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6B5416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6B541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6B541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AC4298" w14:textId="08C98CAB" w:rsidR="00584DBA" w:rsidRPr="00584DBA" w:rsidRDefault="002E1CAA" w:rsidP="00584DBA">
      <w:pPr>
        <w:rPr>
          <w:rFonts w:ascii="Times New Roman" w:hAnsi="Times New Roman" w:cs="Times New Roman"/>
          <w:sz w:val="24"/>
          <w:szCs w:val="24"/>
        </w:rPr>
      </w:pPr>
      <w:r w:rsidRPr="00584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584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584DBA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 xml:space="preserve"> </w:t>
      </w:r>
      <w:r w:rsidR="007072DE" w:rsidRPr="00584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584DBA" w:rsidRPr="00584DBA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Планшет OUKITEL RT7 4</w:t>
      </w:r>
      <w:r w:rsidR="00584DBA" w:rsidRPr="00584DBA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  <w:lang w:val="en-US"/>
        </w:rPr>
        <w:t xml:space="preserve">G </w:t>
      </w:r>
      <w:proofErr w:type="spellStart"/>
      <w:r w:rsidR="00584DBA" w:rsidRPr="00584DBA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Titan</w:t>
      </w:r>
      <w:proofErr w:type="spellEnd"/>
      <w:r w:rsidR="00584DBA" w:rsidRPr="00584DBA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 8/256 GB</w:t>
      </w:r>
      <w:r w:rsidR="00584DBA" w:rsidRPr="00584DBA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  <w:lang w:val="en-US"/>
        </w:rPr>
        <w:t xml:space="preserve"> Black</w:t>
      </w:r>
      <w:r w:rsidR="00584DBA" w:rsidRPr="00584DBA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  </w:t>
      </w:r>
      <w:r w:rsidR="00584DBA" w:rsidRPr="00584DBA">
        <w:rPr>
          <w:rFonts w:ascii="Times New Roman" w:hAnsi="Times New Roman" w:cs="Times New Roman"/>
          <w:sz w:val="24"/>
          <w:szCs w:val="24"/>
        </w:rPr>
        <w:t>або еквівалент згідно ДК 021:2015 – 30210000-4 Машини для обробки даних (апаратна частина)</w:t>
      </w:r>
    </w:p>
    <w:p w14:paraId="0C8AEB02" w14:textId="77777777" w:rsidR="00BC336C" w:rsidRDefault="00441F8A" w:rsidP="00441F8A">
      <w:pPr>
        <w:ind w:left="20" w:right="60"/>
        <w:jc w:val="both"/>
        <w:rPr>
          <w:rFonts w:ascii="Times New Roman" w:hAnsi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6B54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r w:rsidRPr="006B54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А**** Збройних Сил України 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А**** Збройних Сил України 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  <w:r w:rsidR="00BC336C" w:rsidRPr="00BC336C">
        <w:rPr>
          <w:rFonts w:ascii="Times New Roman" w:hAnsi="Times New Roman"/>
          <w:sz w:val="24"/>
          <w:szCs w:val="24"/>
        </w:rPr>
        <w:t xml:space="preserve"> </w:t>
      </w:r>
    </w:p>
    <w:p w14:paraId="0B8D950C" w14:textId="3CB5264B" w:rsidR="00441F8A" w:rsidRPr="006B5416" w:rsidRDefault="00BC336C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rFonts w:ascii="Times New Roman" w:hAnsi="Times New Roman"/>
          <w:b/>
          <w:bCs/>
          <w:vanish/>
          <w:sz w:val="24"/>
          <w:szCs w:val="24"/>
        </w:rPr>
        <w:t>{</w:t>
      </w:r>
      <w:r>
        <w:rPr>
          <w:rFonts w:ascii="Times New Roman" w:hAnsi="Times New Roman"/>
          <w:b/>
          <w:bCs/>
          <w:vanish/>
          <w:sz w:val="24"/>
          <w:szCs w:val="24"/>
          <w:lang w:val="en-US"/>
        </w:rPr>
        <w:t>name</w:t>
      </w:r>
      <w:r>
        <w:rPr>
          <w:rFonts w:ascii="Times New Roman" w:hAnsi="Times New Roman"/>
          <w:b/>
          <w:bCs/>
          <w:vanish/>
          <w:sz w:val="24"/>
          <w:szCs w:val="24"/>
        </w:rPr>
        <w:t>}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(рішення сесії міської ради від 18.12.2025р.№12907) відповідно до листа-звернення від військової  частини А****, у зв’язку з необхідністю закупівлі товару для забезпечення потреб на їх запит з подальшою передачею товару на облік запитувача.</w:t>
      </w:r>
    </w:p>
    <w:p w14:paraId="6BB0C8F9" w14:textId="77777777" w:rsidR="00441F8A" w:rsidRPr="006B5416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2DE4944B" w:rsidR="00441F8A" w:rsidRPr="006B5416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Pr="006B5416">
        <w:rPr>
          <w:rFonts w:ascii="Times New Roman" w:hAnsi="Times New Roman" w:cs="Times New Roman"/>
          <w:sz w:val="24"/>
          <w:szCs w:val="24"/>
        </w:rPr>
        <w:t xml:space="preserve"> </w:t>
      </w:r>
      <w:r w:rsidR="003F5DCA" w:rsidRPr="003F5DCA">
        <w:rPr>
          <w:rFonts w:ascii="Times New Roman" w:hAnsi="Times New Roman" w:cs="Times New Roman"/>
          <w:sz w:val="24"/>
          <w:szCs w:val="24"/>
        </w:rPr>
        <w:t>UA-2026-06-18-012727-a</w:t>
      </w:r>
    </w:p>
    <w:p w14:paraId="7193C5BB" w14:textId="7AE37874" w:rsidR="00441F8A" w:rsidRPr="008A0947" w:rsidRDefault="00441F8A" w:rsidP="008A09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416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519B9A17" w14:textId="77777777" w:rsidR="00441F8A" w:rsidRPr="006B5416" w:rsidRDefault="00441F8A" w:rsidP="00441F8A">
      <w:pPr>
        <w:tabs>
          <w:tab w:val="left" w:pos="567"/>
        </w:tabs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B5416">
        <w:rPr>
          <w:rFonts w:ascii="Times New Roman" w:hAnsi="Times New Roman" w:cs="Times New Roman"/>
          <w:b/>
          <w:i/>
          <w:sz w:val="24"/>
          <w:szCs w:val="24"/>
        </w:rPr>
        <w:t>ЗАГАЛЬНІ ВИМОГИ:</w:t>
      </w:r>
    </w:p>
    <w:p w14:paraId="37AC98BD" w14:textId="43EA87AF" w:rsidR="00441F8A" w:rsidRPr="006B5416" w:rsidRDefault="00441F8A" w:rsidP="0020755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6B5416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57A90168" w14:textId="29B12DF0" w:rsidR="00441F8A" w:rsidRPr="00207558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16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</w:t>
      </w:r>
      <w:r w:rsidR="00207558">
        <w:rPr>
          <w:rFonts w:ascii="Times New Roman" w:eastAsia="SimSun" w:hAnsi="Times New Roman" w:cs="Times New Roman"/>
          <w:sz w:val="24"/>
          <w:szCs w:val="24"/>
          <w:lang w:eastAsia="uk-UA"/>
        </w:rPr>
        <w:t>.</w:t>
      </w:r>
      <w:r w:rsidRPr="006B5416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6B5416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</w:t>
      </w:r>
      <w:r w:rsidRPr="006B5416">
        <w:rPr>
          <w:rFonts w:ascii="Times New Roman" w:hAnsi="Times New Roman" w:cs="Times New Roman"/>
          <w:sz w:val="24"/>
          <w:szCs w:val="24"/>
        </w:rPr>
        <w:lastRenderedPageBreak/>
        <w:t>виробника – слід читати як «або еквівалент». При цьому, запропонований еквівалент має бути не гіршим</w:t>
      </w:r>
    </w:p>
    <w:p w14:paraId="1E339391" w14:textId="12F05E65" w:rsidR="00441F8A" w:rsidRPr="006B5416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416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tbl>
      <w:tblPr>
        <w:tblW w:w="9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1"/>
        <w:gridCol w:w="7224"/>
      </w:tblGrid>
      <w:tr w:rsidR="00643F16" w14:paraId="0AB2BFBE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D6E65" w14:textId="77777777" w:rsidR="00643F16" w:rsidRDefault="00643F16" w:rsidP="0087280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Модель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0DE74" w14:textId="77777777" w:rsidR="00643F16" w:rsidRPr="00450665" w:rsidRDefault="00643F16" w:rsidP="0087280A">
            <w:r>
              <w:rPr>
                <w:lang w:val="ru-RU"/>
              </w:rPr>
              <w:t xml:space="preserve">OUKITEL RT7 4G TITAN 8/256GB </w:t>
            </w:r>
            <w:r>
              <w:rPr>
                <w:lang w:val="en-US"/>
              </w:rPr>
              <w:t xml:space="preserve">Black </w:t>
            </w:r>
            <w:r>
              <w:t>або еквівалент</w:t>
            </w:r>
          </w:p>
        </w:tc>
      </w:tr>
      <w:tr w:rsidR="00643F16" w14:paraId="0B72120B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286F7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Eкран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058E8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діагональ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10 (десяти </w:t>
            </w:r>
            <w:proofErr w:type="spellStart"/>
            <w:r>
              <w:rPr>
                <w:lang w:val="ru-RU"/>
              </w:rPr>
              <w:t>дюймів</w:t>
            </w:r>
            <w:proofErr w:type="spellEnd"/>
            <w:r>
              <w:rPr>
                <w:lang w:val="ru-RU"/>
              </w:rPr>
              <w:t>)</w:t>
            </w:r>
          </w:p>
          <w:p w14:paraId="724FAD26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яскравість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400 </w:t>
            </w:r>
            <w:proofErr w:type="spellStart"/>
            <w:r>
              <w:rPr>
                <w:lang w:val="ru-RU"/>
              </w:rPr>
              <w:t>nit</w:t>
            </w:r>
            <w:proofErr w:type="spellEnd"/>
          </w:p>
          <w:p w14:paraId="75B28143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контрастність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1000:1</w:t>
            </w:r>
          </w:p>
          <w:p w14:paraId="5C15EE49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роздільна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здатність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1920х1200 </w:t>
            </w:r>
            <w:proofErr w:type="spellStart"/>
            <w:r>
              <w:rPr>
                <w:lang w:val="ru-RU"/>
              </w:rPr>
              <w:t>пікселів</w:t>
            </w:r>
            <w:proofErr w:type="spellEnd"/>
          </w:p>
          <w:p w14:paraId="5063459A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щільність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пікселів</w:t>
            </w:r>
            <w:proofErr w:type="spellEnd"/>
            <w:r>
              <w:rPr>
                <w:lang w:val="ru-RU"/>
              </w:rPr>
              <w:t xml:space="preserve"> 225 PPI</w:t>
            </w:r>
          </w:p>
        </w:tc>
      </w:tr>
      <w:tr w:rsidR="00643F16" w14:paraId="59BBC1A3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AF575" w14:textId="77777777" w:rsidR="00643F16" w:rsidRDefault="00643F16" w:rsidP="008728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Тип </w:t>
            </w:r>
            <w:proofErr w:type="spellStart"/>
            <w:r>
              <w:rPr>
                <w:b/>
                <w:lang w:val="ru-RU"/>
              </w:rPr>
              <w:t>матриці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74B97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IPS</w:t>
            </w:r>
          </w:p>
        </w:tc>
      </w:tr>
      <w:tr w:rsidR="00643F16" w14:paraId="033A2193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065A1" w14:textId="77777777" w:rsidR="00643F16" w:rsidRDefault="00643F16" w:rsidP="008728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Оперативна </w:t>
            </w:r>
            <w:proofErr w:type="spellStart"/>
            <w:r>
              <w:rPr>
                <w:b/>
                <w:lang w:val="ru-RU"/>
              </w:rPr>
              <w:t>пам’ять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79C0C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8 Гб</w:t>
            </w:r>
          </w:p>
        </w:tc>
      </w:tr>
      <w:tr w:rsidR="00643F16" w14:paraId="3E1A7201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6B421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Вбудована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пам’ять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94AE1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256 Гб</w:t>
            </w:r>
          </w:p>
        </w:tc>
      </w:tr>
      <w:tr w:rsidR="00643F16" w14:paraId="717D2529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46928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Підключення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2E060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Wi</w:t>
            </w:r>
            <w:proofErr w:type="spellEnd"/>
            <w:r>
              <w:rPr>
                <w:lang w:val="ru-RU"/>
              </w:rPr>
              <w:t>-</w:t>
            </w:r>
            <w:proofErr w:type="gramStart"/>
            <w:r>
              <w:rPr>
                <w:lang w:val="ru-RU"/>
              </w:rPr>
              <w:t>Fi  IEEE</w:t>
            </w:r>
            <w:proofErr w:type="gramEnd"/>
            <w:r>
              <w:rPr>
                <w:lang w:val="ru-RU"/>
              </w:rPr>
              <w:t>802.11 a/b/g/n/</w:t>
            </w:r>
            <w:proofErr w:type="spellStart"/>
            <w:r>
              <w:rPr>
                <w:lang w:val="ru-RU"/>
              </w:rPr>
              <w:t>ac</w:t>
            </w:r>
            <w:proofErr w:type="spellEnd"/>
            <w:r>
              <w:rPr>
                <w:lang w:val="ru-RU"/>
              </w:rPr>
              <w:t xml:space="preserve"> 2.4/5G</w:t>
            </w:r>
          </w:p>
          <w:p w14:paraId="24B6893C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Bluetooth не </w:t>
            </w:r>
            <w:proofErr w:type="spellStart"/>
            <w:r>
              <w:rPr>
                <w:lang w:val="ru-RU"/>
              </w:rPr>
              <w:t>гірше</w:t>
            </w:r>
            <w:proofErr w:type="spellEnd"/>
            <w:r>
              <w:rPr>
                <w:lang w:val="ru-RU"/>
              </w:rPr>
              <w:t xml:space="preserve"> 5.1</w:t>
            </w:r>
          </w:p>
          <w:p w14:paraId="09BB8BC8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USB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1xType-C</w:t>
            </w:r>
          </w:p>
          <w:p w14:paraId="7AEE27FB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GPS, </w:t>
            </w:r>
            <w:proofErr w:type="spellStart"/>
            <w:r>
              <w:rPr>
                <w:lang w:val="ru-RU"/>
              </w:rPr>
              <w:t>Galileo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Beidou</w:t>
            </w:r>
            <w:proofErr w:type="spellEnd"/>
          </w:p>
          <w:p w14:paraId="1D80CE75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підтримка</w:t>
            </w:r>
            <w:proofErr w:type="spellEnd"/>
            <w:r>
              <w:rPr>
                <w:lang w:val="ru-RU"/>
              </w:rPr>
              <w:t xml:space="preserve"> HDMI - так</w:t>
            </w:r>
          </w:p>
        </w:tc>
      </w:tr>
      <w:tr w:rsidR="00643F16" w14:paraId="12B88E20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77ABF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Сенсори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CDE1B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G-сенсор</w:t>
            </w:r>
          </w:p>
          <w:p w14:paraId="25E1A127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Гіроскоп</w:t>
            </w:r>
            <w:proofErr w:type="spellEnd"/>
          </w:p>
          <w:p w14:paraId="5BF02BDC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Сенсор </w:t>
            </w:r>
            <w:proofErr w:type="spellStart"/>
            <w:r>
              <w:rPr>
                <w:lang w:val="ru-RU"/>
              </w:rPr>
              <w:t>навколишнього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освітлення</w:t>
            </w:r>
            <w:proofErr w:type="spellEnd"/>
          </w:p>
          <w:p w14:paraId="27CF76D5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Компас (</w:t>
            </w:r>
            <w:proofErr w:type="spellStart"/>
            <w:r>
              <w:rPr>
                <w:lang w:val="ru-RU"/>
              </w:rPr>
              <w:t>магнітний</w:t>
            </w:r>
            <w:proofErr w:type="spellEnd"/>
            <w:r>
              <w:rPr>
                <w:lang w:val="ru-RU"/>
              </w:rPr>
              <w:t>)</w:t>
            </w:r>
          </w:p>
          <w:p w14:paraId="5D0E9009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NFC Датчик </w:t>
            </w:r>
            <w:proofErr w:type="spellStart"/>
            <w:r>
              <w:rPr>
                <w:lang w:val="ru-RU"/>
              </w:rPr>
              <w:t>наближення</w:t>
            </w:r>
            <w:proofErr w:type="spellEnd"/>
          </w:p>
        </w:tc>
      </w:tr>
      <w:tr w:rsidR="00643F16" w14:paraId="059347E1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127D5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Підтримка</w:t>
            </w:r>
            <w:proofErr w:type="spellEnd"/>
            <w:r>
              <w:rPr>
                <w:b/>
                <w:lang w:val="ru-RU"/>
              </w:rPr>
              <w:t xml:space="preserve"> мереж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1F7C8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GSM+WCDMA+FDD+TDD</w:t>
            </w:r>
          </w:p>
          <w:p w14:paraId="1F1BB8F5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EDGE/GPRS</w:t>
            </w:r>
          </w:p>
        </w:tc>
      </w:tr>
      <w:tr w:rsidR="00643F16" w14:paraId="7AD52EAC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9310A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lastRenderedPageBreak/>
              <w:t>Операційна</w:t>
            </w:r>
            <w:proofErr w:type="spellEnd"/>
            <w:r>
              <w:rPr>
                <w:b/>
                <w:lang w:val="ru-RU"/>
              </w:rPr>
              <w:t xml:space="preserve"> система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B5693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Android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643F16" w14:paraId="7A8B1B57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C84A1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Кількість</w:t>
            </w:r>
            <w:proofErr w:type="spellEnd"/>
            <w:r>
              <w:rPr>
                <w:b/>
                <w:lang w:val="ru-RU"/>
              </w:rPr>
              <w:t xml:space="preserve"> SIM-карт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8EFF9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2 (</w:t>
            </w:r>
            <w:proofErr w:type="spellStart"/>
            <w:r>
              <w:rPr>
                <w:lang w:val="ru-RU"/>
              </w:rPr>
              <w:t>дві</w:t>
            </w:r>
            <w:proofErr w:type="spellEnd"/>
            <w:r>
              <w:rPr>
                <w:lang w:val="ru-RU"/>
              </w:rPr>
              <w:t>)</w:t>
            </w:r>
          </w:p>
        </w:tc>
      </w:tr>
      <w:tr w:rsidR="00643F16" w14:paraId="0BD159FA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4CA6C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Процесор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667C6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тип </w:t>
            </w:r>
            <w:proofErr w:type="spellStart"/>
            <w:r>
              <w:rPr>
                <w:lang w:val="ru-RU"/>
              </w:rPr>
              <w:t>процесору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гірше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MediaTek</w:t>
            </w:r>
            <w:proofErr w:type="spellEnd"/>
            <w:r>
              <w:rPr>
                <w:lang w:val="ru-RU"/>
              </w:rPr>
              <w:t xml:space="preserve"> MT8788</w:t>
            </w:r>
          </w:p>
          <w:p w14:paraId="50F80F44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частота </w:t>
            </w:r>
            <w:proofErr w:type="spellStart"/>
            <w:r>
              <w:rPr>
                <w:lang w:val="ru-RU"/>
              </w:rPr>
              <w:t>процесора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2,0 ГГц</w:t>
            </w:r>
          </w:p>
          <w:p w14:paraId="576E729A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ядер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8</w:t>
            </w:r>
          </w:p>
          <w:p w14:paraId="432F620D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Модель GPU </w:t>
            </w:r>
            <w:proofErr w:type="spellStart"/>
            <w:r>
              <w:rPr>
                <w:lang w:val="ru-RU"/>
              </w:rPr>
              <w:t>Arm</w:t>
            </w:r>
            <w:proofErr w:type="spellEnd"/>
            <w:r>
              <w:rPr>
                <w:lang w:val="ru-RU"/>
              </w:rPr>
              <w:t xml:space="preserve"> Mali-G72 MP3 </w:t>
            </w:r>
          </w:p>
        </w:tc>
      </w:tr>
      <w:tr w:rsidR="00643F16" w14:paraId="48001A6C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589B5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Навігаційна</w:t>
            </w:r>
            <w:proofErr w:type="spellEnd"/>
            <w:r>
              <w:rPr>
                <w:b/>
                <w:lang w:val="ru-RU"/>
              </w:rPr>
              <w:t xml:space="preserve"> система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0E64E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GPS</w:t>
            </w:r>
          </w:p>
        </w:tc>
      </w:tr>
      <w:tr w:rsidR="00643F16" w14:paraId="3D194290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28424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Роз’єми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429ED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USB Type-C;</w:t>
            </w:r>
          </w:p>
        </w:tc>
      </w:tr>
      <w:tr w:rsidR="00643F16" w14:paraId="1F497947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B6382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Підтримка</w:t>
            </w:r>
            <w:proofErr w:type="spellEnd"/>
            <w:r>
              <w:rPr>
                <w:b/>
                <w:lang w:val="ru-RU"/>
              </w:rPr>
              <w:t xml:space="preserve"> карт </w:t>
            </w:r>
            <w:proofErr w:type="spellStart"/>
            <w:r>
              <w:rPr>
                <w:b/>
                <w:lang w:val="ru-RU"/>
              </w:rPr>
              <w:t>пам’яті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539DB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microSD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об'ємом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 ТБ</w:t>
            </w:r>
          </w:p>
        </w:tc>
      </w:tr>
      <w:tr w:rsidR="00643F16" w14:paraId="1EA8F0DC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E4FDD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Фронтальна</w:t>
            </w:r>
            <w:proofErr w:type="spellEnd"/>
            <w:r>
              <w:rPr>
                <w:b/>
                <w:lang w:val="ru-RU"/>
              </w:rPr>
              <w:t xml:space="preserve"> камера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ABE89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32 </w:t>
            </w:r>
            <w:proofErr w:type="spellStart"/>
            <w:r>
              <w:rPr>
                <w:lang w:val="ru-RU"/>
              </w:rPr>
              <w:t>Мп</w:t>
            </w:r>
            <w:proofErr w:type="spellEnd"/>
          </w:p>
          <w:p w14:paraId="373C3ACD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розмір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матриці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1/2,8"</w:t>
            </w:r>
          </w:p>
          <w:p w14:paraId="1CA8AAAF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кут </w:t>
            </w:r>
            <w:proofErr w:type="spellStart"/>
            <w:r>
              <w:rPr>
                <w:lang w:val="ru-RU"/>
              </w:rPr>
              <w:t>огляду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78°</w:t>
            </w:r>
          </w:p>
          <w:p w14:paraId="0DA8C562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запис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відео</w:t>
            </w:r>
            <w:proofErr w:type="spellEnd"/>
            <w:r>
              <w:rPr>
                <w:lang w:val="ru-RU"/>
              </w:rPr>
              <w:t>: 1080P@30fps, 720P@30fps, 480@30fps</w:t>
            </w:r>
          </w:p>
        </w:tc>
      </w:tr>
      <w:tr w:rsidR="00643F16" w14:paraId="237F333A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CDA7F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Основна</w:t>
            </w:r>
            <w:proofErr w:type="spellEnd"/>
            <w:r>
              <w:rPr>
                <w:b/>
                <w:lang w:val="ru-RU"/>
              </w:rPr>
              <w:t xml:space="preserve"> камера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72B48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48 </w:t>
            </w:r>
            <w:proofErr w:type="spellStart"/>
            <w:r>
              <w:rPr>
                <w:lang w:val="ru-RU"/>
              </w:rPr>
              <w:t>Мп</w:t>
            </w:r>
            <w:proofErr w:type="spellEnd"/>
          </w:p>
          <w:p w14:paraId="7CD42745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розмір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матриці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1/2"</w:t>
            </w:r>
          </w:p>
          <w:p w14:paraId="71F37228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кут </w:t>
            </w:r>
            <w:proofErr w:type="spellStart"/>
            <w:r>
              <w:rPr>
                <w:lang w:val="ru-RU"/>
              </w:rPr>
              <w:t>огляду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79.4°</w:t>
            </w:r>
          </w:p>
          <w:p w14:paraId="236F5E8C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світлодіодний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спалах</w:t>
            </w:r>
            <w:proofErr w:type="spellEnd"/>
            <w:r>
              <w:rPr>
                <w:lang w:val="ru-RU"/>
              </w:rPr>
              <w:t xml:space="preserve"> – так</w:t>
            </w:r>
          </w:p>
          <w:p w14:paraId="028AD7A3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запис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відео</w:t>
            </w:r>
            <w:proofErr w:type="spellEnd"/>
            <w:r>
              <w:rPr>
                <w:lang w:val="ru-RU"/>
              </w:rPr>
              <w:t>: 1080P@30fps, 720P@30fps, 480@30fps</w:t>
            </w:r>
          </w:p>
        </w:tc>
      </w:tr>
      <w:tr w:rsidR="00643F16" w14:paraId="2CB09982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CF596" w14:textId="77777777" w:rsidR="00643F16" w:rsidRDefault="00643F16" w:rsidP="008728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Камера </w:t>
            </w:r>
            <w:proofErr w:type="spellStart"/>
            <w:r>
              <w:rPr>
                <w:b/>
                <w:lang w:val="ru-RU"/>
              </w:rPr>
              <w:t>нічного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бачення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7134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20 </w:t>
            </w:r>
            <w:proofErr w:type="spellStart"/>
            <w:r>
              <w:rPr>
                <w:lang w:val="ru-RU"/>
              </w:rPr>
              <w:t>Мп</w:t>
            </w:r>
            <w:proofErr w:type="spellEnd"/>
          </w:p>
          <w:p w14:paraId="7BF1BF70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кут </w:t>
            </w:r>
            <w:proofErr w:type="spellStart"/>
            <w:r>
              <w:rPr>
                <w:lang w:val="ru-RU"/>
              </w:rPr>
              <w:t>огляду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78.5°</w:t>
            </w:r>
          </w:p>
          <w:p w14:paraId="044A2D18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світлодіодний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спалах</w:t>
            </w:r>
            <w:proofErr w:type="spellEnd"/>
            <w:r>
              <w:rPr>
                <w:lang w:val="ru-RU"/>
              </w:rPr>
              <w:t xml:space="preserve"> - </w:t>
            </w:r>
            <w:proofErr w:type="spellStart"/>
            <w:r>
              <w:rPr>
                <w:lang w:val="ru-RU"/>
              </w:rPr>
              <w:t>інфрачервоне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світло</w:t>
            </w:r>
            <w:proofErr w:type="spellEnd"/>
          </w:p>
        </w:tc>
      </w:tr>
      <w:tr w:rsidR="00643F16" w14:paraId="51E0D6E3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DD504" w14:textId="77777777" w:rsidR="00643F16" w:rsidRDefault="00643F16" w:rsidP="008728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Камера для </w:t>
            </w:r>
            <w:proofErr w:type="spellStart"/>
            <w:r>
              <w:rPr>
                <w:b/>
                <w:lang w:val="ru-RU"/>
              </w:rPr>
              <w:t>макрозйомки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1A430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2 </w:t>
            </w:r>
            <w:proofErr w:type="spellStart"/>
            <w:r>
              <w:rPr>
                <w:lang w:val="ru-RU"/>
              </w:rPr>
              <w:t>Мп</w:t>
            </w:r>
            <w:proofErr w:type="spellEnd"/>
          </w:p>
          <w:p w14:paraId="3464A5F2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розмір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матриці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1/5"</w:t>
            </w:r>
          </w:p>
          <w:p w14:paraId="143F0CF5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кут </w:t>
            </w:r>
            <w:proofErr w:type="spellStart"/>
            <w:r>
              <w:rPr>
                <w:lang w:val="ru-RU"/>
              </w:rPr>
              <w:t>огляду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84°</w:t>
            </w:r>
          </w:p>
        </w:tc>
      </w:tr>
      <w:tr w:rsidR="00643F16" w14:paraId="4E4B4563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0B209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lastRenderedPageBreak/>
              <w:t>Акумуляторна</w:t>
            </w:r>
            <w:proofErr w:type="spellEnd"/>
            <w:r>
              <w:rPr>
                <w:b/>
                <w:lang w:val="ru-RU"/>
              </w:rPr>
              <w:t xml:space="preserve"> батарея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AC880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ємність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батареї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32000mAh</w:t>
            </w:r>
          </w:p>
          <w:p w14:paraId="384AD069" w14:textId="77777777" w:rsidR="00643F16" w:rsidRDefault="00643F16" w:rsidP="0087280A">
            <w:pPr>
              <w:rPr>
                <w:lang w:val="ru-RU"/>
              </w:rPr>
            </w:pPr>
          </w:p>
          <w:p w14:paraId="292A13ED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час </w:t>
            </w:r>
            <w:proofErr w:type="spellStart"/>
            <w:r>
              <w:rPr>
                <w:lang w:val="ru-RU"/>
              </w:rPr>
              <w:t>повної</w:t>
            </w:r>
            <w:proofErr w:type="spellEnd"/>
            <w:r>
              <w:rPr>
                <w:lang w:val="ru-RU"/>
              </w:rPr>
              <w:t xml:space="preserve"> зарядки не </w:t>
            </w:r>
            <w:proofErr w:type="spellStart"/>
            <w:r>
              <w:rPr>
                <w:lang w:val="ru-RU"/>
              </w:rPr>
              <w:t>більше</w:t>
            </w:r>
            <w:proofErr w:type="spellEnd"/>
            <w:r>
              <w:rPr>
                <w:lang w:val="ru-RU"/>
              </w:rPr>
              <w:t xml:space="preserve"> 6 годин</w:t>
            </w:r>
          </w:p>
        </w:tc>
      </w:tr>
      <w:tr w:rsidR="00643F16" w14:paraId="1D3098A2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1BC16" w14:textId="77777777" w:rsidR="00643F16" w:rsidRDefault="00643F16" w:rsidP="008728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Стандарт </w:t>
            </w:r>
            <w:proofErr w:type="spellStart"/>
            <w:r>
              <w:rPr>
                <w:b/>
                <w:lang w:val="ru-RU"/>
              </w:rPr>
              <w:t>захисту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958A9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Код MIL-STD-810H</w:t>
            </w:r>
          </w:p>
          <w:p w14:paraId="511AF581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Ступінь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 xml:space="preserve"> IP68</w:t>
            </w:r>
          </w:p>
          <w:p w14:paraId="124932DA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 xml:space="preserve"> IP69K</w:t>
            </w:r>
          </w:p>
        </w:tc>
      </w:tr>
      <w:tr w:rsidR="00643F16" w14:paraId="4729024C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C449C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Додаткові</w:t>
            </w:r>
            <w:proofErr w:type="spellEnd"/>
            <w:r>
              <w:rPr>
                <w:b/>
                <w:lang w:val="ru-RU"/>
              </w:rPr>
              <w:t xml:space="preserve"> характеристики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0F2A2" w14:textId="77777777" w:rsidR="00643F16" w:rsidRDefault="00643F16" w:rsidP="008728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протиударний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прорезинений</w:t>
            </w:r>
            <w:proofErr w:type="spellEnd"/>
            <w:r>
              <w:rPr>
                <w:lang w:val="ru-RU"/>
              </w:rPr>
              <w:t xml:space="preserve"> корпус;</w:t>
            </w:r>
          </w:p>
        </w:tc>
      </w:tr>
      <w:tr w:rsidR="00643F16" w14:paraId="74D4A258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A0876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Розміри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34B18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більше</w:t>
            </w:r>
            <w:proofErr w:type="spellEnd"/>
            <w:r>
              <w:rPr>
                <w:lang w:val="ru-RU"/>
              </w:rPr>
              <w:t xml:space="preserve"> 250х168х20 мм</w:t>
            </w:r>
          </w:p>
        </w:tc>
      </w:tr>
      <w:tr w:rsidR="00643F16" w14:paraId="3868B21A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506E0" w14:textId="77777777" w:rsidR="00643F16" w:rsidRDefault="00643F16" w:rsidP="0087280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Вага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5916B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>до 1300 г</w:t>
            </w:r>
          </w:p>
        </w:tc>
      </w:tr>
      <w:tr w:rsidR="00643F16" w14:paraId="61E0DB01" w14:textId="77777777" w:rsidTr="0087280A"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56F95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Комплектація</w:t>
            </w:r>
            <w:proofErr w:type="spellEnd"/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5C54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планшет, </w:t>
            </w:r>
            <w:proofErr w:type="spellStart"/>
            <w:r>
              <w:rPr>
                <w:lang w:val="ru-RU"/>
              </w:rPr>
              <w:t>зарядний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пристрій</w:t>
            </w:r>
            <w:proofErr w:type="spellEnd"/>
            <w:r>
              <w:rPr>
                <w:lang w:val="ru-RU"/>
              </w:rPr>
              <w:t>, USB кабель</w:t>
            </w:r>
          </w:p>
        </w:tc>
      </w:tr>
      <w:tr w:rsidR="00643F16" w14:paraId="135BFDBB" w14:textId="77777777" w:rsidTr="0087280A">
        <w:trPr>
          <w:trHeight w:val="334"/>
        </w:trPr>
        <w:tc>
          <w:tcPr>
            <w:tcW w:w="25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EA310" w14:textId="77777777" w:rsidR="00643F16" w:rsidRDefault="00643F16" w:rsidP="0087280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Гарантійний</w:t>
            </w:r>
            <w:proofErr w:type="spellEnd"/>
            <w:r>
              <w:rPr>
                <w:b/>
                <w:lang w:val="ru-RU"/>
              </w:rPr>
              <w:t xml:space="preserve"> строк</w:t>
            </w:r>
          </w:p>
        </w:tc>
        <w:tc>
          <w:tcPr>
            <w:tcW w:w="72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24D4B" w14:textId="77777777" w:rsidR="00643F16" w:rsidRDefault="00643F16" w:rsidP="0087280A">
            <w:pPr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12 </w:t>
            </w:r>
            <w:proofErr w:type="spellStart"/>
            <w:r>
              <w:rPr>
                <w:lang w:val="ru-RU"/>
              </w:rPr>
              <w:t>місяців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</w:tbl>
    <w:p w14:paraId="00CC5173" w14:textId="77777777" w:rsidR="00643F16" w:rsidRDefault="00643F16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2B12F" w14:textId="4F9ACD8C" w:rsidR="00441F8A" w:rsidRPr="006B5416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 xml:space="preserve">Кількість: </w:t>
      </w:r>
      <w:r w:rsidR="007072DE" w:rsidRPr="006B541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B5416">
        <w:rPr>
          <w:rFonts w:ascii="Times New Roman" w:hAnsi="Times New Roman" w:cs="Times New Roman"/>
          <w:sz w:val="24"/>
          <w:szCs w:val="24"/>
        </w:rPr>
        <w:t xml:space="preserve"> штук</w:t>
      </w:r>
      <w:r w:rsidR="007072DE" w:rsidRPr="006B5416">
        <w:rPr>
          <w:rFonts w:ascii="Times New Roman" w:hAnsi="Times New Roman" w:cs="Times New Roman"/>
          <w:sz w:val="24"/>
          <w:szCs w:val="24"/>
        </w:rPr>
        <w:t>и</w:t>
      </w:r>
    </w:p>
    <w:p w14:paraId="24940149" w14:textId="7574948D" w:rsidR="00441F8A" w:rsidRPr="006B5416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>Строк поставки:</w:t>
      </w:r>
      <w:r w:rsidRPr="006B5416">
        <w:rPr>
          <w:rFonts w:ascii="Times New Roman" w:hAnsi="Times New Roman" w:cs="Times New Roman"/>
          <w:sz w:val="24"/>
          <w:szCs w:val="24"/>
        </w:rPr>
        <w:t xml:space="preserve"> до </w:t>
      </w:r>
      <w:r w:rsidR="00643F16">
        <w:rPr>
          <w:rFonts w:ascii="Times New Roman" w:hAnsi="Times New Roman" w:cs="Times New Roman"/>
          <w:sz w:val="24"/>
          <w:szCs w:val="24"/>
        </w:rPr>
        <w:t>09</w:t>
      </w:r>
      <w:r w:rsidRPr="006B5416">
        <w:rPr>
          <w:rFonts w:ascii="Times New Roman" w:hAnsi="Times New Roman" w:cs="Times New Roman"/>
          <w:sz w:val="24"/>
          <w:szCs w:val="24"/>
        </w:rPr>
        <w:t>.0</w:t>
      </w:r>
      <w:r w:rsidR="00643F16">
        <w:rPr>
          <w:rFonts w:ascii="Times New Roman" w:hAnsi="Times New Roman" w:cs="Times New Roman"/>
          <w:sz w:val="24"/>
          <w:szCs w:val="24"/>
        </w:rPr>
        <w:t>7</w:t>
      </w:r>
      <w:r w:rsidRPr="006B5416">
        <w:rPr>
          <w:rFonts w:ascii="Times New Roman" w:hAnsi="Times New Roman" w:cs="Times New Roman"/>
          <w:sz w:val="24"/>
          <w:szCs w:val="24"/>
        </w:rPr>
        <w:t>.2026 року.</w:t>
      </w:r>
    </w:p>
    <w:p w14:paraId="361D0C90" w14:textId="2204F708" w:rsidR="00441F8A" w:rsidRPr="006B5416" w:rsidRDefault="00441F8A" w:rsidP="00EA1A5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bCs/>
          <w:sz w:val="24"/>
          <w:szCs w:val="24"/>
        </w:rPr>
        <w:t>Місце поставки</w:t>
      </w:r>
      <w:r w:rsidRPr="006B5416">
        <w:rPr>
          <w:rFonts w:ascii="Times New Roman" w:hAnsi="Times New Roman" w:cs="Times New Roman"/>
          <w:sz w:val="24"/>
          <w:szCs w:val="24"/>
        </w:rPr>
        <w:t xml:space="preserve">: 77001, Івано-Франківська область, Івано-Франківський  район, </w:t>
      </w:r>
      <w:proofErr w:type="spellStart"/>
      <w:r w:rsidRPr="006B5416">
        <w:rPr>
          <w:rFonts w:ascii="Times New Roman" w:hAnsi="Times New Roman" w:cs="Times New Roman"/>
          <w:sz w:val="24"/>
          <w:szCs w:val="24"/>
        </w:rPr>
        <w:t>м.Рогатин</w:t>
      </w:r>
      <w:proofErr w:type="spellEnd"/>
      <w:r w:rsidRPr="006B5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416">
        <w:rPr>
          <w:rFonts w:ascii="Times New Roman" w:hAnsi="Times New Roman" w:cs="Times New Roman"/>
          <w:sz w:val="24"/>
          <w:szCs w:val="24"/>
        </w:rPr>
        <w:t>вул.Галицька</w:t>
      </w:r>
      <w:proofErr w:type="spellEnd"/>
      <w:r w:rsidRPr="006B5416">
        <w:rPr>
          <w:rFonts w:ascii="Times New Roman" w:hAnsi="Times New Roman" w:cs="Times New Roman"/>
          <w:sz w:val="24"/>
          <w:szCs w:val="24"/>
        </w:rPr>
        <w:t xml:space="preserve"> 65.</w:t>
      </w:r>
    </w:p>
    <w:p w14:paraId="1A5EA2A8" w14:textId="1CB0D822" w:rsidR="009522C5" w:rsidRPr="008A0947" w:rsidRDefault="00441F8A" w:rsidP="008A094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B5416">
        <w:rPr>
          <w:rFonts w:ascii="Times New Roman" w:hAnsi="Times New Roman" w:cs="Times New Roman"/>
          <w:b/>
          <w:i/>
          <w:sz w:val="24"/>
          <w:szCs w:val="24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7BB90015" w14:textId="47605356" w:rsidR="00C262A7" w:rsidRPr="006B5416" w:rsidRDefault="00C23D9B" w:rsidP="008A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6B5416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6B5416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3C487D71" w:rsidR="008177FC" w:rsidRPr="006B5416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6B5416">
        <w:t xml:space="preserve">Очікувана вартість закупівлі – </w:t>
      </w:r>
      <w:r w:rsidR="00B961DC">
        <w:t>41</w:t>
      </w:r>
      <w:r w:rsidR="00B57428" w:rsidRPr="006B5416">
        <w:t xml:space="preserve"> 0</w:t>
      </w:r>
      <w:r w:rsidR="00847B16" w:rsidRPr="006B5416">
        <w:t>00</w:t>
      </w:r>
      <w:r w:rsidR="00606FC9" w:rsidRPr="006B5416">
        <w:rPr>
          <w:lang w:val="ru-RU"/>
        </w:rPr>
        <w:t xml:space="preserve"> </w:t>
      </w:r>
      <w:r w:rsidRPr="006B5416">
        <w:t xml:space="preserve"> грн. з ПДВ.</w:t>
      </w:r>
      <w:r w:rsidR="008177FC" w:rsidRPr="006B5416">
        <w:t xml:space="preserve">    </w:t>
      </w:r>
    </w:p>
    <w:p w14:paraId="3E9B7A03" w14:textId="6C03F4D8" w:rsidR="00311862" w:rsidRPr="006B5416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6B5416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6B5416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6B5416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46040F33" w14:textId="77777777" w:rsidR="002A30E4" w:rsidRPr="002A30E4" w:rsidRDefault="002A30E4" w:rsidP="002A30E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42638"/>
          <w:sz w:val="21"/>
          <w:szCs w:val="21"/>
          <w:lang w:eastAsia="uk-UA"/>
        </w:rPr>
      </w:pPr>
      <w:r w:rsidRPr="002A30E4">
        <w:rPr>
          <w:rFonts w:ascii="Open Sans" w:eastAsia="Times New Roman" w:hAnsi="Open Sans" w:cs="Open Sans"/>
          <w:color w:val="242638"/>
          <w:sz w:val="21"/>
          <w:szCs w:val="21"/>
          <w:lang w:eastAsia="uk-UA"/>
        </w:rPr>
        <w:t>КЕКВ: 3110 — Придбання обладнання і предметів довгострокового користування</w:t>
      </w:r>
    </w:p>
    <w:bookmarkEnd w:id="0"/>
    <w:p w14:paraId="259399F4" w14:textId="03B78FDB" w:rsidR="00D30750" w:rsidRPr="006B5416" w:rsidRDefault="002A30E4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  </w:t>
      </w:r>
      <w:r w:rsidR="005F0D6D" w:rsidRPr="006B5416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ТПКВКМБ: 8240 – Заходи та роботи з територіальної оборони</w:t>
      </w:r>
    </w:p>
    <w:p w14:paraId="2D9F6C9F" w14:textId="5816D704" w:rsidR="00D30750" w:rsidRPr="006B5416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92F7A" w14:textId="347F4352" w:rsidR="00D30750" w:rsidRPr="006B5416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6B5416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FF3096"/>
    <w:multiLevelType w:val="multilevel"/>
    <w:tmpl w:val="294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84BAB"/>
    <w:multiLevelType w:val="multilevel"/>
    <w:tmpl w:val="2472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07558"/>
    <w:rsid w:val="002170C8"/>
    <w:rsid w:val="00227407"/>
    <w:rsid w:val="00232258"/>
    <w:rsid w:val="00235635"/>
    <w:rsid w:val="002433B4"/>
    <w:rsid w:val="002451D5"/>
    <w:rsid w:val="00250CA1"/>
    <w:rsid w:val="0026174C"/>
    <w:rsid w:val="00271C2A"/>
    <w:rsid w:val="00296124"/>
    <w:rsid w:val="00297596"/>
    <w:rsid w:val="002A30E4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3F5DCA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A65E1"/>
    <w:rsid w:val="004E3220"/>
    <w:rsid w:val="004F0303"/>
    <w:rsid w:val="004F6CFC"/>
    <w:rsid w:val="00556E92"/>
    <w:rsid w:val="0056768D"/>
    <w:rsid w:val="0058403E"/>
    <w:rsid w:val="00584317"/>
    <w:rsid w:val="00584DBA"/>
    <w:rsid w:val="00587F45"/>
    <w:rsid w:val="005A3FEE"/>
    <w:rsid w:val="005A73A6"/>
    <w:rsid w:val="005C0A25"/>
    <w:rsid w:val="005F0D6D"/>
    <w:rsid w:val="005F6DBA"/>
    <w:rsid w:val="00606FC9"/>
    <w:rsid w:val="006142EA"/>
    <w:rsid w:val="00633050"/>
    <w:rsid w:val="00633F0A"/>
    <w:rsid w:val="00634E15"/>
    <w:rsid w:val="00640DFB"/>
    <w:rsid w:val="00643F16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5416"/>
    <w:rsid w:val="006B6DA1"/>
    <w:rsid w:val="006C0F7F"/>
    <w:rsid w:val="006C2967"/>
    <w:rsid w:val="006D04AC"/>
    <w:rsid w:val="006E11D1"/>
    <w:rsid w:val="006E7F05"/>
    <w:rsid w:val="006F51FD"/>
    <w:rsid w:val="007072DE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947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559D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57428"/>
    <w:rsid w:val="00B666AC"/>
    <w:rsid w:val="00B961DC"/>
    <w:rsid w:val="00B96ADA"/>
    <w:rsid w:val="00BA078C"/>
    <w:rsid w:val="00BB30F0"/>
    <w:rsid w:val="00BC336C"/>
    <w:rsid w:val="00BE7C17"/>
    <w:rsid w:val="00C1070C"/>
    <w:rsid w:val="00C112D7"/>
    <w:rsid w:val="00C23D9B"/>
    <w:rsid w:val="00C262A7"/>
    <w:rsid w:val="00C30526"/>
    <w:rsid w:val="00C43467"/>
    <w:rsid w:val="00C44820"/>
    <w:rsid w:val="00C60E71"/>
    <w:rsid w:val="00C72067"/>
    <w:rsid w:val="00C84F14"/>
    <w:rsid w:val="00C8707F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C178E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4A65E1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4132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57</cp:revision>
  <cp:lastPrinted>2026-04-16T07:26:00Z</cp:lastPrinted>
  <dcterms:created xsi:type="dcterms:W3CDTF">2026-02-27T09:59:00Z</dcterms:created>
  <dcterms:modified xsi:type="dcterms:W3CDTF">2026-06-19T05:29:00Z</dcterms:modified>
</cp:coreProperties>
</file>