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46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46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C59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A1F3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607E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C5914">
        <w:rPr>
          <w:rFonts w:ascii="Times New Roman" w:hAnsi="Times New Roman" w:cs="Times New Roman"/>
          <w:sz w:val="28"/>
          <w:szCs w:val="28"/>
          <w:lang w:val="uk-UA"/>
        </w:rPr>
        <w:t>127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4220112"/>
      <w:bookmarkStart w:id="1" w:name="_Hlk219894263"/>
      <w:r w:rsidR="000C77DD">
        <w:rPr>
          <w:rFonts w:ascii="Times New Roman" w:hAnsi="Times New Roman" w:cs="Times New Roman"/>
          <w:sz w:val="28"/>
          <w:szCs w:val="28"/>
          <w:lang w:val="uk-UA"/>
        </w:rPr>
        <w:t>Пастернака Михайла Йосиповича, Пастернак Марії Іванівни</w:t>
      </w:r>
      <w:bookmarkEnd w:id="0"/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</w:t>
      </w:r>
      <w:bookmarkStart w:id="2" w:name="_Hlk224220250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</w:t>
      </w:r>
      <w:r w:rsidR="000C77DD">
        <w:rPr>
          <w:rFonts w:ascii="Times New Roman" w:hAnsi="Times New Roman" w:cs="Times New Roman"/>
          <w:sz w:val="28"/>
          <w:szCs w:val="28"/>
          <w:lang w:val="uk-UA"/>
        </w:rPr>
        <w:t>до уваги рішення 17-ї сесії Воронівської сільської ради народних депутатів ХХІ скликання від 30 грудня 1993 року «Про передачу в приватну власність та користування земельних ділянок громадянам»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2"/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131E0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131E0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3" w:name="_GoBack"/>
      <w:bookmarkEnd w:id="3"/>
      <w:r w:rsidR="000C7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211B5D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723F"/>
    <w:rsid w:val="000919EA"/>
    <w:rsid w:val="000A002E"/>
    <w:rsid w:val="000B5FD6"/>
    <w:rsid w:val="000C77DD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11B5D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07EA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64A6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131E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06CC3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EC5914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0C12A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C537-0A75-40C7-871F-978D0FE1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2026-03-12T13:46:00Z</cp:lastPrinted>
  <dcterms:created xsi:type="dcterms:W3CDTF">2026-03-12T13:47:00Z</dcterms:created>
  <dcterms:modified xsi:type="dcterms:W3CDTF">2026-04-22T10:41:00Z</dcterms:modified>
</cp:coreProperties>
</file>