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FB" w:rsidRPr="00B30089" w:rsidRDefault="00AE7FFB" w:rsidP="00AE7FF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ЗАТВЕРДЖЕНО </w:t>
      </w:r>
    </w:p>
    <w:p w:rsidR="00AE7FFB" w:rsidRPr="00B30089" w:rsidRDefault="00AE7FFB" w:rsidP="00AE7FF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Наказ Івано-Франківського міжрегіонального управління </w:t>
      </w:r>
    </w:p>
    <w:p w:rsidR="00AE7FFB" w:rsidRPr="00B30089" w:rsidRDefault="00AE7FFB" w:rsidP="00AE7FF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Міністерства юстиції України </w:t>
      </w:r>
    </w:p>
    <w:p w:rsidR="00AE7FFB" w:rsidRPr="00155CBC" w:rsidRDefault="00AE7FFB" w:rsidP="00AE7FFB">
      <w:pPr>
        <w:ind w:left="6237"/>
        <w:jc w:val="left"/>
        <w:rPr>
          <w:sz w:val="26"/>
          <w:szCs w:val="26"/>
          <w:lang w:eastAsia="uk-UA"/>
        </w:rPr>
      </w:pPr>
      <w:r w:rsidRPr="00013825">
        <w:rPr>
          <w:sz w:val="26"/>
          <w:szCs w:val="26"/>
          <w:u w:val="single"/>
        </w:rPr>
        <w:t>03 квітня 2026 року</w:t>
      </w:r>
      <w:r w:rsidRPr="00B30089">
        <w:rPr>
          <w:sz w:val="26"/>
          <w:szCs w:val="26"/>
        </w:rPr>
        <w:t xml:space="preserve"> № </w:t>
      </w:r>
      <w:r w:rsidRPr="00013825">
        <w:rPr>
          <w:sz w:val="26"/>
          <w:szCs w:val="26"/>
          <w:u w:val="single"/>
        </w:rPr>
        <w:t>110/4</w:t>
      </w:r>
    </w:p>
    <w:p w:rsidR="00AE7FFB" w:rsidRDefault="00AE7FFB" w:rsidP="00AE7FFB">
      <w:pPr>
        <w:jc w:val="center"/>
        <w:rPr>
          <w:b/>
          <w:sz w:val="26"/>
          <w:szCs w:val="26"/>
          <w:lang w:eastAsia="uk-UA"/>
        </w:rPr>
      </w:pPr>
    </w:p>
    <w:p w:rsidR="00AE7FFB" w:rsidRPr="00155CBC" w:rsidRDefault="00AE7FFB" w:rsidP="00AE7FFB">
      <w:pPr>
        <w:jc w:val="center"/>
        <w:rPr>
          <w:b/>
          <w:sz w:val="26"/>
          <w:szCs w:val="26"/>
          <w:lang w:eastAsia="uk-UA"/>
        </w:rPr>
      </w:pPr>
      <w:r w:rsidRPr="00155CBC">
        <w:rPr>
          <w:b/>
          <w:sz w:val="26"/>
          <w:szCs w:val="26"/>
          <w:lang w:eastAsia="uk-UA"/>
        </w:rPr>
        <w:t xml:space="preserve">ІНФОРМАЦІЙНА КАРТКА </w:t>
      </w:r>
    </w:p>
    <w:p w:rsidR="00AE7FFB" w:rsidRPr="00155CBC" w:rsidRDefault="00AE7FFB" w:rsidP="00AE7FFB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155CBC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AE7FFB" w:rsidRPr="00155CBC" w:rsidRDefault="00AE7FFB" w:rsidP="00AE7FFB">
      <w:pPr>
        <w:tabs>
          <w:tab w:val="left" w:pos="3969"/>
        </w:tabs>
        <w:spacing w:after="240"/>
        <w:jc w:val="center"/>
        <w:rPr>
          <w:b/>
          <w:bCs/>
          <w:sz w:val="26"/>
          <w:szCs w:val="26"/>
          <w:lang w:eastAsia="ru-RU"/>
        </w:rPr>
      </w:pPr>
      <w:r w:rsidRPr="00155CBC">
        <w:rPr>
          <w:b/>
          <w:sz w:val="26"/>
          <w:szCs w:val="26"/>
          <w:lang w:eastAsia="uk-UA"/>
        </w:rPr>
        <w:t xml:space="preserve">з </w:t>
      </w:r>
      <w:r>
        <w:rPr>
          <w:b/>
          <w:sz w:val="26"/>
          <w:szCs w:val="26"/>
          <w:lang w:eastAsia="uk-UA"/>
        </w:rPr>
        <w:t xml:space="preserve">повторної </w:t>
      </w:r>
      <w:r w:rsidRPr="00155CBC">
        <w:rPr>
          <w:b/>
          <w:sz w:val="26"/>
          <w:szCs w:val="26"/>
          <w:lang w:eastAsia="uk-UA"/>
        </w:rPr>
        <w:t xml:space="preserve">видачі свідоцтва про державну реєстрацію акту цивільного стану </w:t>
      </w:r>
    </w:p>
    <w:p w:rsidR="00AE7FFB" w:rsidRPr="00DC50E6" w:rsidRDefault="00AE7FFB" w:rsidP="00AE7FFB">
      <w:pPr>
        <w:jc w:val="center"/>
        <w:rPr>
          <w:sz w:val="26"/>
          <w:szCs w:val="26"/>
          <w:u w:val="single"/>
          <w:lang w:eastAsia="uk-UA"/>
        </w:rPr>
      </w:pPr>
      <w:proofErr w:type="spellStart"/>
      <w:r w:rsidRPr="00DC50E6">
        <w:rPr>
          <w:sz w:val="26"/>
          <w:szCs w:val="26"/>
          <w:u w:val="single"/>
          <w:lang w:eastAsia="uk-UA"/>
        </w:rPr>
        <w:t>Рогатинський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відділ державної реєстрації актів цивільного стану </w:t>
      </w:r>
    </w:p>
    <w:p w:rsidR="00AE7FFB" w:rsidRDefault="00AE7FFB" w:rsidP="00AE7FF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в Івано-Франківському районі Івано-Франківської області </w:t>
      </w:r>
    </w:p>
    <w:p w:rsidR="00AE7FFB" w:rsidRDefault="00AE7FFB" w:rsidP="00AE7FFB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Івано-Франківського </w:t>
      </w:r>
      <w:r w:rsidRPr="00DC50E6">
        <w:rPr>
          <w:sz w:val="26"/>
          <w:szCs w:val="26"/>
          <w:u w:val="single"/>
          <w:lang w:eastAsia="uk-UA"/>
        </w:rPr>
        <w:t xml:space="preserve">міжрегіонального  управління Міністерства юстиції </w:t>
      </w:r>
      <w:r>
        <w:rPr>
          <w:sz w:val="26"/>
          <w:szCs w:val="26"/>
          <w:u w:val="single"/>
          <w:lang w:eastAsia="uk-UA"/>
        </w:rPr>
        <w:t>України</w:t>
      </w:r>
    </w:p>
    <w:p w:rsidR="00AE7FFB" w:rsidRPr="00DC50E6" w:rsidRDefault="00AE7FFB" w:rsidP="00AE7FF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Центр надання адміністративних послуг </w:t>
      </w:r>
      <w:proofErr w:type="spellStart"/>
      <w:r w:rsidRPr="00DC50E6">
        <w:rPr>
          <w:sz w:val="26"/>
          <w:szCs w:val="26"/>
          <w:u w:val="single"/>
          <w:lang w:eastAsia="uk-UA"/>
        </w:rPr>
        <w:t>Рогатинської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міської ради </w:t>
      </w:r>
    </w:p>
    <w:p w:rsidR="00AE7FFB" w:rsidRPr="00DC50E6" w:rsidRDefault="00AE7FFB" w:rsidP="00AE7FF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>Івано-Франківської області</w:t>
      </w:r>
    </w:p>
    <w:p w:rsidR="00AE7FFB" w:rsidRPr="00F94EC9" w:rsidRDefault="00AE7FFB" w:rsidP="00AE7FFB">
      <w:pPr>
        <w:jc w:val="center"/>
        <w:rPr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 </w:t>
      </w:r>
      <w:r w:rsidR="00FE54EB">
        <w:rPr>
          <w:sz w:val="26"/>
          <w:szCs w:val="26"/>
          <w:u w:val="single"/>
          <w:lang w:eastAsia="uk-UA"/>
        </w:rPr>
        <w:t xml:space="preserve"> </w:t>
      </w:r>
      <w:r w:rsidRPr="00F94EC9">
        <w:rPr>
          <w:lang w:eastAsia="uk-UA"/>
        </w:rPr>
        <w:t>___________________________</w:t>
      </w:r>
      <w:r w:rsidR="00FE54EB">
        <w:rPr>
          <w:lang w:eastAsia="uk-UA"/>
        </w:rPr>
        <w:t>01854</w:t>
      </w:r>
      <w:bookmarkStart w:id="0" w:name="_GoBack"/>
      <w:bookmarkEnd w:id="0"/>
      <w:r w:rsidRPr="00F94EC9">
        <w:rPr>
          <w:lang w:eastAsia="uk-UA"/>
        </w:rPr>
        <w:t>____________________________</w:t>
      </w:r>
    </w:p>
    <w:p w:rsidR="00AE7FFB" w:rsidRPr="00F94EC9" w:rsidRDefault="00AE7FFB" w:rsidP="00AE7FFB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AE7FFB" w:rsidRPr="00105687" w:rsidRDefault="00AE7FFB" w:rsidP="00AE7FFB">
      <w:pPr>
        <w:rPr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8"/>
        <w:gridCol w:w="3058"/>
        <w:gridCol w:w="6242"/>
      </w:tblGrid>
      <w:tr w:rsidR="00AE7FFB" w:rsidRPr="00353FD5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Default="00AE7FF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AE7FFB" w:rsidRPr="00105687" w:rsidRDefault="00AE7FFB" w:rsidP="00696B7A">
            <w:pPr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E7FFB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1D5B5D" w:rsidRDefault="00AE7FF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1D5B5D" w:rsidRDefault="00AE7FF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1428A8" w:rsidRDefault="00AE7FFB" w:rsidP="00696B7A">
            <w:pPr>
              <w:rPr>
                <w:b/>
                <w:iCs/>
                <w:sz w:val="24"/>
                <w:szCs w:val="24"/>
              </w:rPr>
            </w:pPr>
            <w:r w:rsidRPr="001428A8">
              <w:rPr>
                <w:b/>
                <w:iCs/>
                <w:sz w:val="24"/>
                <w:szCs w:val="24"/>
              </w:rPr>
              <w:t>Відділ державної реєстрації актів цивільного стану: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вул. Галицька, 73 Б, м. Рогатин, Івано-Франківський район, 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Івано-Франківська область, Україна, 77001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Pr="001428A8" w:rsidRDefault="00AE7FF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1428A8">
              <w:rPr>
                <w:b/>
                <w:bCs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 міської ради Івано-Франківської області: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вул. Галицька, 40, м.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eastAsia="uk-UA"/>
              </w:rPr>
              <w:t xml:space="preserve">Рогатин,  </w:t>
            </w:r>
            <w:r w:rsidRPr="001428A8">
              <w:rPr>
                <w:bCs/>
                <w:sz w:val="24"/>
                <w:szCs w:val="24"/>
              </w:rPr>
              <w:t xml:space="preserve">Івано-Франківський </w:t>
            </w:r>
            <w:r w:rsidRPr="001428A8">
              <w:rPr>
                <w:sz w:val="24"/>
                <w:szCs w:val="24"/>
                <w:lang w:eastAsia="uk-UA"/>
              </w:rPr>
              <w:t>район,  Івано-Франківська область, 77001</w:t>
            </w:r>
            <w:r>
              <w:rPr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E7FFB" w:rsidRPr="00385E99" w:rsidTr="00696B7A">
        <w:trPr>
          <w:trHeight w:val="7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2</w:t>
            </w: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E7FFB" w:rsidRPr="001D5B5D" w:rsidRDefault="00AE7FF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Default="00AE7FFB" w:rsidP="00696B7A">
            <w:pPr>
              <w:rPr>
                <w:sz w:val="24"/>
                <w:szCs w:val="24"/>
                <w:lang w:eastAsia="uk-UA"/>
              </w:rPr>
            </w:pPr>
          </w:p>
          <w:p w:rsidR="00AE7FFB" w:rsidRPr="001D5B5D" w:rsidRDefault="00AE7FF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Pr="001428A8" w:rsidRDefault="00AE7FF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AE7FFB" w:rsidRPr="001428A8" w:rsidRDefault="00AE7FF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Вівторок-субота - робочі дні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Неділя, понеділок - вихідні дні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ГРАФІК  ПРИЙОМУ ГРОМАДЯН :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Понеділок                                     09.00 - 16.45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(державна реєстрація смерті)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Вівторок                                       09.00 - 18.00   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Середа                                           09.00 - 18.00   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Четвер                             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en-US" w:eastAsia="uk-UA"/>
              </w:rPr>
              <w:t>C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убота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>09.00 - 16.45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об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ідня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13.00 - 13.45</w:t>
            </w:r>
          </w:p>
          <w:p w:rsidR="00AE7FFB" w:rsidRPr="001428A8" w:rsidRDefault="00AE7FF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ru-RU" w:eastAsia="uk-UA"/>
              </w:rPr>
              <w:t xml:space="preserve">Перший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санітарний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день</w:t>
            </w:r>
            <w:r w:rsidRPr="001428A8">
              <w:rPr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обробки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арх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івосховища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  <w:p w:rsidR="00AE7FFB" w:rsidRDefault="00AE7FF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</w:p>
          <w:p w:rsidR="00AE7FFB" w:rsidRPr="00E21977" w:rsidRDefault="00AE7FF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ди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Івано-Франківської області: </w:t>
            </w:r>
          </w:p>
          <w:p w:rsidR="00AE7FFB" w:rsidRDefault="00AE7FF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Понеділок - п’ятниця  - робочі дні</w:t>
            </w:r>
          </w:p>
          <w:p w:rsidR="00AE7FFB" w:rsidRDefault="00AE7FF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Середа: прийом з 16:00-20:00 годин за попереднім записом по телефону 0971755620</w:t>
            </w:r>
          </w:p>
          <w:p w:rsidR="00AE7FFB" w:rsidRDefault="00AE7FF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Субота: прийом з 09:00-15:00 годин за  попереднім записом по телефону 0971755620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</w:p>
          <w:p w:rsidR="00AE7FFB" w:rsidRDefault="00AE7FFB" w:rsidP="00696B7A">
            <w:pPr>
              <w:rPr>
                <w:rFonts w:eastAsia="Calibri"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неділя - вихідний день</w:t>
            </w:r>
          </w:p>
          <w:p w:rsidR="00AE7FFB" w:rsidRDefault="00AE7FFB" w:rsidP="00696B7A">
            <w:pPr>
              <w:tabs>
                <w:tab w:val="left" w:pos="2020"/>
              </w:tabs>
              <w:rPr>
                <w:rFonts w:eastAsia="Calibri"/>
                <w:i/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i/>
                <w:sz w:val="24"/>
                <w:szCs w:val="24"/>
                <w:lang w:eastAsia="uk-UA"/>
              </w:rPr>
              <w:t xml:space="preserve">  Годин</w:t>
            </w:r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и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>прийому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  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Понеділок з 08.30 до 16.00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з 08.30 до 16.00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з 08.30 до 20.00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 з 08.30 до 16.00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з 08.30 до 15.30</w:t>
            </w:r>
          </w:p>
          <w:p w:rsidR="00AE7FFB" w:rsidRDefault="00AE7FF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09.00 до 15.00</w:t>
            </w:r>
          </w:p>
          <w:p w:rsidR="00AE7FFB" w:rsidRPr="001428A8" w:rsidRDefault="00AE7FF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 перерви на обід.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 </w:t>
            </w:r>
          </w:p>
        </w:tc>
      </w:tr>
      <w:tr w:rsidR="00AE7FFB" w:rsidRPr="00385E99" w:rsidTr="00696B7A">
        <w:trPr>
          <w:trHeight w:val="580"/>
        </w:trPr>
        <w:tc>
          <w:tcPr>
            <w:tcW w:w="21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Pr="001D5B5D" w:rsidRDefault="00AE7FFB" w:rsidP="00696B7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Pr="001D5B5D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Телефон,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1D5B5D">
              <w:rPr>
                <w:sz w:val="24"/>
                <w:szCs w:val="24"/>
                <w:lang w:eastAsia="uk-UA"/>
              </w:rPr>
              <w:t>сайт</w:t>
            </w:r>
            <w:proofErr w:type="spellEnd"/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E7FFB" w:rsidRPr="001428A8" w:rsidRDefault="00AE7FFB" w:rsidP="00696B7A">
            <w:pPr>
              <w:rPr>
                <w:b/>
                <w:bCs/>
                <w:sz w:val="24"/>
                <w:szCs w:val="24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AE7FFB" w:rsidRPr="001428A8" w:rsidRDefault="00AE7FFB" w:rsidP="00696B7A">
            <w:pPr>
              <w:rPr>
                <w:rStyle w:val="gbps23"/>
                <w:sz w:val="24"/>
                <w:szCs w:val="24"/>
              </w:rPr>
            </w:pPr>
            <w:proofErr w:type="spellStart"/>
            <w:r w:rsidRPr="001428A8">
              <w:rPr>
                <w:sz w:val="24"/>
                <w:szCs w:val="24"/>
              </w:rPr>
              <w:t>тел</w:t>
            </w:r>
            <w:proofErr w:type="spellEnd"/>
            <w:r w:rsidRPr="001428A8">
              <w:rPr>
                <w:sz w:val="24"/>
                <w:szCs w:val="24"/>
              </w:rPr>
              <w:t xml:space="preserve">. (факс) (03435) </w:t>
            </w:r>
            <w:r w:rsidRPr="001428A8">
              <w:rPr>
                <w:bCs/>
                <w:sz w:val="24"/>
                <w:szCs w:val="24"/>
              </w:rPr>
              <w:t xml:space="preserve"> </w:t>
            </w:r>
            <w:r w:rsidRPr="001428A8">
              <w:rPr>
                <w:sz w:val="24"/>
                <w:szCs w:val="24"/>
              </w:rPr>
              <w:t>2-19-66</w:t>
            </w:r>
            <w:r w:rsidRPr="001428A8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428A8">
              <w:rPr>
                <w:bCs/>
                <w:sz w:val="24"/>
                <w:szCs w:val="24"/>
              </w:rPr>
              <w:t>тел</w:t>
            </w:r>
            <w:proofErr w:type="spellEnd"/>
            <w:r w:rsidRPr="001428A8">
              <w:rPr>
                <w:bCs/>
                <w:sz w:val="24"/>
                <w:szCs w:val="24"/>
              </w:rPr>
              <w:t>.</w:t>
            </w:r>
            <w:r w:rsidRPr="001428A8">
              <w:rPr>
                <w:sz w:val="24"/>
                <w:szCs w:val="24"/>
              </w:rPr>
              <w:t xml:space="preserve"> (03435)  </w:t>
            </w:r>
            <w:r w:rsidRPr="001428A8">
              <w:rPr>
                <w:bCs/>
                <w:sz w:val="24"/>
                <w:szCs w:val="24"/>
              </w:rPr>
              <w:t>2-14-95</w:t>
            </w:r>
          </w:p>
          <w:p w:rsidR="00AE7FFB" w:rsidRPr="001428A8" w:rsidRDefault="00AE7FFB" w:rsidP="00696B7A">
            <w:pPr>
              <w:ind w:left="16" w:right="7"/>
              <w:rPr>
                <w:sz w:val="24"/>
                <w:szCs w:val="24"/>
              </w:rPr>
            </w:pPr>
            <w:r w:rsidRPr="001428A8">
              <w:rPr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1428A8">
                <w:rPr>
                  <w:rStyle w:val="a3"/>
                  <w:sz w:val="24"/>
                  <w:szCs w:val="24"/>
                </w:rPr>
                <w:t>rohatyn.vdracs.if@ifminjust.gov.ua</w:t>
              </w:r>
            </w:hyperlink>
          </w:p>
          <w:p w:rsidR="00AE7FFB" w:rsidRPr="00E21977" w:rsidRDefault="00AE7FF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ди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Івано-Франківської області: </w:t>
            </w:r>
          </w:p>
          <w:p w:rsidR="00AE7FFB" w:rsidRPr="0064285F" w:rsidRDefault="00AE7FFB" w:rsidP="00696B7A">
            <w:pPr>
              <w:ind w:left="5"/>
              <w:jc w:val="left"/>
              <w:rPr>
                <w:rStyle w:val="gbps23"/>
                <w:bCs/>
                <w:sz w:val="24"/>
                <w:szCs w:val="24"/>
              </w:rPr>
            </w:pPr>
            <w:proofErr w:type="spellStart"/>
            <w:r>
              <w:rPr>
                <w:rStyle w:val="gbps23"/>
                <w:bCs/>
                <w:sz w:val="24"/>
                <w:szCs w:val="24"/>
              </w:rPr>
              <w:t>т</w:t>
            </w:r>
            <w:r w:rsidRPr="0064285F">
              <w:rPr>
                <w:rStyle w:val="gbps23"/>
                <w:bCs/>
                <w:sz w:val="24"/>
                <w:szCs w:val="24"/>
              </w:rPr>
              <w:t>ел</w:t>
            </w:r>
            <w:proofErr w:type="spellEnd"/>
            <w:r w:rsidRPr="0064285F">
              <w:rPr>
                <w:rStyle w:val="gbps23"/>
                <w:bCs/>
                <w:sz w:val="24"/>
                <w:szCs w:val="24"/>
              </w:rPr>
              <w:t>. (</w:t>
            </w:r>
            <w:r>
              <w:rPr>
                <w:rStyle w:val="gbps23"/>
                <w:bCs/>
                <w:sz w:val="24"/>
                <w:szCs w:val="24"/>
              </w:rPr>
              <w:t>097) 17-55-620</w:t>
            </w:r>
          </w:p>
          <w:p w:rsidR="00AE7FFB" w:rsidRPr="001428A8" w:rsidRDefault="00AE7FFB" w:rsidP="00696B7A">
            <w:pPr>
              <w:ind w:left="5"/>
              <w:jc w:val="left"/>
              <w:rPr>
                <w:bCs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електронна </w:t>
            </w:r>
            <w:r w:rsidRPr="0071307D">
              <w:rPr>
                <w:sz w:val="24"/>
                <w:szCs w:val="24"/>
              </w:rPr>
              <w:t xml:space="preserve">пошта: 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mr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_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cnap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ukr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.</w:t>
            </w:r>
            <w:r w:rsidRPr="0071307D">
              <w:rPr>
                <w:rFonts w:eastAsia="Calibri"/>
                <w:sz w:val="24"/>
                <w:szCs w:val="24"/>
                <w:lang w:val="en-US"/>
              </w:rPr>
              <w:t>net</w:t>
            </w:r>
            <w:r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838B5">
              <w:rPr>
                <w:sz w:val="24"/>
                <w:szCs w:val="24"/>
              </w:rPr>
              <w:t xml:space="preserve">Закон України «Про державну реєстрацію актів цивільного стану»; </w:t>
            </w:r>
          </w:p>
          <w:p w:rsidR="00AE7FFB" w:rsidRDefault="00AE7FF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838B5">
              <w:rPr>
                <w:sz w:val="24"/>
                <w:szCs w:val="24"/>
              </w:rPr>
              <w:t xml:space="preserve">Закон України «Про адміністративні послуги»; </w:t>
            </w:r>
          </w:p>
          <w:p w:rsidR="00AE7FFB" w:rsidRDefault="00AE7FF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838B5">
              <w:rPr>
                <w:sz w:val="24"/>
                <w:szCs w:val="24"/>
              </w:rPr>
              <w:t xml:space="preserve">Закон України «Про адміністративну процедуру»; </w:t>
            </w:r>
          </w:p>
          <w:p w:rsidR="00AE7FFB" w:rsidRDefault="00AE7FF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838B5">
              <w:rPr>
                <w:sz w:val="24"/>
                <w:szCs w:val="24"/>
              </w:rPr>
              <w:t xml:space="preserve">Закон України «Про особливості надання публічних (електронних публічних) послуг»; </w:t>
            </w:r>
          </w:p>
          <w:p w:rsidR="00AE7FFB" w:rsidRPr="009838B5" w:rsidRDefault="00AE7FF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9838B5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>
              <w:rPr>
                <w:sz w:val="24"/>
                <w:szCs w:val="24"/>
              </w:rPr>
              <w:t xml:space="preserve">              № 7-93 «Про державне мито»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E83141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E8314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6C0FC6" w:rsidRDefault="00AE7FFB" w:rsidP="00696B7A">
            <w:pPr>
              <w:ind w:right="7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стану»; </w:t>
            </w:r>
          </w:p>
          <w:p w:rsidR="00AE7FFB" w:rsidRPr="006C0FC6" w:rsidRDefault="00AE7FFB" w:rsidP="00696B7A">
            <w:pPr>
              <w:ind w:right="7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стану; 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CC649C" w:rsidRDefault="00AE7FFB" w:rsidP="00696B7A">
            <w:pPr>
              <w:ind w:right="7"/>
              <w:rPr>
                <w:sz w:val="24"/>
                <w:szCs w:val="24"/>
              </w:rPr>
            </w:pPr>
            <w:r w:rsidRPr="00CC649C">
              <w:rPr>
                <w:sz w:val="24"/>
                <w:szCs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</w:rPr>
              <w:t xml:space="preserve">                    </w:t>
            </w:r>
            <w:r w:rsidRPr="00CC649C">
              <w:rPr>
                <w:sz w:val="24"/>
                <w:szCs w:val="24"/>
              </w:rPr>
              <w:t xml:space="preserve">№ 3307/5), зареєстрованим у Міністерстві юстиції України </w:t>
            </w:r>
            <w:r>
              <w:rPr>
                <w:sz w:val="24"/>
                <w:szCs w:val="24"/>
              </w:rPr>
              <w:t xml:space="preserve">              </w:t>
            </w:r>
            <w:r w:rsidRPr="00CC649C">
              <w:rPr>
                <w:sz w:val="24"/>
                <w:szCs w:val="24"/>
              </w:rPr>
              <w:t>18 жовтня 2000 року за № 719/4940;</w:t>
            </w:r>
          </w:p>
          <w:p w:rsidR="00AE7FFB" w:rsidRDefault="00AE7FFB" w:rsidP="00696B7A">
            <w:pPr>
              <w:ind w:right="7"/>
              <w:rPr>
                <w:sz w:val="24"/>
                <w:szCs w:val="24"/>
              </w:rPr>
            </w:pPr>
            <w:r w:rsidRPr="00CC649C">
              <w:rPr>
                <w:sz w:val="24"/>
                <w:szCs w:val="24"/>
              </w:rPr>
              <w:t xml:space="preserve">Порядок розгляду відділами державної реєстрації актів цивільного стану – учасниками пілотного проекту заяв у через мережу Інтернет, затверджений наказом Міністерства юстиції України 09 липня 2015 року № 1187/5, зареєстрованим у Міністерстві юстиції України 09 липня 2015 року за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CC649C">
              <w:rPr>
                <w:sz w:val="24"/>
                <w:szCs w:val="24"/>
              </w:rPr>
              <w:t xml:space="preserve">№ 813/27258; </w:t>
            </w:r>
          </w:p>
          <w:p w:rsidR="00AE7FFB" w:rsidRDefault="00AE7FFB" w:rsidP="00696B7A">
            <w:pPr>
              <w:ind w:right="7"/>
              <w:rPr>
                <w:sz w:val="24"/>
                <w:szCs w:val="24"/>
              </w:rPr>
            </w:pPr>
            <w:r w:rsidRPr="00CC649C">
              <w:rPr>
                <w:sz w:val="24"/>
                <w:szCs w:val="24"/>
              </w:rPr>
              <w:t xml:space="preserve"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зареєстрованим у Міністерстві юстиції України 25 липня 2008 року за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CC649C">
              <w:rPr>
                <w:sz w:val="24"/>
                <w:szCs w:val="24"/>
              </w:rPr>
              <w:t xml:space="preserve">№ 691/15382; </w:t>
            </w:r>
          </w:p>
          <w:p w:rsidR="00AE7FFB" w:rsidRDefault="00AE7FFB" w:rsidP="00696B7A">
            <w:pPr>
              <w:ind w:right="7"/>
              <w:rPr>
                <w:sz w:val="24"/>
                <w:szCs w:val="24"/>
              </w:rPr>
            </w:pPr>
            <w:r w:rsidRPr="00CC649C">
              <w:rPr>
                <w:sz w:val="24"/>
                <w:szCs w:val="24"/>
              </w:rPr>
              <w:lastRenderedPageBreak/>
              <w:t xml:space="preserve"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у Міністерстві юстиції України 20 вересня 2012 року за № 1623/21935; </w:t>
            </w:r>
          </w:p>
          <w:p w:rsidR="00AE7FFB" w:rsidRPr="00F04043" w:rsidRDefault="00AE7FFB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CC649C">
              <w:rPr>
                <w:sz w:val="24"/>
                <w:szCs w:val="24"/>
              </w:rPr>
              <w:t>наказ Міністерства юстиції України від 03 вересня 2022 року № 3734/5 «Про впорядкування відносин з державної реєстрації народження та отримання документів про народження в умовах воєнного стану», зареєстрований у Міністерстві юстиції України 05 ве</w:t>
            </w:r>
            <w:r>
              <w:rPr>
                <w:sz w:val="24"/>
                <w:szCs w:val="24"/>
              </w:rPr>
              <w:t>ресня 2022 року за № 1009/38345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F94EC9" w:rsidRDefault="00AE7FF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AE7FF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Default="00AE7FF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Default="00AE7FF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7FFB" w:rsidRPr="006C0FC6" w:rsidRDefault="00AE7FFB" w:rsidP="00696B7A">
            <w:pPr>
              <w:ind w:left="33" w:firstLine="426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>Звернення осіб, що мають право на повторне отримання свідоцтва про державну реєстрацію актів цивільного стану.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1. Заява щодо повторної видачі свідоцтва про державну реєстрацію акту цивільного стану. </w:t>
            </w:r>
          </w:p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2. Паспорт громадянина України (паспортний документ іноземця, особи без громадянства). </w:t>
            </w:r>
          </w:p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3. Документ, що підтверджує законність перебування іноземця чи особи без громадянства на території України. </w:t>
            </w:r>
          </w:p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4. Документи, що підтверджують право суб’єкта звернення на отримання адміністративної послуги та, в окремих випадках, родинних відносин між суб’єктом звернення та особою, щодо якої складено актовий запис цивільного стану. </w:t>
            </w:r>
          </w:p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5. Документ, що підтверджує повноваження заявника у разі представництва інтересів особи, яка має право на отримання свідоцтва про державну реєстрацію акт цивільного стану повторно. </w:t>
            </w:r>
          </w:p>
          <w:p w:rsidR="00AE7FFB" w:rsidRDefault="00AE7FFB" w:rsidP="00696B7A">
            <w:pPr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 xml:space="preserve">6. Документ, що підтверджує сплату державного мита або документ, що підтверджує право на звільнення від сплати державного мита. </w:t>
            </w:r>
          </w:p>
          <w:p w:rsidR="00AE7FFB" w:rsidRPr="006C0FC6" w:rsidRDefault="00AE7FFB" w:rsidP="00696B7A">
            <w:pPr>
              <w:tabs>
                <w:tab w:val="left" w:pos="903"/>
              </w:tabs>
              <w:ind w:left="33" w:firstLine="501"/>
              <w:rPr>
                <w:bCs/>
                <w:sz w:val="24"/>
                <w:szCs w:val="24"/>
              </w:rPr>
            </w:pPr>
            <w:r w:rsidRPr="006C0FC6">
              <w:rPr>
                <w:sz w:val="24"/>
                <w:szCs w:val="24"/>
              </w:rPr>
              <w:t>7. Переклад документів, складених іноземною мовою на українську мову, вірність яких засвідчується нотаріально.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5"/>
              <w:tabs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501"/>
              <w:rPr>
                <w:sz w:val="24"/>
                <w:szCs w:val="24"/>
              </w:rPr>
            </w:pPr>
            <w:r w:rsidRPr="00A7107A">
              <w:rPr>
                <w:sz w:val="24"/>
                <w:szCs w:val="24"/>
              </w:rPr>
              <w:t xml:space="preserve">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стану/через центр надання адміністративних послуг/надсилаються засобами поштового зв’язку. </w:t>
            </w:r>
          </w:p>
          <w:p w:rsidR="00AE7FFB" w:rsidRPr="00A7107A" w:rsidRDefault="00AE7FFB" w:rsidP="00696B7A">
            <w:pPr>
              <w:pStyle w:val="a5"/>
              <w:tabs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501"/>
              <w:rPr>
                <w:sz w:val="24"/>
                <w:szCs w:val="24"/>
                <w:lang w:eastAsia="uk-UA"/>
              </w:rPr>
            </w:pPr>
            <w:r w:rsidRPr="00A7107A">
              <w:rPr>
                <w:sz w:val="24"/>
                <w:szCs w:val="24"/>
              </w:rPr>
              <w:t xml:space="preserve">В електронній формі документи подаються заявником за допомогою програмного забезпечення Єдиного державного  </w:t>
            </w:r>
            <w:proofErr w:type="spellStart"/>
            <w:r w:rsidRPr="00A7107A">
              <w:rPr>
                <w:sz w:val="24"/>
                <w:szCs w:val="24"/>
              </w:rPr>
              <w:t>вебпорталу</w:t>
            </w:r>
            <w:proofErr w:type="spellEnd"/>
            <w:r w:rsidRPr="00A7107A">
              <w:rPr>
                <w:sz w:val="24"/>
                <w:szCs w:val="24"/>
              </w:rPr>
              <w:t xml:space="preserve"> електронних послуг, зокрема з використанням мобільного додатка Порталу Дія (Дія).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r>
              <w:t>Суб’єкт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сплачує</w:t>
            </w:r>
            <w:proofErr w:type="spellEnd"/>
            <w:r>
              <w:t xml:space="preserve"> 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мито</w:t>
            </w:r>
            <w:proofErr w:type="spellEnd"/>
            <w:r>
              <w:t xml:space="preserve"> у </w:t>
            </w:r>
            <w:proofErr w:type="spellStart"/>
            <w:r>
              <w:t>розмі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 xml:space="preserve"> 0,03 </w:t>
            </w:r>
            <w:proofErr w:type="spellStart"/>
            <w:r>
              <w:t>неоподаткованого</w:t>
            </w:r>
            <w:proofErr w:type="spellEnd"/>
            <w:r>
              <w:t xml:space="preserve"> </w:t>
            </w:r>
            <w:proofErr w:type="spellStart"/>
            <w:r>
              <w:t>мінімуму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(0,51 </w:t>
            </w:r>
            <w:proofErr w:type="spellStart"/>
            <w:r>
              <w:t>грн</w:t>
            </w:r>
            <w:proofErr w:type="spellEnd"/>
            <w:r>
              <w:t xml:space="preserve">).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мито</w:t>
            </w:r>
            <w:proofErr w:type="spellEnd"/>
            <w:r>
              <w:t xml:space="preserve"> </w:t>
            </w:r>
            <w:proofErr w:type="spellStart"/>
            <w:r>
              <w:t>сплачується</w:t>
            </w:r>
            <w:proofErr w:type="spellEnd"/>
            <w:r>
              <w:t xml:space="preserve"> через </w:t>
            </w:r>
            <w:proofErr w:type="spellStart"/>
            <w:r>
              <w:t>фінансові</w:t>
            </w:r>
            <w:proofErr w:type="spellEnd"/>
            <w:r>
              <w:t xml:space="preserve"> установи шляхом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кошті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готівковій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переказу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              </w:t>
            </w:r>
            <w:r>
              <w:t xml:space="preserve">в </w:t>
            </w:r>
            <w:proofErr w:type="spellStart"/>
            <w:r>
              <w:t>безготівковій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до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відповідної</w:t>
            </w:r>
            <w:proofErr w:type="spellEnd"/>
            <w:r>
              <w:t xml:space="preserve"> заяви.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державного </w:t>
            </w:r>
            <w:proofErr w:type="spellStart"/>
            <w:r>
              <w:t>мита</w:t>
            </w:r>
            <w:proofErr w:type="spellEnd"/>
            <w:r>
              <w:t xml:space="preserve"> </w:t>
            </w:r>
            <w:proofErr w:type="spellStart"/>
            <w:r>
              <w:t>звільняються</w:t>
            </w:r>
            <w:proofErr w:type="spellEnd"/>
            <w:r>
              <w:t xml:space="preserve">: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r>
              <w:t>громадяни</w:t>
            </w:r>
            <w:proofErr w:type="spellEnd"/>
            <w:r>
              <w:t xml:space="preserve">,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першої</w:t>
            </w:r>
            <w:proofErr w:type="spellEnd"/>
            <w:r>
              <w:t xml:space="preserve"> та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;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proofErr w:type="gramStart"/>
            <w:r>
              <w:t>громадяни</w:t>
            </w:r>
            <w:proofErr w:type="spellEnd"/>
            <w:r>
              <w:t xml:space="preserve">,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-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до </w:t>
            </w:r>
            <w:proofErr w:type="spellStart"/>
            <w:r>
              <w:t>відселення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переселення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працюють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зон </w:t>
            </w:r>
            <w:proofErr w:type="spellStart"/>
            <w:r>
              <w:t>відчуження</w:t>
            </w:r>
            <w:proofErr w:type="spellEnd"/>
            <w:r>
              <w:t xml:space="preserve">,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і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, за </w:t>
            </w:r>
            <w:proofErr w:type="spellStart"/>
            <w:r>
              <w:t>умови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вони за станом на 1 </w:t>
            </w:r>
            <w:proofErr w:type="spellStart"/>
            <w:r>
              <w:t>січня</w:t>
            </w:r>
            <w:proofErr w:type="spellEnd"/>
            <w:r>
              <w:t xml:space="preserve"> 1993 року прожили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відпрацювали</w:t>
            </w:r>
            <w:proofErr w:type="spellEnd"/>
            <w:r>
              <w:t xml:space="preserve"> у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t>відселення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, а у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рокі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;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proofErr w:type="spellStart"/>
            <w:proofErr w:type="gramStart"/>
            <w:r>
              <w:t>громадяни</w:t>
            </w:r>
            <w:proofErr w:type="spellEnd"/>
            <w:r>
              <w:t xml:space="preserve">,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четвертої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потерпілих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працюють</w:t>
            </w:r>
            <w:proofErr w:type="spellEnd"/>
            <w:r>
              <w:t xml:space="preserve"> і </w:t>
            </w:r>
            <w:proofErr w:type="spellStart"/>
            <w:r>
              <w:t>проживають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посиленого</w:t>
            </w:r>
            <w:proofErr w:type="spellEnd"/>
            <w:r>
              <w:t xml:space="preserve"> </w:t>
            </w:r>
            <w:proofErr w:type="spellStart"/>
            <w:r>
              <w:t>радіоекологічного</w:t>
            </w:r>
            <w:proofErr w:type="spellEnd"/>
            <w:r>
              <w:t xml:space="preserve"> контролю, за </w:t>
            </w:r>
            <w:proofErr w:type="spellStart"/>
            <w:r>
              <w:t>умови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за станом на 1 </w:t>
            </w:r>
            <w:proofErr w:type="spellStart"/>
            <w:r>
              <w:t>січня</w:t>
            </w:r>
            <w:proofErr w:type="spellEnd"/>
            <w:r>
              <w:t xml:space="preserve"> 1993 року вони прожили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відпрацювали</w:t>
            </w:r>
            <w:proofErr w:type="spellEnd"/>
            <w:r>
              <w:t xml:space="preserve"> в </w:t>
            </w:r>
            <w:proofErr w:type="spellStart"/>
            <w:r>
              <w:t>цій</w:t>
            </w:r>
            <w:proofErr w:type="spellEnd"/>
            <w:r>
              <w:t xml:space="preserve"> </w:t>
            </w:r>
            <w:proofErr w:type="spellStart"/>
            <w:r>
              <w:t>зоні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чотирьох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; </w:t>
            </w:r>
            <w:proofErr w:type="gramEnd"/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r>
              <w:t xml:space="preserve">особи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ітової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сім’ї</w:t>
            </w:r>
            <w:proofErr w:type="spellEnd"/>
            <w:r>
              <w:t xml:space="preserve"> </w:t>
            </w:r>
            <w:proofErr w:type="spellStart"/>
            <w:r>
              <w:t>воїнів</w:t>
            </w:r>
            <w:proofErr w:type="spellEnd"/>
            <w:r>
              <w:t xml:space="preserve"> (</w:t>
            </w:r>
            <w:proofErr w:type="spellStart"/>
            <w:r>
              <w:t>партизанів</w:t>
            </w:r>
            <w:proofErr w:type="spellEnd"/>
            <w:r>
              <w:t xml:space="preserve">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загинули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пропали </w:t>
            </w:r>
            <w:proofErr w:type="spellStart"/>
            <w:r>
              <w:t>безвісти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               </w:t>
            </w:r>
            <w:r>
              <w:t xml:space="preserve">і </w:t>
            </w:r>
            <w:proofErr w:type="spellStart"/>
            <w:r>
              <w:t>прирівняні</w:t>
            </w:r>
            <w:proofErr w:type="spellEnd"/>
            <w:r>
              <w:t xml:space="preserve"> до них у </w:t>
            </w:r>
            <w:proofErr w:type="spellStart"/>
            <w:r>
              <w:t>встановленому</w:t>
            </w:r>
            <w:proofErr w:type="spellEnd"/>
            <w:r>
              <w:t xml:space="preserve"> порядку особи;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</w:pPr>
            <w:r>
              <w:t xml:space="preserve">особи з </w:t>
            </w:r>
            <w:proofErr w:type="spellStart"/>
            <w:r>
              <w:t>інвалідністю</w:t>
            </w:r>
            <w:proofErr w:type="spellEnd"/>
            <w:r>
              <w:t xml:space="preserve"> I та II </w:t>
            </w:r>
            <w:proofErr w:type="spellStart"/>
            <w:r>
              <w:t>груп</w:t>
            </w:r>
            <w:proofErr w:type="spellEnd"/>
            <w:r>
              <w:t xml:space="preserve">; </w:t>
            </w:r>
          </w:p>
          <w:p w:rsidR="00AE7FFB" w:rsidRDefault="00AE7FFB" w:rsidP="00696B7A">
            <w:pPr>
              <w:pStyle w:val="a4"/>
              <w:tabs>
                <w:tab w:val="left" w:pos="903"/>
              </w:tabs>
              <w:spacing w:before="0" w:beforeAutospacing="0" w:after="0" w:afterAutospacing="0"/>
              <w:ind w:left="33" w:firstLine="501"/>
              <w:jc w:val="both"/>
              <w:rPr>
                <w:rFonts w:ascii="ProbaPro" w:hAnsi="ProbaPro"/>
                <w:color w:val="1D1D1B"/>
                <w:shd w:val="clear" w:color="auto" w:fill="FFFFFF"/>
                <w:lang w:val="uk-UA"/>
              </w:rPr>
            </w:pP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переміщені</w:t>
            </w:r>
            <w:proofErr w:type="spellEnd"/>
            <w:r>
              <w:t xml:space="preserve"> особи та особи,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зареєстроване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задеклароване</w:t>
            </w:r>
            <w:proofErr w:type="spellEnd"/>
            <w:r>
              <w:t xml:space="preserve">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(</w:t>
            </w:r>
            <w:proofErr w:type="spellStart"/>
            <w:r>
              <w:t>перебування</w:t>
            </w:r>
            <w:proofErr w:type="spellEnd"/>
            <w:r>
              <w:t xml:space="preserve">)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адміністративно-територіальних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активних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Р</w:t>
            </w:r>
            <w:proofErr w:type="gramEnd"/>
            <w:r>
              <w:t>осійською</w:t>
            </w:r>
            <w:proofErr w:type="spellEnd"/>
            <w:r>
              <w:t xml:space="preserve"> </w:t>
            </w:r>
            <w:proofErr w:type="spellStart"/>
            <w:r>
              <w:t>Федерацією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, </w:t>
            </w:r>
            <w:proofErr w:type="spellStart"/>
            <w:r>
              <w:t>включених</w:t>
            </w:r>
            <w:proofErr w:type="spellEnd"/>
            <w:r>
              <w:t xml:space="preserve"> до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ведуться</w:t>
            </w:r>
            <w:proofErr w:type="spellEnd"/>
            <w:r>
              <w:t xml:space="preserve"> (</w:t>
            </w:r>
            <w:proofErr w:type="spellStart"/>
            <w:r>
              <w:t>велися</w:t>
            </w:r>
            <w:proofErr w:type="spellEnd"/>
            <w:r>
              <w:t xml:space="preserve">) </w:t>
            </w:r>
            <w:proofErr w:type="spellStart"/>
            <w:r>
              <w:t>бойові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Федерацією</w:t>
            </w:r>
            <w:proofErr w:type="spellEnd"/>
            <w:r>
              <w:t xml:space="preserve">,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громад та </w:t>
            </w:r>
            <w:proofErr w:type="spellStart"/>
            <w:r>
              <w:t>територій</w:t>
            </w:r>
            <w:proofErr w:type="spellEnd"/>
            <w:r>
              <w:t xml:space="preserve">, для </w:t>
            </w:r>
            <w:proofErr w:type="spellStart"/>
            <w:r>
              <w:t>яких</w:t>
            </w:r>
            <w:proofErr w:type="spellEnd"/>
            <w:r>
              <w:t xml:space="preserve"> не </w:t>
            </w:r>
            <w:proofErr w:type="spellStart"/>
            <w:r>
              <w:t>визначена</w:t>
            </w:r>
            <w:proofErr w:type="spellEnd"/>
            <w:r>
              <w:t xml:space="preserve"> дата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тимчасової</w:t>
            </w:r>
            <w:proofErr w:type="spellEnd"/>
            <w:r>
              <w:t xml:space="preserve"> </w:t>
            </w:r>
            <w:proofErr w:type="spellStart"/>
            <w:r>
              <w:t>окупації</w:t>
            </w:r>
            <w:proofErr w:type="spellEnd"/>
            <w:r>
              <w:t xml:space="preserve">, -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 та </w:t>
            </w:r>
            <w:proofErr w:type="spellStart"/>
            <w:r>
              <w:t>протягом</w:t>
            </w:r>
            <w:proofErr w:type="spellEnd"/>
            <w:r>
              <w:t xml:space="preserve"> одного </w:t>
            </w:r>
            <w:proofErr w:type="spellStart"/>
            <w:r>
              <w:t>місяця</w:t>
            </w:r>
            <w:proofErr w:type="spellEnd"/>
            <w:r>
              <w:t xml:space="preserve"> з дня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скасування</w:t>
            </w:r>
            <w:proofErr w:type="spellEnd"/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Pr="008A576C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5"/>
              <w:tabs>
                <w:tab w:val="left" w:pos="270"/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34"/>
              <w:rPr>
                <w:sz w:val="24"/>
                <w:szCs w:val="24"/>
              </w:rPr>
            </w:pPr>
            <w:r w:rsidRPr="00901E1A">
              <w:rPr>
                <w:sz w:val="24"/>
                <w:szCs w:val="24"/>
              </w:rPr>
              <w:t xml:space="preserve">1) видача суб’єкту звернення свідоцтва про державну реєстрацію акту цивільного стану повторно здійснюється у день його звернення до відділу; </w:t>
            </w:r>
          </w:p>
          <w:p w:rsidR="00AE7FFB" w:rsidRDefault="00AE7FFB" w:rsidP="00696B7A">
            <w:pPr>
              <w:pStyle w:val="a5"/>
              <w:tabs>
                <w:tab w:val="left" w:pos="270"/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34"/>
              <w:rPr>
                <w:sz w:val="24"/>
                <w:szCs w:val="24"/>
              </w:rPr>
            </w:pPr>
            <w:r w:rsidRPr="00901E1A">
              <w:rPr>
                <w:sz w:val="24"/>
                <w:szCs w:val="24"/>
              </w:rPr>
              <w:t xml:space="preserve">2) за заявою, що надійшла поштою свідоцтво надсилається поштовим зв’язком у семиденний строк до відділу державної реєстрації актів цивільного стану України за місцем проживання суб’єкта звернення; </w:t>
            </w:r>
          </w:p>
          <w:p w:rsidR="00AE7FFB" w:rsidRDefault="00AE7FFB" w:rsidP="00696B7A">
            <w:pPr>
              <w:pStyle w:val="a5"/>
              <w:tabs>
                <w:tab w:val="left" w:pos="270"/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34"/>
              <w:rPr>
                <w:sz w:val="24"/>
                <w:szCs w:val="24"/>
              </w:rPr>
            </w:pPr>
            <w:r w:rsidRPr="00901E1A">
              <w:rPr>
                <w:sz w:val="24"/>
                <w:szCs w:val="24"/>
              </w:rPr>
              <w:t>3) у разі подання відповідної заяви в електронному вигляді через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</w:t>
            </w:r>
            <w:r>
              <w:rPr>
                <w:sz w:val="24"/>
                <w:szCs w:val="24"/>
              </w:rPr>
              <w:t xml:space="preserve"> отримання поза робочим часом; </w:t>
            </w:r>
            <w:r w:rsidRPr="00901E1A">
              <w:rPr>
                <w:sz w:val="24"/>
                <w:szCs w:val="24"/>
              </w:rPr>
              <w:t xml:space="preserve"> </w:t>
            </w:r>
          </w:p>
          <w:p w:rsidR="00AE7FFB" w:rsidRPr="00901E1A" w:rsidRDefault="00AE7FFB" w:rsidP="00696B7A">
            <w:pPr>
              <w:pStyle w:val="a5"/>
              <w:tabs>
                <w:tab w:val="left" w:pos="270"/>
                <w:tab w:val="left" w:pos="9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34"/>
              <w:rPr>
                <w:sz w:val="24"/>
                <w:szCs w:val="24"/>
              </w:rPr>
            </w:pPr>
            <w:r w:rsidRPr="00901E1A">
              <w:rPr>
                <w:sz w:val="24"/>
                <w:szCs w:val="24"/>
              </w:rPr>
              <w:t xml:space="preserve">4) за заявою, поданою до центру надання адміністративних послуг, видача свідоцтва про державну </w:t>
            </w:r>
            <w:r w:rsidRPr="00901E1A">
              <w:rPr>
                <w:sz w:val="24"/>
                <w:szCs w:val="24"/>
              </w:rPr>
              <w:lastRenderedPageBreak/>
              <w:t>реєстрацію акту цивільного стану повторно або відмова в його видачі,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Pr="008A576C">
              <w:rPr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 xml:space="preserve">Перелік підстав для відмови </w:t>
            </w:r>
          </w:p>
          <w:p w:rsidR="00AE7FFB" w:rsidRPr="008A576C" w:rsidRDefault="00AE7FFB" w:rsidP="00696B7A">
            <w:pPr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5"/>
              <w:tabs>
                <w:tab w:val="left" w:pos="903"/>
              </w:tabs>
              <w:ind w:left="0" w:firstLine="534"/>
              <w:rPr>
                <w:sz w:val="24"/>
                <w:szCs w:val="24"/>
              </w:rPr>
            </w:pPr>
            <w:r w:rsidRPr="00503B28">
              <w:rPr>
                <w:sz w:val="24"/>
                <w:szCs w:val="24"/>
              </w:rPr>
              <w:t xml:space="preserve">1) відсутність у суб’єкта звернення права на отримання адміністративної послуги з видачі свідоцтва про державну реєстрацію актів цивільного стану повторно; </w:t>
            </w:r>
          </w:p>
          <w:p w:rsidR="00AE7FFB" w:rsidRDefault="00AE7FFB" w:rsidP="00696B7A">
            <w:pPr>
              <w:pStyle w:val="a5"/>
              <w:tabs>
                <w:tab w:val="left" w:pos="903"/>
              </w:tabs>
              <w:ind w:left="0" w:firstLine="534"/>
              <w:rPr>
                <w:sz w:val="24"/>
                <w:szCs w:val="24"/>
              </w:rPr>
            </w:pPr>
            <w:r w:rsidRPr="00503B28">
              <w:rPr>
                <w:sz w:val="24"/>
                <w:szCs w:val="24"/>
              </w:rPr>
              <w:t xml:space="preserve">2) відсутність документа, що підтверджує сплату державного мита, або документа, що підтверджує право на звільнення від сплати державного мита. </w:t>
            </w:r>
          </w:p>
          <w:p w:rsidR="00AE7FFB" w:rsidRPr="00503B28" w:rsidRDefault="00AE7FFB" w:rsidP="00696B7A">
            <w:pPr>
              <w:pStyle w:val="a5"/>
              <w:tabs>
                <w:tab w:val="left" w:pos="903"/>
              </w:tabs>
              <w:ind w:left="0" w:firstLine="534"/>
              <w:rPr>
                <w:sz w:val="24"/>
                <w:szCs w:val="24"/>
                <w:lang w:eastAsia="uk-UA"/>
              </w:rPr>
            </w:pPr>
            <w:r w:rsidRPr="00503B28">
              <w:rPr>
                <w:sz w:val="24"/>
                <w:szCs w:val="24"/>
              </w:rPr>
              <w:t xml:space="preserve">Орган державної реєстрації актів цивільного стану повинен мотивувати відмову у видачі повторного свідоцтва про державну реєстрацію актів цивільного стану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503B28">
              <w:rPr>
                <w:sz w:val="24"/>
                <w:szCs w:val="24"/>
              </w:rPr>
              <w:t>«Про адміністративну процедуру».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1</w:t>
            </w:r>
            <w:r w:rsidRPr="008A576C">
              <w:rPr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503B28" w:rsidRDefault="00AE7FFB" w:rsidP="00696B7A">
            <w:pPr>
              <w:tabs>
                <w:tab w:val="left" w:pos="358"/>
                <w:tab w:val="left" w:pos="449"/>
                <w:tab w:val="left" w:pos="903"/>
              </w:tabs>
              <w:ind w:left="33" w:firstLine="501"/>
              <w:rPr>
                <w:bCs/>
                <w:sz w:val="24"/>
                <w:szCs w:val="24"/>
                <w:lang w:val="ru-RU"/>
              </w:rPr>
            </w:pPr>
            <w:r w:rsidRPr="00503B28">
              <w:rPr>
                <w:sz w:val="24"/>
                <w:szCs w:val="24"/>
              </w:rPr>
              <w:t>Видача повторного свідоцтва про державну реєстрацію актів цивільного стану або письмової відмови в його отриманні.</w:t>
            </w:r>
          </w:p>
        </w:tc>
      </w:tr>
      <w:tr w:rsidR="00AE7FFB" w:rsidRPr="000E45EA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val="en-US"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1</w:t>
            </w:r>
            <w:r w:rsidRPr="008A576C">
              <w:rPr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Pr="008A576C" w:rsidRDefault="00AE7FFB" w:rsidP="00696B7A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A576C">
              <w:rPr>
                <w:color w:val="000000"/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7FFB" w:rsidRDefault="00AE7FFB" w:rsidP="00696B7A">
            <w:pPr>
              <w:pStyle w:val="a5"/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503B28">
              <w:rPr>
                <w:sz w:val="24"/>
                <w:szCs w:val="24"/>
              </w:rPr>
              <w:t xml:space="preserve">Результат надання адміністративної послуги отримується: </w:t>
            </w:r>
          </w:p>
          <w:p w:rsidR="00AE7FFB" w:rsidRDefault="00AE7FFB" w:rsidP="00696B7A">
            <w:pPr>
              <w:pStyle w:val="a5"/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503B28">
              <w:rPr>
                <w:sz w:val="24"/>
                <w:szCs w:val="24"/>
              </w:rPr>
              <w:t xml:space="preserve">безпосередньо у відділі державної реєстрації актів цивільного стану; </w:t>
            </w:r>
          </w:p>
          <w:p w:rsidR="00AE7FFB" w:rsidRDefault="00AE7FFB" w:rsidP="00696B7A">
            <w:pPr>
              <w:pStyle w:val="a5"/>
              <w:tabs>
                <w:tab w:val="left" w:pos="903"/>
              </w:tabs>
              <w:ind w:left="33" w:firstLine="501"/>
              <w:rPr>
                <w:sz w:val="24"/>
                <w:szCs w:val="24"/>
              </w:rPr>
            </w:pPr>
            <w:r w:rsidRPr="00503B28">
              <w:rPr>
                <w:sz w:val="24"/>
                <w:szCs w:val="24"/>
              </w:rPr>
              <w:t xml:space="preserve">у центрі надання адміністративних послуг, через який подано документи; </w:t>
            </w:r>
          </w:p>
          <w:p w:rsidR="00AE7FFB" w:rsidRPr="00503B28" w:rsidRDefault="00AE7FFB" w:rsidP="00696B7A">
            <w:pPr>
              <w:pStyle w:val="a5"/>
              <w:tabs>
                <w:tab w:val="left" w:pos="903"/>
              </w:tabs>
              <w:ind w:left="33" w:firstLine="501"/>
              <w:rPr>
                <w:sz w:val="24"/>
                <w:szCs w:val="24"/>
                <w:lang w:eastAsia="uk-UA"/>
              </w:rPr>
            </w:pPr>
            <w:r w:rsidRPr="00503B28">
              <w:rPr>
                <w:sz w:val="24"/>
                <w:szCs w:val="24"/>
              </w:rPr>
              <w:t>на поштову адресу за місцем проживання (перебування) заявника.</w:t>
            </w:r>
          </w:p>
        </w:tc>
      </w:tr>
    </w:tbl>
    <w:p w:rsidR="00AE7FFB" w:rsidRDefault="00AE7FFB" w:rsidP="00AE7FFB">
      <w:pPr>
        <w:rPr>
          <w:color w:val="FF0000"/>
        </w:rPr>
      </w:pPr>
    </w:p>
    <w:p w:rsidR="009A0C2C" w:rsidRDefault="009A0C2C"/>
    <w:sectPr w:rsidR="009A0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99"/>
    <w:rsid w:val="009A0C2C"/>
    <w:rsid w:val="00AE7FFB"/>
    <w:rsid w:val="00F44799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7FFB"/>
    <w:rPr>
      <w:color w:val="0000FF"/>
      <w:u w:val="single"/>
    </w:rPr>
  </w:style>
  <w:style w:type="paragraph" w:styleId="a4">
    <w:name w:val="Normal (Web)"/>
    <w:basedOn w:val="a"/>
    <w:unhideWhenUsed/>
    <w:rsid w:val="00AE7FF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AE7FFB"/>
    <w:pPr>
      <w:ind w:left="720"/>
      <w:contextualSpacing/>
    </w:pPr>
  </w:style>
  <w:style w:type="character" w:customStyle="1" w:styleId="gbps23">
    <w:name w:val="gbps23"/>
    <w:uiPriority w:val="99"/>
    <w:rsid w:val="00AE7FFB"/>
    <w:rPr>
      <w:rFonts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7FFB"/>
    <w:rPr>
      <w:color w:val="0000FF"/>
      <w:u w:val="single"/>
    </w:rPr>
  </w:style>
  <w:style w:type="paragraph" w:styleId="a4">
    <w:name w:val="Normal (Web)"/>
    <w:basedOn w:val="a"/>
    <w:unhideWhenUsed/>
    <w:rsid w:val="00AE7FF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AE7FFB"/>
    <w:pPr>
      <w:ind w:left="720"/>
      <w:contextualSpacing/>
    </w:pPr>
  </w:style>
  <w:style w:type="character" w:customStyle="1" w:styleId="gbps23">
    <w:name w:val="gbps23"/>
    <w:uiPriority w:val="99"/>
    <w:rsid w:val="00AE7FFB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vdracs.if@if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7259</Words>
  <Characters>4138</Characters>
  <Application>Microsoft Office Word</Application>
  <DocSecurity>0</DocSecurity>
  <Lines>34</Lines>
  <Paragraphs>22</Paragraphs>
  <ScaleCrop>false</ScaleCrop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</cp:revision>
  <dcterms:created xsi:type="dcterms:W3CDTF">2026-04-09T09:08:00Z</dcterms:created>
  <dcterms:modified xsi:type="dcterms:W3CDTF">2026-04-09T09:09:00Z</dcterms:modified>
</cp:coreProperties>
</file>