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EDED7" w14:textId="47A15E4F" w:rsidR="004F3CDC" w:rsidRPr="00BB04D0" w:rsidRDefault="00BB04D0" w:rsidP="004F3CDC">
      <w:pPr>
        <w:rPr>
          <w:lang w:val="uk-UA"/>
        </w:rPr>
      </w:pPr>
      <w:r>
        <w:rPr>
          <w:lang w:val="uk-UA"/>
        </w:rPr>
        <w:t xml:space="preserve"> </w:t>
      </w:r>
      <w:bookmarkStart w:id="0" w:name="_GoBack"/>
      <w:bookmarkEnd w:id="0"/>
    </w:p>
    <w:p w14:paraId="3FB67D9B" w14:textId="77777777" w:rsidR="007C3833" w:rsidRDefault="007C3833" w:rsidP="007C3833">
      <w:pPr>
        <w:jc w:val="center"/>
        <w:rPr>
          <w:b/>
          <w:color w:val="000000"/>
          <w:sz w:val="28"/>
          <w:szCs w:val="28"/>
        </w:rPr>
      </w:pPr>
      <w:r>
        <w:rPr>
          <w:b/>
          <w:color w:val="000000"/>
          <w:sz w:val="28"/>
          <w:szCs w:val="28"/>
        </w:rPr>
        <w:t>Звіт</w:t>
      </w:r>
    </w:p>
    <w:p w14:paraId="56FD8B75" w14:textId="4D773EB0" w:rsidR="007C3833" w:rsidRDefault="007C3833" w:rsidP="007C3833">
      <w:pPr>
        <w:ind w:firstLine="709"/>
        <w:jc w:val="center"/>
        <w:rPr>
          <w:b/>
          <w:color w:val="000000"/>
          <w:sz w:val="28"/>
          <w:szCs w:val="28"/>
          <w:lang w:val="uk-UA"/>
        </w:rPr>
      </w:pPr>
      <w:r>
        <w:rPr>
          <w:b/>
          <w:color w:val="000000"/>
          <w:sz w:val="28"/>
          <w:szCs w:val="28"/>
          <w:lang w:val="uk-UA"/>
        </w:rPr>
        <w:t>щодо</w:t>
      </w:r>
      <w:r>
        <w:rPr>
          <w:b/>
          <w:color w:val="000000"/>
          <w:sz w:val="28"/>
          <w:szCs w:val="28"/>
        </w:rPr>
        <w:t xml:space="preserve"> виконання Програми економічного і соціального розвитку Рогатинської міської територіальної громади на </w:t>
      </w:r>
      <w:r w:rsidR="006913B8">
        <w:rPr>
          <w:b/>
          <w:color w:val="000000"/>
          <w:sz w:val="28"/>
          <w:szCs w:val="28"/>
          <w:lang w:val="uk-UA"/>
        </w:rPr>
        <w:t>2025</w:t>
      </w:r>
      <w:r w:rsidR="006913B8">
        <w:rPr>
          <w:b/>
          <w:color w:val="000000"/>
          <w:sz w:val="28"/>
          <w:szCs w:val="28"/>
        </w:rPr>
        <w:t xml:space="preserve"> рік</w:t>
      </w:r>
      <w:r>
        <w:rPr>
          <w:b/>
          <w:color w:val="000000"/>
          <w:sz w:val="28"/>
          <w:szCs w:val="28"/>
        </w:rPr>
        <w:t xml:space="preserve"> </w:t>
      </w:r>
    </w:p>
    <w:p w14:paraId="57DBF3C6" w14:textId="77777777" w:rsidR="007C3833" w:rsidRDefault="007C3833" w:rsidP="007C3833">
      <w:pPr>
        <w:ind w:firstLine="709"/>
        <w:jc w:val="center"/>
        <w:rPr>
          <w:b/>
          <w:color w:val="000000"/>
          <w:sz w:val="28"/>
          <w:szCs w:val="28"/>
          <w:lang w:val="uk-UA"/>
        </w:rPr>
      </w:pPr>
    </w:p>
    <w:p w14:paraId="54C07770" w14:textId="5B9BA0BD" w:rsidR="00BC4910" w:rsidRPr="00BC4910" w:rsidRDefault="00BC4910" w:rsidP="00BC4910">
      <w:pPr>
        <w:ind w:firstLine="709"/>
        <w:jc w:val="both"/>
        <w:rPr>
          <w:color w:val="000000"/>
          <w:sz w:val="28"/>
          <w:szCs w:val="28"/>
        </w:rPr>
      </w:pPr>
      <w:r w:rsidRPr="00BC4910">
        <w:rPr>
          <w:color w:val="000000"/>
          <w:sz w:val="28"/>
          <w:szCs w:val="28"/>
          <w:lang w:val="uk-UA"/>
        </w:rPr>
        <w:t xml:space="preserve">Рогатинська міська територіальна громада працює в умовах воєнного стану, що суттєво ускладнює планування та реалізацію заходів соціально-економічного розвитку. </w:t>
      </w:r>
      <w:r w:rsidRPr="00BC4910">
        <w:rPr>
          <w:color w:val="000000"/>
          <w:sz w:val="28"/>
          <w:szCs w:val="28"/>
        </w:rPr>
        <w:t xml:space="preserve">Водночас </w:t>
      </w:r>
      <w:r w:rsidR="00F6133D">
        <w:rPr>
          <w:color w:val="000000"/>
          <w:sz w:val="28"/>
          <w:szCs w:val="28"/>
          <w:lang w:val="uk-UA"/>
        </w:rPr>
        <w:t xml:space="preserve">громада </w:t>
      </w:r>
      <w:r w:rsidR="00F6133D">
        <w:rPr>
          <w:color w:val="000000"/>
          <w:sz w:val="28"/>
          <w:szCs w:val="28"/>
        </w:rPr>
        <w:t>забезпечує безперервне функціонування</w:t>
      </w:r>
      <w:r w:rsidRPr="00BC4910">
        <w:rPr>
          <w:color w:val="000000"/>
          <w:sz w:val="28"/>
          <w:szCs w:val="28"/>
        </w:rPr>
        <w:t xml:space="preserve"> та виконання ключових повноважень у пріоритет</w:t>
      </w:r>
      <w:r>
        <w:rPr>
          <w:color w:val="000000"/>
          <w:sz w:val="28"/>
          <w:szCs w:val="28"/>
        </w:rPr>
        <w:t>них сферах.</w:t>
      </w:r>
    </w:p>
    <w:p w14:paraId="4808C8C8" w14:textId="5FC07D1D" w:rsidR="00BC4910" w:rsidRPr="00BC4910" w:rsidRDefault="00BC4910" w:rsidP="00BC4910">
      <w:pPr>
        <w:ind w:firstLine="709"/>
        <w:jc w:val="both"/>
        <w:rPr>
          <w:color w:val="000000"/>
          <w:sz w:val="28"/>
          <w:szCs w:val="28"/>
        </w:rPr>
      </w:pPr>
      <w:r w:rsidRPr="00BC4910">
        <w:rPr>
          <w:color w:val="000000"/>
          <w:sz w:val="28"/>
          <w:szCs w:val="28"/>
        </w:rPr>
        <w:t>Упродовж звітного періоду Рогатинська міська рада, виконавчий комітет, їхні структурні підрозділи, а також комунальні підприємства та установи зосереджували роботу на: підтриманні сталого соціально-економічного розвитку; забезпеченні доступності та якості освітніх і медичних послуг; наданні житлово-комунальних послуг; підвищенні енергоефективності та впровадженні альтернативних джерел енергії; розвитку аграрного сектору; посиленні соціального захисту уразливих категорій населення; підтримці культурних і спортивних ініціатив; розви</w:t>
      </w:r>
      <w:r>
        <w:rPr>
          <w:color w:val="000000"/>
          <w:sz w:val="28"/>
          <w:szCs w:val="28"/>
        </w:rPr>
        <w:t>тку громадянського суспільства.</w:t>
      </w:r>
    </w:p>
    <w:p w14:paraId="18D71B42" w14:textId="0742763B" w:rsidR="00BC4910" w:rsidRPr="00BC4910" w:rsidRDefault="00BC4910" w:rsidP="00BC4910">
      <w:pPr>
        <w:ind w:firstLine="709"/>
        <w:jc w:val="both"/>
        <w:rPr>
          <w:color w:val="000000"/>
          <w:sz w:val="28"/>
          <w:szCs w:val="28"/>
        </w:rPr>
      </w:pPr>
      <w:r w:rsidRPr="00BC4910">
        <w:rPr>
          <w:color w:val="000000"/>
          <w:sz w:val="28"/>
          <w:szCs w:val="28"/>
        </w:rPr>
        <w:t>Практичні заходи були спрямовані на підтримку життєдіяльності населених пунктів, відновлення та модернізацію інфраструктури, а також реалізацію стратегічних ініціатив і проєктів, що мають прямий вплив на без</w:t>
      </w:r>
      <w:r>
        <w:rPr>
          <w:color w:val="000000"/>
          <w:sz w:val="28"/>
          <w:szCs w:val="28"/>
        </w:rPr>
        <w:t>пеку та якість життя мешканців.</w:t>
      </w:r>
    </w:p>
    <w:p w14:paraId="42EEF209" w14:textId="73373223" w:rsidR="00BC4910" w:rsidRPr="00BC4910" w:rsidRDefault="00BC4910" w:rsidP="00BC4910">
      <w:pPr>
        <w:ind w:firstLine="709"/>
        <w:jc w:val="both"/>
        <w:rPr>
          <w:color w:val="000000"/>
          <w:sz w:val="28"/>
          <w:szCs w:val="28"/>
        </w:rPr>
      </w:pPr>
      <w:r w:rsidRPr="00BC4910">
        <w:rPr>
          <w:color w:val="000000"/>
          <w:sz w:val="28"/>
          <w:szCs w:val="28"/>
        </w:rPr>
        <w:t>Станом на 01.01.2026 року чисельність зареєстрованого населення у Рогатинській міській територіальній громаді становила 30 339 осіб, з них: чоловіків – 14 592 особи (48,1%), жінок – 15 747 осіб (51,9%).</w:t>
      </w:r>
    </w:p>
    <w:p w14:paraId="2B943DC6" w14:textId="2CD1D11A" w:rsidR="007C3833" w:rsidRDefault="00BC4910" w:rsidP="00BC4910">
      <w:pPr>
        <w:ind w:firstLine="709"/>
        <w:jc w:val="both"/>
        <w:rPr>
          <w:color w:val="000000"/>
          <w:sz w:val="28"/>
          <w:szCs w:val="28"/>
        </w:rPr>
      </w:pPr>
      <w:r w:rsidRPr="00BC4910">
        <w:rPr>
          <w:color w:val="000000"/>
          <w:sz w:val="28"/>
          <w:szCs w:val="28"/>
        </w:rPr>
        <w:t>Чисельність населення громади має тенденцію щорічного зниження. Так, станом на 01.01.2023 року чисельність зареєстрованого населення становила 31 776 осіб, на 01.01.2024 року – 31 091 особа, на 01.01.2025 року – 30 648 осіб, на 01.01.2026 року – 30 339 осіб. У порівнянні з 01.01.2025 року чисельність населення зменшилась на 309 осіб (-1,01%), а у порівнянні з 01.01.2024 року – на 752 особи (-2,42%). Загальне скорочення за період 01.01.2023–01.01.2026 становить 1 437 осіб (-4,52%).</w:t>
      </w:r>
    </w:p>
    <w:p w14:paraId="084F91B0" w14:textId="77777777" w:rsidR="00BC4910" w:rsidRDefault="00BC4910" w:rsidP="00BC4910">
      <w:pPr>
        <w:ind w:firstLine="709"/>
        <w:jc w:val="both"/>
        <w:rPr>
          <w:color w:val="000000"/>
          <w:sz w:val="28"/>
          <w:szCs w:val="28"/>
          <w:lang w:val="uk-UA" w:eastAsia="uk-UA"/>
        </w:rPr>
      </w:pPr>
    </w:p>
    <w:p w14:paraId="71129F68" w14:textId="77777777" w:rsidR="007C3833" w:rsidRDefault="007C3833" w:rsidP="007C3833">
      <w:pPr>
        <w:numPr>
          <w:ilvl w:val="0"/>
          <w:numId w:val="2"/>
        </w:numPr>
        <w:ind w:left="0" w:firstLine="709"/>
        <w:jc w:val="center"/>
        <w:rPr>
          <w:b/>
          <w:color w:val="000000"/>
          <w:sz w:val="28"/>
          <w:szCs w:val="28"/>
          <w:u w:val="single"/>
          <w:lang w:val="uk-UA" w:eastAsia="uk-UA"/>
        </w:rPr>
      </w:pPr>
      <w:r>
        <w:rPr>
          <w:b/>
          <w:color w:val="000000"/>
          <w:sz w:val="28"/>
          <w:szCs w:val="28"/>
          <w:u w:val="single"/>
          <w:lang w:val="uk-UA" w:eastAsia="uk-UA"/>
        </w:rPr>
        <w:t>Підвищення якості життя  людей в громаді</w:t>
      </w:r>
    </w:p>
    <w:p w14:paraId="727A47BF" w14:textId="77777777" w:rsidR="007C3833" w:rsidRDefault="007C3833" w:rsidP="007C3833">
      <w:pPr>
        <w:ind w:left="709"/>
        <w:rPr>
          <w:b/>
          <w:color w:val="000000"/>
          <w:sz w:val="28"/>
          <w:szCs w:val="28"/>
          <w:u w:val="single"/>
          <w:lang w:val="uk-UA" w:eastAsia="uk-UA"/>
        </w:rPr>
      </w:pPr>
    </w:p>
    <w:p w14:paraId="581F6B0A" w14:textId="77777777" w:rsidR="007C3833" w:rsidRDefault="007C3833" w:rsidP="007C3833">
      <w:pPr>
        <w:numPr>
          <w:ilvl w:val="1"/>
          <w:numId w:val="2"/>
        </w:numPr>
        <w:ind w:left="0" w:firstLine="709"/>
        <w:jc w:val="center"/>
        <w:rPr>
          <w:i/>
          <w:color w:val="000000"/>
          <w:sz w:val="28"/>
          <w:szCs w:val="28"/>
          <w:lang w:val="uk-UA" w:eastAsia="uk-UA"/>
        </w:rPr>
      </w:pPr>
      <w:r>
        <w:rPr>
          <w:i/>
          <w:color w:val="000000"/>
          <w:sz w:val="28"/>
          <w:szCs w:val="28"/>
          <w:lang w:val="uk-UA" w:eastAsia="uk-UA"/>
        </w:rPr>
        <w:t>Розвиток житлово-комунальної інфраструктури</w:t>
      </w:r>
    </w:p>
    <w:p w14:paraId="485A33D3" w14:textId="77777777" w:rsidR="007C3833" w:rsidRPr="00E80488" w:rsidRDefault="007C3833" w:rsidP="007C3833">
      <w:pPr>
        <w:ind w:left="709"/>
        <w:rPr>
          <w:i/>
          <w:color w:val="000000" w:themeColor="text1"/>
          <w:sz w:val="28"/>
          <w:szCs w:val="28"/>
          <w:lang w:val="uk-UA" w:eastAsia="uk-UA"/>
        </w:rPr>
      </w:pPr>
    </w:p>
    <w:p w14:paraId="03CE9222" w14:textId="249B155B" w:rsidR="00F6133D" w:rsidRPr="00F6133D" w:rsidRDefault="007C3833" w:rsidP="00F6133D">
      <w:pPr>
        <w:ind w:firstLine="709"/>
        <w:jc w:val="both"/>
        <w:rPr>
          <w:color w:val="000000" w:themeColor="text1"/>
          <w:sz w:val="28"/>
          <w:szCs w:val="28"/>
          <w:lang w:val="uk-UA"/>
        </w:rPr>
      </w:pPr>
      <w:r w:rsidRPr="00F6133D">
        <w:rPr>
          <w:color w:val="000000" w:themeColor="text1"/>
          <w:sz w:val="28"/>
          <w:szCs w:val="28"/>
          <w:lang w:val="uk-UA"/>
        </w:rPr>
        <w:t xml:space="preserve">У громаді в сфері надання житлово-комунальних послуг працюють три комунальні підприємства: ДП </w:t>
      </w:r>
      <w:r w:rsidRPr="00E80488">
        <w:rPr>
          <w:color w:val="000000" w:themeColor="text1"/>
          <w:sz w:val="28"/>
          <w:szCs w:val="28"/>
          <w:lang w:val="uk-UA"/>
        </w:rPr>
        <w:t>«</w:t>
      </w:r>
      <w:r w:rsidRPr="00F6133D">
        <w:rPr>
          <w:color w:val="000000" w:themeColor="text1"/>
          <w:sz w:val="28"/>
          <w:szCs w:val="28"/>
          <w:lang w:val="uk-UA"/>
        </w:rPr>
        <w:t>Рогатин-Водоканал</w:t>
      </w:r>
      <w:r w:rsidRPr="00E80488">
        <w:rPr>
          <w:color w:val="000000" w:themeColor="text1"/>
          <w:sz w:val="28"/>
          <w:szCs w:val="28"/>
          <w:lang w:val="uk-UA"/>
        </w:rPr>
        <w:t>»</w:t>
      </w:r>
      <w:r w:rsidRPr="00F6133D">
        <w:rPr>
          <w:color w:val="000000" w:themeColor="text1"/>
          <w:sz w:val="28"/>
          <w:szCs w:val="28"/>
          <w:lang w:val="uk-UA"/>
        </w:rPr>
        <w:t xml:space="preserve">, КП </w:t>
      </w:r>
      <w:r w:rsidRPr="00E80488">
        <w:rPr>
          <w:color w:val="000000" w:themeColor="text1"/>
          <w:sz w:val="28"/>
          <w:szCs w:val="28"/>
          <w:lang w:val="uk-UA"/>
        </w:rPr>
        <w:t>«</w:t>
      </w:r>
      <w:r w:rsidRPr="00F6133D">
        <w:rPr>
          <w:color w:val="000000" w:themeColor="text1"/>
          <w:sz w:val="28"/>
          <w:szCs w:val="28"/>
          <w:lang w:val="uk-UA"/>
        </w:rPr>
        <w:t>Благоустрій-Р</w:t>
      </w:r>
      <w:r w:rsidRPr="00E80488">
        <w:rPr>
          <w:color w:val="000000" w:themeColor="text1"/>
          <w:sz w:val="28"/>
          <w:szCs w:val="28"/>
          <w:lang w:val="uk-UA"/>
        </w:rPr>
        <w:t>»</w:t>
      </w:r>
      <w:r w:rsidRPr="00F6133D">
        <w:rPr>
          <w:color w:val="000000" w:themeColor="text1"/>
          <w:sz w:val="28"/>
          <w:szCs w:val="28"/>
          <w:lang w:val="uk-UA"/>
        </w:rPr>
        <w:t xml:space="preserve">, КП </w:t>
      </w:r>
      <w:r w:rsidRPr="00E80488">
        <w:rPr>
          <w:color w:val="000000" w:themeColor="text1"/>
          <w:sz w:val="28"/>
          <w:szCs w:val="28"/>
          <w:lang w:val="uk-UA"/>
        </w:rPr>
        <w:t>«</w:t>
      </w:r>
      <w:r w:rsidRPr="00F6133D">
        <w:rPr>
          <w:color w:val="000000" w:themeColor="text1"/>
          <w:sz w:val="28"/>
          <w:szCs w:val="28"/>
          <w:lang w:val="uk-UA"/>
        </w:rPr>
        <w:t>Рогатинське будинкоуправління</w:t>
      </w:r>
      <w:r w:rsidRPr="00E80488">
        <w:rPr>
          <w:color w:val="000000" w:themeColor="text1"/>
          <w:sz w:val="28"/>
          <w:szCs w:val="28"/>
          <w:lang w:val="uk-UA"/>
        </w:rPr>
        <w:t>»</w:t>
      </w:r>
      <w:r w:rsidR="00F6133D" w:rsidRPr="00F6133D">
        <w:rPr>
          <w:color w:val="000000" w:themeColor="text1"/>
          <w:sz w:val="28"/>
          <w:szCs w:val="28"/>
          <w:lang w:val="uk-UA"/>
        </w:rPr>
        <w:t xml:space="preserve">. </w:t>
      </w:r>
      <w:r w:rsidR="00F6133D">
        <w:rPr>
          <w:color w:val="000000" w:themeColor="text1"/>
          <w:sz w:val="28"/>
          <w:szCs w:val="28"/>
          <w:lang w:val="uk-UA"/>
        </w:rPr>
        <w:t xml:space="preserve"> </w:t>
      </w:r>
      <w:r w:rsidRPr="00F6133D">
        <w:rPr>
          <w:color w:val="000000" w:themeColor="text1"/>
          <w:sz w:val="28"/>
          <w:szCs w:val="28"/>
          <w:lang w:val="uk-UA"/>
        </w:rPr>
        <w:t xml:space="preserve">Основним видом діяльності ДП </w:t>
      </w:r>
      <w:r w:rsidRPr="00E80488">
        <w:rPr>
          <w:color w:val="000000" w:themeColor="text1"/>
          <w:sz w:val="28"/>
          <w:szCs w:val="28"/>
          <w:lang w:val="uk-UA"/>
        </w:rPr>
        <w:t>«</w:t>
      </w:r>
      <w:r w:rsidRPr="00F6133D">
        <w:rPr>
          <w:color w:val="000000" w:themeColor="text1"/>
          <w:sz w:val="28"/>
          <w:szCs w:val="28"/>
          <w:lang w:val="uk-UA"/>
        </w:rPr>
        <w:t>Рогатин-Водоканал</w:t>
      </w:r>
      <w:r w:rsidRPr="00E80488">
        <w:rPr>
          <w:color w:val="000000" w:themeColor="text1"/>
          <w:sz w:val="28"/>
          <w:szCs w:val="28"/>
          <w:lang w:val="uk-UA"/>
        </w:rPr>
        <w:t>»</w:t>
      </w:r>
      <w:r w:rsidRPr="00F6133D">
        <w:rPr>
          <w:color w:val="000000" w:themeColor="text1"/>
          <w:sz w:val="28"/>
          <w:szCs w:val="28"/>
          <w:lang w:val="uk-UA"/>
        </w:rPr>
        <w:t xml:space="preserve"> є забі</w:t>
      </w:r>
      <w:r w:rsidR="00F6133D" w:rsidRPr="00F6133D">
        <w:rPr>
          <w:color w:val="000000" w:themeColor="text1"/>
          <w:sz w:val="28"/>
          <w:szCs w:val="28"/>
          <w:lang w:val="uk-UA"/>
        </w:rPr>
        <w:t>р, очищення та постачання води.</w:t>
      </w:r>
    </w:p>
    <w:p w14:paraId="19C4C1CA" w14:textId="77777777" w:rsidR="00F6133D" w:rsidRPr="00F6133D" w:rsidRDefault="00F6133D" w:rsidP="00F6133D">
      <w:pPr>
        <w:ind w:firstLine="709"/>
        <w:jc w:val="center"/>
        <w:rPr>
          <w:color w:val="000000" w:themeColor="text1"/>
          <w:lang w:val="uk-UA"/>
        </w:rPr>
      </w:pPr>
    </w:p>
    <w:p w14:paraId="3DC09CD5" w14:textId="4C5FFEF4" w:rsidR="00F6133D" w:rsidRPr="00F6133D" w:rsidRDefault="00F6133D" w:rsidP="00F6133D">
      <w:pPr>
        <w:ind w:firstLine="709"/>
        <w:jc w:val="center"/>
        <w:rPr>
          <w:color w:val="000000" w:themeColor="text1"/>
          <w:lang w:val="uk-UA"/>
        </w:rPr>
      </w:pPr>
      <w:r w:rsidRPr="00F6133D">
        <w:rPr>
          <w:color w:val="000000" w:themeColor="text1"/>
          <w:lang w:val="uk-UA"/>
        </w:rPr>
        <w:t>Показники діяльності ДП «Рогатин-Водоканал»</w:t>
      </w:r>
    </w:p>
    <w:tbl>
      <w:tblPr>
        <w:tblStyle w:val="1"/>
        <w:tblW w:w="9385" w:type="dxa"/>
        <w:tblLook w:val="04A0" w:firstRow="1" w:lastRow="0" w:firstColumn="1" w:lastColumn="0" w:noHBand="0" w:noVBand="1"/>
      </w:tblPr>
      <w:tblGrid>
        <w:gridCol w:w="843"/>
        <w:gridCol w:w="6622"/>
        <w:gridCol w:w="960"/>
        <w:gridCol w:w="960"/>
      </w:tblGrid>
      <w:tr w:rsidR="00F6133D" w:rsidRPr="00F6133D" w14:paraId="2CD9641B" w14:textId="77777777" w:rsidTr="00F6133D">
        <w:trPr>
          <w:trHeight w:val="70"/>
        </w:trPr>
        <w:tc>
          <w:tcPr>
            <w:tcW w:w="0" w:type="auto"/>
            <w:hideMark/>
          </w:tcPr>
          <w:p w14:paraId="27A5997F" w14:textId="77777777" w:rsidR="00F6133D" w:rsidRPr="00F6133D" w:rsidRDefault="00F6133D" w:rsidP="000E780F">
            <w:pPr>
              <w:jc w:val="center"/>
              <w:rPr>
                <w:bCs/>
                <w:lang w:val="uk-UA"/>
              </w:rPr>
            </w:pPr>
            <w:r w:rsidRPr="00F6133D">
              <w:rPr>
                <w:bCs/>
                <w:lang w:val="uk-UA"/>
              </w:rPr>
              <w:t>№п/п</w:t>
            </w:r>
          </w:p>
        </w:tc>
        <w:tc>
          <w:tcPr>
            <w:tcW w:w="0" w:type="auto"/>
            <w:hideMark/>
          </w:tcPr>
          <w:p w14:paraId="16FE6752" w14:textId="77777777" w:rsidR="00F6133D" w:rsidRPr="00F6133D" w:rsidRDefault="00F6133D" w:rsidP="000E780F">
            <w:pPr>
              <w:jc w:val="center"/>
              <w:rPr>
                <w:bCs/>
                <w:lang w:val="uk-UA"/>
              </w:rPr>
            </w:pPr>
            <w:r w:rsidRPr="00F6133D">
              <w:rPr>
                <w:bCs/>
                <w:lang w:val="uk-UA"/>
              </w:rPr>
              <w:t>Показники</w:t>
            </w:r>
          </w:p>
        </w:tc>
        <w:tc>
          <w:tcPr>
            <w:tcW w:w="0" w:type="auto"/>
            <w:hideMark/>
          </w:tcPr>
          <w:p w14:paraId="38CE6186" w14:textId="77777777" w:rsidR="00F6133D" w:rsidRPr="00F6133D" w:rsidRDefault="00F6133D" w:rsidP="000E780F">
            <w:pPr>
              <w:jc w:val="center"/>
              <w:rPr>
                <w:bCs/>
                <w:lang w:val="uk-UA"/>
              </w:rPr>
            </w:pPr>
            <w:r w:rsidRPr="00F6133D">
              <w:rPr>
                <w:bCs/>
                <w:lang w:val="uk-UA"/>
              </w:rPr>
              <w:t>2024 р</w:t>
            </w:r>
          </w:p>
        </w:tc>
        <w:tc>
          <w:tcPr>
            <w:tcW w:w="0" w:type="auto"/>
            <w:hideMark/>
          </w:tcPr>
          <w:p w14:paraId="60801603" w14:textId="77777777" w:rsidR="00F6133D" w:rsidRPr="00F6133D" w:rsidRDefault="00F6133D" w:rsidP="000E780F">
            <w:pPr>
              <w:jc w:val="center"/>
              <w:rPr>
                <w:bCs/>
                <w:lang w:val="uk-UA"/>
              </w:rPr>
            </w:pPr>
            <w:r w:rsidRPr="00F6133D">
              <w:rPr>
                <w:bCs/>
                <w:lang w:val="uk-UA"/>
              </w:rPr>
              <w:t>2025 р</w:t>
            </w:r>
          </w:p>
        </w:tc>
      </w:tr>
      <w:tr w:rsidR="00F6133D" w14:paraId="5788EBE7" w14:textId="77777777" w:rsidTr="00F6133D">
        <w:trPr>
          <w:trHeight w:val="70"/>
        </w:trPr>
        <w:tc>
          <w:tcPr>
            <w:tcW w:w="0" w:type="auto"/>
            <w:hideMark/>
          </w:tcPr>
          <w:p w14:paraId="2AE232AE" w14:textId="77777777" w:rsidR="00F6133D" w:rsidRPr="00F6133D" w:rsidRDefault="00F6133D" w:rsidP="000E780F">
            <w:pPr>
              <w:jc w:val="center"/>
              <w:rPr>
                <w:lang w:val="uk-UA"/>
              </w:rPr>
            </w:pPr>
            <w:r w:rsidRPr="00F6133D">
              <w:rPr>
                <w:lang w:val="uk-UA"/>
              </w:rPr>
              <w:t>1</w:t>
            </w:r>
          </w:p>
        </w:tc>
        <w:tc>
          <w:tcPr>
            <w:tcW w:w="0" w:type="auto"/>
            <w:hideMark/>
          </w:tcPr>
          <w:p w14:paraId="42BF1301" w14:textId="77777777" w:rsidR="00F6133D" w:rsidRDefault="00F6133D" w:rsidP="000E780F">
            <w:pPr>
              <w:jc w:val="center"/>
            </w:pPr>
            <w:r w:rsidRPr="00F6133D">
              <w:rPr>
                <w:lang w:val="uk-UA"/>
              </w:rPr>
              <w:t>Кількість споживачів (водопостачання і водовідведе</w:t>
            </w:r>
            <w:r>
              <w:t>ння)</w:t>
            </w:r>
          </w:p>
        </w:tc>
        <w:tc>
          <w:tcPr>
            <w:tcW w:w="0" w:type="auto"/>
            <w:hideMark/>
          </w:tcPr>
          <w:p w14:paraId="3748E661" w14:textId="77777777" w:rsidR="00F6133D" w:rsidRDefault="00F6133D" w:rsidP="000E780F">
            <w:pPr>
              <w:jc w:val="center"/>
            </w:pPr>
            <w:r>
              <w:t>3049</w:t>
            </w:r>
          </w:p>
        </w:tc>
        <w:tc>
          <w:tcPr>
            <w:tcW w:w="0" w:type="auto"/>
            <w:hideMark/>
          </w:tcPr>
          <w:p w14:paraId="02BAE8FD" w14:textId="77777777" w:rsidR="00F6133D" w:rsidRDefault="00F6133D" w:rsidP="000E780F">
            <w:pPr>
              <w:jc w:val="center"/>
            </w:pPr>
            <w:r>
              <w:t>3028</w:t>
            </w:r>
          </w:p>
        </w:tc>
      </w:tr>
      <w:tr w:rsidR="00F6133D" w14:paraId="0B1BF0C5" w14:textId="77777777" w:rsidTr="00F6133D">
        <w:trPr>
          <w:trHeight w:val="291"/>
        </w:trPr>
        <w:tc>
          <w:tcPr>
            <w:tcW w:w="0" w:type="auto"/>
            <w:hideMark/>
          </w:tcPr>
          <w:p w14:paraId="3ACEED63" w14:textId="77777777" w:rsidR="00F6133D" w:rsidRDefault="00F6133D" w:rsidP="000E780F">
            <w:pPr>
              <w:jc w:val="center"/>
            </w:pPr>
            <w:r>
              <w:t>2</w:t>
            </w:r>
          </w:p>
        </w:tc>
        <w:tc>
          <w:tcPr>
            <w:tcW w:w="0" w:type="auto"/>
            <w:hideMark/>
          </w:tcPr>
          <w:p w14:paraId="2F75D219" w14:textId="77777777" w:rsidR="00F6133D" w:rsidRDefault="00F6133D" w:rsidP="000E780F">
            <w:pPr>
              <w:jc w:val="center"/>
            </w:pPr>
            <w:r>
              <w:t>Піднято води, тис. м³</w:t>
            </w:r>
          </w:p>
        </w:tc>
        <w:tc>
          <w:tcPr>
            <w:tcW w:w="0" w:type="auto"/>
            <w:hideMark/>
          </w:tcPr>
          <w:p w14:paraId="5609C878" w14:textId="77777777" w:rsidR="00F6133D" w:rsidRDefault="00F6133D" w:rsidP="000E780F">
            <w:pPr>
              <w:jc w:val="center"/>
            </w:pPr>
            <w:r>
              <w:t>167,8</w:t>
            </w:r>
          </w:p>
        </w:tc>
        <w:tc>
          <w:tcPr>
            <w:tcW w:w="0" w:type="auto"/>
            <w:hideMark/>
          </w:tcPr>
          <w:p w14:paraId="505C970F" w14:textId="77777777" w:rsidR="00F6133D" w:rsidRDefault="00F6133D" w:rsidP="000E780F">
            <w:pPr>
              <w:jc w:val="center"/>
            </w:pPr>
            <w:r>
              <w:t>208,1</w:t>
            </w:r>
          </w:p>
        </w:tc>
      </w:tr>
      <w:tr w:rsidR="00F6133D" w14:paraId="37292CE9" w14:textId="77777777" w:rsidTr="00F6133D">
        <w:trPr>
          <w:trHeight w:val="70"/>
        </w:trPr>
        <w:tc>
          <w:tcPr>
            <w:tcW w:w="0" w:type="auto"/>
            <w:hideMark/>
          </w:tcPr>
          <w:p w14:paraId="49F072A2" w14:textId="77777777" w:rsidR="00F6133D" w:rsidRDefault="00F6133D" w:rsidP="000E780F">
            <w:pPr>
              <w:jc w:val="center"/>
            </w:pPr>
            <w:r>
              <w:t>3</w:t>
            </w:r>
          </w:p>
        </w:tc>
        <w:tc>
          <w:tcPr>
            <w:tcW w:w="0" w:type="auto"/>
            <w:hideMark/>
          </w:tcPr>
          <w:p w14:paraId="286A8C1E" w14:textId="77777777" w:rsidR="00F6133D" w:rsidRDefault="00F6133D" w:rsidP="000E780F">
            <w:pPr>
              <w:jc w:val="center"/>
            </w:pPr>
            <w:r>
              <w:t>Пропущено стічних вод, тис. м³</w:t>
            </w:r>
          </w:p>
        </w:tc>
        <w:tc>
          <w:tcPr>
            <w:tcW w:w="0" w:type="auto"/>
            <w:hideMark/>
          </w:tcPr>
          <w:p w14:paraId="1A8E1785" w14:textId="77777777" w:rsidR="00F6133D" w:rsidRDefault="00F6133D" w:rsidP="000E780F">
            <w:pPr>
              <w:jc w:val="center"/>
            </w:pPr>
            <w:r>
              <w:t>108,5</w:t>
            </w:r>
          </w:p>
        </w:tc>
        <w:tc>
          <w:tcPr>
            <w:tcW w:w="0" w:type="auto"/>
            <w:hideMark/>
          </w:tcPr>
          <w:p w14:paraId="5828FAC5" w14:textId="77777777" w:rsidR="00F6133D" w:rsidRDefault="00F6133D" w:rsidP="000E780F">
            <w:pPr>
              <w:jc w:val="center"/>
            </w:pPr>
            <w:r>
              <w:t>114,4</w:t>
            </w:r>
          </w:p>
        </w:tc>
      </w:tr>
    </w:tbl>
    <w:p w14:paraId="4585D475" w14:textId="04E74F9D" w:rsidR="00F6133D" w:rsidRPr="00F6133D" w:rsidRDefault="00F6133D" w:rsidP="00F6133D">
      <w:pPr>
        <w:ind w:firstLine="709"/>
        <w:jc w:val="both"/>
        <w:rPr>
          <w:color w:val="000000" w:themeColor="text1"/>
          <w:sz w:val="28"/>
          <w:szCs w:val="28"/>
        </w:rPr>
      </w:pPr>
      <w:r w:rsidRPr="00F6133D">
        <w:rPr>
          <w:color w:val="000000" w:themeColor="text1"/>
          <w:sz w:val="28"/>
          <w:szCs w:val="28"/>
        </w:rPr>
        <w:lastRenderedPageBreak/>
        <w:t>У звітному періоді ДП «Рогатин-Водоканал» виконало комплекс робіт з оновлення та утримання мереж водопостачання і водовідведення. Проведено ремонт ділянок водопроводу із заміною на поліетиленові труби по вул. Липова та вул. Крип’якевича, здійснено часткову заміну ділянок водогону І підйому Добринів–Рогатин, а також збудовано нові водопроводи по вул. Тичини та вул. Липова. Для забезпечення належного стану інфраструктури замінено гідранти по вул. Галицькій та виконано промивку і дезінфекцію резервуарів чистої води №1 та №2.</w:t>
      </w:r>
    </w:p>
    <w:p w14:paraId="3ADEDF70" w14:textId="3A3477E0" w:rsidR="00F6133D" w:rsidRDefault="00F6133D" w:rsidP="00F6133D">
      <w:pPr>
        <w:ind w:firstLine="709"/>
        <w:jc w:val="both"/>
        <w:rPr>
          <w:color w:val="000000" w:themeColor="text1"/>
          <w:sz w:val="28"/>
          <w:szCs w:val="28"/>
        </w:rPr>
      </w:pPr>
      <w:r w:rsidRPr="00F6133D">
        <w:rPr>
          <w:color w:val="000000" w:themeColor="text1"/>
          <w:sz w:val="28"/>
          <w:szCs w:val="28"/>
        </w:rPr>
        <w:t>У частині водовідведення проведено часткову заміну водогону та каналізації по вул. Грушевського, часткову заміну каналізаційної труби по вул. Галицькій, заміну ділянок каналізаційної мережі по вул. Шашкевича та відновлення каналізаційних колодязів по вул. Галицька, Шашкевича і Липова. Крім того, виготовлено проєктно-кошторисну документацію на встановлення сонячної електростанції на ГКНС.</w:t>
      </w:r>
    </w:p>
    <w:p w14:paraId="6FC6CB1C" w14:textId="4229062E" w:rsidR="002B7075" w:rsidRPr="002B7075" w:rsidRDefault="002B7075" w:rsidP="00ED7315">
      <w:pPr>
        <w:ind w:firstLine="709"/>
        <w:jc w:val="both"/>
        <w:rPr>
          <w:color w:val="000000" w:themeColor="text1"/>
          <w:sz w:val="28"/>
          <w:szCs w:val="28"/>
        </w:rPr>
      </w:pPr>
      <w:r w:rsidRPr="002B7075">
        <w:rPr>
          <w:color w:val="000000" w:themeColor="text1"/>
          <w:sz w:val="28"/>
          <w:szCs w:val="28"/>
        </w:rPr>
        <w:t>КП «Рогатинське будинкоуправління» здійснює утримання та ремонт житлового фонду, надає послуги з вивезення твердих побутових відходів (ТПВ) і рідких побутових відходів, а також надає в оренду власне нерухоме та рухоме майно. Основними споживачами послуг підприємства є населення багатоквартирних будинків і приватного сектору, а також підприємства, у</w:t>
      </w:r>
      <w:r w:rsidR="00ED7315">
        <w:rPr>
          <w:color w:val="000000" w:themeColor="text1"/>
          <w:sz w:val="28"/>
          <w:szCs w:val="28"/>
        </w:rPr>
        <w:t>станови та організації громади.</w:t>
      </w:r>
    </w:p>
    <w:p w14:paraId="7581F23F" w14:textId="5EF1FBE1" w:rsidR="002B7075" w:rsidRPr="002B7075" w:rsidRDefault="002B7075" w:rsidP="00ED7315">
      <w:pPr>
        <w:ind w:firstLine="709"/>
        <w:jc w:val="both"/>
        <w:rPr>
          <w:color w:val="000000" w:themeColor="text1"/>
          <w:sz w:val="28"/>
          <w:szCs w:val="28"/>
        </w:rPr>
      </w:pPr>
      <w:r w:rsidRPr="002B7075">
        <w:rPr>
          <w:color w:val="000000" w:themeColor="text1"/>
          <w:sz w:val="28"/>
          <w:szCs w:val="28"/>
        </w:rPr>
        <w:t>З метою забезпечення належного санітарного стану території КП забезпечує вивезення ТПВ з населених пунктів Рогатинської громади. Підприємство є власником полігону Т</w:t>
      </w:r>
      <w:r w:rsidR="00ED7315">
        <w:rPr>
          <w:color w:val="000000" w:themeColor="text1"/>
          <w:sz w:val="28"/>
          <w:szCs w:val="28"/>
        </w:rPr>
        <w:t>ПВ у с. Залужжя (площа 4,4 га).</w:t>
      </w:r>
    </w:p>
    <w:p w14:paraId="52E7E990" w14:textId="23A3E857" w:rsidR="002B7075" w:rsidRPr="002B7075" w:rsidRDefault="002B7075" w:rsidP="00ED7315">
      <w:pPr>
        <w:ind w:firstLine="709"/>
        <w:jc w:val="both"/>
        <w:rPr>
          <w:color w:val="000000" w:themeColor="text1"/>
          <w:sz w:val="28"/>
          <w:szCs w:val="28"/>
        </w:rPr>
      </w:pPr>
      <w:r w:rsidRPr="002B7075">
        <w:rPr>
          <w:color w:val="000000" w:themeColor="text1"/>
          <w:sz w:val="28"/>
          <w:szCs w:val="28"/>
        </w:rPr>
        <w:t>У 2025 році КП «Рогатинське будинкоуправління» ви</w:t>
      </w:r>
      <w:r w:rsidR="00ED7315">
        <w:rPr>
          <w:color w:val="000000" w:themeColor="text1"/>
          <w:sz w:val="28"/>
          <w:szCs w:val="28"/>
        </w:rPr>
        <w:t>конало комплекс робіт, зокрема:</w:t>
      </w:r>
      <w:r w:rsidR="00ED7315">
        <w:rPr>
          <w:color w:val="000000" w:themeColor="text1"/>
          <w:sz w:val="28"/>
          <w:szCs w:val="28"/>
          <w:lang w:val="uk-UA"/>
        </w:rPr>
        <w:t xml:space="preserve"> </w:t>
      </w:r>
      <w:r w:rsidRPr="002B7075">
        <w:rPr>
          <w:color w:val="000000" w:themeColor="text1"/>
          <w:sz w:val="28"/>
          <w:szCs w:val="28"/>
        </w:rPr>
        <w:t>ремонт даху адмінбудівлі Рогатинського районного суду (м. Рогатин, вул. Галицька, 40);</w:t>
      </w:r>
      <w:r w:rsidR="00ED7315">
        <w:rPr>
          <w:color w:val="000000" w:themeColor="text1"/>
          <w:sz w:val="28"/>
          <w:szCs w:val="28"/>
          <w:lang w:val="uk-UA"/>
        </w:rPr>
        <w:t xml:space="preserve"> </w:t>
      </w:r>
      <w:r w:rsidRPr="002B7075">
        <w:rPr>
          <w:color w:val="000000" w:themeColor="text1"/>
          <w:sz w:val="28"/>
          <w:szCs w:val="28"/>
        </w:rPr>
        <w:t>ремонт даху відділу освіти Рогатинської міс</w:t>
      </w:r>
      <w:r w:rsidR="00ED7315">
        <w:rPr>
          <w:color w:val="000000" w:themeColor="text1"/>
          <w:sz w:val="28"/>
          <w:szCs w:val="28"/>
        </w:rPr>
        <w:t>ької ради (вул. Шевченка, 29);</w:t>
      </w:r>
      <w:r w:rsidR="00ED7315">
        <w:rPr>
          <w:color w:val="000000" w:themeColor="text1"/>
          <w:sz w:val="28"/>
          <w:szCs w:val="28"/>
          <w:lang w:val="uk-UA"/>
        </w:rPr>
        <w:t xml:space="preserve"> </w:t>
      </w:r>
      <w:r w:rsidRPr="002B7075">
        <w:rPr>
          <w:color w:val="000000" w:themeColor="text1"/>
          <w:sz w:val="28"/>
          <w:szCs w:val="28"/>
        </w:rPr>
        <w:t xml:space="preserve">ремонт дахів та встановлення ринв </w:t>
      </w:r>
      <w:proofErr w:type="gramStart"/>
      <w:r w:rsidRPr="002B7075">
        <w:rPr>
          <w:color w:val="000000" w:themeColor="text1"/>
          <w:sz w:val="28"/>
          <w:szCs w:val="28"/>
        </w:rPr>
        <w:t>у закладах</w:t>
      </w:r>
      <w:proofErr w:type="gramEnd"/>
      <w:r w:rsidRPr="002B7075">
        <w:rPr>
          <w:color w:val="000000" w:themeColor="text1"/>
          <w:sz w:val="28"/>
          <w:szCs w:val="28"/>
        </w:rPr>
        <w:t xml:space="preserve"> освіти: ліцеї №1, ліцеї ім. Братів Рогатинців (м. Рогатин), Липівській, Нижньолипицькій гімназіях, Верхньолипицькому, Княгинецькому ліцеях, Путятинській початковій школі;</w:t>
      </w:r>
      <w:r w:rsidR="00ED7315">
        <w:rPr>
          <w:color w:val="000000" w:themeColor="text1"/>
          <w:sz w:val="28"/>
          <w:szCs w:val="28"/>
          <w:lang w:val="uk-UA"/>
        </w:rPr>
        <w:t xml:space="preserve"> </w:t>
      </w:r>
      <w:r w:rsidRPr="002B7075">
        <w:rPr>
          <w:color w:val="000000" w:themeColor="text1"/>
          <w:sz w:val="28"/>
          <w:szCs w:val="28"/>
        </w:rPr>
        <w:t xml:space="preserve">ремонт дахів будинків культури </w:t>
      </w:r>
      <w:proofErr w:type="gramStart"/>
      <w:r w:rsidRPr="002B7075">
        <w:rPr>
          <w:color w:val="000000" w:themeColor="text1"/>
          <w:sz w:val="28"/>
          <w:szCs w:val="28"/>
        </w:rPr>
        <w:t>у селах</w:t>
      </w:r>
      <w:proofErr w:type="gramEnd"/>
      <w:r w:rsidRPr="002B7075">
        <w:rPr>
          <w:color w:val="000000" w:themeColor="text1"/>
          <w:sz w:val="28"/>
          <w:szCs w:val="28"/>
        </w:rPr>
        <w:t xml:space="preserve"> Конюшки, Заланів, Бабухів, Жовчів;</w:t>
      </w:r>
      <w:r w:rsidR="00ED7315">
        <w:rPr>
          <w:color w:val="000000" w:themeColor="text1"/>
          <w:sz w:val="28"/>
          <w:szCs w:val="28"/>
          <w:lang w:val="uk-UA"/>
        </w:rPr>
        <w:t xml:space="preserve"> </w:t>
      </w:r>
      <w:r w:rsidRPr="002B7075">
        <w:rPr>
          <w:color w:val="000000" w:themeColor="text1"/>
          <w:sz w:val="28"/>
          <w:szCs w:val="28"/>
        </w:rPr>
        <w:t>ремонт адмінприміщень клубів у се</w:t>
      </w:r>
      <w:r w:rsidR="00ED7315">
        <w:rPr>
          <w:color w:val="000000" w:themeColor="text1"/>
          <w:sz w:val="28"/>
          <w:szCs w:val="28"/>
        </w:rPr>
        <w:t>лах Путятинці, Підвиння, Пуків;</w:t>
      </w:r>
      <w:r w:rsidR="00ED7315">
        <w:rPr>
          <w:color w:val="000000" w:themeColor="text1"/>
          <w:sz w:val="28"/>
          <w:szCs w:val="28"/>
          <w:lang w:val="uk-UA"/>
        </w:rPr>
        <w:t xml:space="preserve"> </w:t>
      </w:r>
      <w:r w:rsidRPr="002B7075">
        <w:rPr>
          <w:color w:val="000000" w:themeColor="text1"/>
          <w:sz w:val="28"/>
          <w:szCs w:val="28"/>
        </w:rPr>
        <w:t>порізка дерев на територіях (зокрема подвір’я Санепідемстанції, ліцею №1);</w:t>
      </w:r>
      <w:r w:rsidR="00ED7315">
        <w:rPr>
          <w:color w:val="000000" w:themeColor="text1"/>
          <w:sz w:val="28"/>
          <w:szCs w:val="28"/>
          <w:lang w:val="uk-UA"/>
        </w:rPr>
        <w:t xml:space="preserve"> </w:t>
      </w:r>
      <w:r w:rsidRPr="002B7075">
        <w:rPr>
          <w:color w:val="000000" w:themeColor="text1"/>
          <w:sz w:val="28"/>
          <w:szCs w:val="28"/>
        </w:rPr>
        <w:t>чистка ринв адмінприміщення Рогатинської міськ</w:t>
      </w:r>
      <w:r w:rsidR="00ED7315">
        <w:rPr>
          <w:color w:val="000000" w:themeColor="text1"/>
          <w:sz w:val="28"/>
          <w:szCs w:val="28"/>
        </w:rPr>
        <w:t>ої ради.</w:t>
      </w:r>
    </w:p>
    <w:p w14:paraId="3B2B7803" w14:textId="38350647" w:rsidR="002B7075" w:rsidRPr="002B7075" w:rsidRDefault="002B7075" w:rsidP="00ED7315">
      <w:pPr>
        <w:ind w:firstLine="709"/>
        <w:jc w:val="both"/>
        <w:rPr>
          <w:color w:val="000000" w:themeColor="text1"/>
          <w:sz w:val="28"/>
          <w:szCs w:val="28"/>
        </w:rPr>
      </w:pPr>
      <w:r w:rsidRPr="002B7075">
        <w:rPr>
          <w:color w:val="000000" w:themeColor="text1"/>
          <w:sz w:val="28"/>
          <w:szCs w:val="28"/>
        </w:rPr>
        <w:t xml:space="preserve">Окремо виконувалися роботи у багатоквартирних житлових будинках: ремонт дахів і чистка ринв, ремонт фасадів, чистка димоходів, заміна ринв, ремонти мереж водопостачання та каналізації, відкачування води з підвальних приміщень, ремонт електропостачання, ущільнення підвальних вікон </w:t>
      </w:r>
      <w:proofErr w:type="gramStart"/>
      <w:r w:rsidRPr="002B7075">
        <w:rPr>
          <w:color w:val="000000" w:themeColor="text1"/>
          <w:sz w:val="28"/>
          <w:szCs w:val="28"/>
        </w:rPr>
        <w:t>на зимовий</w:t>
      </w:r>
      <w:proofErr w:type="gramEnd"/>
      <w:r w:rsidRPr="002B7075">
        <w:rPr>
          <w:color w:val="000000" w:themeColor="text1"/>
          <w:sz w:val="28"/>
          <w:szCs w:val="28"/>
        </w:rPr>
        <w:t xml:space="preserve"> період. Додатково у 2025 році поремонтовано 115 сміттєвих контейнерів та виг</w:t>
      </w:r>
      <w:r w:rsidR="00ED7315">
        <w:rPr>
          <w:color w:val="000000" w:themeColor="text1"/>
          <w:sz w:val="28"/>
          <w:szCs w:val="28"/>
        </w:rPr>
        <w:t>отовлено 10 охоронних табличок.</w:t>
      </w:r>
    </w:p>
    <w:p w14:paraId="0DA7CC81" w14:textId="77777777" w:rsidR="002B7075" w:rsidRPr="002B7075" w:rsidRDefault="002B7075" w:rsidP="002B7075">
      <w:pPr>
        <w:ind w:firstLine="709"/>
        <w:jc w:val="both"/>
        <w:rPr>
          <w:color w:val="000000" w:themeColor="text1"/>
          <w:sz w:val="28"/>
          <w:szCs w:val="28"/>
        </w:rPr>
      </w:pPr>
      <w:r w:rsidRPr="002B7075">
        <w:rPr>
          <w:color w:val="000000" w:themeColor="text1"/>
          <w:sz w:val="28"/>
          <w:szCs w:val="28"/>
        </w:rPr>
        <w:t>За підсумками 2025 року підприємством вивезено 15 158 м³ ТПВ по територіальній громаді (місто – 6 280 м³, села – 8 878 м³) та вивезено на переробку 7 140 м³ рідких нечистот.</w:t>
      </w:r>
    </w:p>
    <w:p w14:paraId="020F3B57" w14:textId="77777777" w:rsidR="00ED7315" w:rsidRDefault="002B7075" w:rsidP="00ED7315">
      <w:pPr>
        <w:ind w:firstLine="709"/>
        <w:jc w:val="both"/>
        <w:rPr>
          <w:color w:val="000000" w:themeColor="text1"/>
          <w:sz w:val="28"/>
          <w:szCs w:val="28"/>
        </w:rPr>
      </w:pPr>
      <w:r w:rsidRPr="002B7075">
        <w:rPr>
          <w:color w:val="000000" w:themeColor="text1"/>
          <w:sz w:val="28"/>
          <w:szCs w:val="28"/>
        </w:rPr>
        <w:t xml:space="preserve">У порівнянні з 2024 роком обсяг вивезених ТПВ зменшився на 232 м³ (-1,51%): у місті – на 210 м³ (-3,24%), </w:t>
      </w:r>
      <w:proofErr w:type="gramStart"/>
      <w:r w:rsidRPr="002B7075">
        <w:rPr>
          <w:color w:val="000000" w:themeColor="text1"/>
          <w:sz w:val="28"/>
          <w:szCs w:val="28"/>
        </w:rPr>
        <w:t>у селах</w:t>
      </w:r>
      <w:proofErr w:type="gramEnd"/>
      <w:r w:rsidRPr="002B7075">
        <w:rPr>
          <w:color w:val="000000" w:themeColor="text1"/>
          <w:sz w:val="28"/>
          <w:szCs w:val="28"/>
        </w:rPr>
        <w:t xml:space="preserve"> – на 22 м³ (-0,25%). Обсяг вивезених </w:t>
      </w:r>
      <w:r w:rsidRPr="002B7075">
        <w:rPr>
          <w:color w:val="000000" w:themeColor="text1"/>
          <w:sz w:val="28"/>
          <w:szCs w:val="28"/>
        </w:rPr>
        <w:lastRenderedPageBreak/>
        <w:t>рідких нечистот у 2025 році зменшився на 1 281 м³ (-</w:t>
      </w:r>
      <w:r w:rsidR="00ED7315">
        <w:rPr>
          <w:color w:val="000000" w:themeColor="text1"/>
          <w:sz w:val="28"/>
          <w:szCs w:val="28"/>
        </w:rPr>
        <w:t>15,21%) порівняно з 2024 роком.</w:t>
      </w:r>
    </w:p>
    <w:p w14:paraId="6C33673F" w14:textId="38B96D16" w:rsidR="002B7075" w:rsidRDefault="002B7075" w:rsidP="00ED7315">
      <w:pPr>
        <w:ind w:firstLine="709"/>
        <w:jc w:val="both"/>
        <w:rPr>
          <w:color w:val="000000" w:themeColor="text1"/>
          <w:sz w:val="28"/>
          <w:szCs w:val="28"/>
        </w:rPr>
      </w:pPr>
      <w:r w:rsidRPr="002B7075">
        <w:rPr>
          <w:color w:val="000000" w:themeColor="text1"/>
          <w:sz w:val="28"/>
          <w:szCs w:val="28"/>
        </w:rPr>
        <w:t>Рівень проплати за послуги з вивезення ТПВ у 2025 році становив: по місту – 80%, по селах – 60% від нарахованої суми.</w:t>
      </w:r>
    </w:p>
    <w:p w14:paraId="78DC5D13"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КП «Благоустрій - Р» забезпечує належний санітарний стан та благоустрій території громади. Упродовж 2025 року КП «Благоустрій-Р» було здійснено комплекс робіт з утримання та покращення інфраструктури Рогатинської МТГ, зокрема:</w:t>
      </w:r>
    </w:p>
    <w:p w14:paraId="38EB9092" w14:textId="02C40CC2" w:rsidR="00173A38" w:rsidRDefault="00173A38" w:rsidP="00173A38">
      <w:pPr>
        <w:ind w:firstLine="709"/>
        <w:jc w:val="both"/>
        <w:rPr>
          <w:color w:val="000000" w:themeColor="text1"/>
          <w:sz w:val="28"/>
          <w:szCs w:val="28"/>
        </w:rPr>
      </w:pPr>
      <w:r w:rsidRPr="00173A38">
        <w:rPr>
          <w:color w:val="000000" w:themeColor="text1"/>
          <w:sz w:val="28"/>
          <w:szCs w:val="28"/>
        </w:rPr>
        <w:t>-</w:t>
      </w:r>
      <w:r w:rsidRPr="00173A38">
        <w:rPr>
          <w:color w:val="000000" w:themeColor="text1"/>
          <w:sz w:val="28"/>
          <w:szCs w:val="28"/>
        </w:rPr>
        <w:tab/>
        <w:t>дорожньо-мостове господарство. Упродовж 12 місяців 2025 року в сфері дорожньо-мостового господарства виконано поточний ремонт дорожньо-вуличної мережі м. Рогатина на вулицях Липова, Коновальця, Лесі Українки, Зарічна, Тичини, Турянського, Крип’якевича, Кудрика, Шашкевича на суму 322563 грн. та на підсипку місь</w:t>
      </w:r>
      <w:r w:rsidR="001E7665">
        <w:rPr>
          <w:color w:val="000000" w:themeColor="text1"/>
          <w:sz w:val="28"/>
          <w:szCs w:val="28"/>
        </w:rPr>
        <w:t>ких доріг та вулиць використано</w:t>
      </w:r>
      <w:r w:rsidRPr="00173A38">
        <w:rPr>
          <w:color w:val="000000" w:themeColor="text1"/>
          <w:sz w:val="28"/>
          <w:szCs w:val="28"/>
        </w:rPr>
        <w:t xml:space="preserve"> 120 тонн щебеню на суму 59280 грн.  </w:t>
      </w:r>
      <w:proofErr w:type="gramStart"/>
      <w:r w:rsidRPr="00173A38">
        <w:rPr>
          <w:color w:val="000000" w:themeColor="text1"/>
          <w:sz w:val="28"/>
          <w:szCs w:val="28"/>
        </w:rPr>
        <w:t>Для ремонту</w:t>
      </w:r>
      <w:proofErr w:type="gramEnd"/>
      <w:r w:rsidRPr="00173A38">
        <w:rPr>
          <w:color w:val="000000" w:themeColor="text1"/>
          <w:sz w:val="28"/>
          <w:szCs w:val="28"/>
        </w:rPr>
        <w:t xml:space="preserve"> сільських вулиць та під’їздів до кладовищ у старостинських округах закуп</w:t>
      </w:r>
      <w:r w:rsidR="001E7665">
        <w:rPr>
          <w:color w:val="000000" w:themeColor="text1"/>
          <w:sz w:val="28"/>
          <w:szCs w:val="28"/>
        </w:rPr>
        <w:t xml:space="preserve">лено щебінь вапняк у кількості 4240 </w:t>
      </w:r>
      <w:r w:rsidRPr="00173A38">
        <w:rPr>
          <w:color w:val="000000" w:themeColor="text1"/>
          <w:sz w:val="28"/>
          <w:szCs w:val="28"/>
        </w:rPr>
        <w:t xml:space="preserve">тонн на суму 2 145 616 грн. Для профілювання доріг і вулиць міста та старостинських округів замовлено послуги автогрейдера на 616,5 тис. </w:t>
      </w:r>
      <w:r w:rsidR="001E7665">
        <w:rPr>
          <w:color w:val="000000" w:themeColor="text1"/>
          <w:sz w:val="28"/>
          <w:szCs w:val="28"/>
        </w:rPr>
        <w:t xml:space="preserve">грн. Проведено очищення канав </w:t>
      </w:r>
      <w:proofErr w:type="gramStart"/>
      <w:r w:rsidR="001E7665">
        <w:rPr>
          <w:color w:val="000000" w:themeColor="text1"/>
          <w:sz w:val="28"/>
          <w:szCs w:val="28"/>
        </w:rPr>
        <w:t xml:space="preserve">у </w:t>
      </w:r>
      <w:r w:rsidRPr="00173A38">
        <w:rPr>
          <w:color w:val="000000" w:themeColor="text1"/>
          <w:sz w:val="28"/>
          <w:szCs w:val="28"/>
        </w:rPr>
        <w:t>селах</w:t>
      </w:r>
      <w:proofErr w:type="gramEnd"/>
      <w:r w:rsidRPr="00173A38">
        <w:rPr>
          <w:color w:val="000000" w:themeColor="text1"/>
          <w:sz w:val="28"/>
          <w:szCs w:val="28"/>
        </w:rPr>
        <w:t xml:space="preserve"> Жовчів, Добринів, Лучинці, Бабухів, Залужжя, Вербилівці на 297,5 тис. грн.  Встановлено нові дорожні знаки на вулицях міста і в старостинських округах на суму 86,4 тис. грн. та в грудні 2025 року закуплено ще дорожні знаки на суму 28,7 тис. грн. Виконано поточні ремонти містків на вулицях Крип’якевича, Драгоманова, Данила Галицького, Шухевича та Поповича. Для роботи в осінньо-зимовий період придбано 250 тонн піску та 50 тонн солі на суму 209,0 тис. грн для підсипання вулиць міста та старостинських округів;</w:t>
      </w:r>
    </w:p>
    <w:p w14:paraId="7DAAF238" w14:textId="48C62C85" w:rsidR="00173A38" w:rsidRPr="00702474" w:rsidRDefault="00173A38" w:rsidP="00173A38">
      <w:pPr>
        <w:ind w:firstLine="709"/>
        <w:jc w:val="center"/>
        <w:rPr>
          <w:color w:val="000000" w:themeColor="text1"/>
        </w:rPr>
      </w:pPr>
      <w:r w:rsidRPr="00702474">
        <w:rPr>
          <w:color w:val="000000" w:themeColor="text1"/>
        </w:rPr>
        <w:t>Видатки на благоустрій (товари, матеріали)</w:t>
      </w:r>
    </w:p>
    <w:tbl>
      <w:tblPr>
        <w:tblStyle w:val="7"/>
        <w:tblW w:w="9117" w:type="dxa"/>
        <w:tblInd w:w="279" w:type="dxa"/>
        <w:tblLook w:val="04A0" w:firstRow="1" w:lastRow="0" w:firstColumn="1" w:lastColumn="0" w:noHBand="0" w:noVBand="1"/>
      </w:tblPr>
      <w:tblGrid>
        <w:gridCol w:w="459"/>
        <w:gridCol w:w="1867"/>
        <w:gridCol w:w="1673"/>
        <w:gridCol w:w="1673"/>
        <w:gridCol w:w="1673"/>
        <w:gridCol w:w="1772"/>
      </w:tblGrid>
      <w:tr w:rsidR="00173A38" w:rsidRPr="00173A38" w14:paraId="435FFB10" w14:textId="77777777" w:rsidTr="00173A38">
        <w:trPr>
          <w:trHeight w:val="67"/>
        </w:trPr>
        <w:tc>
          <w:tcPr>
            <w:tcW w:w="379" w:type="dxa"/>
            <w:vMerge w:val="restart"/>
          </w:tcPr>
          <w:p w14:paraId="2DFFD887"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 з/п</w:t>
            </w:r>
          </w:p>
        </w:tc>
        <w:tc>
          <w:tcPr>
            <w:tcW w:w="1830" w:type="dxa"/>
            <w:vMerge w:val="restart"/>
          </w:tcPr>
          <w:p w14:paraId="4B227D4C"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Назва</w:t>
            </w:r>
          </w:p>
        </w:tc>
        <w:tc>
          <w:tcPr>
            <w:tcW w:w="6908" w:type="dxa"/>
            <w:gridSpan w:val="4"/>
          </w:tcPr>
          <w:p w14:paraId="052DA6A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Видатки на благоустрій (матеріали, товари), грн</w:t>
            </w:r>
          </w:p>
        </w:tc>
      </w:tr>
      <w:tr w:rsidR="00173A38" w:rsidRPr="00173A38" w14:paraId="48432C24" w14:textId="77777777" w:rsidTr="00173A38">
        <w:trPr>
          <w:trHeight w:val="319"/>
        </w:trPr>
        <w:tc>
          <w:tcPr>
            <w:tcW w:w="379" w:type="dxa"/>
            <w:vMerge/>
          </w:tcPr>
          <w:p w14:paraId="542F61D6" w14:textId="77777777" w:rsidR="00173A38" w:rsidRPr="00173A38" w:rsidRDefault="00173A38" w:rsidP="00173A38">
            <w:pPr>
              <w:jc w:val="center"/>
              <w:rPr>
                <w:rFonts w:eastAsia="Calibri"/>
                <w:sz w:val="20"/>
                <w:szCs w:val="20"/>
                <w:lang w:val="uk-UA" w:eastAsia="en-US"/>
              </w:rPr>
            </w:pPr>
          </w:p>
        </w:tc>
        <w:tc>
          <w:tcPr>
            <w:tcW w:w="1830" w:type="dxa"/>
            <w:vMerge/>
          </w:tcPr>
          <w:p w14:paraId="38C94475" w14:textId="77777777" w:rsidR="00173A38" w:rsidRPr="00173A38" w:rsidRDefault="00173A38" w:rsidP="00173A38">
            <w:pPr>
              <w:jc w:val="center"/>
              <w:rPr>
                <w:rFonts w:eastAsia="Calibri"/>
                <w:sz w:val="20"/>
                <w:szCs w:val="20"/>
                <w:lang w:val="uk-UA" w:eastAsia="en-US"/>
              </w:rPr>
            </w:pPr>
          </w:p>
        </w:tc>
        <w:tc>
          <w:tcPr>
            <w:tcW w:w="1700" w:type="dxa"/>
          </w:tcPr>
          <w:p w14:paraId="1C53FDB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за 9 місяців 2024 р</w:t>
            </w:r>
          </w:p>
        </w:tc>
        <w:tc>
          <w:tcPr>
            <w:tcW w:w="1700" w:type="dxa"/>
          </w:tcPr>
          <w:p w14:paraId="5D384A30"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за 2024 рік</w:t>
            </w:r>
          </w:p>
        </w:tc>
        <w:tc>
          <w:tcPr>
            <w:tcW w:w="1700" w:type="dxa"/>
          </w:tcPr>
          <w:p w14:paraId="5382F9F0"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за 9 місяців 2025 р</w:t>
            </w:r>
          </w:p>
        </w:tc>
        <w:tc>
          <w:tcPr>
            <w:tcW w:w="1806" w:type="dxa"/>
          </w:tcPr>
          <w:p w14:paraId="62BB589B" w14:textId="3B280C8F" w:rsidR="00173A38" w:rsidRPr="00173A38" w:rsidRDefault="00ED5697" w:rsidP="00173A38">
            <w:pPr>
              <w:jc w:val="center"/>
              <w:rPr>
                <w:rFonts w:eastAsia="Calibri"/>
                <w:sz w:val="20"/>
                <w:szCs w:val="20"/>
                <w:lang w:val="uk-UA" w:eastAsia="en-US"/>
              </w:rPr>
            </w:pPr>
            <w:r>
              <w:rPr>
                <w:rFonts w:eastAsia="Calibri"/>
                <w:sz w:val="20"/>
                <w:szCs w:val="20"/>
                <w:lang w:val="uk-UA" w:eastAsia="en-US"/>
              </w:rPr>
              <w:t xml:space="preserve">за 12 місяців </w:t>
            </w:r>
            <w:r w:rsidR="00173A38" w:rsidRPr="00173A38">
              <w:rPr>
                <w:rFonts w:eastAsia="Calibri"/>
                <w:sz w:val="20"/>
                <w:szCs w:val="20"/>
                <w:lang w:val="uk-UA" w:eastAsia="en-US"/>
              </w:rPr>
              <w:t>2025р.</w:t>
            </w:r>
          </w:p>
        </w:tc>
      </w:tr>
      <w:tr w:rsidR="00173A38" w:rsidRPr="00173A38" w14:paraId="30E22879" w14:textId="77777777" w:rsidTr="00ED5697">
        <w:trPr>
          <w:trHeight w:val="60"/>
        </w:trPr>
        <w:tc>
          <w:tcPr>
            <w:tcW w:w="379" w:type="dxa"/>
          </w:tcPr>
          <w:p w14:paraId="54014841"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w:t>
            </w:r>
          </w:p>
        </w:tc>
        <w:tc>
          <w:tcPr>
            <w:tcW w:w="1830" w:type="dxa"/>
          </w:tcPr>
          <w:p w14:paraId="503DC40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Васючинський</w:t>
            </w:r>
          </w:p>
        </w:tc>
        <w:tc>
          <w:tcPr>
            <w:tcW w:w="1700" w:type="dxa"/>
          </w:tcPr>
          <w:p w14:paraId="6C95EEEC"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14626,70</w:t>
            </w:r>
          </w:p>
        </w:tc>
        <w:tc>
          <w:tcPr>
            <w:tcW w:w="1700" w:type="dxa"/>
          </w:tcPr>
          <w:p w14:paraId="4EFBBE48"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35906,70</w:t>
            </w:r>
          </w:p>
        </w:tc>
        <w:tc>
          <w:tcPr>
            <w:tcW w:w="1700" w:type="dxa"/>
          </w:tcPr>
          <w:p w14:paraId="2ABFB563"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25480,89</w:t>
            </w:r>
          </w:p>
        </w:tc>
        <w:tc>
          <w:tcPr>
            <w:tcW w:w="1806" w:type="dxa"/>
          </w:tcPr>
          <w:p w14:paraId="179E59A7"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27 030,89</w:t>
            </w:r>
          </w:p>
        </w:tc>
      </w:tr>
      <w:tr w:rsidR="00173A38" w:rsidRPr="00173A38" w14:paraId="1C87D19A" w14:textId="77777777" w:rsidTr="00173A38">
        <w:trPr>
          <w:trHeight w:val="67"/>
        </w:trPr>
        <w:tc>
          <w:tcPr>
            <w:tcW w:w="379" w:type="dxa"/>
          </w:tcPr>
          <w:p w14:paraId="6F37646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w:t>
            </w:r>
          </w:p>
        </w:tc>
        <w:tc>
          <w:tcPr>
            <w:tcW w:w="1830" w:type="dxa"/>
          </w:tcPr>
          <w:p w14:paraId="3B1390F8"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Вербилівський</w:t>
            </w:r>
          </w:p>
        </w:tc>
        <w:tc>
          <w:tcPr>
            <w:tcW w:w="1700" w:type="dxa"/>
          </w:tcPr>
          <w:p w14:paraId="78AD53EE"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26501,93</w:t>
            </w:r>
          </w:p>
        </w:tc>
        <w:tc>
          <w:tcPr>
            <w:tcW w:w="1700" w:type="dxa"/>
          </w:tcPr>
          <w:p w14:paraId="2C79C97F"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27981,93</w:t>
            </w:r>
          </w:p>
        </w:tc>
        <w:tc>
          <w:tcPr>
            <w:tcW w:w="1700" w:type="dxa"/>
          </w:tcPr>
          <w:p w14:paraId="5733E6A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22774,40</w:t>
            </w:r>
          </w:p>
        </w:tc>
        <w:tc>
          <w:tcPr>
            <w:tcW w:w="1806" w:type="dxa"/>
          </w:tcPr>
          <w:p w14:paraId="7D25570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24 324,40</w:t>
            </w:r>
          </w:p>
        </w:tc>
      </w:tr>
      <w:tr w:rsidR="00173A38" w:rsidRPr="00173A38" w14:paraId="2E0AEEC8" w14:textId="77777777" w:rsidTr="00ED5697">
        <w:trPr>
          <w:trHeight w:val="60"/>
        </w:trPr>
        <w:tc>
          <w:tcPr>
            <w:tcW w:w="379" w:type="dxa"/>
          </w:tcPr>
          <w:p w14:paraId="2180CDC0"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3</w:t>
            </w:r>
          </w:p>
        </w:tc>
        <w:tc>
          <w:tcPr>
            <w:tcW w:w="1830" w:type="dxa"/>
          </w:tcPr>
          <w:p w14:paraId="6561F931"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Верхньолипицький</w:t>
            </w:r>
          </w:p>
        </w:tc>
        <w:tc>
          <w:tcPr>
            <w:tcW w:w="1700" w:type="dxa"/>
          </w:tcPr>
          <w:p w14:paraId="7AA1C0B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27256,37</w:t>
            </w:r>
          </w:p>
        </w:tc>
        <w:tc>
          <w:tcPr>
            <w:tcW w:w="1700" w:type="dxa"/>
          </w:tcPr>
          <w:p w14:paraId="2A6B063F"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29886,37</w:t>
            </w:r>
          </w:p>
        </w:tc>
        <w:tc>
          <w:tcPr>
            <w:tcW w:w="1700" w:type="dxa"/>
          </w:tcPr>
          <w:p w14:paraId="66DB69B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22364,40</w:t>
            </w:r>
          </w:p>
        </w:tc>
        <w:tc>
          <w:tcPr>
            <w:tcW w:w="1806" w:type="dxa"/>
          </w:tcPr>
          <w:p w14:paraId="0A74631C"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23 914,40</w:t>
            </w:r>
          </w:p>
        </w:tc>
      </w:tr>
      <w:tr w:rsidR="00173A38" w:rsidRPr="00173A38" w14:paraId="3BEAA3B7" w14:textId="77777777" w:rsidTr="00ED5697">
        <w:trPr>
          <w:trHeight w:val="60"/>
        </w:trPr>
        <w:tc>
          <w:tcPr>
            <w:tcW w:w="379" w:type="dxa"/>
          </w:tcPr>
          <w:p w14:paraId="74773EA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4</w:t>
            </w:r>
          </w:p>
        </w:tc>
        <w:tc>
          <w:tcPr>
            <w:tcW w:w="1830" w:type="dxa"/>
          </w:tcPr>
          <w:p w14:paraId="1DAC72C1"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Долинянський</w:t>
            </w:r>
          </w:p>
        </w:tc>
        <w:tc>
          <w:tcPr>
            <w:tcW w:w="1700" w:type="dxa"/>
          </w:tcPr>
          <w:p w14:paraId="7BBB0BFC"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17196,70</w:t>
            </w:r>
          </w:p>
        </w:tc>
        <w:tc>
          <w:tcPr>
            <w:tcW w:w="1700" w:type="dxa"/>
          </w:tcPr>
          <w:p w14:paraId="51C7B363"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21570,70</w:t>
            </w:r>
          </w:p>
        </w:tc>
        <w:tc>
          <w:tcPr>
            <w:tcW w:w="1700" w:type="dxa"/>
          </w:tcPr>
          <w:p w14:paraId="7539CC1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19298,48</w:t>
            </w:r>
          </w:p>
        </w:tc>
        <w:tc>
          <w:tcPr>
            <w:tcW w:w="1806" w:type="dxa"/>
          </w:tcPr>
          <w:p w14:paraId="455729C7"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20 848,48</w:t>
            </w:r>
          </w:p>
        </w:tc>
      </w:tr>
      <w:tr w:rsidR="00173A38" w:rsidRPr="00173A38" w14:paraId="61271820" w14:textId="77777777" w:rsidTr="00ED5697">
        <w:trPr>
          <w:trHeight w:val="60"/>
        </w:trPr>
        <w:tc>
          <w:tcPr>
            <w:tcW w:w="379" w:type="dxa"/>
          </w:tcPr>
          <w:p w14:paraId="339776F4"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5</w:t>
            </w:r>
          </w:p>
        </w:tc>
        <w:tc>
          <w:tcPr>
            <w:tcW w:w="1830" w:type="dxa"/>
          </w:tcPr>
          <w:p w14:paraId="54BB2F74"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Добринівський</w:t>
            </w:r>
          </w:p>
        </w:tc>
        <w:tc>
          <w:tcPr>
            <w:tcW w:w="1700" w:type="dxa"/>
          </w:tcPr>
          <w:p w14:paraId="2C18538D"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17986,61</w:t>
            </w:r>
          </w:p>
        </w:tc>
        <w:tc>
          <w:tcPr>
            <w:tcW w:w="1700" w:type="dxa"/>
          </w:tcPr>
          <w:p w14:paraId="3C4A1CF8"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19566,61</w:t>
            </w:r>
          </w:p>
        </w:tc>
        <w:tc>
          <w:tcPr>
            <w:tcW w:w="1700" w:type="dxa"/>
          </w:tcPr>
          <w:p w14:paraId="02461A48"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19683,89</w:t>
            </w:r>
          </w:p>
        </w:tc>
        <w:tc>
          <w:tcPr>
            <w:tcW w:w="1806" w:type="dxa"/>
          </w:tcPr>
          <w:p w14:paraId="566AFADF"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21 233,89</w:t>
            </w:r>
          </w:p>
        </w:tc>
      </w:tr>
      <w:tr w:rsidR="00173A38" w:rsidRPr="00173A38" w14:paraId="4F1F3E66" w14:textId="77777777" w:rsidTr="00ED5697">
        <w:trPr>
          <w:trHeight w:val="60"/>
        </w:trPr>
        <w:tc>
          <w:tcPr>
            <w:tcW w:w="379" w:type="dxa"/>
          </w:tcPr>
          <w:p w14:paraId="33D56FAC"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6</w:t>
            </w:r>
          </w:p>
        </w:tc>
        <w:tc>
          <w:tcPr>
            <w:tcW w:w="1830" w:type="dxa"/>
          </w:tcPr>
          <w:p w14:paraId="1E29F07A"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Жовчівський</w:t>
            </w:r>
          </w:p>
        </w:tc>
        <w:tc>
          <w:tcPr>
            <w:tcW w:w="1700" w:type="dxa"/>
          </w:tcPr>
          <w:p w14:paraId="49FB4DBD"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26304,40</w:t>
            </w:r>
          </w:p>
        </w:tc>
        <w:tc>
          <w:tcPr>
            <w:tcW w:w="1700" w:type="dxa"/>
          </w:tcPr>
          <w:p w14:paraId="48E22832"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27684,40</w:t>
            </w:r>
          </w:p>
        </w:tc>
        <w:tc>
          <w:tcPr>
            <w:tcW w:w="1700" w:type="dxa"/>
          </w:tcPr>
          <w:p w14:paraId="272CEC8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22227,40</w:t>
            </w:r>
          </w:p>
        </w:tc>
        <w:tc>
          <w:tcPr>
            <w:tcW w:w="1806" w:type="dxa"/>
          </w:tcPr>
          <w:p w14:paraId="017A6271"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23 917,40</w:t>
            </w:r>
          </w:p>
        </w:tc>
      </w:tr>
      <w:tr w:rsidR="00173A38" w:rsidRPr="00173A38" w14:paraId="7DF4849C" w14:textId="77777777" w:rsidTr="00ED5697">
        <w:trPr>
          <w:trHeight w:val="60"/>
        </w:trPr>
        <w:tc>
          <w:tcPr>
            <w:tcW w:w="379" w:type="dxa"/>
          </w:tcPr>
          <w:p w14:paraId="7CA9B57B"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7</w:t>
            </w:r>
          </w:p>
        </w:tc>
        <w:tc>
          <w:tcPr>
            <w:tcW w:w="1830" w:type="dxa"/>
          </w:tcPr>
          <w:p w14:paraId="15A4209A"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Княгиницький</w:t>
            </w:r>
          </w:p>
        </w:tc>
        <w:tc>
          <w:tcPr>
            <w:tcW w:w="1700" w:type="dxa"/>
          </w:tcPr>
          <w:p w14:paraId="54838398"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25386,61</w:t>
            </w:r>
          </w:p>
        </w:tc>
        <w:tc>
          <w:tcPr>
            <w:tcW w:w="1700" w:type="dxa"/>
          </w:tcPr>
          <w:p w14:paraId="545C3B47"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26766,61</w:t>
            </w:r>
          </w:p>
        </w:tc>
        <w:tc>
          <w:tcPr>
            <w:tcW w:w="1700" w:type="dxa"/>
          </w:tcPr>
          <w:p w14:paraId="715B038F"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25576,22</w:t>
            </w:r>
          </w:p>
        </w:tc>
        <w:tc>
          <w:tcPr>
            <w:tcW w:w="1806" w:type="dxa"/>
          </w:tcPr>
          <w:p w14:paraId="4BA46CF3"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27 126,22</w:t>
            </w:r>
          </w:p>
        </w:tc>
      </w:tr>
      <w:tr w:rsidR="00173A38" w:rsidRPr="00173A38" w14:paraId="2800FF11" w14:textId="77777777" w:rsidTr="00ED5697">
        <w:trPr>
          <w:trHeight w:val="60"/>
        </w:trPr>
        <w:tc>
          <w:tcPr>
            <w:tcW w:w="379" w:type="dxa"/>
          </w:tcPr>
          <w:p w14:paraId="289048D0"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8</w:t>
            </w:r>
          </w:p>
        </w:tc>
        <w:tc>
          <w:tcPr>
            <w:tcW w:w="1830" w:type="dxa"/>
          </w:tcPr>
          <w:p w14:paraId="42461C0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Конюшківський</w:t>
            </w:r>
          </w:p>
        </w:tc>
        <w:tc>
          <w:tcPr>
            <w:tcW w:w="1700" w:type="dxa"/>
          </w:tcPr>
          <w:p w14:paraId="16ADB819"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24588,37</w:t>
            </w:r>
          </w:p>
        </w:tc>
        <w:tc>
          <w:tcPr>
            <w:tcW w:w="1700" w:type="dxa"/>
          </w:tcPr>
          <w:p w14:paraId="217C471D"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26368,37</w:t>
            </w:r>
          </w:p>
        </w:tc>
        <w:tc>
          <w:tcPr>
            <w:tcW w:w="1700" w:type="dxa"/>
          </w:tcPr>
          <w:p w14:paraId="37C0E79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24601,37</w:t>
            </w:r>
          </w:p>
        </w:tc>
        <w:tc>
          <w:tcPr>
            <w:tcW w:w="1806" w:type="dxa"/>
          </w:tcPr>
          <w:p w14:paraId="7E80A32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26 151,37</w:t>
            </w:r>
          </w:p>
        </w:tc>
      </w:tr>
      <w:tr w:rsidR="00173A38" w:rsidRPr="00173A38" w14:paraId="7C3B1E83" w14:textId="77777777" w:rsidTr="00ED5697">
        <w:trPr>
          <w:trHeight w:val="60"/>
        </w:trPr>
        <w:tc>
          <w:tcPr>
            <w:tcW w:w="379" w:type="dxa"/>
          </w:tcPr>
          <w:p w14:paraId="4946039F"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9</w:t>
            </w:r>
          </w:p>
        </w:tc>
        <w:tc>
          <w:tcPr>
            <w:tcW w:w="1830" w:type="dxa"/>
          </w:tcPr>
          <w:p w14:paraId="1E05B970"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Липівський</w:t>
            </w:r>
          </w:p>
        </w:tc>
        <w:tc>
          <w:tcPr>
            <w:tcW w:w="1700" w:type="dxa"/>
          </w:tcPr>
          <w:p w14:paraId="5CA7CCE3"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44326,61</w:t>
            </w:r>
          </w:p>
        </w:tc>
        <w:tc>
          <w:tcPr>
            <w:tcW w:w="1700" w:type="dxa"/>
          </w:tcPr>
          <w:p w14:paraId="2C6BFA15"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45706,61</w:t>
            </w:r>
          </w:p>
        </w:tc>
        <w:tc>
          <w:tcPr>
            <w:tcW w:w="1700" w:type="dxa"/>
          </w:tcPr>
          <w:p w14:paraId="4565B46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23888,66</w:t>
            </w:r>
          </w:p>
        </w:tc>
        <w:tc>
          <w:tcPr>
            <w:tcW w:w="1806" w:type="dxa"/>
          </w:tcPr>
          <w:p w14:paraId="69C66C71"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26 618,66</w:t>
            </w:r>
          </w:p>
        </w:tc>
      </w:tr>
      <w:tr w:rsidR="00173A38" w:rsidRPr="00173A38" w14:paraId="72BF220F" w14:textId="77777777" w:rsidTr="00ED5697">
        <w:trPr>
          <w:trHeight w:val="60"/>
        </w:trPr>
        <w:tc>
          <w:tcPr>
            <w:tcW w:w="379" w:type="dxa"/>
          </w:tcPr>
          <w:p w14:paraId="030E844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10</w:t>
            </w:r>
          </w:p>
        </w:tc>
        <w:tc>
          <w:tcPr>
            <w:tcW w:w="1830" w:type="dxa"/>
          </w:tcPr>
          <w:p w14:paraId="5EF52E7F"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Лучинецький</w:t>
            </w:r>
          </w:p>
        </w:tc>
        <w:tc>
          <w:tcPr>
            <w:tcW w:w="1700" w:type="dxa"/>
          </w:tcPr>
          <w:p w14:paraId="7F05996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18449,47</w:t>
            </w:r>
          </w:p>
        </w:tc>
        <w:tc>
          <w:tcPr>
            <w:tcW w:w="1700" w:type="dxa"/>
          </w:tcPr>
          <w:p w14:paraId="14DAD80A"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19829,47</w:t>
            </w:r>
          </w:p>
        </w:tc>
        <w:tc>
          <w:tcPr>
            <w:tcW w:w="1700" w:type="dxa"/>
          </w:tcPr>
          <w:p w14:paraId="2A9EC66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19697,48</w:t>
            </w:r>
          </w:p>
        </w:tc>
        <w:tc>
          <w:tcPr>
            <w:tcW w:w="1806" w:type="dxa"/>
          </w:tcPr>
          <w:p w14:paraId="282D73C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22 257,48</w:t>
            </w:r>
          </w:p>
        </w:tc>
      </w:tr>
      <w:tr w:rsidR="00173A38" w:rsidRPr="00173A38" w14:paraId="1AEB3E66" w14:textId="77777777" w:rsidTr="00ED5697">
        <w:trPr>
          <w:trHeight w:val="60"/>
        </w:trPr>
        <w:tc>
          <w:tcPr>
            <w:tcW w:w="379" w:type="dxa"/>
          </w:tcPr>
          <w:p w14:paraId="298A7CF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11</w:t>
            </w:r>
          </w:p>
        </w:tc>
        <w:tc>
          <w:tcPr>
            <w:tcW w:w="1830" w:type="dxa"/>
          </w:tcPr>
          <w:p w14:paraId="40E87EDF"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Нижньолипицький</w:t>
            </w:r>
          </w:p>
        </w:tc>
        <w:tc>
          <w:tcPr>
            <w:tcW w:w="1700" w:type="dxa"/>
          </w:tcPr>
          <w:p w14:paraId="32580FDF"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21897,37</w:t>
            </w:r>
          </w:p>
        </w:tc>
        <w:tc>
          <w:tcPr>
            <w:tcW w:w="1700" w:type="dxa"/>
          </w:tcPr>
          <w:p w14:paraId="7765B633"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23977,37</w:t>
            </w:r>
          </w:p>
        </w:tc>
        <w:tc>
          <w:tcPr>
            <w:tcW w:w="1700" w:type="dxa"/>
          </w:tcPr>
          <w:p w14:paraId="140BBAB7"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28694,40</w:t>
            </w:r>
          </w:p>
        </w:tc>
        <w:tc>
          <w:tcPr>
            <w:tcW w:w="1806" w:type="dxa"/>
          </w:tcPr>
          <w:p w14:paraId="2106BF7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30 664,40</w:t>
            </w:r>
          </w:p>
        </w:tc>
      </w:tr>
      <w:tr w:rsidR="00173A38" w:rsidRPr="00173A38" w14:paraId="03E8DAFD" w14:textId="77777777" w:rsidTr="00173A38">
        <w:trPr>
          <w:trHeight w:val="60"/>
        </w:trPr>
        <w:tc>
          <w:tcPr>
            <w:tcW w:w="379" w:type="dxa"/>
          </w:tcPr>
          <w:p w14:paraId="4DC59B8E"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12</w:t>
            </w:r>
          </w:p>
        </w:tc>
        <w:tc>
          <w:tcPr>
            <w:tcW w:w="1830" w:type="dxa"/>
          </w:tcPr>
          <w:p w14:paraId="30ED81E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Підкамінський</w:t>
            </w:r>
          </w:p>
        </w:tc>
        <w:tc>
          <w:tcPr>
            <w:tcW w:w="1700" w:type="dxa"/>
          </w:tcPr>
          <w:p w14:paraId="229C9924"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30794,37</w:t>
            </w:r>
          </w:p>
        </w:tc>
        <w:tc>
          <w:tcPr>
            <w:tcW w:w="1700" w:type="dxa"/>
          </w:tcPr>
          <w:p w14:paraId="6CABABFA"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39424,37</w:t>
            </w:r>
          </w:p>
        </w:tc>
        <w:tc>
          <w:tcPr>
            <w:tcW w:w="1700" w:type="dxa"/>
          </w:tcPr>
          <w:p w14:paraId="10F194FA"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30009,45</w:t>
            </w:r>
          </w:p>
        </w:tc>
        <w:tc>
          <w:tcPr>
            <w:tcW w:w="1806" w:type="dxa"/>
          </w:tcPr>
          <w:p w14:paraId="1EECF7B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31 699,45</w:t>
            </w:r>
          </w:p>
        </w:tc>
      </w:tr>
      <w:tr w:rsidR="00173A38" w:rsidRPr="00173A38" w14:paraId="5441DCBF" w14:textId="77777777" w:rsidTr="00ED5697">
        <w:trPr>
          <w:trHeight w:val="60"/>
        </w:trPr>
        <w:tc>
          <w:tcPr>
            <w:tcW w:w="379" w:type="dxa"/>
          </w:tcPr>
          <w:p w14:paraId="1725E0C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13</w:t>
            </w:r>
          </w:p>
        </w:tc>
        <w:tc>
          <w:tcPr>
            <w:tcW w:w="1830" w:type="dxa"/>
          </w:tcPr>
          <w:p w14:paraId="232CBCA3"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Підмихайлівський</w:t>
            </w:r>
          </w:p>
        </w:tc>
        <w:tc>
          <w:tcPr>
            <w:tcW w:w="1700" w:type="dxa"/>
          </w:tcPr>
          <w:p w14:paraId="064D6F3E"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21269,70</w:t>
            </w:r>
          </w:p>
        </w:tc>
        <w:tc>
          <w:tcPr>
            <w:tcW w:w="1700" w:type="dxa"/>
          </w:tcPr>
          <w:p w14:paraId="63B14F93"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22749,70</w:t>
            </w:r>
          </w:p>
        </w:tc>
        <w:tc>
          <w:tcPr>
            <w:tcW w:w="1700" w:type="dxa"/>
          </w:tcPr>
          <w:p w14:paraId="2446A12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28766,37</w:t>
            </w:r>
          </w:p>
        </w:tc>
        <w:tc>
          <w:tcPr>
            <w:tcW w:w="1806" w:type="dxa"/>
          </w:tcPr>
          <w:p w14:paraId="44A049F4"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30 316,37</w:t>
            </w:r>
          </w:p>
        </w:tc>
      </w:tr>
      <w:tr w:rsidR="00173A38" w:rsidRPr="00173A38" w14:paraId="229E93DF" w14:textId="77777777" w:rsidTr="00ED5697">
        <w:trPr>
          <w:trHeight w:val="60"/>
        </w:trPr>
        <w:tc>
          <w:tcPr>
            <w:tcW w:w="379" w:type="dxa"/>
          </w:tcPr>
          <w:p w14:paraId="7DBE73AF"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14</w:t>
            </w:r>
          </w:p>
        </w:tc>
        <w:tc>
          <w:tcPr>
            <w:tcW w:w="1830" w:type="dxa"/>
          </w:tcPr>
          <w:p w14:paraId="0E68FAC9"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Пуківський</w:t>
            </w:r>
          </w:p>
        </w:tc>
        <w:tc>
          <w:tcPr>
            <w:tcW w:w="1700" w:type="dxa"/>
          </w:tcPr>
          <w:p w14:paraId="6C69AE6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19047,85</w:t>
            </w:r>
          </w:p>
        </w:tc>
        <w:tc>
          <w:tcPr>
            <w:tcW w:w="1700" w:type="dxa"/>
          </w:tcPr>
          <w:p w14:paraId="2D53DCBD"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20427,85</w:t>
            </w:r>
          </w:p>
        </w:tc>
        <w:tc>
          <w:tcPr>
            <w:tcW w:w="1700" w:type="dxa"/>
          </w:tcPr>
          <w:p w14:paraId="0548114F"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17636,96</w:t>
            </w:r>
          </w:p>
        </w:tc>
        <w:tc>
          <w:tcPr>
            <w:tcW w:w="1806" w:type="dxa"/>
          </w:tcPr>
          <w:p w14:paraId="38CCC49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19 386,96</w:t>
            </w:r>
          </w:p>
        </w:tc>
      </w:tr>
      <w:tr w:rsidR="00173A38" w:rsidRPr="00173A38" w14:paraId="0BF19D8A" w14:textId="77777777" w:rsidTr="00ED5697">
        <w:trPr>
          <w:trHeight w:val="60"/>
        </w:trPr>
        <w:tc>
          <w:tcPr>
            <w:tcW w:w="379" w:type="dxa"/>
          </w:tcPr>
          <w:p w14:paraId="389BA2A3"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15</w:t>
            </w:r>
          </w:p>
        </w:tc>
        <w:tc>
          <w:tcPr>
            <w:tcW w:w="1830" w:type="dxa"/>
          </w:tcPr>
          <w:p w14:paraId="45BB0BC6"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Підгородянський</w:t>
            </w:r>
          </w:p>
        </w:tc>
        <w:tc>
          <w:tcPr>
            <w:tcW w:w="1700" w:type="dxa"/>
          </w:tcPr>
          <w:p w14:paraId="33BF8C7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20483,73</w:t>
            </w:r>
          </w:p>
        </w:tc>
        <w:tc>
          <w:tcPr>
            <w:tcW w:w="1700" w:type="dxa"/>
          </w:tcPr>
          <w:p w14:paraId="567D5DEB" w14:textId="77777777" w:rsidR="00173A38" w:rsidRPr="00173A38" w:rsidRDefault="00173A38" w:rsidP="00173A38">
            <w:pPr>
              <w:jc w:val="center"/>
              <w:rPr>
                <w:rFonts w:eastAsia="Calibri"/>
                <w:sz w:val="20"/>
                <w:szCs w:val="20"/>
                <w:lang w:val="uk-UA" w:eastAsia="en-US"/>
              </w:rPr>
            </w:pPr>
            <w:r w:rsidRPr="00173A38">
              <w:rPr>
                <w:rFonts w:eastAsia="Calibri"/>
                <w:color w:val="000000"/>
                <w:sz w:val="20"/>
                <w:szCs w:val="20"/>
                <w:lang w:val="uk-UA" w:eastAsia="en-US"/>
              </w:rPr>
              <w:t>22437,73</w:t>
            </w:r>
          </w:p>
        </w:tc>
        <w:tc>
          <w:tcPr>
            <w:tcW w:w="1700" w:type="dxa"/>
          </w:tcPr>
          <w:p w14:paraId="2288D74A"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21623,48</w:t>
            </w:r>
          </w:p>
        </w:tc>
        <w:tc>
          <w:tcPr>
            <w:tcW w:w="1806" w:type="dxa"/>
          </w:tcPr>
          <w:p w14:paraId="76B80054"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23 173,48</w:t>
            </w:r>
          </w:p>
        </w:tc>
      </w:tr>
      <w:tr w:rsidR="00173A38" w:rsidRPr="00173A38" w14:paraId="5B004ACF" w14:textId="77777777" w:rsidTr="00ED5697">
        <w:trPr>
          <w:trHeight w:val="60"/>
        </w:trPr>
        <w:tc>
          <w:tcPr>
            <w:tcW w:w="379" w:type="dxa"/>
          </w:tcPr>
          <w:p w14:paraId="4F3576E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16</w:t>
            </w:r>
          </w:p>
        </w:tc>
        <w:tc>
          <w:tcPr>
            <w:tcW w:w="1830" w:type="dxa"/>
          </w:tcPr>
          <w:p w14:paraId="511F1F2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Путятинський</w:t>
            </w:r>
          </w:p>
        </w:tc>
        <w:tc>
          <w:tcPr>
            <w:tcW w:w="1700" w:type="dxa"/>
          </w:tcPr>
          <w:p w14:paraId="31FA436E"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21439,21</w:t>
            </w:r>
          </w:p>
        </w:tc>
        <w:tc>
          <w:tcPr>
            <w:tcW w:w="1700" w:type="dxa"/>
          </w:tcPr>
          <w:p w14:paraId="68F991E6"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23019,21</w:t>
            </w:r>
          </w:p>
        </w:tc>
        <w:tc>
          <w:tcPr>
            <w:tcW w:w="1700" w:type="dxa"/>
          </w:tcPr>
          <w:p w14:paraId="495F1492"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21737,48</w:t>
            </w:r>
          </w:p>
        </w:tc>
        <w:tc>
          <w:tcPr>
            <w:tcW w:w="1806" w:type="dxa"/>
          </w:tcPr>
          <w:p w14:paraId="5FA5141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25 397,48</w:t>
            </w:r>
          </w:p>
        </w:tc>
      </w:tr>
      <w:tr w:rsidR="00173A38" w:rsidRPr="00173A38" w14:paraId="15C7F0B7" w14:textId="77777777" w:rsidTr="00ED5697">
        <w:trPr>
          <w:trHeight w:val="60"/>
        </w:trPr>
        <w:tc>
          <w:tcPr>
            <w:tcW w:w="379" w:type="dxa"/>
          </w:tcPr>
          <w:p w14:paraId="3542D798"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17</w:t>
            </w:r>
          </w:p>
        </w:tc>
        <w:tc>
          <w:tcPr>
            <w:tcW w:w="1830" w:type="dxa"/>
          </w:tcPr>
          <w:p w14:paraId="6055A760"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Черченський</w:t>
            </w:r>
          </w:p>
        </w:tc>
        <w:tc>
          <w:tcPr>
            <w:tcW w:w="1700" w:type="dxa"/>
          </w:tcPr>
          <w:p w14:paraId="510300D0"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25736,37</w:t>
            </w:r>
          </w:p>
        </w:tc>
        <w:tc>
          <w:tcPr>
            <w:tcW w:w="1700" w:type="dxa"/>
          </w:tcPr>
          <w:p w14:paraId="7B431DD3"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30026,37</w:t>
            </w:r>
          </w:p>
        </w:tc>
        <w:tc>
          <w:tcPr>
            <w:tcW w:w="1700" w:type="dxa"/>
          </w:tcPr>
          <w:p w14:paraId="58DC27EE"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26842,28</w:t>
            </w:r>
          </w:p>
        </w:tc>
        <w:tc>
          <w:tcPr>
            <w:tcW w:w="1806" w:type="dxa"/>
          </w:tcPr>
          <w:p w14:paraId="10F4AE1B"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28 532,28</w:t>
            </w:r>
          </w:p>
        </w:tc>
      </w:tr>
      <w:tr w:rsidR="00173A38" w:rsidRPr="00173A38" w14:paraId="4ACF7EF5" w14:textId="77777777" w:rsidTr="00ED5697">
        <w:trPr>
          <w:trHeight w:val="60"/>
        </w:trPr>
        <w:tc>
          <w:tcPr>
            <w:tcW w:w="379" w:type="dxa"/>
          </w:tcPr>
          <w:p w14:paraId="326A6B15"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18</w:t>
            </w:r>
          </w:p>
        </w:tc>
        <w:tc>
          <w:tcPr>
            <w:tcW w:w="1830" w:type="dxa"/>
          </w:tcPr>
          <w:p w14:paraId="379ACCDC"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Фразький</w:t>
            </w:r>
          </w:p>
        </w:tc>
        <w:tc>
          <w:tcPr>
            <w:tcW w:w="1700" w:type="dxa"/>
          </w:tcPr>
          <w:p w14:paraId="48B1F1A8"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23406,37</w:t>
            </w:r>
          </w:p>
        </w:tc>
        <w:tc>
          <w:tcPr>
            <w:tcW w:w="1700" w:type="dxa"/>
          </w:tcPr>
          <w:p w14:paraId="6D909CC9"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24786,37</w:t>
            </w:r>
          </w:p>
        </w:tc>
        <w:tc>
          <w:tcPr>
            <w:tcW w:w="1700" w:type="dxa"/>
          </w:tcPr>
          <w:p w14:paraId="5FDBB44B"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26485,43</w:t>
            </w:r>
          </w:p>
        </w:tc>
        <w:tc>
          <w:tcPr>
            <w:tcW w:w="1806" w:type="dxa"/>
          </w:tcPr>
          <w:p w14:paraId="0AA08308" w14:textId="77777777" w:rsidR="00173A38" w:rsidRPr="00173A38" w:rsidRDefault="00173A38" w:rsidP="00173A38">
            <w:pPr>
              <w:jc w:val="center"/>
              <w:rPr>
                <w:rFonts w:eastAsia="Calibri"/>
                <w:color w:val="000000"/>
                <w:sz w:val="20"/>
                <w:szCs w:val="20"/>
                <w:lang w:val="uk-UA" w:eastAsia="en-US"/>
              </w:rPr>
            </w:pPr>
            <w:r w:rsidRPr="00173A38">
              <w:rPr>
                <w:rFonts w:eastAsia="Calibri"/>
                <w:color w:val="000000"/>
                <w:sz w:val="20"/>
                <w:szCs w:val="20"/>
                <w:lang w:val="uk-UA" w:eastAsia="en-US"/>
              </w:rPr>
              <w:t>34 327,43</w:t>
            </w:r>
          </w:p>
        </w:tc>
      </w:tr>
      <w:tr w:rsidR="00173A38" w:rsidRPr="00173A38" w14:paraId="0FEFE3D5" w14:textId="77777777" w:rsidTr="00FF5818">
        <w:trPr>
          <w:trHeight w:val="60"/>
        </w:trPr>
        <w:tc>
          <w:tcPr>
            <w:tcW w:w="379" w:type="dxa"/>
          </w:tcPr>
          <w:p w14:paraId="1546478F" w14:textId="77777777" w:rsidR="00173A38" w:rsidRPr="00173A38" w:rsidRDefault="00173A38" w:rsidP="00173A38">
            <w:pPr>
              <w:jc w:val="center"/>
              <w:rPr>
                <w:rFonts w:eastAsia="Calibri"/>
                <w:bCs/>
                <w:sz w:val="20"/>
                <w:szCs w:val="20"/>
                <w:lang w:val="uk-UA" w:eastAsia="en-US"/>
              </w:rPr>
            </w:pPr>
          </w:p>
        </w:tc>
        <w:tc>
          <w:tcPr>
            <w:tcW w:w="1830" w:type="dxa"/>
          </w:tcPr>
          <w:p w14:paraId="44340886" w14:textId="77777777" w:rsidR="00173A38" w:rsidRPr="00173A38" w:rsidRDefault="00173A38" w:rsidP="00173A38">
            <w:pPr>
              <w:jc w:val="center"/>
              <w:rPr>
                <w:rFonts w:eastAsia="Calibri"/>
                <w:bCs/>
                <w:sz w:val="20"/>
                <w:szCs w:val="20"/>
                <w:lang w:val="uk-UA" w:eastAsia="en-US"/>
              </w:rPr>
            </w:pPr>
            <w:r w:rsidRPr="00173A38">
              <w:rPr>
                <w:rFonts w:eastAsia="Calibri"/>
                <w:bCs/>
                <w:sz w:val="20"/>
                <w:szCs w:val="20"/>
                <w:lang w:val="uk-UA" w:eastAsia="en-US"/>
              </w:rPr>
              <w:t>Всього</w:t>
            </w:r>
          </w:p>
        </w:tc>
        <w:tc>
          <w:tcPr>
            <w:tcW w:w="1700" w:type="dxa"/>
            <w:vAlign w:val="bottom"/>
          </w:tcPr>
          <w:p w14:paraId="1B37D2C6" w14:textId="77777777" w:rsidR="00173A38" w:rsidRPr="00173A38" w:rsidRDefault="00173A38"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426698,7</w:t>
            </w:r>
          </w:p>
        </w:tc>
        <w:tc>
          <w:tcPr>
            <w:tcW w:w="1700" w:type="dxa"/>
            <w:vAlign w:val="bottom"/>
          </w:tcPr>
          <w:p w14:paraId="479DC474" w14:textId="77777777" w:rsidR="00173A38" w:rsidRPr="00173A38" w:rsidRDefault="00173A38"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488116,7</w:t>
            </w:r>
          </w:p>
        </w:tc>
        <w:tc>
          <w:tcPr>
            <w:tcW w:w="1700" w:type="dxa"/>
          </w:tcPr>
          <w:p w14:paraId="0A867DC5" w14:textId="77777777" w:rsidR="00173A38" w:rsidRPr="00173A38" w:rsidRDefault="00173A38"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427389, 04</w:t>
            </w:r>
          </w:p>
        </w:tc>
        <w:tc>
          <w:tcPr>
            <w:tcW w:w="1806" w:type="dxa"/>
          </w:tcPr>
          <w:p w14:paraId="6493AA0F" w14:textId="77777777" w:rsidR="00173A38" w:rsidRPr="00173A38" w:rsidRDefault="00173A38"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466 921,04</w:t>
            </w:r>
          </w:p>
        </w:tc>
      </w:tr>
    </w:tbl>
    <w:p w14:paraId="1F517D2D" w14:textId="77777777" w:rsidR="00ED5697" w:rsidRDefault="00ED5697" w:rsidP="00ED5697">
      <w:pPr>
        <w:ind w:firstLine="709"/>
        <w:jc w:val="both"/>
        <w:rPr>
          <w:color w:val="000000" w:themeColor="text1"/>
          <w:sz w:val="28"/>
          <w:szCs w:val="28"/>
          <w:lang w:val="uk-UA"/>
        </w:rPr>
      </w:pPr>
    </w:p>
    <w:p w14:paraId="401615D1" w14:textId="7BB66519" w:rsidR="00173A38" w:rsidRPr="00173A38" w:rsidRDefault="00173A38" w:rsidP="00ED5697">
      <w:pPr>
        <w:ind w:firstLine="709"/>
        <w:jc w:val="both"/>
        <w:rPr>
          <w:color w:val="000000" w:themeColor="text1"/>
          <w:sz w:val="28"/>
          <w:szCs w:val="28"/>
        </w:rPr>
      </w:pPr>
      <w:r w:rsidRPr="00ED5697">
        <w:rPr>
          <w:color w:val="000000" w:themeColor="text1"/>
          <w:sz w:val="28"/>
          <w:szCs w:val="28"/>
          <w:lang w:val="uk-UA"/>
        </w:rPr>
        <w:t>-</w:t>
      </w:r>
      <w:r w:rsidRPr="00ED5697">
        <w:rPr>
          <w:color w:val="000000" w:themeColor="text1"/>
          <w:sz w:val="28"/>
          <w:szCs w:val="28"/>
          <w:lang w:val="uk-UA"/>
        </w:rPr>
        <w:tab/>
        <w:t xml:space="preserve">вуличне освітлення. Упродовж 12 місяців 2025 року в межах програми вуличного освітлення міста та Рогатинської МТГ виконувалися роботи </w:t>
      </w:r>
      <w:r w:rsidRPr="00ED5697">
        <w:rPr>
          <w:color w:val="000000" w:themeColor="text1"/>
          <w:sz w:val="28"/>
          <w:szCs w:val="28"/>
          <w:lang w:val="uk-UA"/>
        </w:rPr>
        <w:lastRenderedPageBreak/>
        <w:t>з ремонту й відновлення мереж, для чого закуплено та використано матеріали на суму 441,8 тис. грн. На вулицях старостинських округів пооб’єктн</w:t>
      </w:r>
      <w:r w:rsidRPr="007860DE">
        <w:rPr>
          <w:color w:val="000000" w:themeColor="text1"/>
          <w:sz w:val="28"/>
          <w:szCs w:val="28"/>
          <w:lang w:val="uk-UA"/>
        </w:rPr>
        <w:t xml:space="preserve">о здійснено заміну старих шаф керування та світильників із встановленням нових світлодіодних ламп, годинникових механізмів, електричних кабелів і проводів. </w:t>
      </w:r>
      <w:r w:rsidRPr="00173A38">
        <w:rPr>
          <w:color w:val="000000" w:themeColor="text1"/>
          <w:sz w:val="28"/>
          <w:szCs w:val="28"/>
        </w:rPr>
        <w:t>На підстанціях вуличного освітлення Рогатинської МТГ придбано та змонтовано 17 нових таймерів часу і 21 лічильник на суму 91,3 тис. грн. Виконання програми дало змогу зменшити споживання електроенергії на 35%. Підрозділ укомплектовано 4 електромонтерами та 1 водієм автовишки;</w:t>
      </w:r>
    </w:p>
    <w:p w14:paraId="2A4FD888"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w:t>
      </w:r>
      <w:r w:rsidRPr="00173A38">
        <w:rPr>
          <w:color w:val="000000" w:themeColor="text1"/>
          <w:sz w:val="28"/>
          <w:szCs w:val="28"/>
        </w:rPr>
        <w:tab/>
        <w:t>санітарне очищення та благоустрій. Озеленення. Протягом звітного періоду працівники підприємства здійснювали висаджування квітів і прополювання на клумбах громади: на території кладовища біля Стели полеглим воїнам Другої світової війни, в парку полеглим воїнам УПА, біля монумента репресованим на вулиці Галицькій, на площі Роксолани та біля Божої Матері (квіткові вази).</w:t>
      </w:r>
    </w:p>
    <w:p w14:paraId="54329892"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Перед державними та релігійними святами проводилося впорядкування пам’ятних знаків і пам’ятників у місті та старостинських округах (прибирання, косіння трави, фарбування). Постійно виконувалося косіння газонів на площі Роксолани та на вулицях Галицькій і Шашкевича.</w:t>
      </w:r>
    </w:p>
    <w:p w14:paraId="3413F79A"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Проведено висаджування дерев і кущів на вулицях міста та громади. На старостинські округи регулярно надавався трактор із косаркою для косіння стадіонів, кладовищ, пасовищ та узбіч вулиць.</w:t>
      </w:r>
    </w:p>
    <w:p w14:paraId="7D0E8B42"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Здійснено благоустрій громадських територій сіл Жовчів, Помонята, Кліщівна, Черче (встановлення меморіальних знаків загиблим захисникам України) з використанням коштів у сумі 519,8 тис. грн разом із послугами технічного нагляду.</w:t>
      </w:r>
    </w:p>
    <w:p w14:paraId="32016BA6"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Проведено демонтаж і реконструкцію пам’ятників та пам’ятних знаків, усунено написи із символікою комуністичного тоталітарного режиму в селах Лучинці, Бабухів, Любша, Пуків, Добринів, Підкамінь.</w:t>
      </w:r>
    </w:p>
    <w:p w14:paraId="7B8B7EC4"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На балансі підприємства перебуває 59 дитячих майданчиків; у 2025 році придбано елементи дитячих майданчиків на суму 172,5 тис. грн і встановлено в селі Підмихайлівці та в парку відпочинку м. Рогатина.</w:t>
      </w:r>
    </w:p>
    <w:p w14:paraId="318B1FA3"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Підприємство постійно обстежує стан елементів дитячих майданчиків; у разі виявлення поломок здійснюються ремонт і обслуговування.</w:t>
      </w:r>
    </w:p>
    <w:p w14:paraId="41498290"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Регулярно прибиралися береги річки та канави міста і старостинських округів від побутового сміття, ліквідовувалися несанкціоновані сміттєзвалища; виконувалися відновлення та ремонт лавок, сміттєвих урн, косіння газонів на площі та на вулиці Галицькій, побілка бордюрів і електроопор, фарбування огорож у місті та в парку відпочинку, видалення чагарників і аварійних дерев на берегах річки Гнила Липа, а також на вулицях Данила Галицького, Шеремети, Зеленій, на площі Роксолани, у парку відпочинку та в населених пунктах громади.</w:t>
      </w:r>
    </w:p>
    <w:p w14:paraId="3C2299B1"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Періодично, залежно від інтенсивності росту трави, виконувалося косіння газонів, берегів річки та канав.</w:t>
      </w:r>
    </w:p>
    <w:p w14:paraId="166EEACD"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lastRenderedPageBreak/>
        <w:t>Постійно здійснювалося прибирання тротуарів і вулиць міста та старостинських округів від сміття, а у зимовий період - підсипання тротуарів і вулиць; на зазначених об’єктах працюють 12 двірників, 8 робітників з благоустрою, 4 трактористи, у старостинських округах - 18 прибиральників територій (по одному на кожен округ).</w:t>
      </w:r>
    </w:p>
    <w:p w14:paraId="728B3B03" w14:textId="12BA60A4" w:rsidR="00173A38" w:rsidRPr="00ED7315" w:rsidRDefault="00173A38" w:rsidP="00173A38">
      <w:pPr>
        <w:jc w:val="both"/>
        <w:rPr>
          <w:color w:val="000000" w:themeColor="text1"/>
          <w:sz w:val="28"/>
          <w:szCs w:val="28"/>
        </w:rPr>
      </w:pPr>
    </w:p>
    <w:p w14:paraId="1B42B7BE" w14:textId="77777777" w:rsidR="007C3833" w:rsidRPr="00D41ADD" w:rsidRDefault="007C3833" w:rsidP="007C3833">
      <w:pPr>
        <w:numPr>
          <w:ilvl w:val="1"/>
          <w:numId w:val="2"/>
        </w:numPr>
        <w:overflowPunct w:val="0"/>
        <w:autoSpaceDE w:val="0"/>
        <w:autoSpaceDN w:val="0"/>
        <w:adjustRightInd w:val="0"/>
        <w:ind w:left="0" w:firstLine="709"/>
        <w:jc w:val="center"/>
        <w:textAlignment w:val="baseline"/>
        <w:rPr>
          <w:i/>
          <w:color w:val="000000" w:themeColor="text1"/>
          <w:sz w:val="28"/>
          <w:szCs w:val="28"/>
          <w:lang w:val="en-US"/>
        </w:rPr>
      </w:pPr>
      <w:r w:rsidRPr="00D41ADD">
        <w:rPr>
          <w:i/>
          <w:color w:val="000000" w:themeColor="text1"/>
          <w:sz w:val="28"/>
          <w:szCs w:val="28"/>
          <w:lang w:val="uk-UA"/>
        </w:rPr>
        <w:t>Енергоефективна самодостатність</w:t>
      </w:r>
    </w:p>
    <w:p w14:paraId="698FB97B" w14:textId="77777777" w:rsidR="007C3833" w:rsidRDefault="007C3833" w:rsidP="007C3833">
      <w:pPr>
        <w:ind w:left="1129"/>
        <w:rPr>
          <w:i/>
          <w:color w:val="000000"/>
          <w:sz w:val="28"/>
          <w:szCs w:val="28"/>
          <w:lang w:val="en-US"/>
        </w:rPr>
      </w:pPr>
    </w:p>
    <w:p w14:paraId="7513B8C8" w14:textId="77777777" w:rsidR="005749BE" w:rsidRPr="005749BE" w:rsidRDefault="005749BE" w:rsidP="005749BE">
      <w:pPr>
        <w:ind w:firstLine="709"/>
        <w:jc w:val="both"/>
        <w:rPr>
          <w:color w:val="000000"/>
          <w:sz w:val="28"/>
          <w:szCs w:val="28"/>
          <w:lang w:val="en-US"/>
        </w:rPr>
      </w:pPr>
      <w:r w:rsidRPr="005749BE">
        <w:rPr>
          <w:color w:val="000000"/>
          <w:sz w:val="28"/>
          <w:szCs w:val="28"/>
        </w:rPr>
        <w:t>У</w:t>
      </w:r>
      <w:r w:rsidRPr="005749BE">
        <w:rPr>
          <w:color w:val="000000"/>
          <w:sz w:val="28"/>
          <w:szCs w:val="28"/>
          <w:lang w:val="en-US"/>
        </w:rPr>
        <w:t xml:space="preserve"> </w:t>
      </w:r>
      <w:r w:rsidRPr="005749BE">
        <w:rPr>
          <w:color w:val="000000"/>
          <w:sz w:val="28"/>
          <w:szCs w:val="28"/>
        </w:rPr>
        <w:t>звітному</w:t>
      </w:r>
      <w:r w:rsidRPr="005749BE">
        <w:rPr>
          <w:color w:val="000000"/>
          <w:sz w:val="28"/>
          <w:szCs w:val="28"/>
          <w:lang w:val="en-US"/>
        </w:rPr>
        <w:t xml:space="preserve"> </w:t>
      </w:r>
      <w:r w:rsidRPr="005749BE">
        <w:rPr>
          <w:color w:val="000000"/>
          <w:sz w:val="28"/>
          <w:szCs w:val="28"/>
        </w:rPr>
        <w:t>періоді</w:t>
      </w:r>
      <w:r w:rsidRPr="005749BE">
        <w:rPr>
          <w:color w:val="000000"/>
          <w:sz w:val="28"/>
          <w:szCs w:val="28"/>
          <w:lang w:val="en-US"/>
        </w:rPr>
        <w:t xml:space="preserve"> </w:t>
      </w:r>
      <w:r w:rsidRPr="005749BE">
        <w:rPr>
          <w:color w:val="000000"/>
          <w:sz w:val="28"/>
          <w:szCs w:val="28"/>
        </w:rPr>
        <w:t>громада</w:t>
      </w:r>
      <w:r w:rsidRPr="005749BE">
        <w:rPr>
          <w:color w:val="000000"/>
          <w:sz w:val="28"/>
          <w:szCs w:val="28"/>
          <w:lang w:val="en-US"/>
        </w:rPr>
        <w:t xml:space="preserve"> </w:t>
      </w:r>
      <w:r w:rsidRPr="005749BE">
        <w:rPr>
          <w:color w:val="000000"/>
          <w:sz w:val="28"/>
          <w:szCs w:val="28"/>
        </w:rPr>
        <w:t>здійснювала</w:t>
      </w:r>
      <w:r w:rsidRPr="005749BE">
        <w:rPr>
          <w:color w:val="000000"/>
          <w:sz w:val="28"/>
          <w:szCs w:val="28"/>
          <w:lang w:val="en-US"/>
        </w:rPr>
        <w:t xml:space="preserve"> </w:t>
      </w:r>
      <w:r w:rsidRPr="005749BE">
        <w:rPr>
          <w:color w:val="000000"/>
          <w:sz w:val="28"/>
          <w:szCs w:val="28"/>
        </w:rPr>
        <w:t>послідовні</w:t>
      </w:r>
      <w:r w:rsidRPr="005749BE">
        <w:rPr>
          <w:color w:val="000000"/>
          <w:sz w:val="28"/>
          <w:szCs w:val="28"/>
          <w:lang w:val="en-US"/>
        </w:rPr>
        <w:t xml:space="preserve"> </w:t>
      </w:r>
      <w:r w:rsidRPr="005749BE">
        <w:rPr>
          <w:color w:val="000000"/>
          <w:sz w:val="28"/>
          <w:szCs w:val="28"/>
        </w:rPr>
        <w:t>заходи</w:t>
      </w:r>
      <w:r w:rsidRPr="005749BE">
        <w:rPr>
          <w:color w:val="000000"/>
          <w:sz w:val="28"/>
          <w:szCs w:val="28"/>
          <w:lang w:val="en-US"/>
        </w:rPr>
        <w:t xml:space="preserve">, </w:t>
      </w:r>
      <w:r w:rsidRPr="005749BE">
        <w:rPr>
          <w:color w:val="000000"/>
          <w:sz w:val="28"/>
          <w:szCs w:val="28"/>
        </w:rPr>
        <w:t>спрямовані</w:t>
      </w:r>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r w:rsidRPr="005749BE">
        <w:rPr>
          <w:color w:val="000000"/>
          <w:sz w:val="28"/>
          <w:szCs w:val="28"/>
        </w:rPr>
        <w:t>підвищення</w:t>
      </w:r>
      <w:r w:rsidRPr="005749BE">
        <w:rPr>
          <w:color w:val="000000"/>
          <w:sz w:val="28"/>
          <w:szCs w:val="28"/>
          <w:lang w:val="en-US"/>
        </w:rPr>
        <w:t xml:space="preserve"> </w:t>
      </w:r>
      <w:r w:rsidRPr="005749BE">
        <w:rPr>
          <w:color w:val="000000"/>
          <w:sz w:val="28"/>
          <w:szCs w:val="28"/>
        </w:rPr>
        <w:t>рівня</w:t>
      </w:r>
      <w:r w:rsidRPr="005749BE">
        <w:rPr>
          <w:color w:val="000000"/>
          <w:sz w:val="28"/>
          <w:szCs w:val="28"/>
          <w:lang w:val="en-US"/>
        </w:rPr>
        <w:t xml:space="preserve"> </w:t>
      </w:r>
      <w:r w:rsidRPr="005749BE">
        <w:rPr>
          <w:color w:val="000000"/>
          <w:sz w:val="28"/>
          <w:szCs w:val="28"/>
        </w:rPr>
        <w:t>енергетичної</w:t>
      </w:r>
      <w:r w:rsidRPr="005749BE">
        <w:rPr>
          <w:color w:val="000000"/>
          <w:sz w:val="28"/>
          <w:szCs w:val="28"/>
          <w:lang w:val="en-US"/>
        </w:rPr>
        <w:t xml:space="preserve"> </w:t>
      </w:r>
      <w:r w:rsidRPr="005749BE">
        <w:rPr>
          <w:color w:val="000000"/>
          <w:sz w:val="28"/>
          <w:szCs w:val="28"/>
        </w:rPr>
        <w:t>самодостатності</w:t>
      </w:r>
      <w:r w:rsidRPr="005749BE">
        <w:rPr>
          <w:color w:val="000000"/>
          <w:sz w:val="28"/>
          <w:szCs w:val="28"/>
          <w:lang w:val="en-US"/>
        </w:rPr>
        <w:t xml:space="preserve">, </w:t>
      </w:r>
      <w:r w:rsidRPr="005749BE">
        <w:rPr>
          <w:color w:val="000000"/>
          <w:sz w:val="28"/>
          <w:szCs w:val="28"/>
        </w:rPr>
        <w:t>ефективності</w:t>
      </w:r>
      <w:r w:rsidRPr="005749BE">
        <w:rPr>
          <w:color w:val="000000"/>
          <w:sz w:val="28"/>
          <w:szCs w:val="28"/>
          <w:lang w:val="en-US"/>
        </w:rPr>
        <w:t xml:space="preserve"> </w:t>
      </w:r>
      <w:r w:rsidRPr="005749BE">
        <w:rPr>
          <w:color w:val="000000"/>
          <w:sz w:val="28"/>
          <w:szCs w:val="28"/>
        </w:rPr>
        <w:t>використання</w:t>
      </w:r>
      <w:r w:rsidRPr="005749BE">
        <w:rPr>
          <w:color w:val="000000"/>
          <w:sz w:val="28"/>
          <w:szCs w:val="28"/>
          <w:lang w:val="en-US"/>
        </w:rPr>
        <w:t xml:space="preserve"> </w:t>
      </w:r>
      <w:r w:rsidRPr="005749BE">
        <w:rPr>
          <w:color w:val="000000"/>
          <w:sz w:val="28"/>
          <w:szCs w:val="28"/>
        </w:rPr>
        <w:t>енергоресурсів</w:t>
      </w:r>
      <w:r w:rsidRPr="005749BE">
        <w:rPr>
          <w:color w:val="000000"/>
          <w:sz w:val="28"/>
          <w:szCs w:val="28"/>
          <w:lang w:val="en-US"/>
        </w:rPr>
        <w:t xml:space="preserve"> </w:t>
      </w:r>
      <w:r w:rsidRPr="005749BE">
        <w:rPr>
          <w:color w:val="000000"/>
          <w:sz w:val="28"/>
          <w:szCs w:val="28"/>
        </w:rPr>
        <w:t>і</w:t>
      </w:r>
      <w:r w:rsidRPr="005749BE">
        <w:rPr>
          <w:color w:val="000000"/>
          <w:sz w:val="28"/>
          <w:szCs w:val="28"/>
          <w:lang w:val="en-US"/>
        </w:rPr>
        <w:t xml:space="preserve"> </w:t>
      </w:r>
      <w:r w:rsidRPr="005749BE">
        <w:rPr>
          <w:color w:val="000000"/>
          <w:sz w:val="28"/>
          <w:szCs w:val="28"/>
        </w:rPr>
        <w:t>розвиток</w:t>
      </w:r>
      <w:r w:rsidRPr="005749BE">
        <w:rPr>
          <w:color w:val="000000"/>
          <w:sz w:val="28"/>
          <w:szCs w:val="28"/>
          <w:lang w:val="en-US"/>
        </w:rPr>
        <w:t xml:space="preserve"> </w:t>
      </w:r>
      <w:r w:rsidRPr="005749BE">
        <w:rPr>
          <w:color w:val="000000"/>
          <w:sz w:val="28"/>
          <w:szCs w:val="28"/>
        </w:rPr>
        <w:t>альтернативних</w:t>
      </w:r>
      <w:r w:rsidRPr="005749BE">
        <w:rPr>
          <w:color w:val="000000"/>
          <w:sz w:val="28"/>
          <w:szCs w:val="28"/>
          <w:lang w:val="en-US"/>
        </w:rPr>
        <w:t xml:space="preserve"> </w:t>
      </w:r>
      <w:r w:rsidRPr="005749BE">
        <w:rPr>
          <w:color w:val="000000"/>
          <w:sz w:val="28"/>
          <w:szCs w:val="28"/>
        </w:rPr>
        <w:t>джерел</w:t>
      </w:r>
      <w:r w:rsidRPr="005749BE">
        <w:rPr>
          <w:color w:val="000000"/>
          <w:sz w:val="28"/>
          <w:szCs w:val="28"/>
          <w:lang w:val="en-US"/>
        </w:rPr>
        <w:t xml:space="preserve"> </w:t>
      </w:r>
      <w:r w:rsidRPr="005749BE">
        <w:rPr>
          <w:color w:val="000000"/>
          <w:sz w:val="28"/>
          <w:szCs w:val="28"/>
        </w:rPr>
        <w:t>енергії</w:t>
      </w:r>
      <w:r w:rsidRPr="005749BE">
        <w:rPr>
          <w:color w:val="000000"/>
          <w:sz w:val="28"/>
          <w:szCs w:val="28"/>
          <w:lang w:val="en-US"/>
        </w:rPr>
        <w:t xml:space="preserve">. </w:t>
      </w:r>
      <w:r w:rsidRPr="005749BE">
        <w:rPr>
          <w:color w:val="000000"/>
          <w:sz w:val="28"/>
          <w:szCs w:val="28"/>
        </w:rPr>
        <w:t>Основну</w:t>
      </w:r>
      <w:r w:rsidRPr="005749BE">
        <w:rPr>
          <w:color w:val="000000"/>
          <w:sz w:val="28"/>
          <w:szCs w:val="28"/>
          <w:lang w:val="en-US"/>
        </w:rPr>
        <w:t xml:space="preserve"> </w:t>
      </w:r>
      <w:r w:rsidRPr="005749BE">
        <w:rPr>
          <w:color w:val="000000"/>
          <w:sz w:val="28"/>
          <w:szCs w:val="28"/>
        </w:rPr>
        <w:t>увагу</w:t>
      </w:r>
      <w:r w:rsidRPr="005749BE">
        <w:rPr>
          <w:color w:val="000000"/>
          <w:sz w:val="28"/>
          <w:szCs w:val="28"/>
          <w:lang w:val="en-US"/>
        </w:rPr>
        <w:t xml:space="preserve"> </w:t>
      </w:r>
      <w:r w:rsidRPr="005749BE">
        <w:rPr>
          <w:color w:val="000000"/>
          <w:sz w:val="28"/>
          <w:szCs w:val="28"/>
        </w:rPr>
        <w:t>зосереджено</w:t>
      </w:r>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r w:rsidRPr="005749BE">
        <w:rPr>
          <w:color w:val="000000"/>
          <w:sz w:val="28"/>
          <w:szCs w:val="28"/>
        </w:rPr>
        <w:t>впровадженні</w:t>
      </w:r>
      <w:r w:rsidRPr="005749BE">
        <w:rPr>
          <w:color w:val="000000"/>
          <w:sz w:val="28"/>
          <w:szCs w:val="28"/>
          <w:lang w:val="en-US"/>
        </w:rPr>
        <w:t xml:space="preserve"> </w:t>
      </w:r>
      <w:r w:rsidRPr="005749BE">
        <w:rPr>
          <w:color w:val="000000"/>
          <w:sz w:val="28"/>
          <w:szCs w:val="28"/>
        </w:rPr>
        <w:t>енергозберігаючих</w:t>
      </w:r>
      <w:r w:rsidRPr="005749BE">
        <w:rPr>
          <w:color w:val="000000"/>
          <w:sz w:val="28"/>
          <w:szCs w:val="28"/>
          <w:lang w:val="en-US"/>
        </w:rPr>
        <w:t xml:space="preserve"> </w:t>
      </w:r>
      <w:r w:rsidRPr="005749BE">
        <w:rPr>
          <w:color w:val="000000"/>
          <w:sz w:val="28"/>
          <w:szCs w:val="28"/>
        </w:rPr>
        <w:t>рішень</w:t>
      </w:r>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r w:rsidRPr="005749BE">
        <w:rPr>
          <w:color w:val="000000"/>
          <w:sz w:val="28"/>
          <w:szCs w:val="28"/>
        </w:rPr>
        <w:t>об</w:t>
      </w:r>
      <w:r w:rsidRPr="005749BE">
        <w:rPr>
          <w:color w:val="000000"/>
          <w:sz w:val="28"/>
          <w:szCs w:val="28"/>
          <w:lang w:val="en-US"/>
        </w:rPr>
        <w:t>’</w:t>
      </w:r>
      <w:r w:rsidRPr="005749BE">
        <w:rPr>
          <w:color w:val="000000"/>
          <w:sz w:val="28"/>
          <w:szCs w:val="28"/>
        </w:rPr>
        <w:t>єктах</w:t>
      </w:r>
      <w:r w:rsidRPr="005749BE">
        <w:rPr>
          <w:color w:val="000000"/>
          <w:sz w:val="28"/>
          <w:szCs w:val="28"/>
          <w:lang w:val="en-US"/>
        </w:rPr>
        <w:t xml:space="preserve"> </w:t>
      </w:r>
      <w:r w:rsidRPr="005749BE">
        <w:rPr>
          <w:color w:val="000000"/>
          <w:sz w:val="28"/>
          <w:szCs w:val="28"/>
        </w:rPr>
        <w:t>комунальної</w:t>
      </w:r>
      <w:r w:rsidRPr="005749BE">
        <w:rPr>
          <w:color w:val="000000"/>
          <w:sz w:val="28"/>
          <w:szCs w:val="28"/>
          <w:lang w:val="en-US"/>
        </w:rPr>
        <w:t xml:space="preserve"> </w:t>
      </w:r>
      <w:r w:rsidRPr="005749BE">
        <w:rPr>
          <w:color w:val="000000"/>
          <w:sz w:val="28"/>
          <w:szCs w:val="28"/>
        </w:rPr>
        <w:t>власності</w:t>
      </w:r>
      <w:r w:rsidRPr="005749BE">
        <w:rPr>
          <w:color w:val="000000"/>
          <w:sz w:val="28"/>
          <w:szCs w:val="28"/>
          <w:lang w:val="en-US"/>
        </w:rPr>
        <w:t xml:space="preserve">, </w:t>
      </w:r>
      <w:r w:rsidRPr="005749BE">
        <w:rPr>
          <w:color w:val="000000"/>
          <w:sz w:val="28"/>
          <w:szCs w:val="28"/>
        </w:rPr>
        <w:t>зниженні</w:t>
      </w:r>
      <w:r w:rsidRPr="005749BE">
        <w:rPr>
          <w:color w:val="000000"/>
          <w:sz w:val="28"/>
          <w:szCs w:val="28"/>
          <w:lang w:val="en-US"/>
        </w:rPr>
        <w:t xml:space="preserve"> </w:t>
      </w:r>
      <w:r w:rsidRPr="005749BE">
        <w:rPr>
          <w:color w:val="000000"/>
          <w:sz w:val="28"/>
          <w:szCs w:val="28"/>
        </w:rPr>
        <w:t>витрат</w:t>
      </w:r>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r w:rsidRPr="005749BE">
        <w:rPr>
          <w:color w:val="000000"/>
          <w:sz w:val="28"/>
          <w:szCs w:val="28"/>
        </w:rPr>
        <w:t>енергоносії</w:t>
      </w:r>
      <w:r w:rsidRPr="005749BE">
        <w:rPr>
          <w:color w:val="000000"/>
          <w:sz w:val="28"/>
          <w:szCs w:val="28"/>
          <w:lang w:val="en-US"/>
        </w:rPr>
        <w:t xml:space="preserve"> </w:t>
      </w:r>
      <w:r w:rsidRPr="005749BE">
        <w:rPr>
          <w:color w:val="000000"/>
          <w:sz w:val="28"/>
          <w:szCs w:val="28"/>
        </w:rPr>
        <w:t>та</w:t>
      </w:r>
      <w:r w:rsidRPr="005749BE">
        <w:rPr>
          <w:color w:val="000000"/>
          <w:sz w:val="28"/>
          <w:szCs w:val="28"/>
          <w:lang w:val="en-US"/>
        </w:rPr>
        <w:t xml:space="preserve"> </w:t>
      </w:r>
      <w:r w:rsidRPr="005749BE">
        <w:rPr>
          <w:color w:val="000000"/>
          <w:sz w:val="28"/>
          <w:szCs w:val="28"/>
        </w:rPr>
        <w:t>забезпеченні</w:t>
      </w:r>
      <w:r w:rsidRPr="005749BE">
        <w:rPr>
          <w:color w:val="000000"/>
          <w:sz w:val="28"/>
          <w:szCs w:val="28"/>
          <w:lang w:val="en-US"/>
        </w:rPr>
        <w:t xml:space="preserve"> </w:t>
      </w:r>
      <w:r w:rsidRPr="005749BE">
        <w:rPr>
          <w:color w:val="000000"/>
          <w:sz w:val="28"/>
          <w:szCs w:val="28"/>
        </w:rPr>
        <w:t>стабільного</w:t>
      </w:r>
      <w:r w:rsidRPr="005749BE">
        <w:rPr>
          <w:color w:val="000000"/>
          <w:sz w:val="28"/>
          <w:szCs w:val="28"/>
          <w:lang w:val="en-US"/>
        </w:rPr>
        <w:t xml:space="preserve"> </w:t>
      </w:r>
      <w:r w:rsidRPr="005749BE">
        <w:rPr>
          <w:color w:val="000000"/>
          <w:sz w:val="28"/>
          <w:szCs w:val="28"/>
        </w:rPr>
        <w:t>енергопостачання</w:t>
      </w:r>
      <w:r w:rsidRPr="005749BE">
        <w:rPr>
          <w:color w:val="000000"/>
          <w:sz w:val="28"/>
          <w:szCs w:val="28"/>
          <w:lang w:val="en-US"/>
        </w:rPr>
        <w:t xml:space="preserve"> </w:t>
      </w:r>
      <w:r w:rsidRPr="005749BE">
        <w:rPr>
          <w:color w:val="000000"/>
          <w:sz w:val="28"/>
          <w:szCs w:val="28"/>
        </w:rPr>
        <w:t>населених</w:t>
      </w:r>
      <w:r w:rsidRPr="005749BE">
        <w:rPr>
          <w:color w:val="000000"/>
          <w:sz w:val="28"/>
          <w:szCs w:val="28"/>
          <w:lang w:val="en-US"/>
        </w:rPr>
        <w:t xml:space="preserve"> </w:t>
      </w:r>
      <w:r w:rsidRPr="005749BE">
        <w:rPr>
          <w:color w:val="000000"/>
          <w:sz w:val="28"/>
          <w:szCs w:val="28"/>
        </w:rPr>
        <w:t>пунктів</w:t>
      </w:r>
      <w:r w:rsidRPr="005749BE">
        <w:rPr>
          <w:color w:val="000000"/>
          <w:sz w:val="28"/>
          <w:szCs w:val="28"/>
          <w:lang w:val="en-US"/>
        </w:rPr>
        <w:t>.</w:t>
      </w:r>
    </w:p>
    <w:p w14:paraId="10A4D0DD" w14:textId="00E6E068" w:rsidR="005749BE" w:rsidRPr="005749BE" w:rsidRDefault="005749BE" w:rsidP="005749BE">
      <w:pPr>
        <w:ind w:firstLine="709"/>
        <w:jc w:val="both"/>
        <w:rPr>
          <w:color w:val="000000"/>
          <w:sz w:val="28"/>
          <w:szCs w:val="28"/>
        </w:rPr>
      </w:pPr>
      <w:r w:rsidRPr="005749BE">
        <w:rPr>
          <w:color w:val="000000"/>
          <w:sz w:val="28"/>
          <w:szCs w:val="28"/>
        </w:rPr>
        <w:t xml:space="preserve">У громаді функціонують індивідуальні джерела альтернативної енергії, зокрема приватні сонячні електростанції. </w:t>
      </w:r>
      <w:r>
        <w:rPr>
          <w:color w:val="000000"/>
          <w:sz w:val="28"/>
          <w:szCs w:val="28"/>
          <w:lang w:val="uk-UA"/>
        </w:rPr>
        <w:t xml:space="preserve">У </w:t>
      </w:r>
      <w:r>
        <w:rPr>
          <w:color w:val="000000"/>
          <w:sz w:val="28"/>
          <w:szCs w:val="28"/>
        </w:rPr>
        <w:t>громаді налічується</w:t>
      </w:r>
      <w:r w:rsidRPr="005749BE">
        <w:rPr>
          <w:color w:val="000000"/>
          <w:sz w:val="28"/>
          <w:szCs w:val="28"/>
        </w:rPr>
        <w:t xml:space="preserve"> 162 діючі генеруючі установки загальною потужністю 4 549 кВт. </w:t>
      </w:r>
      <w:proofErr w:type="gramStart"/>
      <w:r w:rsidRPr="005749BE">
        <w:rPr>
          <w:color w:val="000000"/>
          <w:sz w:val="28"/>
          <w:szCs w:val="28"/>
        </w:rPr>
        <w:t>У межах</w:t>
      </w:r>
      <w:proofErr w:type="gramEnd"/>
      <w:r w:rsidRPr="005749BE">
        <w:rPr>
          <w:color w:val="000000"/>
          <w:sz w:val="28"/>
          <w:szCs w:val="28"/>
        </w:rPr>
        <w:t xml:space="preserve"> реалізації проєкту Міністерства охорони здоров’я України «Зміцнення системи охорони здоров’я та збереження життя» (HEAL Ukraine) завершено реконструкцію системи електропостачання з улаштуванням фотовольтаїчної електростанції потужністю 7 кВт в амбулаторії загальної практики сімейної медицини села Липівка. Виготовлено проєктно-кошторисну документацію на реконструкцію електромереж головної каналізаційної насосної станції державного підприємства «Рогатин-Водоканал» шляхом установлення гібридної сонячної електростанції. Загальна кошторисна вартість робіт у поточних цінах станом на 08.09.2025 становить 1 962,509 тис. грн.</w:t>
      </w:r>
    </w:p>
    <w:p w14:paraId="1DED59AC" w14:textId="4779E675" w:rsidR="005749BE" w:rsidRPr="005749BE" w:rsidRDefault="005749BE" w:rsidP="005749BE">
      <w:pPr>
        <w:ind w:firstLine="709"/>
        <w:jc w:val="both"/>
        <w:rPr>
          <w:color w:val="000000"/>
          <w:sz w:val="28"/>
          <w:szCs w:val="28"/>
        </w:rPr>
      </w:pPr>
      <w:proofErr w:type="gramStart"/>
      <w:r w:rsidRPr="005749BE">
        <w:rPr>
          <w:color w:val="000000"/>
          <w:sz w:val="28"/>
          <w:szCs w:val="28"/>
        </w:rPr>
        <w:t>У межах</w:t>
      </w:r>
      <w:proofErr w:type="gramEnd"/>
      <w:r w:rsidRPr="005749BE">
        <w:rPr>
          <w:color w:val="000000"/>
          <w:sz w:val="28"/>
          <w:szCs w:val="28"/>
        </w:rPr>
        <w:t xml:space="preserve"> упровадження системи енергетичного менеджменту </w:t>
      </w:r>
      <w:r w:rsidR="00043BB1">
        <w:rPr>
          <w:color w:val="000000"/>
          <w:sz w:val="28"/>
          <w:szCs w:val="28"/>
          <w:lang w:val="uk-UA"/>
        </w:rPr>
        <w:t>у</w:t>
      </w:r>
      <w:r w:rsidRPr="005749BE">
        <w:rPr>
          <w:color w:val="000000"/>
          <w:sz w:val="28"/>
          <w:szCs w:val="28"/>
        </w:rPr>
        <w:t xml:space="preserve"> громаді функціонує система енергомоніторингу, що забезпечує централізований облік споживання електричної та теплової енергії, природного газу і води у закладах бюджетної сфери; це сприяє формуванню ефективної політики енергозбереження та раціональному плануванню видатків громади. Наразі система охоплює 103 об’єкти комунальної власності.</w:t>
      </w:r>
    </w:p>
    <w:p w14:paraId="5EFD62DB" w14:textId="72090E38" w:rsidR="005749BE" w:rsidRDefault="00564F6D" w:rsidP="005749BE">
      <w:pPr>
        <w:ind w:firstLine="709"/>
        <w:jc w:val="both"/>
        <w:rPr>
          <w:color w:val="000000"/>
          <w:sz w:val="28"/>
          <w:szCs w:val="28"/>
        </w:rPr>
      </w:pPr>
      <w:r w:rsidRPr="00564F6D">
        <w:rPr>
          <w:color w:val="000000"/>
          <w:sz w:val="28"/>
          <w:szCs w:val="28"/>
        </w:rPr>
        <w:t>У 2025 році порівняно з базовим рівнем заклади освіти досягли економії природного газу – 13,9%, електричної енергії – 1,8%, теплової енергії – 5,7% та холодної води – 2,4%. Заклади охорони здоров’я забезпечили економію природного газу – 7,9% та теплової енергії – 3,4%. Заклади культури зменшили споживання природного газу на 7,6% та холодної води – на 1,6%. Заклади соціального захисту зафіксували економію електричної енергії – 2,7%, природного газу – 6,3% та теплової енергії – 20,7%.</w:t>
      </w:r>
    </w:p>
    <w:p w14:paraId="60737958" w14:textId="137F1B8F" w:rsidR="00564F6D" w:rsidRDefault="00564F6D" w:rsidP="005749BE">
      <w:pPr>
        <w:ind w:firstLine="709"/>
        <w:jc w:val="both"/>
        <w:rPr>
          <w:color w:val="000000"/>
          <w:sz w:val="28"/>
          <w:szCs w:val="28"/>
        </w:rPr>
      </w:pPr>
    </w:p>
    <w:p w14:paraId="0E50F8AC" w14:textId="769851AA" w:rsidR="00D41ADD" w:rsidRDefault="00D41ADD" w:rsidP="005749BE">
      <w:pPr>
        <w:ind w:firstLine="709"/>
        <w:jc w:val="both"/>
        <w:rPr>
          <w:color w:val="000000"/>
          <w:sz w:val="28"/>
          <w:szCs w:val="28"/>
        </w:rPr>
      </w:pPr>
    </w:p>
    <w:p w14:paraId="4C81EB28" w14:textId="2C72C298" w:rsidR="00C770FE" w:rsidRDefault="00C770FE" w:rsidP="005749BE">
      <w:pPr>
        <w:ind w:firstLine="709"/>
        <w:jc w:val="both"/>
        <w:rPr>
          <w:color w:val="000000"/>
          <w:sz w:val="28"/>
          <w:szCs w:val="28"/>
        </w:rPr>
      </w:pPr>
    </w:p>
    <w:p w14:paraId="24B95742" w14:textId="2920C754" w:rsidR="00C770FE" w:rsidRPr="0057585F" w:rsidRDefault="00C770FE" w:rsidP="005749BE">
      <w:pPr>
        <w:ind w:firstLine="709"/>
        <w:jc w:val="both"/>
        <w:rPr>
          <w:color w:val="000000"/>
          <w:sz w:val="28"/>
          <w:szCs w:val="28"/>
        </w:rPr>
      </w:pPr>
    </w:p>
    <w:p w14:paraId="761B9F73" w14:textId="04B178C7" w:rsidR="007C3833" w:rsidRDefault="00364A31" w:rsidP="00D60097">
      <w:pPr>
        <w:ind w:firstLine="709"/>
        <w:jc w:val="center"/>
        <w:rPr>
          <w:i/>
          <w:color w:val="000000"/>
          <w:sz w:val="28"/>
          <w:szCs w:val="28"/>
          <w:lang w:val="uk-UA" w:eastAsia="uk-UA"/>
        </w:rPr>
      </w:pPr>
      <w:r>
        <w:rPr>
          <w:i/>
          <w:color w:val="000000"/>
          <w:sz w:val="28"/>
          <w:szCs w:val="28"/>
          <w:lang w:val="uk-UA" w:eastAsia="uk-UA"/>
        </w:rPr>
        <w:lastRenderedPageBreak/>
        <w:t>1.3. О</w:t>
      </w:r>
      <w:r w:rsidRPr="00364A31">
        <w:rPr>
          <w:i/>
          <w:color w:val="000000"/>
          <w:sz w:val="28"/>
          <w:szCs w:val="28"/>
          <w:lang w:val="uk-UA" w:eastAsia="uk-UA"/>
        </w:rPr>
        <w:t>хорона навколишнього природного середовища та екологічна безпека</w:t>
      </w:r>
    </w:p>
    <w:p w14:paraId="27732976" w14:textId="77777777" w:rsidR="00D60097" w:rsidRDefault="00D60097" w:rsidP="00D60097">
      <w:pPr>
        <w:ind w:firstLine="709"/>
        <w:jc w:val="center"/>
        <w:rPr>
          <w:i/>
          <w:color w:val="000000"/>
          <w:sz w:val="28"/>
          <w:szCs w:val="28"/>
          <w:lang w:val="uk-UA" w:eastAsia="uk-UA"/>
        </w:rPr>
      </w:pPr>
    </w:p>
    <w:p w14:paraId="2EBDC150" w14:textId="3FC8C81F" w:rsidR="00562252" w:rsidRDefault="00562252" w:rsidP="00562252">
      <w:pPr>
        <w:ind w:firstLine="709"/>
        <w:jc w:val="both"/>
        <w:rPr>
          <w:color w:val="000000"/>
          <w:sz w:val="28"/>
          <w:szCs w:val="28"/>
          <w:lang w:val="uk-UA"/>
        </w:rPr>
      </w:pPr>
      <w:r w:rsidRPr="00562252">
        <w:rPr>
          <w:color w:val="000000"/>
          <w:sz w:val="28"/>
          <w:szCs w:val="28"/>
          <w:lang w:val="uk-UA"/>
        </w:rPr>
        <w:t xml:space="preserve">Формування екологічної мережі є одним із пріоритетних напрямів розвитку заповідної справи </w:t>
      </w:r>
      <w:r w:rsidR="00043BB1">
        <w:rPr>
          <w:color w:val="000000"/>
          <w:sz w:val="28"/>
          <w:szCs w:val="28"/>
          <w:lang w:val="uk-UA"/>
        </w:rPr>
        <w:t>у</w:t>
      </w:r>
      <w:r w:rsidRPr="00562252">
        <w:rPr>
          <w:color w:val="000000"/>
          <w:sz w:val="28"/>
          <w:szCs w:val="28"/>
          <w:lang w:val="uk-UA"/>
        </w:rPr>
        <w:t xml:space="preserve"> громаді шляхом створення нових і вдосконалення існуючих заповідних територій. Загальна площа природно-заповідного фонду громади становить 153,8 га, з них 13,0 га припадає на об’єкти загальнодержавного значення та 140,8 га — на об’єкти місцевого значення. У звітному періоді встановлено межові знаки в ботанічному заказнику місцевого значення «Бубонець», а також розроблено проєктну документацію на гідрологічний заказник місцевого значення «Болото» та комплексну пам’ятку природи місцевого значення «Великі Голди». Паралельно в закладах освіти проводилася кампанія «ZOOM: діти захищають клімат», а громада долучилася до щорічної всеукраїнської акції з благоустрою «За чисте довкілля». У квітні–травні відбулися весняні толоки, метою яких було наведення належного санітарного стану в населених пунктах і підвищення екологічної свідомості мешканців; відповідне рішення про проведення заходів було прийняте у березні </w:t>
      </w:r>
      <w:r>
        <w:rPr>
          <w:color w:val="000000"/>
          <w:sz w:val="28"/>
          <w:szCs w:val="28"/>
          <w:lang w:val="uk-UA"/>
        </w:rPr>
        <w:t>2025 року виконавчим комітетом.</w:t>
      </w:r>
    </w:p>
    <w:p w14:paraId="4B4D8B33" w14:textId="340574F1" w:rsidR="00D60097" w:rsidRDefault="00D60097" w:rsidP="00562252">
      <w:pPr>
        <w:ind w:firstLine="709"/>
        <w:jc w:val="both"/>
        <w:rPr>
          <w:color w:val="000000"/>
          <w:sz w:val="28"/>
          <w:szCs w:val="28"/>
          <w:lang w:val="uk-UA"/>
        </w:rPr>
      </w:pPr>
    </w:p>
    <w:p w14:paraId="50641AA4" w14:textId="2EA0AB2E" w:rsidR="00D60097" w:rsidRDefault="00D60097" w:rsidP="00D60097">
      <w:pPr>
        <w:ind w:firstLine="709"/>
        <w:jc w:val="center"/>
        <w:rPr>
          <w:i/>
          <w:color w:val="000000"/>
          <w:sz w:val="28"/>
          <w:szCs w:val="28"/>
          <w:lang w:val="uk-UA"/>
        </w:rPr>
      </w:pPr>
      <w:r w:rsidRPr="00D60097">
        <w:rPr>
          <w:i/>
          <w:color w:val="000000"/>
          <w:sz w:val="28"/>
          <w:szCs w:val="28"/>
          <w:lang w:val="uk-UA"/>
        </w:rPr>
        <w:t>1.4. Забезпечення високого рівня безпеки та правопорядку</w:t>
      </w:r>
    </w:p>
    <w:p w14:paraId="64D3E1BE" w14:textId="77777777" w:rsidR="00D60097" w:rsidRPr="00D60097" w:rsidRDefault="00D60097" w:rsidP="00D60097">
      <w:pPr>
        <w:ind w:firstLine="709"/>
        <w:jc w:val="center"/>
        <w:rPr>
          <w:i/>
          <w:color w:val="000000"/>
          <w:sz w:val="28"/>
          <w:szCs w:val="28"/>
          <w:lang w:val="uk-UA"/>
        </w:rPr>
      </w:pPr>
    </w:p>
    <w:p w14:paraId="6BEB9CAA" w14:textId="0692F8B2" w:rsidR="00562252" w:rsidRPr="00562252" w:rsidRDefault="00562252" w:rsidP="00562252">
      <w:pPr>
        <w:ind w:firstLine="709"/>
        <w:jc w:val="both"/>
        <w:rPr>
          <w:color w:val="000000"/>
          <w:sz w:val="28"/>
          <w:szCs w:val="28"/>
          <w:lang w:val="uk-UA"/>
        </w:rPr>
      </w:pPr>
      <w:r w:rsidRPr="00562252">
        <w:rPr>
          <w:color w:val="000000"/>
          <w:sz w:val="28"/>
          <w:szCs w:val="28"/>
          <w:lang w:val="uk-UA"/>
        </w:rPr>
        <w:t>Громадська безпека, правопорядок і цивільний захист у Рогатинській міській територіальній громаді забезпечуються через розгалужену безпекову інфраструктуру та взаємодію органів місцевого самоврядування з правоохоронними і рятувальними службами. На території громади функціонують 12 протирадіаційних укриттів і 28 найпростіших укриттів, діє автоматизована система централізованого оповіщення (П-160), а також стаціонарні й мобільні засоби оповіщення населення. У громаді послідовно формується безпечний громадський простір: у с. Фрага діє добровільна пожежна команда, а створення додаткової ДПК передбачено у с. Верхня Липиця для підсилення первинного реагування на події та надзвичайні ситуації; водночас заплановано відкриття п</w:t>
      </w:r>
      <w:r>
        <w:rPr>
          <w:color w:val="000000"/>
          <w:sz w:val="28"/>
          <w:szCs w:val="28"/>
          <w:lang w:val="uk-UA"/>
        </w:rPr>
        <w:t>оліцейської станції у с. Фрага.</w:t>
      </w:r>
    </w:p>
    <w:p w14:paraId="090D8A1B" w14:textId="77777777" w:rsidR="00D60097" w:rsidRDefault="00562252" w:rsidP="00562252">
      <w:pPr>
        <w:ind w:firstLine="709"/>
        <w:jc w:val="both"/>
        <w:rPr>
          <w:color w:val="000000"/>
          <w:sz w:val="28"/>
          <w:szCs w:val="28"/>
          <w:lang w:val="uk-UA"/>
        </w:rPr>
      </w:pPr>
      <w:r w:rsidRPr="00562252">
        <w:rPr>
          <w:color w:val="000000"/>
          <w:sz w:val="28"/>
          <w:szCs w:val="28"/>
          <w:lang w:val="uk-UA"/>
        </w:rPr>
        <w:t xml:space="preserve">Правоохоронну функцію на території громади здійснює відділення поліції № 4 (м. Рогатин) Івано-Франківського РУП ГУНП в Івано-Франківській області. За підсумками моніторингу криміногенної ситуації зафіксовано зменшення кількості кримінальних правопорушень, а оперативна обстановка залишається стабільною та контрольованою. </w:t>
      </w:r>
    </w:p>
    <w:p w14:paraId="2268DD75" w14:textId="77777777" w:rsidR="00D60097" w:rsidRDefault="00D60097" w:rsidP="00562252">
      <w:pPr>
        <w:ind w:firstLine="709"/>
        <w:jc w:val="both"/>
        <w:rPr>
          <w:color w:val="000000"/>
          <w:sz w:val="28"/>
          <w:szCs w:val="28"/>
          <w:lang w:val="uk-UA"/>
        </w:rPr>
      </w:pPr>
    </w:p>
    <w:p w14:paraId="19D9EE46" w14:textId="7B502D6C" w:rsidR="00DB66A8" w:rsidRDefault="00DB66A8" w:rsidP="00DB66A8">
      <w:pPr>
        <w:ind w:firstLine="709"/>
        <w:jc w:val="center"/>
        <w:rPr>
          <w:i/>
          <w:color w:val="000000"/>
          <w:sz w:val="28"/>
          <w:szCs w:val="28"/>
          <w:lang w:val="uk-UA"/>
        </w:rPr>
      </w:pPr>
      <w:r w:rsidRPr="00DB66A8">
        <w:rPr>
          <w:i/>
          <w:color w:val="000000"/>
          <w:sz w:val="28"/>
          <w:szCs w:val="28"/>
          <w:lang w:val="uk-UA"/>
        </w:rPr>
        <w:t>1.5. Забезпечення пожежної та техногенної безпеки</w:t>
      </w:r>
    </w:p>
    <w:p w14:paraId="4DEB8BE2" w14:textId="77777777" w:rsidR="00DB66A8" w:rsidRPr="00DB66A8" w:rsidRDefault="00DB66A8" w:rsidP="00DB66A8">
      <w:pPr>
        <w:ind w:firstLine="709"/>
        <w:jc w:val="center"/>
        <w:rPr>
          <w:i/>
          <w:color w:val="000000"/>
          <w:sz w:val="28"/>
          <w:szCs w:val="28"/>
          <w:lang w:val="uk-UA"/>
        </w:rPr>
      </w:pPr>
    </w:p>
    <w:p w14:paraId="4081BDBB" w14:textId="0777CC01" w:rsidR="00562252" w:rsidRPr="00562252" w:rsidRDefault="00562252" w:rsidP="00562252">
      <w:pPr>
        <w:ind w:firstLine="709"/>
        <w:jc w:val="both"/>
        <w:rPr>
          <w:color w:val="000000"/>
          <w:sz w:val="28"/>
          <w:szCs w:val="28"/>
          <w:lang w:val="uk-UA"/>
        </w:rPr>
      </w:pPr>
      <w:r w:rsidRPr="00562252">
        <w:rPr>
          <w:color w:val="000000"/>
          <w:sz w:val="28"/>
          <w:szCs w:val="28"/>
          <w:lang w:val="uk-UA"/>
        </w:rPr>
        <w:t xml:space="preserve">Пожежну і техногенну безпеку забезпечують 16-та ДПРЧ 1-го ДПРЗ ГУ ДСНС України в Івано-Франківській області та добровільна пожежна команда у с. Фрага; підрозділи оснащені автономними джерелами живлення, додатковими засобами зв’язку (радіостанціями), резервними засобами обігріву (автономні </w:t>
      </w:r>
      <w:r w:rsidRPr="00562252">
        <w:rPr>
          <w:color w:val="000000"/>
          <w:sz w:val="28"/>
          <w:szCs w:val="28"/>
          <w:lang w:val="uk-UA"/>
        </w:rPr>
        <w:lastRenderedPageBreak/>
        <w:t>печі), а також необхідним обладнанням і спорядженням для проведе</w:t>
      </w:r>
      <w:r>
        <w:rPr>
          <w:color w:val="000000"/>
          <w:sz w:val="28"/>
          <w:szCs w:val="28"/>
          <w:lang w:val="uk-UA"/>
        </w:rPr>
        <w:t>ння аварійно-рятувальних робіт.</w:t>
      </w:r>
    </w:p>
    <w:p w14:paraId="3FCB9156" w14:textId="33330CCD" w:rsidR="008E684F" w:rsidRDefault="00562252" w:rsidP="00562252">
      <w:pPr>
        <w:ind w:firstLine="709"/>
        <w:jc w:val="both"/>
        <w:rPr>
          <w:color w:val="000000"/>
          <w:sz w:val="28"/>
          <w:szCs w:val="28"/>
          <w:lang w:val="uk-UA"/>
        </w:rPr>
      </w:pPr>
      <w:r w:rsidRPr="00562252">
        <w:rPr>
          <w:color w:val="000000"/>
          <w:sz w:val="28"/>
          <w:szCs w:val="28"/>
          <w:lang w:val="uk-UA"/>
        </w:rPr>
        <w:t>Систематично проводиться просвітницька робота серед населення, зокрема дітей і молоді, у форматі інструктажів, тренінгів та навчань щодо правил безпеки й алгоритмів першочергових дій у разі надзвичайних ситуацій. Для координації дій та прийняття управлінських рішень у 2025 році відбулося 14 засідань міської комісії з питань техногенно-екологічної безпеки і надзвичайних ситуацій; практика регулярних засідань та відпрацювання комплексних заходів продовжується.</w:t>
      </w:r>
    </w:p>
    <w:p w14:paraId="487EEBD7" w14:textId="77777777" w:rsidR="00562252" w:rsidRPr="00562252" w:rsidRDefault="00562252" w:rsidP="00562252">
      <w:pPr>
        <w:ind w:firstLine="709"/>
        <w:jc w:val="both"/>
        <w:rPr>
          <w:color w:val="FF0000"/>
          <w:sz w:val="28"/>
          <w:szCs w:val="28"/>
          <w:lang w:val="uk-UA"/>
        </w:rPr>
      </w:pPr>
    </w:p>
    <w:p w14:paraId="18C4E6F9" w14:textId="6E508F7D" w:rsidR="007C3833" w:rsidRPr="00BC6583" w:rsidRDefault="007C3833" w:rsidP="00BC6583">
      <w:pPr>
        <w:pStyle w:val="a3"/>
        <w:numPr>
          <w:ilvl w:val="1"/>
          <w:numId w:val="15"/>
        </w:numPr>
        <w:rPr>
          <w:i/>
          <w:color w:val="000000" w:themeColor="text1"/>
          <w:sz w:val="28"/>
        </w:rPr>
      </w:pPr>
      <w:r w:rsidRPr="00BC6583">
        <w:rPr>
          <w:i/>
          <w:color w:val="000000" w:themeColor="text1"/>
          <w:sz w:val="28"/>
        </w:rPr>
        <w:t>Створення сприятливих умов для просторового розвитку громади</w:t>
      </w:r>
    </w:p>
    <w:p w14:paraId="4EEC59C3" w14:textId="77777777" w:rsidR="00BC6583" w:rsidRDefault="00BC6583" w:rsidP="00E17AB4">
      <w:pPr>
        <w:ind w:firstLine="709"/>
        <w:jc w:val="both"/>
        <w:rPr>
          <w:i/>
          <w:color w:val="000000"/>
          <w:sz w:val="28"/>
          <w:szCs w:val="28"/>
          <w:lang w:val="uk-UA"/>
        </w:rPr>
      </w:pPr>
    </w:p>
    <w:p w14:paraId="57FE4B64" w14:textId="32F728FE" w:rsidR="00E17AB4" w:rsidRPr="00E17AB4" w:rsidRDefault="00E17AB4" w:rsidP="00E17AB4">
      <w:pPr>
        <w:ind w:firstLine="709"/>
        <w:jc w:val="both"/>
        <w:rPr>
          <w:color w:val="000000"/>
          <w:sz w:val="28"/>
          <w:szCs w:val="28"/>
          <w:lang w:val="uk-UA"/>
        </w:rPr>
      </w:pPr>
      <w:r w:rsidRPr="00E17AB4">
        <w:rPr>
          <w:color w:val="000000"/>
          <w:sz w:val="28"/>
          <w:szCs w:val="28"/>
          <w:lang w:val="uk-UA"/>
        </w:rPr>
        <w:t>Просторовий розвиток у Рогатинській міській територіальній громаді у 2025 році здійснювався із забезпеченням повного переходу містобудівних процедур в електронний формат через Реєстр будівельної діяльності (ЄДЕССБ). У системі оформлювалися та коригувалися містобудівні умови та обмеження і будівельні паспорти, ухвалювалися рішення про скасування МУО, надавалися листи про ненадання МУО, вносилися відомості щодо документів, виданих до 01.09.2020, а також здійснювалося присвоєння, зміна та коригування адрес об’єктів нерухомості й будівництва. Через ЦНАП надавалися 19 адміністративних послуг. За підсумками 2025 року опрацьовано 479 заяв і листів та зареєстровано й видано 232 адміністративні послуги через Реєстр будівельної діяльності; упродовж року також проводилася верифікація 11 730 адрес населених пунктів громади та надано 224 витяги з Реєстру. У частині відкритих даних і геоінформаційних інструментів забезпечувалося наповнення порталу відкритих даних (будівельні паспорти, МУО, адресний реєстр), реєстрація фахівців на порталі Національної інфраструктури геопросторових даних та проведення онлайн-навчання з ArcGIS для в</w:t>
      </w:r>
      <w:r>
        <w:rPr>
          <w:color w:val="000000"/>
          <w:sz w:val="28"/>
          <w:szCs w:val="28"/>
          <w:lang w:val="uk-UA"/>
        </w:rPr>
        <w:t>едення містобудівного кадастру.</w:t>
      </w:r>
    </w:p>
    <w:p w14:paraId="6207A425" w14:textId="0B93D133" w:rsidR="00BC6583" w:rsidRPr="00860747" w:rsidRDefault="00E17AB4" w:rsidP="00860747">
      <w:pPr>
        <w:ind w:firstLine="709"/>
        <w:jc w:val="both"/>
        <w:rPr>
          <w:color w:val="000000" w:themeColor="text1"/>
          <w:sz w:val="28"/>
          <w:szCs w:val="28"/>
          <w:lang w:val="uk-UA"/>
        </w:rPr>
      </w:pPr>
      <w:r w:rsidRPr="00E17AB4">
        <w:rPr>
          <w:color w:val="000000"/>
          <w:sz w:val="28"/>
          <w:szCs w:val="28"/>
          <w:lang w:val="uk-UA"/>
        </w:rPr>
        <w:t xml:space="preserve">Напрям безбар’єрності у 2025 році реалізовувався через діяльність ради безбар’єрності (рішення сесії від 31.10.2024 №10005) та в межах Програми безбар’єрності Рогатинської МТГ на 2025–2028 роки (рішення сесії від 30.01.2025 №10656). У період 01.06–31.08.2025 проведено інвентаризацію доступності об’єктів фізичного оточення, що охопила громадські будівлі, житловий фонд, сферу послуг, транспортну, вулично-дорожню та рекреаційну інфраструктуру. Найбільш проблемним виявився житловий фонд: із 116 обстежених будинків 1% визначено безбар’єрними, 9% </w:t>
      </w:r>
      <w:r>
        <w:rPr>
          <w:color w:val="000000"/>
          <w:sz w:val="28"/>
          <w:szCs w:val="28"/>
          <w:lang w:val="uk-UA"/>
        </w:rPr>
        <w:t>-</w:t>
      </w:r>
      <w:r w:rsidRPr="00E17AB4">
        <w:rPr>
          <w:color w:val="000000"/>
          <w:sz w:val="28"/>
          <w:szCs w:val="28"/>
          <w:lang w:val="uk-UA"/>
        </w:rPr>
        <w:t xml:space="preserve"> частково безбар’єрними, 90% </w:t>
      </w:r>
      <w:r>
        <w:rPr>
          <w:color w:val="000000"/>
          <w:sz w:val="28"/>
          <w:szCs w:val="28"/>
          <w:lang w:val="uk-UA"/>
        </w:rPr>
        <w:t>-</w:t>
      </w:r>
      <w:r w:rsidRPr="00E17AB4">
        <w:rPr>
          <w:color w:val="000000"/>
          <w:sz w:val="28"/>
          <w:szCs w:val="28"/>
          <w:lang w:val="uk-UA"/>
        </w:rPr>
        <w:t xml:space="preserve"> бар’єрними; подібна ситуація зафіксована щодо споруд цивільного захисту (40 об’єктів), де 16,3% є безбар’єрними, 16,3% </w:t>
      </w:r>
      <w:r>
        <w:rPr>
          <w:color w:val="000000"/>
          <w:sz w:val="28"/>
          <w:szCs w:val="28"/>
          <w:lang w:val="uk-UA"/>
        </w:rPr>
        <w:t>-</w:t>
      </w:r>
      <w:r w:rsidRPr="00E17AB4">
        <w:rPr>
          <w:color w:val="000000"/>
          <w:sz w:val="28"/>
          <w:szCs w:val="28"/>
          <w:lang w:val="uk-UA"/>
        </w:rPr>
        <w:t xml:space="preserve"> частково безбар’єрними, 67% </w:t>
      </w:r>
      <w:r>
        <w:rPr>
          <w:color w:val="000000"/>
          <w:sz w:val="28"/>
          <w:szCs w:val="28"/>
          <w:lang w:val="uk-UA"/>
        </w:rPr>
        <w:t>-</w:t>
      </w:r>
      <w:r w:rsidRPr="00E17AB4">
        <w:rPr>
          <w:color w:val="000000"/>
          <w:sz w:val="28"/>
          <w:szCs w:val="28"/>
          <w:lang w:val="uk-UA"/>
        </w:rPr>
        <w:t xml:space="preserve"> бар’єрними. У сфері послуг аптеки продемонстрували високий рівень доступності (90% безбар’єрні, 10% частково), банки/АЗС/торговельні заклади загалом відповідають базовим вимогам, тоді як кафе/ресторани та заклади догляду й краси мають лише половину об’єктів з елементами доступності (50%/50%). На транспортно-просторовому рівні зафіксовано прогрес: з шести «безбар’єрних маршрутів» 80% оцінено як </w:t>
      </w:r>
      <w:r w:rsidRPr="00E17AB4">
        <w:rPr>
          <w:color w:val="000000"/>
          <w:sz w:val="28"/>
          <w:szCs w:val="28"/>
          <w:lang w:val="uk-UA"/>
        </w:rPr>
        <w:lastRenderedPageBreak/>
        <w:t xml:space="preserve">безбар’єрні, 20% </w:t>
      </w:r>
      <w:r>
        <w:rPr>
          <w:color w:val="000000"/>
          <w:sz w:val="28"/>
          <w:szCs w:val="28"/>
          <w:lang w:val="uk-UA"/>
        </w:rPr>
        <w:t>-</w:t>
      </w:r>
      <w:r w:rsidRPr="00E17AB4">
        <w:rPr>
          <w:color w:val="000000"/>
          <w:sz w:val="28"/>
          <w:szCs w:val="28"/>
          <w:lang w:val="uk-UA"/>
        </w:rPr>
        <w:t xml:space="preserve"> як частково безбар’єрні, а під’їзні вулиці до закладів охорони здоров’я та ключові громадські простори (площа, парк, сквер) відмічені як доступні; упродовж року систематично готувалася та подавалася інформація щодо моніторингу безбар’єрності, реалізації безбар’єрних маршрутів і заходів у </w:t>
      </w:r>
      <w:r w:rsidRPr="00860747">
        <w:rPr>
          <w:color w:val="000000" w:themeColor="text1"/>
          <w:sz w:val="28"/>
          <w:szCs w:val="28"/>
          <w:lang w:val="uk-UA"/>
        </w:rPr>
        <w:t>межах Національної стратегії до 2030 року та проєкту «Рух без бар’єрів».</w:t>
      </w:r>
    </w:p>
    <w:p w14:paraId="7CE88679" w14:textId="263F85E4" w:rsidR="00860747" w:rsidRPr="00860747" w:rsidRDefault="00BC6583" w:rsidP="00860747">
      <w:pPr>
        <w:ind w:firstLine="709"/>
        <w:jc w:val="both"/>
        <w:rPr>
          <w:rFonts w:cs="Calibri"/>
          <w:sz w:val="28"/>
          <w:szCs w:val="28"/>
          <w:lang w:val="uk-UA"/>
        </w:rPr>
      </w:pPr>
      <w:r w:rsidRPr="00860747">
        <w:rPr>
          <w:rFonts w:eastAsia="Calibri"/>
          <w:i/>
          <w:color w:val="000000" w:themeColor="text1"/>
          <w:sz w:val="28"/>
          <w:szCs w:val="28"/>
          <w:lang w:val="uk-UA" w:eastAsia="en-US"/>
        </w:rPr>
        <w:t xml:space="preserve">Управління комунальним майном. </w:t>
      </w:r>
      <w:r w:rsidR="00860747" w:rsidRPr="00860747">
        <w:rPr>
          <w:rFonts w:cs="Calibri"/>
          <w:color w:val="000000" w:themeColor="text1"/>
          <w:sz w:val="28"/>
          <w:szCs w:val="28"/>
          <w:lang w:val="uk-UA"/>
        </w:rPr>
        <w:t xml:space="preserve">Відповідно до рішення 46-ї сесії міської ради від 29.02.2024 затверджено перелік із 240 об’єктів комунальної власності: 96 внесено до реєстру </w:t>
      </w:r>
      <w:r w:rsidR="00860747" w:rsidRPr="00860747">
        <w:rPr>
          <w:rFonts w:cs="Calibri"/>
          <w:sz w:val="28"/>
          <w:szCs w:val="28"/>
          <w:lang w:val="uk-UA"/>
        </w:rPr>
        <w:t>відкритих даних; щодо 144 - необхідно провести технічну інвентаризацію.</w:t>
      </w:r>
    </w:p>
    <w:p w14:paraId="7F7BD7F3" w14:textId="77777777" w:rsidR="00860747" w:rsidRPr="00860747" w:rsidRDefault="00860747" w:rsidP="00860747">
      <w:pPr>
        <w:ind w:firstLine="709"/>
        <w:jc w:val="center"/>
        <w:rPr>
          <w:rFonts w:cs="Calibri"/>
          <w:lang w:val="uk-UA"/>
        </w:rPr>
      </w:pPr>
      <w:r w:rsidRPr="00860747">
        <w:rPr>
          <w:rFonts w:cs="Calibri"/>
          <w:lang w:val="uk-UA"/>
        </w:rPr>
        <w:t>Показники управління комунальним майном</w:t>
      </w:r>
    </w:p>
    <w:tbl>
      <w:tblPr>
        <w:tblStyle w:val="1"/>
        <w:tblW w:w="0" w:type="auto"/>
        <w:tblLook w:val="04A0" w:firstRow="1" w:lastRow="0" w:firstColumn="1" w:lastColumn="0" w:noHBand="0" w:noVBand="1"/>
      </w:tblPr>
      <w:tblGrid>
        <w:gridCol w:w="5949"/>
        <w:gridCol w:w="850"/>
        <w:gridCol w:w="851"/>
        <w:gridCol w:w="992"/>
        <w:gridCol w:w="986"/>
      </w:tblGrid>
      <w:tr w:rsidR="00860747" w:rsidRPr="00860747" w14:paraId="58CDD696" w14:textId="77777777" w:rsidTr="00385E5D">
        <w:tc>
          <w:tcPr>
            <w:tcW w:w="5949" w:type="dxa"/>
            <w:hideMark/>
          </w:tcPr>
          <w:p w14:paraId="4D187931" w14:textId="77777777" w:rsidR="00860747" w:rsidRPr="00860747" w:rsidRDefault="00860747" w:rsidP="00860747">
            <w:pPr>
              <w:jc w:val="center"/>
              <w:rPr>
                <w:bCs/>
                <w:lang w:val="uk-UA"/>
              </w:rPr>
            </w:pPr>
            <w:r w:rsidRPr="00860747">
              <w:rPr>
                <w:bCs/>
                <w:lang w:val="uk-UA"/>
              </w:rPr>
              <w:t>Показник</w:t>
            </w:r>
          </w:p>
        </w:tc>
        <w:tc>
          <w:tcPr>
            <w:tcW w:w="850" w:type="dxa"/>
          </w:tcPr>
          <w:p w14:paraId="3EEE26A4" w14:textId="77777777" w:rsidR="00860747" w:rsidRPr="00860747" w:rsidRDefault="00860747" w:rsidP="00860747">
            <w:pPr>
              <w:jc w:val="center"/>
              <w:rPr>
                <w:bCs/>
                <w:lang w:val="uk-UA"/>
              </w:rPr>
            </w:pPr>
            <w:r w:rsidRPr="00860747">
              <w:rPr>
                <w:bCs/>
                <w:lang w:val="uk-UA"/>
              </w:rPr>
              <w:t>2024</w:t>
            </w:r>
          </w:p>
        </w:tc>
        <w:tc>
          <w:tcPr>
            <w:tcW w:w="851" w:type="dxa"/>
          </w:tcPr>
          <w:p w14:paraId="514D3340" w14:textId="77777777" w:rsidR="00860747" w:rsidRPr="00860747" w:rsidRDefault="00860747" w:rsidP="00860747">
            <w:pPr>
              <w:jc w:val="center"/>
              <w:rPr>
                <w:bCs/>
                <w:lang w:val="uk-UA"/>
              </w:rPr>
            </w:pPr>
            <w:r w:rsidRPr="00860747">
              <w:rPr>
                <w:bCs/>
                <w:lang w:val="uk-UA"/>
              </w:rPr>
              <w:t>2025</w:t>
            </w:r>
          </w:p>
        </w:tc>
        <w:tc>
          <w:tcPr>
            <w:tcW w:w="992" w:type="dxa"/>
            <w:hideMark/>
          </w:tcPr>
          <w:p w14:paraId="19B3F7A4" w14:textId="77777777" w:rsidR="00860747" w:rsidRPr="00860747" w:rsidRDefault="00860747" w:rsidP="00860747">
            <w:pPr>
              <w:jc w:val="center"/>
              <w:rPr>
                <w:bCs/>
                <w:lang w:val="uk-UA"/>
              </w:rPr>
            </w:pPr>
            <w:r w:rsidRPr="00860747">
              <w:rPr>
                <w:bCs/>
                <w:lang w:val="uk-UA"/>
              </w:rPr>
              <w:t>Зміна (абс.)</w:t>
            </w:r>
          </w:p>
        </w:tc>
        <w:tc>
          <w:tcPr>
            <w:tcW w:w="986" w:type="dxa"/>
            <w:hideMark/>
          </w:tcPr>
          <w:p w14:paraId="28301CCE" w14:textId="77777777" w:rsidR="00860747" w:rsidRPr="00860747" w:rsidRDefault="00860747" w:rsidP="00860747">
            <w:pPr>
              <w:jc w:val="center"/>
              <w:rPr>
                <w:bCs/>
                <w:lang w:val="uk-UA"/>
              </w:rPr>
            </w:pPr>
            <w:r w:rsidRPr="00860747">
              <w:rPr>
                <w:bCs/>
                <w:lang w:val="uk-UA"/>
              </w:rPr>
              <w:t>Зміна (%)</w:t>
            </w:r>
          </w:p>
        </w:tc>
      </w:tr>
      <w:tr w:rsidR="00860747" w:rsidRPr="00860747" w14:paraId="6BAB204D" w14:textId="77777777" w:rsidTr="00385E5D">
        <w:tc>
          <w:tcPr>
            <w:tcW w:w="5949" w:type="dxa"/>
            <w:hideMark/>
          </w:tcPr>
          <w:p w14:paraId="6BAE2AD5" w14:textId="77777777" w:rsidR="00860747" w:rsidRPr="00860747" w:rsidRDefault="00860747" w:rsidP="00860747">
            <w:pPr>
              <w:jc w:val="center"/>
              <w:rPr>
                <w:lang w:val="uk-UA"/>
              </w:rPr>
            </w:pPr>
            <w:r w:rsidRPr="00860747">
              <w:rPr>
                <w:lang w:val="uk-UA"/>
              </w:rPr>
              <w:t>Проведення держреєстрації речових прав на комунальне нерухоме майно, шт</w:t>
            </w:r>
          </w:p>
        </w:tc>
        <w:tc>
          <w:tcPr>
            <w:tcW w:w="850" w:type="dxa"/>
            <w:hideMark/>
          </w:tcPr>
          <w:p w14:paraId="13AE0E44" w14:textId="77777777" w:rsidR="00860747" w:rsidRPr="00860747" w:rsidRDefault="00860747" w:rsidP="00860747">
            <w:pPr>
              <w:jc w:val="center"/>
              <w:rPr>
                <w:lang w:val="uk-UA"/>
              </w:rPr>
            </w:pPr>
            <w:r w:rsidRPr="00860747">
              <w:rPr>
                <w:lang w:val="uk-UA"/>
              </w:rPr>
              <w:t>12</w:t>
            </w:r>
          </w:p>
        </w:tc>
        <w:tc>
          <w:tcPr>
            <w:tcW w:w="851" w:type="dxa"/>
            <w:hideMark/>
          </w:tcPr>
          <w:p w14:paraId="1765F4F0" w14:textId="77777777" w:rsidR="00860747" w:rsidRPr="00860747" w:rsidRDefault="00860747" w:rsidP="00860747">
            <w:pPr>
              <w:jc w:val="center"/>
              <w:rPr>
                <w:lang w:val="uk-UA"/>
              </w:rPr>
            </w:pPr>
            <w:r w:rsidRPr="00860747">
              <w:rPr>
                <w:lang w:val="uk-UA"/>
              </w:rPr>
              <w:t>9</w:t>
            </w:r>
          </w:p>
        </w:tc>
        <w:tc>
          <w:tcPr>
            <w:tcW w:w="992" w:type="dxa"/>
          </w:tcPr>
          <w:p w14:paraId="3D725170" w14:textId="4D280AC9" w:rsidR="00860747" w:rsidRPr="00860747" w:rsidRDefault="00860747" w:rsidP="00860747">
            <w:pPr>
              <w:jc w:val="center"/>
              <w:rPr>
                <w:lang w:val="uk-UA"/>
              </w:rPr>
            </w:pPr>
            <w:r w:rsidRPr="004C17E4">
              <w:t>-3</w:t>
            </w:r>
          </w:p>
        </w:tc>
        <w:tc>
          <w:tcPr>
            <w:tcW w:w="986" w:type="dxa"/>
          </w:tcPr>
          <w:p w14:paraId="65AAFCA5" w14:textId="1432A55A" w:rsidR="00860747" w:rsidRPr="00860747" w:rsidRDefault="00860747" w:rsidP="00860747">
            <w:pPr>
              <w:jc w:val="center"/>
              <w:rPr>
                <w:lang w:val="uk-UA"/>
              </w:rPr>
            </w:pPr>
            <w:r w:rsidRPr="004C17E4">
              <w:t>-25,00</w:t>
            </w:r>
          </w:p>
        </w:tc>
      </w:tr>
      <w:tr w:rsidR="00860747" w:rsidRPr="00860747" w14:paraId="0075BB3B" w14:textId="77777777" w:rsidTr="00385E5D">
        <w:tc>
          <w:tcPr>
            <w:tcW w:w="5949" w:type="dxa"/>
            <w:hideMark/>
          </w:tcPr>
          <w:p w14:paraId="1F032C6D" w14:textId="77777777" w:rsidR="00860747" w:rsidRPr="00860747" w:rsidRDefault="00860747" w:rsidP="00860747">
            <w:pPr>
              <w:jc w:val="center"/>
              <w:rPr>
                <w:lang w:val="uk-UA"/>
              </w:rPr>
            </w:pPr>
            <w:r w:rsidRPr="00860747">
              <w:rPr>
                <w:lang w:val="uk-UA"/>
              </w:rPr>
              <w:t>Надання дозволів на проведення земляних робіт, шт</w:t>
            </w:r>
          </w:p>
        </w:tc>
        <w:tc>
          <w:tcPr>
            <w:tcW w:w="850" w:type="dxa"/>
            <w:hideMark/>
          </w:tcPr>
          <w:p w14:paraId="57CC0E37" w14:textId="77777777" w:rsidR="00860747" w:rsidRPr="00860747" w:rsidRDefault="00860747" w:rsidP="00860747">
            <w:pPr>
              <w:jc w:val="center"/>
              <w:rPr>
                <w:lang w:val="uk-UA"/>
              </w:rPr>
            </w:pPr>
            <w:r w:rsidRPr="00860747">
              <w:rPr>
                <w:lang w:val="uk-UA"/>
              </w:rPr>
              <w:t>5</w:t>
            </w:r>
          </w:p>
        </w:tc>
        <w:tc>
          <w:tcPr>
            <w:tcW w:w="851" w:type="dxa"/>
            <w:hideMark/>
          </w:tcPr>
          <w:p w14:paraId="4A4A2BCC" w14:textId="77777777" w:rsidR="00860747" w:rsidRPr="00860747" w:rsidRDefault="00860747" w:rsidP="00860747">
            <w:pPr>
              <w:jc w:val="center"/>
              <w:rPr>
                <w:lang w:val="uk-UA"/>
              </w:rPr>
            </w:pPr>
            <w:r w:rsidRPr="00860747">
              <w:rPr>
                <w:lang w:val="uk-UA"/>
              </w:rPr>
              <w:t>12</w:t>
            </w:r>
          </w:p>
        </w:tc>
        <w:tc>
          <w:tcPr>
            <w:tcW w:w="992" w:type="dxa"/>
          </w:tcPr>
          <w:p w14:paraId="1A7F0675" w14:textId="75FE297C" w:rsidR="00860747" w:rsidRPr="00860747" w:rsidRDefault="00860747" w:rsidP="00860747">
            <w:pPr>
              <w:jc w:val="center"/>
              <w:rPr>
                <w:lang w:val="uk-UA"/>
              </w:rPr>
            </w:pPr>
            <w:r w:rsidRPr="004C17E4">
              <w:t>7</w:t>
            </w:r>
          </w:p>
        </w:tc>
        <w:tc>
          <w:tcPr>
            <w:tcW w:w="986" w:type="dxa"/>
          </w:tcPr>
          <w:p w14:paraId="162765B6" w14:textId="328A784D" w:rsidR="00860747" w:rsidRPr="00860747" w:rsidRDefault="00860747" w:rsidP="00860747">
            <w:pPr>
              <w:jc w:val="center"/>
              <w:rPr>
                <w:lang w:val="uk-UA"/>
              </w:rPr>
            </w:pPr>
            <w:r w:rsidRPr="004C17E4">
              <w:t>140,00</w:t>
            </w:r>
          </w:p>
        </w:tc>
      </w:tr>
      <w:tr w:rsidR="00860747" w:rsidRPr="00860747" w14:paraId="35C52C72" w14:textId="77777777" w:rsidTr="00385E5D">
        <w:tc>
          <w:tcPr>
            <w:tcW w:w="5949" w:type="dxa"/>
            <w:hideMark/>
          </w:tcPr>
          <w:p w14:paraId="3F9C7E2E" w14:textId="77777777" w:rsidR="00860747" w:rsidRPr="00860747" w:rsidRDefault="00860747" w:rsidP="00860747">
            <w:pPr>
              <w:jc w:val="center"/>
              <w:rPr>
                <w:lang w:val="uk-UA"/>
              </w:rPr>
            </w:pPr>
            <w:r w:rsidRPr="00860747">
              <w:rPr>
                <w:lang w:val="uk-UA"/>
              </w:rPr>
              <w:t>Оформлення та видача актів обстеження зелених насаджень (на видалення), шт</w:t>
            </w:r>
          </w:p>
        </w:tc>
        <w:tc>
          <w:tcPr>
            <w:tcW w:w="850" w:type="dxa"/>
            <w:hideMark/>
          </w:tcPr>
          <w:p w14:paraId="71A189F1" w14:textId="77777777" w:rsidR="00860747" w:rsidRPr="00860747" w:rsidRDefault="00860747" w:rsidP="00860747">
            <w:pPr>
              <w:jc w:val="center"/>
              <w:rPr>
                <w:lang w:val="uk-UA"/>
              </w:rPr>
            </w:pPr>
            <w:r w:rsidRPr="00860747">
              <w:rPr>
                <w:lang w:val="uk-UA"/>
              </w:rPr>
              <w:t>3</w:t>
            </w:r>
          </w:p>
        </w:tc>
        <w:tc>
          <w:tcPr>
            <w:tcW w:w="851" w:type="dxa"/>
            <w:hideMark/>
          </w:tcPr>
          <w:p w14:paraId="5D35E90C" w14:textId="77777777" w:rsidR="00860747" w:rsidRPr="00860747" w:rsidRDefault="00860747" w:rsidP="00860747">
            <w:pPr>
              <w:jc w:val="center"/>
              <w:rPr>
                <w:lang w:val="uk-UA"/>
              </w:rPr>
            </w:pPr>
            <w:r w:rsidRPr="00860747">
              <w:rPr>
                <w:lang w:val="uk-UA"/>
              </w:rPr>
              <w:t>28</w:t>
            </w:r>
          </w:p>
        </w:tc>
        <w:tc>
          <w:tcPr>
            <w:tcW w:w="992" w:type="dxa"/>
          </w:tcPr>
          <w:p w14:paraId="783A4CFE" w14:textId="0535FE5D" w:rsidR="00860747" w:rsidRPr="00860747" w:rsidRDefault="00860747" w:rsidP="00860747">
            <w:pPr>
              <w:jc w:val="center"/>
              <w:rPr>
                <w:lang w:val="uk-UA"/>
              </w:rPr>
            </w:pPr>
            <w:r w:rsidRPr="004C17E4">
              <w:t>25</w:t>
            </w:r>
          </w:p>
        </w:tc>
        <w:tc>
          <w:tcPr>
            <w:tcW w:w="986" w:type="dxa"/>
          </w:tcPr>
          <w:p w14:paraId="6FA8B218" w14:textId="036BE7D7" w:rsidR="00860747" w:rsidRPr="00860747" w:rsidRDefault="00860747" w:rsidP="00860747">
            <w:pPr>
              <w:jc w:val="center"/>
              <w:rPr>
                <w:lang w:val="uk-UA"/>
              </w:rPr>
            </w:pPr>
            <w:r w:rsidRPr="004C17E4">
              <w:t>833,33</w:t>
            </w:r>
          </w:p>
        </w:tc>
      </w:tr>
      <w:tr w:rsidR="00860747" w:rsidRPr="00860747" w14:paraId="016DCFC2" w14:textId="77777777" w:rsidTr="00385E5D">
        <w:tc>
          <w:tcPr>
            <w:tcW w:w="5949" w:type="dxa"/>
            <w:hideMark/>
          </w:tcPr>
          <w:p w14:paraId="6846D047" w14:textId="77777777" w:rsidR="00860747" w:rsidRPr="00860747" w:rsidRDefault="00860747" w:rsidP="00860747">
            <w:pPr>
              <w:jc w:val="center"/>
              <w:rPr>
                <w:lang w:val="uk-UA"/>
              </w:rPr>
            </w:pPr>
            <w:r w:rsidRPr="00860747">
              <w:rPr>
                <w:lang w:val="uk-UA"/>
              </w:rPr>
              <w:t>Видача актів обстеження житлових приміщень (визначення опалювальної площі), шт</w:t>
            </w:r>
          </w:p>
        </w:tc>
        <w:tc>
          <w:tcPr>
            <w:tcW w:w="850" w:type="dxa"/>
            <w:hideMark/>
          </w:tcPr>
          <w:p w14:paraId="7FB11CD7" w14:textId="77777777" w:rsidR="00860747" w:rsidRPr="00860747" w:rsidRDefault="00860747" w:rsidP="00860747">
            <w:pPr>
              <w:jc w:val="center"/>
              <w:rPr>
                <w:lang w:val="uk-UA"/>
              </w:rPr>
            </w:pPr>
            <w:r w:rsidRPr="00860747">
              <w:rPr>
                <w:lang w:val="uk-UA"/>
              </w:rPr>
              <w:t>3</w:t>
            </w:r>
          </w:p>
        </w:tc>
        <w:tc>
          <w:tcPr>
            <w:tcW w:w="851" w:type="dxa"/>
            <w:hideMark/>
          </w:tcPr>
          <w:p w14:paraId="48AC5745" w14:textId="77777777" w:rsidR="00860747" w:rsidRPr="00860747" w:rsidRDefault="00860747" w:rsidP="00860747">
            <w:pPr>
              <w:jc w:val="center"/>
              <w:rPr>
                <w:lang w:val="uk-UA"/>
              </w:rPr>
            </w:pPr>
            <w:r w:rsidRPr="00860747">
              <w:rPr>
                <w:lang w:val="uk-UA"/>
              </w:rPr>
              <w:t>4</w:t>
            </w:r>
          </w:p>
        </w:tc>
        <w:tc>
          <w:tcPr>
            <w:tcW w:w="992" w:type="dxa"/>
          </w:tcPr>
          <w:p w14:paraId="169CD2F4" w14:textId="5DA9E378" w:rsidR="00860747" w:rsidRPr="00860747" w:rsidRDefault="00860747" w:rsidP="00860747">
            <w:pPr>
              <w:jc w:val="center"/>
              <w:rPr>
                <w:lang w:val="uk-UA"/>
              </w:rPr>
            </w:pPr>
            <w:r w:rsidRPr="004C17E4">
              <w:t>1</w:t>
            </w:r>
          </w:p>
        </w:tc>
        <w:tc>
          <w:tcPr>
            <w:tcW w:w="986" w:type="dxa"/>
          </w:tcPr>
          <w:p w14:paraId="195588CD" w14:textId="59884D8E" w:rsidR="00860747" w:rsidRPr="00860747" w:rsidRDefault="00860747" w:rsidP="00860747">
            <w:pPr>
              <w:jc w:val="center"/>
              <w:rPr>
                <w:lang w:val="uk-UA"/>
              </w:rPr>
            </w:pPr>
            <w:r w:rsidRPr="004C17E4">
              <w:t>33,33</w:t>
            </w:r>
          </w:p>
        </w:tc>
      </w:tr>
    </w:tbl>
    <w:p w14:paraId="6CC7EA30" w14:textId="77777777" w:rsidR="00860747" w:rsidRPr="00860747" w:rsidRDefault="00860747" w:rsidP="00860747">
      <w:pPr>
        <w:jc w:val="both"/>
        <w:rPr>
          <w:rFonts w:cs="Calibri"/>
          <w:sz w:val="28"/>
          <w:szCs w:val="28"/>
          <w:lang w:val="uk-UA"/>
        </w:rPr>
      </w:pPr>
    </w:p>
    <w:p w14:paraId="4C7033CA" w14:textId="502EF23D" w:rsidR="00860747" w:rsidRPr="00860747" w:rsidRDefault="00860747" w:rsidP="00860747">
      <w:pPr>
        <w:ind w:firstLine="709"/>
        <w:jc w:val="both"/>
        <w:rPr>
          <w:rFonts w:cs="Calibri"/>
          <w:sz w:val="28"/>
          <w:szCs w:val="28"/>
          <w:lang w:val="uk-UA"/>
        </w:rPr>
      </w:pPr>
      <w:r w:rsidRPr="00860747">
        <w:rPr>
          <w:rFonts w:cs="Calibri"/>
          <w:sz w:val="28"/>
          <w:szCs w:val="28"/>
          <w:lang w:val="uk-UA"/>
        </w:rPr>
        <w:t xml:space="preserve"> </w:t>
      </w:r>
      <w:r w:rsidR="00E14918">
        <w:rPr>
          <w:rFonts w:cs="Calibri"/>
          <w:sz w:val="28"/>
          <w:szCs w:val="28"/>
          <w:lang w:val="uk-UA"/>
        </w:rPr>
        <w:t>Протягом звтіного періоду д</w:t>
      </w:r>
      <w:r w:rsidRPr="00860747">
        <w:rPr>
          <w:rFonts w:cs="Calibri"/>
          <w:sz w:val="28"/>
          <w:szCs w:val="28"/>
          <w:lang w:val="uk-UA"/>
        </w:rPr>
        <w:t>іяла Програма утримання та збереження майна комунальної власності за кошти якої було виготовлено технічну документацію на суму 104450 грн ,проведено експертну оціну – 7500 грн; ведеться робота з безхазяйним майном. У постійне користування релігійній громаді с. Підкамінь передано нежитлову будівлю; підготовлено пакет документів для передачі будівлі у с. Стратин. Координовано роботи з облаштування місць проживання ВПО в селах Журів та Кліщівна. Підготовлено та підписано два договори оренди комунального майна.</w:t>
      </w:r>
    </w:p>
    <w:p w14:paraId="1E150F4B" w14:textId="6DC4CBBC" w:rsidR="00860747" w:rsidRPr="00BC6583" w:rsidRDefault="00860747" w:rsidP="00E14918">
      <w:pPr>
        <w:jc w:val="both"/>
        <w:rPr>
          <w:rFonts w:eastAsia="Calibri"/>
          <w:color w:val="FF0000"/>
          <w:sz w:val="28"/>
          <w:szCs w:val="28"/>
          <w:lang w:val="uk-UA" w:eastAsia="en-US"/>
        </w:rPr>
      </w:pPr>
    </w:p>
    <w:p w14:paraId="0F9466DD" w14:textId="7CA5598E" w:rsidR="00BC6583" w:rsidRDefault="00BC6583" w:rsidP="00BC6583">
      <w:pPr>
        <w:pStyle w:val="a3"/>
        <w:numPr>
          <w:ilvl w:val="1"/>
          <w:numId w:val="15"/>
        </w:numPr>
        <w:jc w:val="center"/>
        <w:rPr>
          <w:i/>
          <w:color w:val="000000"/>
          <w:sz w:val="28"/>
        </w:rPr>
      </w:pPr>
      <w:r w:rsidRPr="00BC6583">
        <w:rPr>
          <w:i/>
          <w:color w:val="000000"/>
          <w:sz w:val="28"/>
        </w:rPr>
        <w:t>Розвиток земельних відносин</w:t>
      </w:r>
    </w:p>
    <w:p w14:paraId="6E69AAA6" w14:textId="77777777" w:rsidR="00BC6583" w:rsidRPr="00BC6583" w:rsidRDefault="00BC6583" w:rsidP="00BC6583">
      <w:pPr>
        <w:pStyle w:val="a3"/>
        <w:ind w:left="1429" w:firstLine="0"/>
        <w:rPr>
          <w:i/>
          <w:color w:val="000000"/>
          <w:sz w:val="28"/>
        </w:rPr>
      </w:pPr>
    </w:p>
    <w:p w14:paraId="303F88FB" w14:textId="2EBA3381" w:rsidR="00702474" w:rsidRPr="00BC6583" w:rsidRDefault="007C3833" w:rsidP="00BC6583">
      <w:pPr>
        <w:ind w:firstLine="709"/>
        <w:jc w:val="both"/>
        <w:rPr>
          <w:color w:val="000000"/>
          <w:sz w:val="28"/>
          <w:szCs w:val="28"/>
          <w:lang w:val="uk-UA"/>
        </w:rPr>
      </w:pPr>
      <w:r w:rsidRPr="00F831EB">
        <w:rPr>
          <w:i/>
          <w:color w:val="000000"/>
          <w:sz w:val="28"/>
          <w:szCs w:val="28"/>
          <w:lang w:val="uk-UA"/>
        </w:rPr>
        <w:t>Земельні відносини</w:t>
      </w:r>
      <w:r w:rsidR="00E17AB4">
        <w:rPr>
          <w:i/>
          <w:color w:val="000000"/>
          <w:sz w:val="28"/>
          <w:szCs w:val="28"/>
          <w:lang w:val="uk-UA"/>
        </w:rPr>
        <w:t xml:space="preserve">. </w:t>
      </w:r>
      <w:r w:rsidR="00702474" w:rsidRPr="00702474">
        <w:rPr>
          <w:color w:val="000000"/>
          <w:sz w:val="28"/>
          <w:szCs w:val="28"/>
          <w:lang w:val="uk-UA"/>
        </w:rPr>
        <w:t>Загальна площа громади становить 63 476,4 га, із них: рілля – 33 553,6447 га; багаторічні насадження – 719,7788 га; сіножаті – 3 850,2943 га; пасовища – 6 527,1214 га; ліси і інші лісовкриті площі – 13 272,8509 га; забудовані землі – 2 978,8789 га; болота – 100,1200 га; землі водного фонду – 953,0359 га; інші землі – 1 520,6751 га.</w:t>
      </w:r>
    </w:p>
    <w:p w14:paraId="2AECA21F" w14:textId="31E81A23" w:rsidR="006E3462" w:rsidRPr="00702474" w:rsidRDefault="00702474" w:rsidP="00702474">
      <w:pPr>
        <w:ind w:firstLine="709"/>
        <w:jc w:val="center"/>
        <w:rPr>
          <w:color w:val="000000"/>
          <w:lang w:val="uk-UA"/>
        </w:rPr>
      </w:pPr>
      <w:r w:rsidRPr="00702474">
        <w:rPr>
          <w:color w:val="000000"/>
          <w:lang w:val="uk-UA"/>
        </w:rPr>
        <w:t>Результати електронних земельних торгів</w:t>
      </w:r>
    </w:p>
    <w:tbl>
      <w:tblPr>
        <w:tblStyle w:val="7"/>
        <w:tblW w:w="0" w:type="auto"/>
        <w:tblLook w:val="04A0" w:firstRow="1" w:lastRow="0" w:firstColumn="1" w:lastColumn="0" w:noHBand="0" w:noVBand="1"/>
      </w:tblPr>
      <w:tblGrid>
        <w:gridCol w:w="3539"/>
        <w:gridCol w:w="1559"/>
        <w:gridCol w:w="1701"/>
        <w:gridCol w:w="1418"/>
        <w:gridCol w:w="1276"/>
      </w:tblGrid>
      <w:tr w:rsidR="00702474" w:rsidRPr="00702474" w14:paraId="4D5127F5" w14:textId="77777777" w:rsidTr="00702474">
        <w:tc>
          <w:tcPr>
            <w:tcW w:w="3539" w:type="dxa"/>
            <w:hideMark/>
          </w:tcPr>
          <w:p w14:paraId="24B010CE" w14:textId="77777777" w:rsidR="00702474" w:rsidRPr="00702474" w:rsidRDefault="00702474" w:rsidP="00702474">
            <w:pPr>
              <w:jc w:val="center"/>
              <w:rPr>
                <w:bCs/>
              </w:rPr>
            </w:pPr>
            <w:r w:rsidRPr="00702474">
              <w:rPr>
                <w:bCs/>
              </w:rPr>
              <w:t>Показник</w:t>
            </w:r>
          </w:p>
        </w:tc>
        <w:tc>
          <w:tcPr>
            <w:tcW w:w="1559" w:type="dxa"/>
            <w:hideMark/>
          </w:tcPr>
          <w:p w14:paraId="11816935" w14:textId="77777777" w:rsidR="00702474" w:rsidRPr="00702474" w:rsidRDefault="00702474" w:rsidP="00702474">
            <w:pPr>
              <w:jc w:val="center"/>
              <w:rPr>
                <w:bCs/>
              </w:rPr>
            </w:pPr>
            <w:r w:rsidRPr="00702474">
              <w:rPr>
                <w:bCs/>
              </w:rPr>
              <w:t>2024</w:t>
            </w:r>
          </w:p>
        </w:tc>
        <w:tc>
          <w:tcPr>
            <w:tcW w:w="1701" w:type="dxa"/>
            <w:hideMark/>
          </w:tcPr>
          <w:p w14:paraId="2CADDCD6" w14:textId="77777777" w:rsidR="00702474" w:rsidRPr="00702474" w:rsidRDefault="00702474" w:rsidP="00702474">
            <w:pPr>
              <w:jc w:val="center"/>
              <w:rPr>
                <w:bCs/>
              </w:rPr>
            </w:pPr>
            <w:r w:rsidRPr="00702474">
              <w:rPr>
                <w:bCs/>
              </w:rPr>
              <w:t>2025</w:t>
            </w:r>
          </w:p>
        </w:tc>
        <w:tc>
          <w:tcPr>
            <w:tcW w:w="1418" w:type="dxa"/>
            <w:hideMark/>
          </w:tcPr>
          <w:p w14:paraId="24FDDBA1" w14:textId="77777777" w:rsidR="00702474" w:rsidRPr="00702474" w:rsidRDefault="00702474" w:rsidP="00702474">
            <w:pPr>
              <w:jc w:val="center"/>
              <w:rPr>
                <w:bCs/>
              </w:rPr>
            </w:pPr>
            <w:r w:rsidRPr="00702474">
              <w:rPr>
                <w:bCs/>
              </w:rPr>
              <w:t>Зміна (абс.)</w:t>
            </w:r>
          </w:p>
        </w:tc>
        <w:tc>
          <w:tcPr>
            <w:tcW w:w="1276" w:type="dxa"/>
            <w:hideMark/>
          </w:tcPr>
          <w:p w14:paraId="39DF79D1" w14:textId="77777777" w:rsidR="00702474" w:rsidRPr="00702474" w:rsidRDefault="00702474" w:rsidP="00702474">
            <w:pPr>
              <w:jc w:val="center"/>
              <w:rPr>
                <w:bCs/>
              </w:rPr>
            </w:pPr>
            <w:r w:rsidRPr="00702474">
              <w:rPr>
                <w:bCs/>
              </w:rPr>
              <w:t>Зміна (%)</w:t>
            </w:r>
          </w:p>
        </w:tc>
      </w:tr>
      <w:tr w:rsidR="00702474" w:rsidRPr="00702474" w14:paraId="00FA8A38" w14:textId="77777777" w:rsidTr="00F179AE">
        <w:tc>
          <w:tcPr>
            <w:tcW w:w="3539" w:type="dxa"/>
            <w:hideMark/>
          </w:tcPr>
          <w:p w14:paraId="3D76C476" w14:textId="77777777" w:rsidR="00702474" w:rsidRPr="00702474" w:rsidRDefault="00702474" w:rsidP="00702474">
            <w:pPr>
              <w:jc w:val="center"/>
            </w:pPr>
            <w:r w:rsidRPr="00702474">
              <w:t>Кількість ділянок, шт</w:t>
            </w:r>
          </w:p>
        </w:tc>
        <w:tc>
          <w:tcPr>
            <w:tcW w:w="1559" w:type="dxa"/>
          </w:tcPr>
          <w:p w14:paraId="105BB045" w14:textId="447A5B5A" w:rsidR="00702474" w:rsidRPr="00F179AE" w:rsidRDefault="00F179AE" w:rsidP="00702474">
            <w:pPr>
              <w:jc w:val="center"/>
              <w:rPr>
                <w:lang w:val="uk-UA"/>
              </w:rPr>
            </w:pPr>
            <w:r>
              <w:rPr>
                <w:lang w:val="uk-UA"/>
              </w:rPr>
              <w:t>24</w:t>
            </w:r>
          </w:p>
        </w:tc>
        <w:tc>
          <w:tcPr>
            <w:tcW w:w="1701" w:type="dxa"/>
          </w:tcPr>
          <w:p w14:paraId="288612E5" w14:textId="158A67C8" w:rsidR="00702474" w:rsidRPr="00F179AE" w:rsidRDefault="00F179AE" w:rsidP="00702474">
            <w:pPr>
              <w:jc w:val="center"/>
              <w:rPr>
                <w:lang w:val="uk-UA"/>
              </w:rPr>
            </w:pPr>
            <w:r>
              <w:rPr>
                <w:lang w:val="uk-UA"/>
              </w:rPr>
              <w:t>36</w:t>
            </w:r>
          </w:p>
        </w:tc>
        <w:tc>
          <w:tcPr>
            <w:tcW w:w="1418" w:type="dxa"/>
          </w:tcPr>
          <w:p w14:paraId="3A8FAE23" w14:textId="45B4D168" w:rsidR="00702474" w:rsidRPr="00864663" w:rsidRDefault="00864663" w:rsidP="00702474">
            <w:pPr>
              <w:jc w:val="center"/>
              <w:rPr>
                <w:lang w:val="en-US"/>
              </w:rPr>
            </w:pPr>
            <w:r>
              <w:rPr>
                <w:lang w:val="en-US"/>
              </w:rPr>
              <w:t>12</w:t>
            </w:r>
          </w:p>
        </w:tc>
        <w:tc>
          <w:tcPr>
            <w:tcW w:w="1276" w:type="dxa"/>
          </w:tcPr>
          <w:p w14:paraId="3518517A" w14:textId="54C304CA" w:rsidR="00702474" w:rsidRPr="00864663" w:rsidRDefault="00864663" w:rsidP="00702474">
            <w:pPr>
              <w:jc w:val="center"/>
              <w:rPr>
                <w:lang w:val="en-US"/>
              </w:rPr>
            </w:pPr>
            <w:r>
              <w:rPr>
                <w:lang w:val="en-US"/>
              </w:rPr>
              <w:t>50</w:t>
            </w:r>
          </w:p>
        </w:tc>
      </w:tr>
      <w:tr w:rsidR="00702474" w:rsidRPr="00702474" w14:paraId="2CAEAB3C" w14:textId="77777777" w:rsidTr="00702474">
        <w:tc>
          <w:tcPr>
            <w:tcW w:w="3539" w:type="dxa"/>
            <w:hideMark/>
          </w:tcPr>
          <w:p w14:paraId="2695321B" w14:textId="77777777" w:rsidR="00702474" w:rsidRPr="00702474" w:rsidRDefault="00702474" w:rsidP="00702474">
            <w:pPr>
              <w:jc w:val="center"/>
            </w:pPr>
            <w:r w:rsidRPr="00702474">
              <w:t>Площа, га</w:t>
            </w:r>
          </w:p>
        </w:tc>
        <w:tc>
          <w:tcPr>
            <w:tcW w:w="1559" w:type="dxa"/>
            <w:hideMark/>
          </w:tcPr>
          <w:p w14:paraId="44AFEC48" w14:textId="77777777" w:rsidR="00702474" w:rsidRPr="00702474" w:rsidRDefault="00702474" w:rsidP="00702474">
            <w:pPr>
              <w:jc w:val="center"/>
            </w:pPr>
            <w:r w:rsidRPr="00702474">
              <w:t>118,9955</w:t>
            </w:r>
          </w:p>
        </w:tc>
        <w:tc>
          <w:tcPr>
            <w:tcW w:w="1701" w:type="dxa"/>
            <w:hideMark/>
          </w:tcPr>
          <w:p w14:paraId="2C086D85" w14:textId="77777777" w:rsidR="00702474" w:rsidRPr="00702474" w:rsidRDefault="00702474" w:rsidP="00702474">
            <w:pPr>
              <w:jc w:val="center"/>
            </w:pPr>
            <w:r w:rsidRPr="00702474">
              <w:t>229,4901</w:t>
            </w:r>
          </w:p>
        </w:tc>
        <w:tc>
          <w:tcPr>
            <w:tcW w:w="1418" w:type="dxa"/>
            <w:hideMark/>
          </w:tcPr>
          <w:p w14:paraId="5A5E63ED" w14:textId="77777777" w:rsidR="00702474" w:rsidRPr="00702474" w:rsidRDefault="00702474" w:rsidP="00702474">
            <w:pPr>
              <w:jc w:val="center"/>
            </w:pPr>
            <w:r w:rsidRPr="00702474">
              <w:t>110,4946</w:t>
            </w:r>
          </w:p>
        </w:tc>
        <w:tc>
          <w:tcPr>
            <w:tcW w:w="1276" w:type="dxa"/>
            <w:hideMark/>
          </w:tcPr>
          <w:p w14:paraId="722C686A" w14:textId="77777777" w:rsidR="00702474" w:rsidRPr="00702474" w:rsidRDefault="00702474" w:rsidP="00702474">
            <w:pPr>
              <w:jc w:val="center"/>
            </w:pPr>
            <w:r w:rsidRPr="00702474">
              <w:t>92,86%</w:t>
            </w:r>
          </w:p>
        </w:tc>
      </w:tr>
      <w:tr w:rsidR="00702474" w:rsidRPr="00702474" w14:paraId="1A815AEA" w14:textId="77777777" w:rsidTr="00702474">
        <w:tc>
          <w:tcPr>
            <w:tcW w:w="3539" w:type="dxa"/>
            <w:hideMark/>
          </w:tcPr>
          <w:p w14:paraId="43EBF909" w14:textId="77777777" w:rsidR="00702474" w:rsidRPr="00702474" w:rsidRDefault="00702474" w:rsidP="00702474">
            <w:pPr>
              <w:jc w:val="center"/>
            </w:pPr>
            <w:r w:rsidRPr="00702474">
              <w:t>Річна орендна плата, грн</w:t>
            </w:r>
          </w:p>
        </w:tc>
        <w:tc>
          <w:tcPr>
            <w:tcW w:w="1559" w:type="dxa"/>
            <w:hideMark/>
          </w:tcPr>
          <w:p w14:paraId="4EBD98BF" w14:textId="77777777" w:rsidR="00702474" w:rsidRPr="00702474" w:rsidRDefault="00702474" w:rsidP="00702474">
            <w:pPr>
              <w:jc w:val="center"/>
            </w:pPr>
            <w:r w:rsidRPr="00702474">
              <w:t>1 194 575,71</w:t>
            </w:r>
          </w:p>
        </w:tc>
        <w:tc>
          <w:tcPr>
            <w:tcW w:w="1701" w:type="dxa"/>
            <w:hideMark/>
          </w:tcPr>
          <w:p w14:paraId="5A99C65B" w14:textId="77777777" w:rsidR="00702474" w:rsidRPr="00702474" w:rsidRDefault="00702474" w:rsidP="00702474">
            <w:pPr>
              <w:jc w:val="center"/>
            </w:pPr>
            <w:r w:rsidRPr="00702474">
              <w:t>5 099 144,43</w:t>
            </w:r>
          </w:p>
        </w:tc>
        <w:tc>
          <w:tcPr>
            <w:tcW w:w="1418" w:type="dxa"/>
            <w:hideMark/>
          </w:tcPr>
          <w:p w14:paraId="585B6B45" w14:textId="3208FA0F" w:rsidR="00702474" w:rsidRPr="00702474" w:rsidRDefault="00702474" w:rsidP="00702474">
            <w:pPr>
              <w:jc w:val="center"/>
            </w:pPr>
            <w:r>
              <w:t>3 904</w:t>
            </w:r>
            <w:r w:rsidRPr="00702474">
              <w:t>568,72</w:t>
            </w:r>
          </w:p>
        </w:tc>
        <w:tc>
          <w:tcPr>
            <w:tcW w:w="1276" w:type="dxa"/>
            <w:hideMark/>
          </w:tcPr>
          <w:p w14:paraId="462F2A94" w14:textId="77777777" w:rsidR="00702474" w:rsidRPr="00702474" w:rsidRDefault="00702474" w:rsidP="00702474">
            <w:pPr>
              <w:jc w:val="center"/>
            </w:pPr>
            <w:r w:rsidRPr="00702474">
              <w:t>326,86%</w:t>
            </w:r>
          </w:p>
        </w:tc>
      </w:tr>
    </w:tbl>
    <w:p w14:paraId="3F9DC6A1" w14:textId="510DACAE" w:rsidR="006E3462" w:rsidRDefault="006E3462" w:rsidP="006E3462">
      <w:pPr>
        <w:ind w:firstLine="709"/>
        <w:jc w:val="both"/>
        <w:rPr>
          <w:i/>
          <w:color w:val="000000"/>
          <w:sz w:val="28"/>
          <w:szCs w:val="28"/>
          <w:lang w:val="uk-UA"/>
        </w:rPr>
      </w:pPr>
    </w:p>
    <w:p w14:paraId="14A665AE" w14:textId="01F58A2E" w:rsidR="006E3462" w:rsidRPr="00702474" w:rsidRDefault="00702474" w:rsidP="00702474">
      <w:pPr>
        <w:ind w:firstLine="709"/>
        <w:jc w:val="center"/>
        <w:rPr>
          <w:color w:val="000000"/>
          <w:lang w:val="uk-UA"/>
        </w:rPr>
      </w:pPr>
      <w:r w:rsidRPr="00702474">
        <w:rPr>
          <w:color w:val="000000"/>
          <w:lang w:val="uk-UA"/>
        </w:rPr>
        <w:t>Результати укладених договорів оренди комунальної власності</w:t>
      </w:r>
    </w:p>
    <w:tbl>
      <w:tblPr>
        <w:tblStyle w:val="7"/>
        <w:tblW w:w="9517" w:type="dxa"/>
        <w:tblLook w:val="04A0" w:firstRow="1" w:lastRow="0" w:firstColumn="1" w:lastColumn="0" w:noHBand="0" w:noVBand="1"/>
      </w:tblPr>
      <w:tblGrid>
        <w:gridCol w:w="3597"/>
        <w:gridCol w:w="1550"/>
        <w:gridCol w:w="1550"/>
        <w:gridCol w:w="1550"/>
        <w:gridCol w:w="1270"/>
      </w:tblGrid>
      <w:tr w:rsidR="00702474" w14:paraId="2B875875" w14:textId="77777777" w:rsidTr="00702474">
        <w:trPr>
          <w:trHeight w:val="271"/>
        </w:trPr>
        <w:tc>
          <w:tcPr>
            <w:tcW w:w="0" w:type="auto"/>
            <w:hideMark/>
          </w:tcPr>
          <w:p w14:paraId="0C2A618B" w14:textId="77777777" w:rsidR="00702474" w:rsidRPr="00702474" w:rsidRDefault="00702474" w:rsidP="00702474">
            <w:pPr>
              <w:jc w:val="center"/>
              <w:rPr>
                <w:bCs/>
              </w:rPr>
            </w:pPr>
            <w:r w:rsidRPr="00702474">
              <w:rPr>
                <w:bCs/>
              </w:rPr>
              <w:t>Показник</w:t>
            </w:r>
          </w:p>
        </w:tc>
        <w:tc>
          <w:tcPr>
            <w:tcW w:w="0" w:type="auto"/>
            <w:hideMark/>
          </w:tcPr>
          <w:p w14:paraId="50ECB742" w14:textId="77777777" w:rsidR="00702474" w:rsidRPr="00702474" w:rsidRDefault="00702474" w:rsidP="00702474">
            <w:pPr>
              <w:jc w:val="center"/>
              <w:rPr>
                <w:bCs/>
              </w:rPr>
            </w:pPr>
            <w:r w:rsidRPr="00702474">
              <w:rPr>
                <w:bCs/>
              </w:rPr>
              <w:t>2024</w:t>
            </w:r>
          </w:p>
        </w:tc>
        <w:tc>
          <w:tcPr>
            <w:tcW w:w="0" w:type="auto"/>
            <w:hideMark/>
          </w:tcPr>
          <w:p w14:paraId="243F4DCC" w14:textId="77777777" w:rsidR="00702474" w:rsidRPr="00702474" w:rsidRDefault="00702474" w:rsidP="00702474">
            <w:pPr>
              <w:jc w:val="center"/>
              <w:rPr>
                <w:bCs/>
              </w:rPr>
            </w:pPr>
            <w:r w:rsidRPr="00702474">
              <w:rPr>
                <w:bCs/>
              </w:rPr>
              <w:t>2025</w:t>
            </w:r>
          </w:p>
        </w:tc>
        <w:tc>
          <w:tcPr>
            <w:tcW w:w="0" w:type="auto"/>
            <w:hideMark/>
          </w:tcPr>
          <w:p w14:paraId="2B985763" w14:textId="77777777" w:rsidR="00702474" w:rsidRPr="00702474" w:rsidRDefault="00702474" w:rsidP="00702474">
            <w:pPr>
              <w:jc w:val="center"/>
              <w:rPr>
                <w:bCs/>
              </w:rPr>
            </w:pPr>
            <w:r w:rsidRPr="00702474">
              <w:rPr>
                <w:bCs/>
              </w:rPr>
              <w:t>Зміна (абс.)</w:t>
            </w:r>
          </w:p>
        </w:tc>
        <w:tc>
          <w:tcPr>
            <w:tcW w:w="0" w:type="auto"/>
            <w:hideMark/>
          </w:tcPr>
          <w:p w14:paraId="0E5D475C" w14:textId="77777777" w:rsidR="00702474" w:rsidRPr="00702474" w:rsidRDefault="00702474" w:rsidP="00702474">
            <w:pPr>
              <w:jc w:val="center"/>
              <w:rPr>
                <w:bCs/>
              </w:rPr>
            </w:pPr>
            <w:r w:rsidRPr="00702474">
              <w:rPr>
                <w:bCs/>
              </w:rPr>
              <w:t>Зміна (%)</w:t>
            </w:r>
          </w:p>
        </w:tc>
      </w:tr>
      <w:tr w:rsidR="00702474" w14:paraId="784CCC46" w14:textId="77777777" w:rsidTr="00702474">
        <w:trPr>
          <w:trHeight w:val="271"/>
        </w:trPr>
        <w:tc>
          <w:tcPr>
            <w:tcW w:w="0" w:type="auto"/>
            <w:hideMark/>
          </w:tcPr>
          <w:p w14:paraId="025957A6" w14:textId="77777777" w:rsidR="00702474" w:rsidRDefault="00702474" w:rsidP="00702474">
            <w:pPr>
              <w:jc w:val="center"/>
            </w:pPr>
            <w:r>
              <w:t>Кількість договорів оренди, шт</w:t>
            </w:r>
          </w:p>
        </w:tc>
        <w:tc>
          <w:tcPr>
            <w:tcW w:w="0" w:type="auto"/>
          </w:tcPr>
          <w:p w14:paraId="3884384C" w14:textId="7ADA9FAD" w:rsidR="00702474" w:rsidRPr="00F179AE" w:rsidRDefault="00F179AE" w:rsidP="00702474">
            <w:pPr>
              <w:jc w:val="center"/>
              <w:rPr>
                <w:lang w:val="uk-UA"/>
              </w:rPr>
            </w:pPr>
            <w:r>
              <w:rPr>
                <w:lang w:val="uk-UA"/>
              </w:rPr>
              <w:t>339</w:t>
            </w:r>
          </w:p>
        </w:tc>
        <w:tc>
          <w:tcPr>
            <w:tcW w:w="0" w:type="auto"/>
          </w:tcPr>
          <w:p w14:paraId="43708FE8" w14:textId="294EF8CA" w:rsidR="00702474" w:rsidRPr="00F179AE" w:rsidRDefault="00F179AE" w:rsidP="00702474">
            <w:pPr>
              <w:jc w:val="center"/>
              <w:rPr>
                <w:lang w:val="uk-UA"/>
              </w:rPr>
            </w:pPr>
            <w:r>
              <w:rPr>
                <w:lang w:val="uk-UA"/>
              </w:rPr>
              <w:t>462</w:t>
            </w:r>
          </w:p>
        </w:tc>
        <w:tc>
          <w:tcPr>
            <w:tcW w:w="0" w:type="auto"/>
          </w:tcPr>
          <w:p w14:paraId="504D8F06" w14:textId="53277E73" w:rsidR="00702474" w:rsidRPr="00864663" w:rsidRDefault="00864663" w:rsidP="00702474">
            <w:pPr>
              <w:jc w:val="center"/>
              <w:rPr>
                <w:lang w:val="en-US"/>
              </w:rPr>
            </w:pPr>
            <w:r>
              <w:rPr>
                <w:lang w:val="en-US"/>
              </w:rPr>
              <w:t>123</w:t>
            </w:r>
          </w:p>
        </w:tc>
        <w:tc>
          <w:tcPr>
            <w:tcW w:w="0" w:type="auto"/>
          </w:tcPr>
          <w:p w14:paraId="4A74A78E" w14:textId="7AF66C14" w:rsidR="00702474" w:rsidRPr="00864663" w:rsidRDefault="00864663" w:rsidP="00702474">
            <w:pPr>
              <w:jc w:val="center"/>
              <w:rPr>
                <w:lang w:val="en-US"/>
              </w:rPr>
            </w:pPr>
            <w:r>
              <w:rPr>
                <w:lang w:val="en-US"/>
              </w:rPr>
              <w:t>36,28</w:t>
            </w:r>
          </w:p>
        </w:tc>
      </w:tr>
      <w:tr w:rsidR="00702474" w14:paraId="6BE30E94" w14:textId="77777777" w:rsidTr="00702474">
        <w:trPr>
          <w:trHeight w:val="271"/>
        </w:trPr>
        <w:tc>
          <w:tcPr>
            <w:tcW w:w="0" w:type="auto"/>
            <w:hideMark/>
          </w:tcPr>
          <w:p w14:paraId="35458387" w14:textId="77777777" w:rsidR="00702474" w:rsidRDefault="00702474" w:rsidP="00702474">
            <w:pPr>
              <w:jc w:val="center"/>
            </w:pPr>
            <w:r>
              <w:t>Площа, га</w:t>
            </w:r>
          </w:p>
        </w:tc>
        <w:tc>
          <w:tcPr>
            <w:tcW w:w="0" w:type="auto"/>
            <w:hideMark/>
          </w:tcPr>
          <w:p w14:paraId="46D3B3AD" w14:textId="77777777" w:rsidR="00702474" w:rsidRDefault="00702474" w:rsidP="00702474">
            <w:pPr>
              <w:jc w:val="center"/>
            </w:pPr>
            <w:r>
              <w:t>301,3110</w:t>
            </w:r>
          </w:p>
        </w:tc>
        <w:tc>
          <w:tcPr>
            <w:tcW w:w="0" w:type="auto"/>
            <w:hideMark/>
          </w:tcPr>
          <w:p w14:paraId="42A0C153" w14:textId="77777777" w:rsidR="00702474" w:rsidRDefault="00702474" w:rsidP="00702474">
            <w:pPr>
              <w:jc w:val="center"/>
            </w:pPr>
            <w:r>
              <w:t>710,6792</w:t>
            </w:r>
          </w:p>
        </w:tc>
        <w:tc>
          <w:tcPr>
            <w:tcW w:w="0" w:type="auto"/>
            <w:hideMark/>
          </w:tcPr>
          <w:p w14:paraId="2C255FF3" w14:textId="77777777" w:rsidR="00702474" w:rsidRDefault="00702474" w:rsidP="00702474">
            <w:pPr>
              <w:jc w:val="center"/>
            </w:pPr>
            <w:r>
              <w:t>409,3682</w:t>
            </w:r>
          </w:p>
        </w:tc>
        <w:tc>
          <w:tcPr>
            <w:tcW w:w="0" w:type="auto"/>
            <w:hideMark/>
          </w:tcPr>
          <w:p w14:paraId="30DEBC1A" w14:textId="630511E0" w:rsidR="00702474" w:rsidRDefault="00864663" w:rsidP="00702474">
            <w:pPr>
              <w:jc w:val="center"/>
            </w:pPr>
            <w:r>
              <w:t>135,86</w:t>
            </w:r>
          </w:p>
        </w:tc>
      </w:tr>
      <w:tr w:rsidR="00702474" w14:paraId="4245DB39" w14:textId="77777777" w:rsidTr="00702474">
        <w:trPr>
          <w:trHeight w:val="260"/>
        </w:trPr>
        <w:tc>
          <w:tcPr>
            <w:tcW w:w="0" w:type="auto"/>
            <w:hideMark/>
          </w:tcPr>
          <w:p w14:paraId="00B33B81" w14:textId="77777777" w:rsidR="00702474" w:rsidRDefault="00702474" w:rsidP="00702474">
            <w:pPr>
              <w:jc w:val="center"/>
            </w:pPr>
            <w:r>
              <w:t>Сума укладених договорів, грн</w:t>
            </w:r>
          </w:p>
        </w:tc>
        <w:tc>
          <w:tcPr>
            <w:tcW w:w="0" w:type="auto"/>
            <w:hideMark/>
          </w:tcPr>
          <w:p w14:paraId="76FE8187" w14:textId="77777777" w:rsidR="00702474" w:rsidRDefault="00702474" w:rsidP="00702474">
            <w:pPr>
              <w:jc w:val="center"/>
            </w:pPr>
            <w:r>
              <w:t>2 274 877,84</w:t>
            </w:r>
          </w:p>
        </w:tc>
        <w:tc>
          <w:tcPr>
            <w:tcW w:w="0" w:type="auto"/>
            <w:hideMark/>
          </w:tcPr>
          <w:p w14:paraId="1CBC04B1" w14:textId="77777777" w:rsidR="00702474" w:rsidRDefault="00702474" w:rsidP="00702474">
            <w:pPr>
              <w:jc w:val="center"/>
            </w:pPr>
            <w:r>
              <w:t>8 599 203,18</w:t>
            </w:r>
          </w:p>
        </w:tc>
        <w:tc>
          <w:tcPr>
            <w:tcW w:w="0" w:type="auto"/>
            <w:hideMark/>
          </w:tcPr>
          <w:p w14:paraId="740CC7D9" w14:textId="77777777" w:rsidR="00702474" w:rsidRDefault="00702474" w:rsidP="00702474">
            <w:pPr>
              <w:jc w:val="center"/>
            </w:pPr>
            <w:r>
              <w:t>6 324 325,34</w:t>
            </w:r>
          </w:p>
        </w:tc>
        <w:tc>
          <w:tcPr>
            <w:tcW w:w="0" w:type="auto"/>
            <w:hideMark/>
          </w:tcPr>
          <w:p w14:paraId="295BCFF6" w14:textId="7C7ABDA9" w:rsidR="00702474" w:rsidRDefault="00864663" w:rsidP="00702474">
            <w:pPr>
              <w:jc w:val="center"/>
            </w:pPr>
            <w:r>
              <w:t>278,01</w:t>
            </w:r>
          </w:p>
        </w:tc>
      </w:tr>
    </w:tbl>
    <w:p w14:paraId="4F2A6B3F" w14:textId="3C8399E7" w:rsidR="008660FB" w:rsidRPr="008660FB" w:rsidRDefault="008660FB" w:rsidP="008660FB">
      <w:pPr>
        <w:ind w:firstLine="709"/>
        <w:jc w:val="both"/>
        <w:rPr>
          <w:rFonts w:eastAsia="Calibri"/>
          <w:color w:val="000000"/>
          <w:sz w:val="28"/>
          <w:szCs w:val="28"/>
          <w:lang w:val="uk-UA" w:eastAsia="en-US"/>
        </w:rPr>
      </w:pPr>
      <w:r w:rsidRPr="008660FB">
        <w:rPr>
          <w:rFonts w:eastAsia="Calibri"/>
          <w:color w:val="000000"/>
          <w:sz w:val="28"/>
          <w:szCs w:val="28"/>
          <w:lang w:val="uk-UA" w:eastAsia="en-US"/>
        </w:rPr>
        <w:lastRenderedPageBreak/>
        <w:t xml:space="preserve">На фінансування заходів </w:t>
      </w:r>
      <w:r w:rsidR="00185E4E" w:rsidRPr="00185E4E">
        <w:rPr>
          <w:rFonts w:eastAsia="Calibri"/>
          <w:color w:val="000000"/>
          <w:sz w:val="28"/>
          <w:szCs w:val="28"/>
          <w:lang w:val="uk-UA" w:eastAsia="en-US"/>
        </w:rPr>
        <w:t>Програми розвитку земельних відносин в Рогатинській міській територіальній громаді на 2022-2025 роки</w:t>
      </w:r>
      <w:r w:rsidR="00185E4E">
        <w:rPr>
          <w:rFonts w:eastAsia="Calibri"/>
          <w:color w:val="000000"/>
          <w:sz w:val="28"/>
          <w:szCs w:val="28"/>
          <w:lang w:val="uk-UA" w:eastAsia="en-US"/>
        </w:rPr>
        <w:t>,</w:t>
      </w:r>
      <w:r w:rsidRPr="008660FB">
        <w:rPr>
          <w:rFonts w:eastAsia="Calibri"/>
          <w:color w:val="000000"/>
          <w:sz w:val="28"/>
          <w:szCs w:val="28"/>
          <w:lang w:val="uk-UA" w:eastAsia="en-US"/>
        </w:rPr>
        <w:t xml:space="preserve"> у 2025 році було передбачено 521 тис. грн, у тому числі: на розроблення документації з нормативної грошової оцінки земель населених пунктів Рогатинської міської територіальної громади – 315 тис. грн; на розроблення проєктів землеустрою щодо встановлення (зміни) меж населених пунктів Рогатинської міської територіальної громади – 100 тис. грн; на 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 100 тис. грн; на проведення паспортизації водних об’єктів Рогатинської міської терит</w:t>
      </w:r>
      <w:r>
        <w:rPr>
          <w:rFonts w:eastAsia="Calibri"/>
          <w:color w:val="000000"/>
          <w:sz w:val="28"/>
          <w:szCs w:val="28"/>
          <w:lang w:val="uk-UA" w:eastAsia="en-US"/>
        </w:rPr>
        <w:t>оріальної громади – 6 тис. грн.</w:t>
      </w:r>
    </w:p>
    <w:p w14:paraId="3B526A23" w14:textId="36E96A51" w:rsidR="006E3462" w:rsidRDefault="008660FB" w:rsidP="008660FB">
      <w:pPr>
        <w:ind w:firstLine="709"/>
        <w:jc w:val="both"/>
        <w:rPr>
          <w:rFonts w:eastAsia="Calibri"/>
          <w:color w:val="000000"/>
          <w:sz w:val="28"/>
          <w:szCs w:val="28"/>
          <w:lang w:val="uk-UA" w:eastAsia="en-US"/>
        </w:rPr>
      </w:pPr>
      <w:r w:rsidRPr="008660FB">
        <w:rPr>
          <w:rFonts w:eastAsia="Calibri"/>
          <w:color w:val="000000"/>
          <w:sz w:val="28"/>
          <w:szCs w:val="28"/>
          <w:lang w:val="uk-UA" w:eastAsia="en-US"/>
        </w:rPr>
        <w:t xml:space="preserve">На виконання завдань і заходів Програми у 2025 році здійснено розроблення документації з нормативної грошової оцінки земель: розроблено 3 технічні документації, що охопили 66 населених пунктів Рогатинської міської територіальної громади. Показники нормативної грошової оцінки для основної частини населених пунктів застосовуються з 01.01.2026 року, а для окремих населених пунктів </w:t>
      </w:r>
      <w:r w:rsidR="005A3A05">
        <w:rPr>
          <w:rFonts w:eastAsia="Calibri"/>
          <w:color w:val="000000"/>
          <w:sz w:val="28"/>
          <w:szCs w:val="28"/>
          <w:lang w:val="uk-UA" w:eastAsia="en-US"/>
        </w:rPr>
        <w:t>-</w:t>
      </w:r>
      <w:r w:rsidRPr="008660FB">
        <w:rPr>
          <w:rFonts w:eastAsia="Calibri"/>
          <w:color w:val="000000"/>
          <w:sz w:val="28"/>
          <w:szCs w:val="28"/>
          <w:lang w:val="uk-UA" w:eastAsia="en-US"/>
        </w:rPr>
        <w:t xml:space="preserve"> з 01.01.2027 року, що сприятиме збільшенню надходжень від плати за землю в наступних роках; використано 314 500,00 грн. Розроблено проєкт землеустрою щодо встановлення меж Рогатинської міської територіальної громади загальною площею 63 392,43 га; використано 99 700 грн. Розроблення проєктів землеустрою щодо встановлення (зміни) меж населених пунктів Рогатинської міської територіальної громади здійснюватиметься після розроблення та затвердження нових генеральних планів населених пунктів. Розроблено 1 паспорт водного об’єкту площею 6 га за межами с. Васючин; використано 6 тис. грн. Розроблено 10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використано 99 000 грн.</w:t>
      </w:r>
    </w:p>
    <w:p w14:paraId="33A08449" w14:textId="3DCCEAC1" w:rsidR="00D6576C" w:rsidRDefault="00D6576C" w:rsidP="008660FB">
      <w:pPr>
        <w:ind w:firstLine="709"/>
        <w:jc w:val="both"/>
        <w:rPr>
          <w:rFonts w:eastAsia="Calibri"/>
          <w:color w:val="000000"/>
          <w:sz w:val="28"/>
          <w:szCs w:val="28"/>
          <w:lang w:val="uk-UA" w:eastAsia="en-US"/>
        </w:rPr>
      </w:pPr>
    </w:p>
    <w:p w14:paraId="7956B870" w14:textId="02837589" w:rsidR="00D6576C" w:rsidRPr="00D6576C" w:rsidRDefault="00D6576C" w:rsidP="00D6576C">
      <w:pPr>
        <w:pStyle w:val="a3"/>
        <w:numPr>
          <w:ilvl w:val="1"/>
          <w:numId w:val="15"/>
        </w:numPr>
        <w:jc w:val="center"/>
        <w:rPr>
          <w:rFonts w:eastAsia="Calibri"/>
          <w:i/>
          <w:color w:val="000000"/>
          <w:sz w:val="28"/>
          <w:lang w:eastAsia="en-US"/>
        </w:rPr>
      </w:pPr>
      <w:r w:rsidRPr="00D6576C">
        <w:rPr>
          <w:rFonts w:eastAsia="Calibri"/>
          <w:i/>
          <w:color w:val="000000"/>
          <w:sz w:val="28"/>
          <w:lang w:eastAsia="en-US"/>
        </w:rPr>
        <w:t>Цифрова трансформація. Надання адміністративних послуг</w:t>
      </w:r>
    </w:p>
    <w:p w14:paraId="079990B1" w14:textId="67FEF66E" w:rsidR="00702474" w:rsidRPr="003D0A12" w:rsidRDefault="00702474" w:rsidP="003D0A12">
      <w:pPr>
        <w:spacing w:line="276" w:lineRule="auto"/>
        <w:jc w:val="both"/>
        <w:rPr>
          <w:rFonts w:eastAsia="Calibri"/>
          <w:color w:val="000000"/>
          <w:sz w:val="28"/>
          <w:szCs w:val="28"/>
          <w:lang w:val="uk-UA" w:eastAsia="en-US"/>
        </w:rPr>
      </w:pPr>
    </w:p>
    <w:p w14:paraId="1920BB25" w14:textId="77777777" w:rsidR="003D0A12" w:rsidRPr="00771F7B" w:rsidRDefault="003D0A12" w:rsidP="003D0A12">
      <w:pPr>
        <w:ind w:firstLine="709"/>
        <w:contextualSpacing/>
        <w:jc w:val="both"/>
        <w:rPr>
          <w:color w:val="000000"/>
          <w:sz w:val="28"/>
          <w:szCs w:val="28"/>
          <w:lang w:val="uk-UA" w:eastAsia="uk-UA"/>
        </w:rPr>
      </w:pPr>
      <w:r w:rsidRPr="00771F7B">
        <w:rPr>
          <w:color w:val="000000"/>
          <w:sz w:val="28"/>
          <w:szCs w:val="28"/>
          <w:lang w:val="uk-UA" w:eastAsia="uk-UA"/>
        </w:rPr>
        <w:t>Запровадження сучасної системи управління громадою у 2025 році було спрямоване на підвищення якості управлінських рішень, прозорості та зручності отримання послуг мешканцями, а також на зменшення паперового навантаження і прискорення внутрішніх процесів у виконавчих органах міської ради. Важливим елементом цифровізації є розвиток електронних сервісів: на базі Рогатинського ЦНАПу надаються 16 видів електронних послуг, а через віддалені робочі місця забезпечується надання 55 адміністративних послуг, що розширює доступність сервісів для жителів населених пунктів громади.</w:t>
      </w:r>
    </w:p>
    <w:p w14:paraId="17B83902" w14:textId="621C63A2" w:rsidR="003D0A12" w:rsidRDefault="003D0A12" w:rsidP="003D0A12">
      <w:pPr>
        <w:ind w:firstLine="709"/>
        <w:contextualSpacing/>
        <w:jc w:val="both"/>
        <w:rPr>
          <w:color w:val="000000"/>
          <w:sz w:val="28"/>
          <w:szCs w:val="28"/>
          <w:lang w:val="uk-UA" w:eastAsia="uk-UA"/>
        </w:rPr>
      </w:pPr>
      <w:r w:rsidRPr="00771F7B">
        <w:rPr>
          <w:color w:val="000000"/>
          <w:sz w:val="28"/>
          <w:szCs w:val="28"/>
          <w:lang w:val="uk-UA" w:eastAsia="uk-UA"/>
        </w:rPr>
        <w:t xml:space="preserve">У 2025 році продовжено роботу із відкритими даними та підзвітністю: структурними підрозділами міської ради ведеться та оприлюднюється 63 набори відкритих даних, визначено відповідальних осіб за їх підготовку й актуалізацію. Для оптимізації управлінських процесів і зменшення бюрократії у виконавчих </w:t>
      </w:r>
      <w:r w:rsidRPr="00771F7B">
        <w:rPr>
          <w:color w:val="000000"/>
          <w:sz w:val="28"/>
          <w:szCs w:val="28"/>
          <w:lang w:val="uk-UA" w:eastAsia="uk-UA"/>
        </w:rPr>
        <w:lastRenderedPageBreak/>
        <w:t>органах використовується електронний документообіг, зокрема система «Alfresco». Паралельно застосовуються інструменти моніторингу й обліку для підтримки управлінських рішень у різних сферах, у тому числі в напрямі енергоефективності (АІС «Енергосервіс»), у господарських питаннях (програмний комплекс «Погосподарський облік») та в забезпеченні безпеки громади (система відеоспостереження). Протягом року забезпечувалося підвищення кваліфікації працівників виконавчого комітету та організація практики/стажування студентів у межах можливостей і потреб структурних підрозділів.</w:t>
      </w:r>
    </w:p>
    <w:p w14:paraId="7CFAC32D" w14:textId="742D06C6" w:rsidR="000B21A8" w:rsidRPr="000B21A8" w:rsidRDefault="00A60AAD" w:rsidP="00E14918">
      <w:pPr>
        <w:ind w:firstLine="709"/>
        <w:jc w:val="both"/>
        <w:rPr>
          <w:rFonts w:cstheme="minorHAnsi"/>
          <w:sz w:val="28"/>
          <w:szCs w:val="28"/>
          <w:lang w:val="uk-UA"/>
        </w:rPr>
      </w:pPr>
      <w:r w:rsidRPr="00A60AAD">
        <w:rPr>
          <w:rFonts w:cstheme="minorHAnsi"/>
          <w:sz w:val="28"/>
          <w:szCs w:val="28"/>
          <w:lang w:val="uk-UA"/>
        </w:rPr>
        <w:t xml:space="preserve">У 2025 році для модернізації парку комп’ютерної техніки проведено закупівлі: 10 системних блоків для забезпечення роботи адміністраторів та старост; 6 ноутбуків для працівників структурних підрозділів ради. Крім того, розширено систему відеоспостереження </w:t>
      </w:r>
      <w:r w:rsidR="00043BB1">
        <w:rPr>
          <w:rFonts w:cstheme="minorHAnsi"/>
          <w:sz w:val="28"/>
          <w:szCs w:val="28"/>
          <w:lang w:val="uk-UA"/>
        </w:rPr>
        <w:t>у</w:t>
      </w:r>
      <w:r w:rsidRPr="00A60AAD">
        <w:rPr>
          <w:rFonts w:cstheme="minorHAnsi"/>
          <w:sz w:val="28"/>
          <w:szCs w:val="28"/>
          <w:lang w:val="uk-UA"/>
        </w:rPr>
        <w:t xml:space="preserve"> громаді: придбано 1 камеру та  1 відеореєстратор. Закуплене обладнання розподілено між робочими місцями з урахуванням потреб і технічного стану наявної техніки. Оновлення парку комп’ютерної техніки дало змогу підвищити ефективність роботи, прискорити обробку інформації, поліпшити комунікацію між підрозділами та покращити індекс цифрової зрілості (комплексний показник, що відображає рівень оснащення робочих місць, стабільність і безпеку мереж та досту</w:t>
      </w:r>
      <w:r w:rsidR="000B21A8">
        <w:rPr>
          <w:rFonts w:cstheme="minorHAnsi"/>
          <w:sz w:val="28"/>
          <w:szCs w:val="28"/>
          <w:lang w:val="uk-UA"/>
        </w:rPr>
        <w:t>пність е-послуг для мешканців).</w:t>
      </w:r>
    </w:p>
    <w:p w14:paraId="25F875B4" w14:textId="1006B58F" w:rsidR="00A60AAD" w:rsidRPr="00A60AAD" w:rsidRDefault="00A60AAD" w:rsidP="00A60AAD">
      <w:pPr>
        <w:ind w:firstLine="709"/>
        <w:jc w:val="center"/>
        <w:rPr>
          <w:rFonts w:cstheme="minorHAnsi"/>
          <w:lang w:val="uk-UA"/>
        </w:rPr>
      </w:pPr>
      <w:r w:rsidRPr="00A60AAD">
        <w:rPr>
          <w:rFonts w:cstheme="minorHAnsi"/>
          <w:lang w:val="uk-UA"/>
        </w:rPr>
        <w:t>Індекс цифрової зрілості громади</w:t>
      </w:r>
    </w:p>
    <w:p w14:paraId="76272E04" w14:textId="0EE59D2E" w:rsidR="00A60AAD" w:rsidRDefault="00A60AAD" w:rsidP="005761EE">
      <w:pPr>
        <w:contextualSpacing/>
        <w:jc w:val="center"/>
        <w:rPr>
          <w:color w:val="000000"/>
          <w:sz w:val="28"/>
          <w:szCs w:val="28"/>
          <w:lang w:val="uk-UA" w:eastAsia="uk-UA"/>
        </w:rPr>
      </w:pPr>
      <w:r>
        <w:rPr>
          <w:noProof/>
          <w:lang w:val="uk-UA" w:eastAsia="uk-UA"/>
        </w:rPr>
        <w:drawing>
          <wp:inline distT="0" distB="0" distL="0" distR="0" wp14:anchorId="430290E7" wp14:editId="1D4781CA">
            <wp:extent cx="3045018" cy="1939925"/>
            <wp:effectExtent l="0" t="0" r="3175"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color w:val="000000"/>
          <w:sz w:val="28"/>
          <w:szCs w:val="28"/>
          <w:lang w:val="uk-UA" w:eastAsia="uk-UA"/>
        </w:rPr>
        <w:drawing>
          <wp:inline distT="0" distB="0" distL="0" distR="0" wp14:anchorId="56878417" wp14:editId="1C0C6701">
            <wp:extent cx="2687541" cy="2003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816" cy="2023012"/>
                    </a:xfrm>
                    <a:prstGeom prst="rect">
                      <a:avLst/>
                    </a:prstGeom>
                    <a:noFill/>
                    <a:ln>
                      <a:noFill/>
                    </a:ln>
                  </pic:spPr>
                </pic:pic>
              </a:graphicData>
            </a:graphic>
          </wp:inline>
        </w:drawing>
      </w:r>
    </w:p>
    <w:p w14:paraId="3B40BA9E" w14:textId="77777777" w:rsidR="0099145E" w:rsidRDefault="0099145E" w:rsidP="00BC6583">
      <w:pPr>
        <w:spacing w:line="276" w:lineRule="auto"/>
        <w:jc w:val="both"/>
        <w:rPr>
          <w:rFonts w:eastAsia="Calibri"/>
          <w:color w:val="000000"/>
          <w:sz w:val="28"/>
          <w:szCs w:val="28"/>
          <w:lang w:val="uk-UA" w:eastAsia="en-US"/>
        </w:rPr>
      </w:pPr>
    </w:p>
    <w:p w14:paraId="6F541689" w14:textId="68E4CABE" w:rsidR="0099145E" w:rsidRDefault="00D53A1C" w:rsidP="00D53A1C">
      <w:pPr>
        <w:ind w:firstLine="709"/>
        <w:jc w:val="both"/>
        <w:rPr>
          <w:rFonts w:eastAsia="Calibri"/>
          <w:color w:val="000000"/>
          <w:sz w:val="28"/>
          <w:szCs w:val="28"/>
          <w:lang w:val="uk-UA" w:eastAsia="en-US"/>
        </w:rPr>
      </w:pPr>
      <w:r w:rsidRPr="00D53A1C">
        <w:rPr>
          <w:rFonts w:eastAsia="Calibri"/>
          <w:color w:val="000000"/>
          <w:sz w:val="28"/>
          <w:szCs w:val="28"/>
          <w:lang w:val="uk-UA" w:eastAsia="en-US"/>
        </w:rPr>
        <w:t xml:space="preserve">З метою забезпечення сучасних форм надання адміністративних послуг </w:t>
      </w:r>
      <w:r w:rsidR="00043BB1">
        <w:rPr>
          <w:rFonts w:eastAsia="Calibri"/>
          <w:color w:val="000000"/>
          <w:sz w:val="28"/>
          <w:szCs w:val="28"/>
          <w:lang w:val="uk-UA" w:eastAsia="en-US"/>
        </w:rPr>
        <w:t>у</w:t>
      </w:r>
      <w:r w:rsidRPr="00D53A1C">
        <w:rPr>
          <w:rFonts w:eastAsia="Calibri"/>
          <w:color w:val="000000"/>
          <w:sz w:val="28"/>
          <w:szCs w:val="28"/>
          <w:lang w:val="uk-UA" w:eastAsia="en-US"/>
        </w:rPr>
        <w:t xml:space="preserve"> громаді працює </w:t>
      </w:r>
      <w:r>
        <w:rPr>
          <w:rFonts w:eastAsia="Calibri"/>
          <w:color w:val="000000"/>
          <w:sz w:val="28"/>
          <w:szCs w:val="28"/>
          <w:lang w:val="uk-UA" w:eastAsia="en-US"/>
        </w:rPr>
        <w:t>ЦНАП</w:t>
      </w:r>
      <w:r w:rsidRPr="00D53A1C">
        <w:rPr>
          <w:rFonts w:eastAsia="Calibri"/>
          <w:color w:val="000000"/>
          <w:sz w:val="28"/>
          <w:szCs w:val="28"/>
          <w:lang w:val="uk-UA" w:eastAsia="en-US"/>
        </w:rPr>
        <w:t>. Упродовж 2025 року ЦНАП забезпечував надання мешканцям громади якісних, доступних та оперативних адміністративних послуг. Діяльність ЦНАП спрямована на підвищення ефективності взаємодії органів місцевого самоврядування з населенням, розвиток електронних сервісів, спрощення процедур отримання послуг та скорочення термінів їх надання.</w:t>
      </w:r>
    </w:p>
    <w:p w14:paraId="68BC521F" w14:textId="77777777" w:rsidR="00C44DF0" w:rsidRDefault="00C44DF0" w:rsidP="00C44DF0">
      <w:pPr>
        <w:ind w:firstLine="709"/>
        <w:jc w:val="center"/>
        <w:rPr>
          <w:rFonts w:eastAsia="Calibri"/>
          <w:color w:val="000000"/>
          <w:lang w:val="uk-UA" w:eastAsia="en-US"/>
        </w:rPr>
      </w:pPr>
    </w:p>
    <w:p w14:paraId="1E863E7E" w14:textId="77777777" w:rsidR="00E14918" w:rsidRDefault="00E14918" w:rsidP="00C44DF0">
      <w:pPr>
        <w:ind w:firstLine="709"/>
        <w:jc w:val="center"/>
        <w:rPr>
          <w:rFonts w:eastAsia="Calibri"/>
          <w:color w:val="000000"/>
          <w:lang w:val="uk-UA" w:eastAsia="en-US"/>
        </w:rPr>
      </w:pPr>
    </w:p>
    <w:p w14:paraId="6D9D253F" w14:textId="77777777" w:rsidR="00E14918" w:rsidRDefault="00E14918" w:rsidP="00C44DF0">
      <w:pPr>
        <w:ind w:firstLine="709"/>
        <w:jc w:val="center"/>
        <w:rPr>
          <w:rFonts w:eastAsia="Calibri"/>
          <w:color w:val="000000"/>
          <w:lang w:val="uk-UA" w:eastAsia="en-US"/>
        </w:rPr>
      </w:pPr>
    </w:p>
    <w:p w14:paraId="7D7D79F6" w14:textId="77777777" w:rsidR="00E14918" w:rsidRDefault="00E14918" w:rsidP="00C44DF0">
      <w:pPr>
        <w:ind w:firstLine="709"/>
        <w:jc w:val="center"/>
        <w:rPr>
          <w:rFonts w:eastAsia="Calibri"/>
          <w:color w:val="000000"/>
          <w:lang w:val="uk-UA" w:eastAsia="en-US"/>
        </w:rPr>
      </w:pPr>
    </w:p>
    <w:p w14:paraId="1BBFD6F6" w14:textId="77777777" w:rsidR="00E14918" w:rsidRDefault="00E14918" w:rsidP="00C44DF0">
      <w:pPr>
        <w:ind w:firstLine="709"/>
        <w:jc w:val="center"/>
        <w:rPr>
          <w:rFonts w:eastAsia="Calibri"/>
          <w:color w:val="000000"/>
          <w:lang w:val="uk-UA" w:eastAsia="en-US"/>
        </w:rPr>
      </w:pPr>
    </w:p>
    <w:p w14:paraId="6549DC1F" w14:textId="77777777" w:rsidR="00E14918" w:rsidRDefault="00E14918" w:rsidP="00C44DF0">
      <w:pPr>
        <w:ind w:firstLine="709"/>
        <w:jc w:val="center"/>
        <w:rPr>
          <w:rFonts w:eastAsia="Calibri"/>
          <w:color w:val="000000"/>
          <w:lang w:val="uk-UA" w:eastAsia="en-US"/>
        </w:rPr>
      </w:pPr>
    </w:p>
    <w:p w14:paraId="0DFB80E7" w14:textId="77777777" w:rsidR="00E14918" w:rsidRDefault="00E14918" w:rsidP="00C44DF0">
      <w:pPr>
        <w:ind w:firstLine="709"/>
        <w:jc w:val="center"/>
        <w:rPr>
          <w:rFonts w:eastAsia="Calibri"/>
          <w:color w:val="000000"/>
          <w:lang w:val="uk-UA" w:eastAsia="en-US"/>
        </w:rPr>
      </w:pPr>
    </w:p>
    <w:p w14:paraId="07E099D4" w14:textId="77777777" w:rsidR="00E14918" w:rsidRDefault="00E14918" w:rsidP="00C44DF0">
      <w:pPr>
        <w:ind w:firstLine="709"/>
        <w:jc w:val="center"/>
        <w:rPr>
          <w:rFonts w:eastAsia="Calibri"/>
          <w:color w:val="000000"/>
          <w:lang w:val="uk-UA" w:eastAsia="en-US"/>
        </w:rPr>
      </w:pPr>
    </w:p>
    <w:p w14:paraId="27995B6D" w14:textId="60CBDCC0" w:rsidR="00D53A1C" w:rsidRPr="00C44DF0" w:rsidRDefault="00C44DF0" w:rsidP="00C44DF0">
      <w:pPr>
        <w:ind w:firstLine="709"/>
        <w:jc w:val="center"/>
        <w:rPr>
          <w:rFonts w:eastAsia="Calibri"/>
          <w:color w:val="000000"/>
          <w:lang w:val="uk-UA" w:eastAsia="en-US"/>
        </w:rPr>
      </w:pPr>
      <w:r w:rsidRPr="00C44DF0">
        <w:rPr>
          <w:rFonts w:eastAsia="Calibri"/>
          <w:color w:val="000000"/>
          <w:lang w:val="uk-UA" w:eastAsia="en-US"/>
        </w:rPr>
        <w:lastRenderedPageBreak/>
        <w:t>Показники діяльності ЦНАПу</w:t>
      </w:r>
    </w:p>
    <w:p w14:paraId="3403F38A" w14:textId="76E789F6" w:rsidR="00C44DF0" w:rsidRDefault="00C44DF0" w:rsidP="00D53A1C">
      <w:pPr>
        <w:ind w:firstLine="709"/>
        <w:jc w:val="both"/>
        <w:rPr>
          <w:rFonts w:eastAsia="Calibri"/>
          <w:color w:val="000000"/>
          <w:sz w:val="28"/>
          <w:szCs w:val="28"/>
          <w:lang w:val="uk-UA" w:eastAsia="en-US"/>
        </w:rPr>
      </w:pPr>
      <w:r>
        <w:rPr>
          <w:noProof/>
          <w:lang w:val="uk-UA" w:eastAsia="uk-UA"/>
        </w:rPr>
        <w:drawing>
          <wp:inline distT="0" distB="0" distL="0" distR="0" wp14:anchorId="2BA4904A" wp14:editId="198A79EF">
            <wp:extent cx="5133975" cy="23717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F730B2" w14:textId="7F3611B7" w:rsidR="0099145E" w:rsidRDefault="0099145E" w:rsidP="00BC6583">
      <w:pPr>
        <w:spacing w:line="276" w:lineRule="auto"/>
        <w:jc w:val="both"/>
        <w:rPr>
          <w:rFonts w:eastAsia="Calibri"/>
          <w:color w:val="000000"/>
          <w:sz w:val="28"/>
          <w:szCs w:val="28"/>
          <w:lang w:val="uk-UA" w:eastAsia="en-US"/>
        </w:rPr>
      </w:pPr>
    </w:p>
    <w:p w14:paraId="1BD689FA" w14:textId="778C1E0E" w:rsidR="005761EE" w:rsidRPr="005761EE" w:rsidRDefault="005761EE" w:rsidP="005761EE">
      <w:pPr>
        <w:ind w:firstLine="709"/>
        <w:jc w:val="both"/>
        <w:rPr>
          <w:rFonts w:eastAsia="Calibri"/>
          <w:color w:val="000000"/>
          <w:sz w:val="28"/>
          <w:szCs w:val="28"/>
          <w:lang w:val="uk-UA" w:eastAsia="en-US"/>
        </w:rPr>
      </w:pPr>
      <w:r w:rsidRPr="005761EE">
        <w:rPr>
          <w:rFonts w:eastAsia="Calibri"/>
          <w:color w:val="000000"/>
          <w:sz w:val="28"/>
          <w:szCs w:val="28"/>
          <w:lang w:val="uk-UA" w:eastAsia="en-US"/>
        </w:rPr>
        <w:t>У 2023–2025 роках діяльність ЦНАП характеризувалася стабільним попитом і посиленням фінансового результату. У 2024 році обсяг наданих адміністративних послуг зріс до 40 871 (проти 37 146 у 2023 році), що підтверджує розширення звернень і навантаження на Центр. У 2025 році показник сформувався на рівні 36 458 послуг, зберігаючи високий рівень сервісного охоплення громади.</w:t>
      </w:r>
    </w:p>
    <w:p w14:paraId="4E6DE2CD" w14:textId="1AE283F2" w:rsidR="005761EE" w:rsidRDefault="005761EE" w:rsidP="005761EE">
      <w:pPr>
        <w:ind w:firstLine="709"/>
        <w:jc w:val="both"/>
        <w:rPr>
          <w:rFonts w:eastAsia="Calibri"/>
          <w:color w:val="000000"/>
          <w:sz w:val="28"/>
          <w:szCs w:val="28"/>
          <w:lang w:val="uk-UA" w:eastAsia="en-US"/>
        </w:rPr>
      </w:pPr>
      <w:r w:rsidRPr="005761EE">
        <w:rPr>
          <w:rFonts w:eastAsia="Calibri"/>
          <w:color w:val="000000"/>
          <w:sz w:val="28"/>
          <w:szCs w:val="28"/>
          <w:lang w:val="uk-UA" w:eastAsia="en-US"/>
        </w:rPr>
        <w:t>Ключовим результатом 2025 року стало зростання надходжень від надання адміністративних послуг до 2 179 332 грн, що суттєво вище показників 2024 року (1 586 468 грн) і 2023 року (1 787 074 грн). Це свідчить про підвищення результативності та більш вагому частку послуг, які формують бюджетні надходження, а також загалом про посилення фінансової спроможності ЦНАП у звітному році.</w:t>
      </w:r>
    </w:p>
    <w:p w14:paraId="36C566B3" w14:textId="4C7E5FD9" w:rsidR="005761EE" w:rsidRDefault="005761EE" w:rsidP="002A43AD">
      <w:pPr>
        <w:spacing w:line="276" w:lineRule="auto"/>
        <w:rPr>
          <w:rFonts w:eastAsia="Calibri"/>
          <w:color w:val="000000"/>
          <w:lang w:val="uk-UA" w:eastAsia="en-US"/>
        </w:rPr>
      </w:pPr>
    </w:p>
    <w:p w14:paraId="5852A05A" w14:textId="3DEC8C0B" w:rsidR="00A60AAD" w:rsidRPr="005761EE" w:rsidRDefault="005761EE" w:rsidP="005761EE">
      <w:pPr>
        <w:spacing w:line="276" w:lineRule="auto"/>
        <w:jc w:val="center"/>
        <w:rPr>
          <w:rFonts w:eastAsia="Calibri"/>
          <w:color w:val="000000"/>
          <w:lang w:val="uk-UA" w:eastAsia="en-US"/>
        </w:rPr>
      </w:pPr>
      <w:r w:rsidRPr="005761EE">
        <w:rPr>
          <w:rFonts w:eastAsia="Calibri"/>
          <w:color w:val="000000"/>
          <w:lang w:val="uk-UA" w:eastAsia="en-US"/>
        </w:rPr>
        <w:t>Структура наданих адміністративних послуг у 2025 році</w:t>
      </w:r>
    </w:p>
    <w:tbl>
      <w:tblPr>
        <w:tblStyle w:val="a9"/>
        <w:tblW w:w="0" w:type="auto"/>
        <w:tblLook w:val="04A0" w:firstRow="1" w:lastRow="0" w:firstColumn="1" w:lastColumn="0" w:noHBand="0" w:noVBand="1"/>
      </w:tblPr>
      <w:tblGrid>
        <w:gridCol w:w="5960"/>
        <w:gridCol w:w="1943"/>
        <w:gridCol w:w="1599"/>
      </w:tblGrid>
      <w:tr w:rsidR="002A43AD" w:rsidRPr="002A43AD" w14:paraId="1D3C243F" w14:textId="77777777" w:rsidTr="002A43AD">
        <w:trPr>
          <w:trHeight w:val="287"/>
        </w:trPr>
        <w:tc>
          <w:tcPr>
            <w:tcW w:w="5960" w:type="dxa"/>
            <w:noWrap/>
            <w:hideMark/>
          </w:tcPr>
          <w:p w14:paraId="5F36BE2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Категорія послуг</w:t>
            </w:r>
          </w:p>
        </w:tc>
        <w:tc>
          <w:tcPr>
            <w:tcW w:w="1943" w:type="dxa"/>
            <w:noWrap/>
            <w:hideMark/>
          </w:tcPr>
          <w:p w14:paraId="5228A8C4"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Кількість</w:t>
            </w:r>
          </w:p>
        </w:tc>
        <w:tc>
          <w:tcPr>
            <w:tcW w:w="1599" w:type="dxa"/>
            <w:noWrap/>
            <w:hideMark/>
          </w:tcPr>
          <w:p w14:paraId="7CDF4A8E"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Частка, %</w:t>
            </w:r>
          </w:p>
        </w:tc>
      </w:tr>
      <w:tr w:rsidR="002A43AD" w:rsidRPr="002A43AD" w14:paraId="5A50C195" w14:textId="77777777" w:rsidTr="002A43AD">
        <w:trPr>
          <w:trHeight w:val="287"/>
        </w:trPr>
        <w:tc>
          <w:tcPr>
            <w:tcW w:w="5960" w:type="dxa"/>
            <w:noWrap/>
            <w:hideMark/>
          </w:tcPr>
          <w:p w14:paraId="274745B4"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Реєстрація (зняття) місця проживання</w:t>
            </w:r>
          </w:p>
        </w:tc>
        <w:tc>
          <w:tcPr>
            <w:tcW w:w="1943" w:type="dxa"/>
            <w:noWrap/>
            <w:hideMark/>
          </w:tcPr>
          <w:p w14:paraId="7449C26F"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12 385</w:t>
            </w:r>
          </w:p>
        </w:tc>
        <w:tc>
          <w:tcPr>
            <w:tcW w:w="1599" w:type="dxa"/>
            <w:noWrap/>
            <w:hideMark/>
          </w:tcPr>
          <w:p w14:paraId="4CB5176E"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33,97</w:t>
            </w:r>
          </w:p>
        </w:tc>
      </w:tr>
      <w:tr w:rsidR="002A43AD" w:rsidRPr="002A43AD" w14:paraId="583393B7" w14:textId="77777777" w:rsidTr="002A43AD">
        <w:trPr>
          <w:trHeight w:val="287"/>
        </w:trPr>
        <w:tc>
          <w:tcPr>
            <w:tcW w:w="5960" w:type="dxa"/>
            <w:noWrap/>
            <w:hideMark/>
          </w:tcPr>
          <w:p w14:paraId="671F5D2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Реєстрація нерухомості</w:t>
            </w:r>
          </w:p>
        </w:tc>
        <w:tc>
          <w:tcPr>
            <w:tcW w:w="1943" w:type="dxa"/>
            <w:noWrap/>
            <w:hideMark/>
          </w:tcPr>
          <w:p w14:paraId="39465E5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8 805</w:t>
            </w:r>
          </w:p>
        </w:tc>
        <w:tc>
          <w:tcPr>
            <w:tcW w:w="1599" w:type="dxa"/>
            <w:noWrap/>
            <w:hideMark/>
          </w:tcPr>
          <w:p w14:paraId="5B9E0506"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24,15</w:t>
            </w:r>
          </w:p>
        </w:tc>
      </w:tr>
      <w:tr w:rsidR="002A43AD" w:rsidRPr="002A43AD" w14:paraId="6B850010" w14:textId="77777777" w:rsidTr="002A43AD">
        <w:trPr>
          <w:trHeight w:val="287"/>
        </w:trPr>
        <w:tc>
          <w:tcPr>
            <w:tcW w:w="5960" w:type="dxa"/>
            <w:noWrap/>
            <w:hideMark/>
          </w:tcPr>
          <w:p w14:paraId="4DB6B9D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Довідки різного характеру</w:t>
            </w:r>
          </w:p>
        </w:tc>
        <w:tc>
          <w:tcPr>
            <w:tcW w:w="1943" w:type="dxa"/>
            <w:noWrap/>
            <w:hideMark/>
          </w:tcPr>
          <w:p w14:paraId="7603FED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7 089</w:t>
            </w:r>
          </w:p>
        </w:tc>
        <w:tc>
          <w:tcPr>
            <w:tcW w:w="1599" w:type="dxa"/>
            <w:noWrap/>
            <w:hideMark/>
          </w:tcPr>
          <w:p w14:paraId="1255400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19,44</w:t>
            </w:r>
          </w:p>
        </w:tc>
      </w:tr>
      <w:tr w:rsidR="002A43AD" w:rsidRPr="002A43AD" w14:paraId="382F5513" w14:textId="77777777" w:rsidTr="002A43AD">
        <w:trPr>
          <w:trHeight w:val="287"/>
        </w:trPr>
        <w:tc>
          <w:tcPr>
            <w:tcW w:w="5960" w:type="dxa"/>
            <w:noWrap/>
            <w:hideMark/>
          </w:tcPr>
          <w:p w14:paraId="68604B43"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Послуги соціального характеру</w:t>
            </w:r>
          </w:p>
        </w:tc>
        <w:tc>
          <w:tcPr>
            <w:tcW w:w="1943" w:type="dxa"/>
            <w:noWrap/>
            <w:hideMark/>
          </w:tcPr>
          <w:p w14:paraId="51344772"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3 653</w:t>
            </w:r>
          </w:p>
        </w:tc>
        <w:tc>
          <w:tcPr>
            <w:tcW w:w="1599" w:type="dxa"/>
            <w:noWrap/>
            <w:hideMark/>
          </w:tcPr>
          <w:p w14:paraId="5DA5AEC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10,02</w:t>
            </w:r>
          </w:p>
        </w:tc>
      </w:tr>
      <w:tr w:rsidR="002A43AD" w:rsidRPr="002A43AD" w14:paraId="18A1227F" w14:textId="77777777" w:rsidTr="002A43AD">
        <w:trPr>
          <w:trHeight w:val="287"/>
        </w:trPr>
        <w:tc>
          <w:tcPr>
            <w:tcW w:w="5960" w:type="dxa"/>
            <w:noWrap/>
            <w:hideMark/>
          </w:tcPr>
          <w:p w14:paraId="0ADF7DA4"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Земельні послуги</w:t>
            </w:r>
          </w:p>
        </w:tc>
        <w:tc>
          <w:tcPr>
            <w:tcW w:w="1943" w:type="dxa"/>
            <w:noWrap/>
            <w:hideMark/>
          </w:tcPr>
          <w:p w14:paraId="3AE3B7D9"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1 807</w:t>
            </w:r>
          </w:p>
        </w:tc>
        <w:tc>
          <w:tcPr>
            <w:tcW w:w="1599" w:type="dxa"/>
            <w:noWrap/>
            <w:hideMark/>
          </w:tcPr>
          <w:p w14:paraId="4D10CD4F"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4,96</w:t>
            </w:r>
          </w:p>
        </w:tc>
      </w:tr>
      <w:tr w:rsidR="002A43AD" w:rsidRPr="002A43AD" w14:paraId="0AD1898D" w14:textId="77777777" w:rsidTr="002A43AD">
        <w:trPr>
          <w:trHeight w:val="287"/>
        </w:trPr>
        <w:tc>
          <w:tcPr>
            <w:tcW w:w="5960" w:type="dxa"/>
            <w:noWrap/>
            <w:hideMark/>
          </w:tcPr>
          <w:p w14:paraId="78B530F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Послуги Держгеокадастру</w:t>
            </w:r>
          </w:p>
        </w:tc>
        <w:tc>
          <w:tcPr>
            <w:tcW w:w="1943" w:type="dxa"/>
            <w:noWrap/>
            <w:hideMark/>
          </w:tcPr>
          <w:p w14:paraId="5A242A8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1 150</w:t>
            </w:r>
          </w:p>
        </w:tc>
        <w:tc>
          <w:tcPr>
            <w:tcW w:w="1599" w:type="dxa"/>
            <w:noWrap/>
            <w:hideMark/>
          </w:tcPr>
          <w:p w14:paraId="387F685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3,15</w:t>
            </w:r>
          </w:p>
        </w:tc>
      </w:tr>
      <w:tr w:rsidR="002A43AD" w:rsidRPr="002A43AD" w14:paraId="63B6361F" w14:textId="77777777" w:rsidTr="002A43AD">
        <w:trPr>
          <w:trHeight w:val="287"/>
        </w:trPr>
        <w:tc>
          <w:tcPr>
            <w:tcW w:w="5960" w:type="dxa"/>
            <w:noWrap/>
            <w:hideMark/>
          </w:tcPr>
          <w:p w14:paraId="23969A73"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Реєстрація фізичних та юридичних осіб</w:t>
            </w:r>
          </w:p>
        </w:tc>
        <w:tc>
          <w:tcPr>
            <w:tcW w:w="1943" w:type="dxa"/>
            <w:noWrap/>
            <w:hideMark/>
          </w:tcPr>
          <w:p w14:paraId="63AFF86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554</w:t>
            </w:r>
          </w:p>
        </w:tc>
        <w:tc>
          <w:tcPr>
            <w:tcW w:w="1599" w:type="dxa"/>
            <w:noWrap/>
            <w:hideMark/>
          </w:tcPr>
          <w:p w14:paraId="70D98452"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1,52</w:t>
            </w:r>
          </w:p>
        </w:tc>
      </w:tr>
      <w:tr w:rsidR="002A43AD" w:rsidRPr="002A43AD" w14:paraId="386E67BA" w14:textId="77777777" w:rsidTr="002A43AD">
        <w:trPr>
          <w:trHeight w:val="287"/>
        </w:trPr>
        <w:tc>
          <w:tcPr>
            <w:tcW w:w="5960" w:type="dxa"/>
            <w:noWrap/>
            <w:hideMark/>
          </w:tcPr>
          <w:p w14:paraId="604738A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Витяг з адресного реєстру</w:t>
            </w:r>
          </w:p>
        </w:tc>
        <w:tc>
          <w:tcPr>
            <w:tcW w:w="1943" w:type="dxa"/>
            <w:noWrap/>
            <w:hideMark/>
          </w:tcPr>
          <w:p w14:paraId="2756108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480</w:t>
            </w:r>
          </w:p>
        </w:tc>
        <w:tc>
          <w:tcPr>
            <w:tcW w:w="1599" w:type="dxa"/>
            <w:noWrap/>
            <w:hideMark/>
          </w:tcPr>
          <w:p w14:paraId="2BC4D00E"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1,32</w:t>
            </w:r>
          </w:p>
        </w:tc>
      </w:tr>
      <w:tr w:rsidR="002A43AD" w:rsidRPr="002A43AD" w14:paraId="4F4EE9FB" w14:textId="77777777" w:rsidTr="002A43AD">
        <w:trPr>
          <w:trHeight w:val="287"/>
        </w:trPr>
        <w:tc>
          <w:tcPr>
            <w:tcW w:w="5960" w:type="dxa"/>
            <w:noWrap/>
            <w:hideMark/>
          </w:tcPr>
          <w:p w14:paraId="7E8E1EB6"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Оформлення відстрочок</w:t>
            </w:r>
          </w:p>
        </w:tc>
        <w:tc>
          <w:tcPr>
            <w:tcW w:w="1943" w:type="dxa"/>
            <w:noWrap/>
            <w:hideMark/>
          </w:tcPr>
          <w:p w14:paraId="2D3D2BA6"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219</w:t>
            </w:r>
          </w:p>
        </w:tc>
        <w:tc>
          <w:tcPr>
            <w:tcW w:w="1599" w:type="dxa"/>
            <w:noWrap/>
            <w:hideMark/>
          </w:tcPr>
          <w:p w14:paraId="1EC038C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0,6</w:t>
            </w:r>
          </w:p>
        </w:tc>
      </w:tr>
      <w:tr w:rsidR="002A43AD" w:rsidRPr="002A43AD" w14:paraId="667AC0AD" w14:textId="77777777" w:rsidTr="002A43AD">
        <w:trPr>
          <w:trHeight w:val="287"/>
        </w:trPr>
        <w:tc>
          <w:tcPr>
            <w:tcW w:w="5960" w:type="dxa"/>
            <w:noWrap/>
            <w:hideMark/>
          </w:tcPr>
          <w:p w14:paraId="21732B29"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Послуги ДРАЦС</w:t>
            </w:r>
          </w:p>
        </w:tc>
        <w:tc>
          <w:tcPr>
            <w:tcW w:w="1943" w:type="dxa"/>
            <w:noWrap/>
            <w:hideMark/>
          </w:tcPr>
          <w:p w14:paraId="5A4B89B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120</w:t>
            </w:r>
          </w:p>
        </w:tc>
        <w:tc>
          <w:tcPr>
            <w:tcW w:w="1599" w:type="dxa"/>
            <w:noWrap/>
            <w:hideMark/>
          </w:tcPr>
          <w:p w14:paraId="1EEF898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0,33</w:t>
            </w:r>
          </w:p>
        </w:tc>
      </w:tr>
      <w:tr w:rsidR="002A43AD" w:rsidRPr="002A43AD" w14:paraId="5165C65D" w14:textId="77777777" w:rsidTr="002A43AD">
        <w:trPr>
          <w:trHeight w:val="287"/>
        </w:trPr>
        <w:tc>
          <w:tcPr>
            <w:tcW w:w="5960" w:type="dxa"/>
            <w:noWrap/>
            <w:hideMark/>
          </w:tcPr>
          <w:p w14:paraId="0E3E8A23"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Реєстрація декларації СС1</w:t>
            </w:r>
          </w:p>
        </w:tc>
        <w:tc>
          <w:tcPr>
            <w:tcW w:w="1943" w:type="dxa"/>
            <w:noWrap/>
            <w:hideMark/>
          </w:tcPr>
          <w:p w14:paraId="104619A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64</w:t>
            </w:r>
          </w:p>
        </w:tc>
        <w:tc>
          <w:tcPr>
            <w:tcW w:w="1599" w:type="dxa"/>
            <w:noWrap/>
            <w:hideMark/>
          </w:tcPr>
          <w:p w14:paraId="6C534408"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0,18</w:t>
            </w:r>
          </w:p>
        </w:tc>
      </w:tr>
      <w:tr w:rsidR="002A43AD" w:rsidRPr="002A43AD" w14:paraId="5C0B3CB6" w14:textId="77777777" w:rsidTr="002A43AD">
        <w:trPr>
          <w:trHeight w:val="287"/>
        </w:trPr>
        <w:tc>
          <w:tcPr>
            <w:tcW w:w="5960" w:type="dxa"/>
            <w:noWrap/>
            <w:hideMark/>
          </w:tcPr>
          <w:p w14:paraId="4877C782"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Послуги дозвільного характеру</w:t>
            </w:r>
          </w:p>
        </w:tc>
        <w:tc>
          <w:tcPr>
            <w:tcW w:w="1943" w:type="dxa"/>
            <w:noWrap/>
            <w:hideMark/>
          </w:tcPr>
          <w:p w14:paraId="362DAB61"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43</w:t>
            </w:r>
          </w:p>
        </w:tc>
        <w:tc>
          <w:tcPr>
            <w:tcW w:w="1599" w:type="dxa"/>
            <w:noWrap/>
            <w:hideMark/>
          </w:tcPr>
          <w:p w14:paraId="11148A53"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0,12</w:t>
            </w:r>
          </w:p>
        </w:tc>
      </w:tr>
      <w:tr w:rsidR="002A43AD" w:rsidRPr="002A43AD" w14:paraId="5667D13A" w14:textId="77777777" w:rsidTr="002A43AD">
        <w:trPr>
          <w:trHeight w:val="287"/>
        </w:trPr>
        <w:tc>
          <w:tcPr>
            <w:tcW w:w="5960" w:type="dxa"/>
            <w:noWrap/>
            <w:hideMark/>
          </w:tcPr>
          <w:p w14:paraId="3624F28D"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Послуги міграційної служби</w:t>
            </w:r>
          </w:p>
        </w:tc>
        <w:tc>
          <w:tcPr>
            <w:tcW w:w="1943" w:type="dxa"/>
            <w:noWrap/>
            <w:hideMark/>
          </w:tcPr>
          <w:p w14:paraId="4279DC4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38</w:t>
            </w:r>
          </w:p>
        </w:tc>
        <w:tc>
          <w:tcPr>
            <w:tcW w:w="1599" w:type="dxa"/>
            <w:noWrap/>
            <w:hideMark/>
          </w:tcPr>
          <w:p w14:paraId="5805179D"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w:t>
            </w:r>
          </w:p>
        </w:tc>
      </w:tr>
      <w:tr w:rsidR="002A43AD" w:rsidRPr="002A43AD" w14:paraId="34AB94BD" w14:textId="77777777" w:rsidTr="002A43AD">
        <w:trPr>
          <w:trHeight w:val="287"/>
        </w:trPr>
        <w:tc>
          <w:tcPr>
            <w:tcW w:w="5960" w:type="dxa"/>
            <w:noWrap/>
            <w:hideMark/>
          </w:tcPr>
          <w:p w14:paraId="67D28D3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Послуги «єМалятко»</w:t>
            </w:r>
          </w:p>
        </w:tc>
        <w:tc>
          <w:tcPr>
            <w:tcW w:w="1943" w:type="dxa"/>
            <w:noWrap/>
            <w:hideMark/>
          </w:tcPr>
          <w:p w14:paraId="137F529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29</w:t>
            </w:r>
          </w:p>
        </w:tc>
        <w:tc>
          <w:tcPr>
            <w:tcW w:w="1599" w:type="dxa"/>
            <w:noWrap/>
            <w:hideMark/>
          </w:tcPr>
          <w:p w14:paraId="169030C4"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0,08</w:t>
            </w:r>
          </w:p>
        </w:tc>
      </w:tr>
      <w:tr w:rsidR="002A43AD" w:rsidRPr="002A43AD" w14:paraId="5C18C0AE" w14:textId="77777777" w:rsidTr="002A43AD">
        <w:trPr>
          <w:trHeight w:val="287"/>
        </w:trPr>
        <w:tc>
          <w:tcPr>
            <w:tcW w:w="5960" w:type="dxa"/>
            <w:noWrap/>
            <w:hideMark/>
          </w:tcPr>
          <w:p w14:paraId="3575DFB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Реєстрація пошкодженого майна</w:t>
            </w:r>
          </w:p>
        </w:tc>
        <w:tc>
          <w:tcPr>
            <w:tcW w:w="1943" w:type="dxa"/>
            <w:noWrap/>
            <w:hideMark/>
          </w:tcPr>
          <w:p w14:paraId="06144D2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22</w:t>
            </w:r>
          </w:p>
        </w:tc>
        <w:tc>
          <w:tcPr>
            <w:tcW w:w="1599" w:type="dxa"/>
            <w:noWrap/>
            <w:hideMark/>
          </w:tcPr>
          <w:p w14:paraId="53E039DD"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0,06</w:t>
            </w:r>
          </w:p>
        </w:tc>
      </w:tr>
      <w:tr w:rsidR="002A43AD" w:rsidRPr="002A43AD" w14:paraId="341D1922" w14:textId="77777777" w:rsidTr="002A43AD">
        <w:trPr>
          <w:trHeight w:val="287"/>
        </w:trPr>
        <w:tc>
          <w:tcPr>
            <w:tcW w:w="5960" w:type="dxa"/>
            <w:noWrap/>
            <w:hideMark/>
          </w:tcPr>
          <w:p w14:paraId="3CA4B48B"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ВСЬОГО</w:t>
            </w:r>
          </w:p>
        </w:tc>
        <w:tc>
          <w:tcPr>
            <w:tcW w:w="1943" w:type="dxa"/>
            <w:noWrap/>
            <w:hideMark/>
          </w:tcPr>
          <w:p w14:paraId="15AF107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36 458</w:t>
            </w:r>
          </w:p>
        </w:tc>
        <w:tc>
          <w:tcPr>
            <w:tcW w:w="1599" w:type="dxa"/>
            <w:noWrap/>
            <w:hideMark/>
          </w:tcPr>
          <w:p w14:paraId="7817622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100</w:t>
            </w:r>
          </w:p>
        </w:tc>
      </w:tr>
    </w:tbl>
    <w:p w14:paraId="7CB597D2" w14:textId="5FAF9DC8" w:rsidR="002A43AD" w:rsidRPr="002A43AD" w:rsidRDefault="002A43AD" w:rsidP="002A43AD">
      <w:pPr>
        <w:ind w:firstLine="709"/>
        <w:jc w:val="both"/>
        <w:rPr>
          <w:rFonts w:eastAsia="Calibri"/>
          <w:color w:val="000000"/>
          <w:sz w:val="28"/>
          <w:szCs w:val="28"/>
          <w:lang w:val="uk-UA" w:eastAsia="en-US"/>
        </w:rPr>
      </w:pPr>
      <w:r w:rsidRPr="002A43AD">
        <w:rPr>
          <w:rFonts w:eastAsia="Calibri"/>
          <w:color w:val="000000"/>
          <w:sz w:val="28"/>
          <w:szCs w:val="28"/>
          <w:lang w:val="uk-UA" w:eastAsia="en-US"/>
        </w:rPr>
        <w:lastRenderedPageBreak/>
        <w:t xml:space="preserve">У 2025 році структура звернень до ЦНАП була зосереджена переважно на реєстраційних та довідкових послугах. Найбільшу частку сформували послуги з реєстрації/зняття місця проживання </w:t>
      </w:r>
      <w:r>
        <w:rPr>
          <w:rFonts w:eastAsia="Calibri"/>
          <w:color w:val="000000"/>
          <w:sz w:val="28"/>
          <w:szCs w:val="28"/>
          <w:lang w:val="uk-UA" w:eastAsia="en-US"/>
        </w:rPr>
        <w:t>-</w:t>
      </w:r>
      <w:r w:rsidRPr="002A43AD">
        <w:rPr>
          <w:rFonts w:eastAsia="Calibri"/>
          <w:color w:val="000000"/>
          <w:sz w:val="28"/>
          <w:szCs w:val="28"/>
          <w:lang w:val="uk-UA" w:eastAsia="en-US"/>
        </w:rPr>
        <w:t xml:space="preserve"> 12 385 звернень (33,97%) та реєстрації нерухомості </w:t>
      </w:r>
      <w:r>
        <w:rPr>
          <w:rFonts w:eastAsia="Calibri"/>
          <w:color w:val="000000"/>
          <w:sz w:val="28"/>
          <w:szCs w:val="28"/>
          <w:lang w:val="uk-UA" w:eastAsia="en-US"/>
        </w:rPr>
        <w:t>-</w:t>
      </w:r>
      <w:r w:rsidRPr="002A43AD">
        <w:rPr>
          <w:rFonts w:eastAsia="Calibri"/>
          <w:color w:val="000000"/>
          <w:sz w:val="28"/>
          <w:szCs w:val="28"/>
          <w:lang w:val="uk-UA" w:eastAsia="en-US"/>
        </w:rPr>
        <w:t xml:space="preserve"> 8 805 (24,15%). Вагомим сегментом залишилися довідки різного характеру </w:t>
      </w:r>
      <w:r>
        <w:rPr>
          <w:rFonts w:eastAsia="Calibri"/>
          <w:color w:val="000000"/>
          <w:sz w:val="28"/>
          <w:szCs w:val="28"/>
          <w:lang w:val="uk-UA" w:eastAsia="en-US"/>
        </w:rPr>
        <w:t>-</w:t>
      </w:r>
      <w:r w:rsidRPr="002A43AD">
        <w:rPr>
          <w:rFonts w:eastAsia="Calibri"/>
          <w:color w:val="000000"/>
          <w:sz w:val="28"/>
          <w:szCs w:val="28"/>
          <w:lang w:val="uk-UA" w:eastAsia="en-US"/>
        </w:rPr>
        <w:t xml:space="preserve"> 7 089 (19,44%) і послуги соціального характеру </w:t>
      </w:r>
      <w:r>
        <w:rPr>
          <w:rFonts w:eastAsia="Calibri"/>
          <w:color w:val="000000"/>
          <w:sz w:val="28"/>
          <w:szCs w:val="28"/>
          <w:lang w:val="uk-UA" w:eastAsia="en-US"/>
        </w:rPr>
        <w:t>-</w:t>
      </w:r>
      <w:r w:rsidRPr="002A43AD">
        <w:rPr>
          <w:rFonts w:eastAsia="Calibri"/>
          <w:color w:val="000000"/>
          <w:sz w:val="28"/>
          <w:szCs w:val="28"/>
          <w:lang w:val="uk-UA" w:eastAsia="en-US"/>
        </w:rPr>
        <w:t xml:space="preserve"> 3 653 (10,02%).</w:t>
      </w:r>
    </w:p>
    <w:p w14:paraId="10A21E85" w14:textId="524C2B90" w:rsidR="000B21A8" w:rsidRDefault="002A43AD" w:rsidP="000B21A8">
      <w:pPr>
        <w:ind w:firstLine="709"/>
        <w:jc w:val="both"/>
        <w:rPr>
          <w:rFonts w:eastAsia="Calibri"/>
          <w:color w:val="000000"/>
          <w:sz w:val="28"/>
          <w:szCs w:val="28"/>
          <w:lang w:val="uk-UA" w:eastAsia="en-US"/>
        </w:rPr>
      </w:pPr>
      <w:r w:rsidRPr="002A43AD">
        <w:rPr>
          <w:rFonts w:eastAsia="Calibri"/>
          <w:color w:val="000000"/>
          <w:sz w:val="28"/>
          <w:szCs w:val="28"/>
          <w:lang w:val="uk-UA" w:eastAsia="en-US"/>
        </w:rPr>
        <w:t>Разом ці чотири напрями забезпечили понад 87% усіх наданих послуг, що свідчить про стабільний базовий попит на ключові адміністративні сервіси для мешканців. Інші категорії мають менші частки, але доповнюють комплексність обслуговування: земельні послуги (4,96%) і послуги Держгеокадастру (3,15%) формують окремий блок земельних питань, тоді як решта послуг (реєстрація бізнесу, адресні витяги, ДРАЦС, дозвільні та інші) мають точковий характер і забезпечують доступ до спеціалізованих сервісів.</w:t>
      </w:r>
    </w:p>
    <w:p w14:paraId="756D293B" w14:textId="3DC4168E" w:rsidR="002A43AD" w:rsidRDefault="002A43AD" w:rsidP="00984BA7">
      <w:pPr>
        <w:ind w:firstLine="709"/>
        <w:jc w:val="both"/>
        <w:rPr>
          <w:rFonts w:eastAsia="Calibri"/>
          <w:color w:val="000000"/>
          <w:sz w:val="28"/>
          <w:szCs w:val="28"/>
          <w:lang w:val="uk-UA" w:eastAsia="en-US"/>
        </w:rPr>
      </w:pPr>
    </w:p>
    <w:p w14:paraId="0E00C93A" w14:textId="7A2D2ADE" w:rsidR="00EE25DA" w:rsidRPr="00984BA7" w:rsidRDefault="00EE25DA" w:rsidP="00984BA7">
      <w:pPr>
        <w:pStyle w:val="a3"/>
        <w:numPr>
          <w:ilvl w:val="0"/>
          <w:numId w:val="15"/>
        </w:numPr>
        <w:ind w:left="0" w:firstLine="709"/>
        <w:jc w:val="center"/>
        <w:rPr>
          <w:rFonts w:eastAsia="Calibri"/>
          <w:b/>
          <w:color w:val="000000"/>
          <w:sz w:val="28"/>
          <w:u w:val="single"/>
          <w:lang w:eastAsia="en-US"/>
        </w:rPr>
      </w:pPr>
      <w:r w:rsidRPr="00984BA7">
        <w:rPr>
          <w:rFonts w:eastAsia="Calibri"/>
          <w:b/>
          <w:color w:val="000000"/>
          <w:sz w:val="28"/>
          <w:u w:val="single"/>
          <w:lang w:eastAsia="en-US"/>
        </w:rPr>
        <w:t>Формування конкурентоспроможної економіки як запоруки розвитку громади</w:t>
      </w:r>
    </w:p>
    <w:p w14:paraId="4F346D97" w14:textId="77777777" w:rsidR="00EE25DA" w:rsidRPr="00EE25DA" w:rsidRDefault="00EE25DA" w:rsidP="00984BA7">
      <w:pPr>
        <w:ind w:firstLine="709"/>
        <w:jc w:val="both"/>
        <w:rPr>
          <w:rFonts w:eastAsia="Calibri"/>
          <w:i/>
          <w:color w:val="000000"/>
          <w:sz w:val="28"/>
          <w:szCs w:val="28"/>
          <w:lang w:val="uk-UA" w:eastAsia="en-US"/>
        </w:rPr>
      </w:pPr>
    </w:p>
    <w:p w14:paraId="276D9095" w14:textId="363F8115" w:rsidR="00984BA7" w:rsidRDefault="00984BA7" w:rsidP="00984BA7">
      <w:pPr>
        <w:ind w:firstLine="709"/>
        <w:jc w:val="center"/>
        <w:rPr>
          <w:rFonts w:eastAsia="Calibri"/>
          <w:i/>
          <w:color w:val="000000"/>
          <w:sz w:val="28"/>
          <w:szCs w:val="28"/>
          <w:lang w:val="uk-UA" w:eastAsia="en-US"/>
        </w:rPr>
      </w:pPr>
      <w:r>
        <w:rPr>
          <w:rFonts w:eastAsia="Calibri"/>
          <w:i/>
          <w:color w:val="000000"/>
          <w:sz w:val="28"/>
          <w:szCs w:val="28"/>
          <w:lang w:val="uk-UA" w:eastAsia="en-US"/>
        </w:rPr>
        <w:t xml:space="preserve">2.1. </w:t>
      </w:r>
      <w:r w:rsidRPr="00984BA7">
        <w:rPr>
          <w:rFonts w:eastAsia="Calibri"/>
          <w:i/>
          <w:color w:val="000000"/>
          <w:sz w:val="28"/>
          <w:szCs w:val="28"/>
          <w:lang w:val="uk-UA" w:eastAsia="en-US"/>
        </w:rPr>
        <w:t>Бюджетна політика</w:t>
      </w:r>
    </w:p>
    <w:p w14:paraId="3D47C8FD" w14:textId="33E27A45" w:rsidR="00984BA7" w:rsidRDefault="00984BA7" w:rsidP="00E4384B">
      <w:pPr>
        <w:ind w:firstLine="709"/>
        <w:jc w:val="both"/>
        <w:rPr>
          <w:rFonts w:eastAsia="Calibri"/>
          <w:color w:val="000000"/>
          <w:sz w:val="28"/>
          <w:szCs w:val="28"/>
          <w:lang w:val="uk-UA" w:eastAsia="en-US"/>
        </w:rPr>
      </w:pPr>
    </w:p>
    <w:p w14:paraId="60E3261A" w14:textId="77777777" w:rsidR="00E4384B" w:rsidRPr="00E4384B" w:rsidRDefault="00E4384B" w:rsidP="00E4384B">
      <w:pPr>
        <w:jc w:val="both"/>
        <w:rPr>
          <w:rFonts w:ascii="Calibri" w:hAnsi="Calibri" w:cs="Calibri"/>
          <w:color w:val="000000"/>
          <w:sz w:val="20"/>
          <w:szCs w:val="20"/>
          <w:lang w:val="uk-UA" w:eastAsia="en-US"/>
        </w:rPr>
      </w:pPr>
      <w:r w:rsidRPr="00E4384B">
        <w:rPr>
          <w:sz w:val="28"/>
          <w:szCs w:val="28"/>
          <w:lang w:val="uk-UA"/>
        </w:rPr>
        <w:t xml:space="preserve">        За 2025 рік до бюджету громади надійшло доходів до загального та спеціального фондів з урахуванням міжбюджетних трансфертів в сумі 380 434,8 тис. грн. Офіційних трансфертів отримано – 132 305,7 тис. грн, з них: дотації з державного бюджету – 21 949,5 тис. грн, </w:t>
      </w:r>
      <w:r w:rsidRPr="00E4384B">
        <w:rPr>
          <w:color w:val="000000"/>
          <w:sz w:val="28"/>
          <w:szCs w:val="28"/>
          <w:lang w:val="uk-UA" w:eastAsia="en-US"/>
        </w:rPr>
        <w:t>субвенція з державного бюджету місцевим бюджетам на забезпечення харчуванням учнів початкових класів закладів загальної середньої освіти – 838,3 тис. грн,</w:t>
      </w:r>
      <w:r w:rsidRPr="00E4384B">
        <w:rPr>
          <w:sz w:val="28"/>
          <w:szCs w:val="28"/>
          <w:lang w:val="uk-UA"/>
        </w:rPr>
        <w:t xml:space="preserve"> освітня субвенція – 91 690,0 тис. грн,</w:t>
      </w:r>
      <w:r w:rsidRPr="00E4384B">
        <w:rPr>
          <w:rFonts w:ascii="Calibri" w:hAnsi="Calibri" w:cs="Calibri"/>
          <w:color w:val="000000"/>
          <w:sz w:val="20"/>
          <w:szCs w:val="20"/>
          <w:lang w:val="uk-UA"/>
        </w:rPr>
        <w:t xml:space="preserve"> </w:t>
      </w:r>
      <w:r w:rsidRPr="00E4384B">
        <w:rPr>
          <w:color w:val="000000"/>
          <w:sz w:val="28"/>
          <w:szCs w:val="28"/>
          <w:lang w:val="uk-UA" w:eastAsia="en-US"/>
        </w:rPr>
        <w:t>субвенція з державного бюджету місцевим бюджетам на надання державної підтримки особам з особливими освітніми потребами – 510,4 тис. грн,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- 1 521,6 тис. грн, субвенція з державного бюджету місцевим бюджетам на здійснення доплат педагогічним працівникам закладів загальної середньої освіти – 11 765,9 тис. грн,</w:t>
      </w:r>
      <w:r w:rsidRPr="00E4384B">
        <w:rPr>
          <w:sz w:val="28"/>
          <w:szCs w:val="28"/>
          <w:lang w:val="uk-UA"/>
        </w:rPr>
        <w:t xml:space="preserve"> додаткова дотація – 29,6 тис. грн, субвенції з місцевих бюджетів – 4 000,4 тис. грн. </w:t>
      </w:r>
    </w:p>
    <w:p w14:paraId="0539AEDB"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Надходження власних доходів місцевого бюджету на 2025 рік за загальним та спеціальним фондами визначено в сумі 248 129,1 тис. грн, що в порівнянні надходжень 2024 року збільшилися  на 16,8 відс., або 35 737,7 тис. грн, більше факту надходжень 2023 року на 32,2 відс. або 60 405,0 тис. грн, та більше факту надходжень 2022 року на 52,8 відс. або 85 786,8 тис. грн, з них: </w:t>
      </w:r>
    </w:p>
    <w:p w14:paraId="10F5C142"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-доходи загального фонду на 2025 рік – 234365,5 тис. грн, що більше факту 2024 року 19 відс., або 37 402,1 тис. грн, більше факту 2023 року на 37 відс. або 63 291,3 тис. грн, та більше факту 2022 року на 53,9 відс. або 82 068,7 тис. грн, </w:t>
      </w:r>
    </w:p>
    <w:p w14:paraId="3F03AF35" w14:textId="3BAD0752" w:rsid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-доходи спеціального фонду на 2025 рік </w:t>
      </w:r>
      <w:r>
        <w:rPr>
          <w:sz w:val="28"/>
          <w:szCs w:val="28"/>
          <w:lang w:val="uk-UA"/>
        </w:rPr>
        <w:t>-</w:t>
      </w:r>
      <w:r w:rsidRPr="00E4384B">
        <w:rPr>
          <w:sz w:val="28"/>
          <w:szCs w:val="28"/>
          <w:lang w:val="uk-UA"/>
        </w:rPr>
        <w:t xml:space="preserve"> 13 763,7 тис. грн, що менше факту 2024 року 10,8 відс., або 1664,3 тис. грн, менше факту 2023 року на 17,3 відс. або 2 886,2 тис. грн, та більше факту 2022 року на 37 відс. або 3 718,2 тис. грн.</w:t>
      </w:r>
    </w:p>
    <w:p w14:paraId="77FEA675" w14:textId="12E3FD7B" w:rsidR="00903179" w:rsidRDefault="00903179" w:rsidP="00E4384B">
      <w:pPr>
        <w:overflowPunct w:val="0"/>
        <w:autoSpaceDE w:val="0"/>
        <w:autoSpaceDN w:val="0"/>
        <w:adjustRightInd w:val="0"/>
        <w:jc w:val="both"/>
        <w:textAlignment w:val="baseline"/>
        <w:rPr>
          <w:sz w:val="28"/>
          <w:szCs w:val="28"/>
          <w:lang w:val="uk-UA"/>
        </w:rPr>
      </w:pPr>
    </w:p>
    <w:p w14:paraId="4A07BFC3" w14:textId="77777777" w:rsidR="00E14918" w:rsidRDefault="00E14918" w:rsidP="00903179">
      <w:pPr>
        <w:overflowPunct w:val="0"/>
        <w:autoSpaceDE w:val="0"/>
        <w:autoSpaceDN w:val="0"/>
        <w:adjustRightInd w:val="0"/>
        <w:jc w:val="center"/>
        <w:textAlignment w:val="baseline"/>
        <w:rPr>
          <w:bCs/>
          <w:lang w:val="uk-UA"/>
        </w:rPr>
      </w:pPr>
    </w:p>
    <w:p w14:paraId="4F8010DA" w14:textId="33972F8B" w:rsidR="00903179" w:rsidRPr="00E4384B" w:rsidRDefault="00903179" w:rsidP="00903179">
      <w:pPr>
        <w:overflowPunct w:val="0"/>
        <w:autoSpaceDE w:val="0"/>
        <w:autoSpaceDN w:val="0"/>
        <w:adjustRightInd w:val="0"/>
        <w:jc w:val="center"/>
        <w:textAlignment w:val="baseline"/>
        <w:rPr>
          <w:bCs/>
          <w:lang w:val="uk-UA"/>
        </w:rPr>
      </w:pPr>
      <w:r>
        <w:rPr>
          <w:bCs/>
          <w:lang w:val="uk-UA"/>
        </w:rPr>
        <w:lastRenderedPageBreak/>
        <w:t>Динаміка надходжень до місцевого бюджету (тис. грн)</w:t>
      </w:r>
    </w:p>
    <w:p w14:paraId="0B6560DE" w14:textId="0FF645E4" w:rsidR="00E4384B" w:rsidRPr="00E4384B" w:rsidRDefault="00E4384B" w:rsidP="00E4384B">
      <w:pPr>
        <w:tabs>
          <w:tab w:val="left" w:pos="7335"/>
        </w:tabs>
        <w:overflowPunct w:val="0"/>
        <w:autoSpaceDE w:val="0"/>
        <w:autoSpaceDN w:val="0"/>
        <w:adjustRightInd w:val="0"/>
        <w:jc w:val="center"/>
        <w:textAlignment w:val="baseline"/>
        <w:rPr>
          <w:sz w:val="28"/>
          <w:szCs w:val="28"/>
          <w:lang w:val="uk-UA"/>
        </w:rPr>
      </w:pPr>
      <w:r>
        <w:rPr>
          <w:noProof/>
          <w:lang w:val="uk-UA" w:eastAsia="uk-UA"/>
        </w:rPr>
        <w:drawing>
          <wp:inline distT="0" distB="0" distL="0" distR="0" wp14:anchorId="75E3EE07" wp14:editId="02906049">
            <wp:extent cx="5891917" cy="2743200"/>
            <wp:effectExtent l="0" t="0" r="1397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F873AC" w14:textId="35D6F3FE" w:rsidR="00E4384B" w:rsidRPr="00E4384B" w:rsidRDefault="00E4384B" w:rsidP="00E4384B">
      <w:pPr>
        <w:overflowPunct w:val="0"/>
        <w:autoSpaceDE w:val="0"/>
        <w:autoSpaceDN w:val="0"/>
        <w:adjustRightInd w:val="0"/>
        <w:jc w:val="both"/>
        <w:textAlignment w:val="baseline"/>
        <w:rPr>
          <w:sz w:val="28"/>
          <w:szCs w:val="28"/>
          <w:lang w:val="uk-UA"/>
        </w:rPr>
      </w:pPr>
    </w:p>
    <w:p w14:paraId="687A6992"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Найвагомішим дохідним джерелом в доходах загального фонду є податок на доходи фізичних осіб. Його питома вага в загальному обсязі власних надходжень становить – 58 відс., якого в звітному бюджетному році надійшло  135 962,0 тис. грн, що 17,1 відс. більше минулорічних показників або на 19 817,8 тис. грн, більше факту 2023 року 33 відс. або на 33 749,9 тис. грн, та більше факту 2022 року на 37,8 відс. або на 37 305,0 тис. грн.</w:t>
      </w:r>
    </w:p>
    <w:p w14:paraId="3B30E8F2" w14:textId="77777777" w:rsidR="00E4384B" w:rsidRPr="00E4384B" w:rsidRDefault="00E4384B" w:rsidP="00E4384B">
      <w:pPr>
        <w:jc w:val="both"/>
        <w:rPr>
          <w:i/>
          <w:iCs/>
          <w:sz w:val="20"/>
          <w:szCs w:val="20"/>
          <w:lang w:val="uk-UA" w:eastAsia="en-US"/>
        </w:rPr>
      </w:pPr>
      <w:r w:rsidRPr="00E4384B">
        <w:rPr>
          <w:i/>
          <w:color w:val="000000"/>
          <w:sz w:val="28"/>
          <w:szCs w:val="28"/>
          <w:lang w:val="uk-UA"/>
        </w:rPr>
        <w:t xml:space="preserve">         </w:t>
      </w:r>
      <w:r w:rsidRPr="00E4384B">
        <w:rPr>
          <w:color w:val="000000"/>
          <w:sz w:val="28"/>
          <w:szCs w:val="28"/>
          <w:lang w:val="uk-UA"/>
        </w:rPr>
        <w:t>Внутрішні податки на товари та послуги, питома вага яких в загальних надходженнях становить – 8,4 відс.,</w:t>
      </w:r>
      <w:r w:rsidRPr="00E4384B">
        <w:rPr>
          <w:sz w:val="28"/>
          <w:szCs w:val="28"/>
          <w:lang w:val="uk-UA"/>
        </w:rPr>
        <w:t xml:space="preserve"> якого в 2025 році надійшло 19 640,5 тис. грн, що 48,6 відс. більше минулорічних показників або на 6 425,4 тис. грн, більше факту 2023 року на 81,4 відс. або на 8 812,1 тис. грн, та більше факту 2022 року на 173,1 відс. або на 12 448,5 тис. грн.</w:t>
      </w:r>
    </w:p>
    <w:p w14:paraId="5E655CC3" w14:textId="77777777" w:rsidR="00E4384B" w:rsidRPr="00E4384B" w:rsidRDefault="00E4384B" w:rsidP="00E4384B">
      <w:pPr>
        <w:overflowPunct w:val="0"/>
        <w:autoSpaceDE w:val="0"/>
        <w:autoSpaceDN w:val="0"/>
        <w:adjustRightInd w:val="0"/>
        <w:jc w:val="both"/>
        <w:textAlignment w:val="baseline"/>
        <w:rPr>
          <w:color w:val="000000"/>
          <w:sz w:val="28"/>
          <w:szCs w:val="28"/>
          <w:lang w:val="uk-UA"/>
        </w:rPr>
      </w:pPr>
      <w:r w:rsidRPr="00E4384B">
        <w:rPr>
          <w:color w:val="000000"/>
          <w:sz w:val="28"/>
          <w:szCs w:val="28"/>
          <w:lang w:val="uk-UA"/>
        </w:rPr>
        <w:t xml:space="preserve">         Ще одним вагомим джерелом міського бюджету є місцеві податки та збори, які займають 31,2 відс. в загальних надходженнях. Надходження даного податку визначені в сумі 73 166,2 тис. грн, що на 15,2 відс. або на 9 670,1 тис. грн більше минулорічного показника</w:t>
      </w:r>
      <w:r w:rsidRPr="00E4384B">
        <w:rPr>
          <w:color w:val="000000"/>
          <w:sz w:val="28"/>
          <w:szCs w:val="28"/>
          <w:shd w:val="clear" w:color="auto" w:fill="FFFFFF"/>
          <w:lang w:val="uk-UA" w:eastAsia="zh-CN"/>
        </w:rPr>
        <w:t>, більше факту 2023 року на 36,4 відс. або на 19 520,6 тис. грн, та більше факту 2022 року на 73,4 відс. або 30 975,7 тис. грн.</w:t>
      </w:r>
    </w:p>
    <w:p w14:paraId="43F4681D" w14:textId="7149F735" w:rsidR="00E4384B" w:rsidRDefault="00E4384B" w:rsidP="00E4384B">
      <w:pPr>
        <w:overflowPunct w:val="0"/>
        <w:autoSpaceDE w:val="0"/>
        <w:autoSpaceDN w:val="0"/>
        <w:adjustRightInd w:val="0"/>
        <w:jc w:val="both"/>
        <w:textAlignment w:val="baseline"/>
        <w:rPr>
          <w:bCs/>
          <w:sz w:val="28"/>
          <w:szCs w:val="28"/>
          <w:lang w:val="uk-UA"/>
        </w:rPr>
      </w:pPr>
      <w:r w:rsidRPr="00E4384B">
        <w:rPr>
          <w:bCs/>
          <w:sz w:val="28"/>
          <w:szCs w:val="28"/>
          <w:lang w:val="uk-UA"/>
        </w:rPr>
        <w:t xml:space="preserve">          Неподаткові надходження  займають 1,6 відс. в загальному обсязі власних надходженнях. Надходження в 2025 році склало – 3 711,1 тис. грн. </w:t>
      </w:r>
    </w:p>
    <w:p w14:paraId="42D45B6D" w14:textId="77777777" w:rsidR="00903179" w:rsidRDefault="00903179" w:rsidP="00903179">
      <w:pPr>
        <w:overflowPunct w:val="0"/>
        <w:autoSpaceDE w:val="0"/>
        <w:autoSpaceDN w:val="0"/>
        <w:adjustRightInd w:val="0"/>
        <w:jc w:val="center"/>
        <w:textAlignment w:val="baseline"/>
        <w:rPr>
          <w:bCs/>
          <w:lang w:val="uk-UA"/>
        </w:rPr>
      </w:pPr>
    </w:p>
    <w:p w14:paraId="197E1713" w14:textId="77777777" w:rsidR="00E14918" w:rsidRDefault="00E14918" w:rsidP="00903179">
      <w:pPr>
        <w:overflowPunct w:val="0"/>
        <w:autoSpaceDE w:val="0"/>
        <w:autoSpaceDN w:val="0"/>
        <w:adjustRightInd w:val="0"/>
        <w:jc w:val="center"/>
        <w:textAlignment w:val="baseline"/>
        <w:rPr>
          <w:bCs/>
          <w:lang w:val="uk-UA"/>
        </w:rPr>
      </w:pPr>
    </w:p>
    <w:p w14:paraId="494E02F9" w14:textId="77777777" w:rsidR="00E14918" w:rsidRDefault="00E14918" w:rsidP="00903179">
      <w:pPr>
        <w:overflowPunct w:val="0"/>
        <w:autoSpaceDE w:val="0"/>
        <w:autoSpaceDN w:val="0"/>
        <w:adjustRightInd w:val="0"/>
        <w:jc w:val="center"/>
        <w:textAlignment w:val="baseline"/>
        <w:rPr>
          <w:bCs/>
          <w:lang w:val="uk-UA"/>
        </w:rPr>
      </w:pPr>
    </w:p>
    <w:p w14:paraId="6B6D80FE" w14:textId="77777777" w:rsidR="00E14918" w:rsidRPr="008A1FB0" w:rsidRDefault="00E14918" w:rsidP="00903179">
      <w:pPr>
        <w:overflowPunct w:val="0"/>
        <w:autoSpaceDE w:val="0"/>
        <w:autoSpaceDN w:val="0"/>
        <w:adjustRightInd w:val="0"/>
        <w:jc w:val="center"/>
        <w:textAlignment w:val="baseline"/>
        <w:rPr>
          <w:bCs/>
        </w:rPr>
      </w:pPr>
    </w:p>
    <w:p w14:paraId="4D8330A8" w14:textId="77777777" w:rsidR="00E14918" w:rsidRDefault="00E14918" w:rsidP="00903179">
      <w:pPr>
        <w:overflowPunct w:val="0"/>
        <w:autoSpaceDE w:val="0"/>
        <w:autoSpaceDN w:val="0"/>
        <w:adjustRightInd w:val="0"/>
        <w:jc w:val="center"/>
        <w:textAlignment w:val="baseline"/>
        <w:rPr>
          <w:bCs/>
          <w:lang w:val="uk-UA"/>
        </w:rPr>
      </w:pPr>
    </w:p>
    <w:p w14:paraId="42C20CA7" w14:textId="77777777" w:rsidR="00E14918" w:rsidRDefault="00E14918" w:rsidP="00903179">
      <w:pPr>
        <w:overflowPunct w:val="0"/>
        <w:autoSpaceDE w:val="0"/>
        <w:autoSpaceDN w:val="0"/>
        <w:adjustRightInd w:val="0"/>
        <w:jc w:val="center"/>
        <w:textAlignment w:val="baseline"/>
        <w:rPr>
          <w:bCs/>
          <w:lang w:val="uk-UA"/>
        </w:rPr>
      </w:pPr>
    </w:p>
    <w:p w14:paraId="244D3378" w14:textId="77777777" w:rsidR="00E14918" w:rsidRDefault="00E14918" w:rsidP="00903179">
      <w:pPr>
        <w:overflowPunct w:val="0"/>
        <w:autoSpaceDE w:val="0"/>
        <w:autoSpaceDN w:val="0"/>
        <w:adjustRightInd w:val="0"/>
        <w:jc w:val="center"/>
        <w:textAlignment w:val="baseline"/>
        <w:rPr>
          <w:bCs/>
          <w:lang w:val="uk-UA"/>
        </w:rPr>
      </w:pPr>
    </w:p>
    <w:p w14:paraId="170817E6" w14:textId="77777777" w:rsidR="00E14918" w:rsidRDefault="00E14918" w:rsidP="00903179">
      <w:pPr>
        <w:overflowPunct w:val="0"/>
        <w:autoSpaceDE w:val="0"/>
        <w:autoSpaceDN w:val="0"/>
        <w:adjustRightInd w:val="0"/>
        <w:jc w:val="center"/>
        <w:textAlignment w:val="baseline"/>
        <w:rPr>
          <w:bCs/>
          <w:lang w:val="uk-UA"/>
        </w:rPr>
      </w:pPr>
    </w:p>
    <w:p w14:paraId="5726CD42" w14:textId="77777777" w:rsidR="00E14918" w:rsidRDefault="00E14918" w:rsidP="00903179">
      <w:pPr>
        <w:overflowPunct w:val="0"/>
        <w:autoSpaceDE w:val="0"/>
        <w:autoSpaceDN w:val="0"/>
        <w:adjustRightInd w:val="0"/>
        <w:jc w:val="center"/>
        <w:textAlignment w:val="baseline"/>
        <w:rPr>
          <w:bCs/>
          <w:lang w:val="uk-UA"/>
        </w:rPr>
      </w:pPr>
    </w:p>
    <w:p w14:paraId="1549A7EF" w14:textId="77777777" w:rsidR="00E14918" w:rsidRDefault="00E14918" w:rsidP="00903179">
      <w:pPr>
        <w:overflowPunct w:val="0"/>
        <w:autoSpaceDE w:val="0"/>
        <w:autoSpaceDN w:val="0"/>
        <w:adjustRightInd w:val="0"/>
        <w:jc w:val="center"/>
        <w:textAlignment w:val="baseline"/>
        <w:rPr>
          <w:bCs/>
          <w:lang w:val="uk-UA"/>
        </w:rPr>
      </w:pPr>
    </w:p>
    <w:p w14:paraId="0F2F73AC" w14:textId="77777777" w:rsidR="00E14918" w:rsidRDefault="00E14918" w:rsidP="00903179">
      <w:pPr>
        <w:overflowPunct w:val="0"/>
        <w:autoSpaceDE w:val="0"/>
        <w:autoSpaceDN w:val="0"/>
        <w:adjustRightInd w:val="0"/>
        <w:jc w:val="center"/>
        <w:textAlignment w:val="baseline"/>
        <w:rPr>
          <w:bCs/>
          <w:lang w:val="uk-UA"/>
        </w:rPr>
      </w:pPr>
    </w:p>
    <w:p w14:paraId="46704AC7" w14:textId="77777777" w:rsidR="00E14918" w:rsidRDefault="00E14918" w:rsidP="00903179">
      <w:pPr>
        <w:overflowPunct w:val="0"/>
        <w:autoSpaceDE w:val="0"/>
        <w:autoSpaceDN w:val="0"/>
        <w:adjustRightInd w:val="0"/>
        <w:jc w:val="center"/>
        <w:textAlignment w:val="baseline"/>
        <w:rPr>
          <w:bCs/>
          <w:lang w:val="uk-UA"/>
        </w:rPr>
      </w:pPr>
    </w:p>
    <w:p w14:paraId="2235A9D2" w14:textId="77777777" w:rsidR="00E14918" w:rsidRDefault="00E14918" w:rsidP="00903179">
      <w:pPr>
        <w:overflowPunct w:val="0"/>
        <w:autoSpaceDE w:val="0"/>
        <w:autoSpaceDN w:val="0"/>
        <w:adjustRightInd w:val="0"/>
        <w:jc w:val="center"/>
        <w:textAlignment w:val="baseline"/>
        <w:rPr>
          <w:bCs/>
          <w:lang w:val="uk-UA"/>
        </w:rPr>
      </w:pPr>
    </w:p>
    <w:p w14:paraId="3D9D9BE6" w14:textId="5A58F82D" w:rsidR="00903179" w:rsidRPr="00E4384B" w:rsidRDefault="00903179" w:rsidP="00903179">
      <w:pPr>
        <w:overflowPunct w:val="0"/>
        <w:autoSpaceDE w:val="0"/>
        <w:autoSpaceDN w:val="0"/>
        <w:adjustRightInd w:val="0"/>
        <w:jc w:val="center"/>
        <w:textAlignment w:val="baseline"/>
        <w:rPr>
          <w:bCs/>
          <w:lang w:val="uk-UA"/>
        </w:rPr>
      </w:pPr>
      <w:r w:rsidRPr="00903179">
        <w:rPr>
          <w:bCs/>
          <w:lang w:val="uk-UA"/>
        </w:rPr>
        <w:lastRenderedPageBreak/>
        <w:t>Структура доходів загального фонду (без трансфертів)</w:t>
      </w:r>
    </w:p>
    <w:p w14:paraId="124AF3DC" w14:textId="4BC4596D" w:rsidR="00E4384B" w:rsidRPr="00E4384B" w:rsidRDefault="00903179" w:rsidP="00E4384B">
      <w:pPr>
        <w:overflowPunct w:val="0"/>
        <w:autoSpaceDE w:val="0"/>
        <w:autoSpaceDN w:val="0"/>
        <w:adjustRightInd w:val="0"/>
        <w:jc w:val="both"/>
        <w:textAlignment w:val="baseline"/>
        <w:rPr>
          <w:bCs/>
          <w:sz w:val="28"/>
          <w:szCs w:val="28"/>
          <w:lang w:val="uk-UA"/>
        </w:rPr>
      </w:pPr>
      <w:r>
        <w:rPr>
          <w:noProof/>
          <w:lang w:val="uk-UA" w:eastAsia="uk-UA"/>
        </w:rPr>
        <w:drawing>
          <wp:inline distT="0" distB="0" distL="0" distR="0" wp14:anchorId="46A7809E" wp14:editId="7AE52650">
            <wp:extent cx="6082665" cy="2447925"/>
            <wp:effectExtent l="0" t="0" r="1333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3E05C3" w14:textId="5AEC33D8" w:rsidR="00E4384B" w:rsidRPr="00E4384B" w:rsidRDefault="00E4384B" w:rsidP="00E4384B">
      <w:pPr>
        <w:overflowPunct w:val="0"/>
        <w:autoSpaceDE w:val="0"/>
        <w:autoSpaceDN w:val="0"/>
        <w:adjustRightInd w:val="0"/>
        <w:jc w:val="both"/>
        <w:textAlignment w:val="baseline"/>
        <w:rPr>
          <w:bCs/>
          <w:sz w:val="28"/>
          <w:szCs w:val="28"/>
          <w:lang w:val="uk-UA"/>
        </w:rPr>
      </w:pPr>
    </w:p>
    <w:p w14:paraId="604997A2" w14:textId="36421CC1" w:rsidR="006E0324" w:rsidRDefault="00A30FED" w:rsidP="00A30FED">
      <w:pPr>
        <w:ind w:firstLine="709"/>
        <w:jc w:val="center"/>
        <w:rPr>
          <w:rFonts w:eastAsia="Calibri"/>
          <w:i/>
          <w:color w:val="000000"/>
          <w:sz w:val="28"/>
          <w:szCs w:val="28"/>
          <w:lang w:val="uk-UA" w:eastAsia="en-US"/>
        </w:rPr>
      </w:pPr>
      <w:r w:rsidRPr="00A30FED">
        <w:rPr>
          <w:rFonts w:eastAsia="Calibri"/>
          <w:i/>
          <w:color w:val="000000"/>
          <w:sz w:val="28"/>
          <w:szCs w:val="28"/>
          <w:lang w:val="uk-UA" w:eastAsia="en-US"/>
        </w:rPr>
        <w:t>2.2.  Розвиток агропромислового комплексу</w:t>
      </w:r>
    </w:p>
    <w:p w14:paraId="2155F3D4" w14:textId="77777777" w:rsidR="00A30FED" w:rsidRPr="00A30FED" w:rsidRDefault="00A30FED" w:rsidP="00A30FED">
      <w:pPr>
        <w:ind w:firstLine="709"/>
        <w:jc w:val="center"/>
        <w:rPr>
          <w:rFonts w:eastAsia="Calibri"/>
          <w:i/>
          <w:color w:val="000000"/>
          <w:sz w:val="28"/>
          <w:szCs w:val="28"/>
          <w:lang w:val="uk-UA" w:eastAsia="en-US"/>
        </w:rPr>
      </w:pPr>
    </w:p>
    <w:p w14:paraId="1867E511" w14:textId="4C9D592C" w:rsidR="00841998" w:rsidRPr="00EE25DA" w:rsidRDefault="00841998" w:rsidP="00EE25DA">
      <w:pPr>
        <w:ind w:firstLine="709"/>
        <w:jc w:val="both"/>
        <w:rPr>
          <w:i/>
          <w:color w:val="000000"/>
          <w:sz w:val="28"/>
          <w:szCs w:val="28"/>
          <w:lang w:val="uk-UA" w:eastAsia="uk-UA"/>
        </w:rPr>
      </w:pPr>
      <w:r w:rsidRPr="00841998">
        <w:rPr>
          <w:color w:val="000000"/>
          <w:sz w:val="28"/>
          <w:szCs w:val="28"/>
          <w:lang w:val="uk-UA"/>
        </w:rPr>
        <w:t>Основу агропромислового комплексу громади складають 105 сільськогосподарських підприємств різних організаційно-правових форм господарювання, з них: 20 товариств з обмеженою відповідальністю та 85 фермерських господарств, які у своїй діяльності використовують сільськогосподарські угіддя громади та спеціалізуються в основному на вирощуванні зернових культур, а також на вирощуванні та утриманні ВРХ і свиней.</w:t>
      </w:r>
    </w:p>
    <w:p w14:paraId="64CB7CA3" w14:textId="77777777" w:rsidR="00841998" w:rsidRPr="00841998" w:rsidRDefault="00841998" w:rsidP="00841998">
      <w:pPr>
        <w:ind w:firstLine="709"/>
        <w:jc w:val="both"/>
        <w:rPr>
          <w:color w:val="000000"/>
          <w:sz w:val="28"/>
          <w:szCs w:val="28"/>
          <w:lang w:val="uk-UA"/>
        </w:rPr>
      </w:pPr>
      <w:r w:rsidRPr="00841998">
        <w:rPr>
          <w:color w:val="000000"/>
          <w:sz w:val="28"/>
          <w:szCs w:val="28"/>
          <w:lang w:val="uk-UA"/>
        </w:rPr>
        <w:t>У галузевій структурі сільського господарства Рогатинської міської територіальної громади провідне місце належить рослинництву та тваринництву.</w:t>
      </w:r>
    </w:p>
    <w:p w14:paraId="6D7973A5" w14:textId="77777777" w:rsidR="00841998" w:rsidRPr="00841998" w:rsidRDefault="00841998" w:rsidP="00841998">
      <w:pPr>
        <w:ind w:firstLine="709"/>
        <w:jc w:val="both"/>
        <w:rPr>
          <w:color w:val="000000"/>
          <w:sz w:val="28"/>
          <w:szCs w:val="28"/>
          <w:lang w:val="uk-UA"/>
        </w:rPr>
      </w:pPr>
      <w:r w:rsidRPr="00841998">
        <w:rPr>
          <w:color w:val="000000"/>
          <w:sz w:val="28"/>
          <w:szCs w:val="28"/>
          <w:lang w:val="uk-UA"/>
        </w:rPr>
        <w:t>Найпотужнішими агроформуваннями громади з вирощування сільськогосподарських культур є: СГ ТзОВ «Уїзд», ТОВ «Захід-Агро МХП», СФГ «Ігора Валька», ТОВ «Фруктово-Трейд», ФГ «Персей Агро», ТОВ «Бачів Агро», ТОВ «Колос Опілля», ТОВ «Агрокомпанія «Прикарпаття», СФГ «Лен-Пром», ФГ «Бурбуляк В. Г.», ТОВ «Млин Агра».</w:t>
      </w:r>
    </w:p>
    <w:p w14:paraId="67567980" w14:textId="3C2BE6EA" w:rsidR="00841998" w:rsidRPr="00841998" w:rsidRDefault="00841998" w:rsidP="00841998">
      <w:pPr>
        <w:ind w:firstLine="709"/>
        <w:jc w:val="both"/>
        <w:rPr>
          <w:color w:val="000000"/>
          <w:sz w:val="28"/>
          <w:szCs w:val="28"/>
          <w:lang w:val="uk-UA"/>
        </w:rPr>
      </w:pPr>
      <w:r w:rsidRPr="00841998">
        <w:rPr>
          <w:color w:val="000000"/>
          <w:sz w:val="28"/>
          <w:szCs w:val="28"/>
          <w:lang w:val="uk-UA"/>
        </w:rPr>
        <w:t xml:space="preserve">У підприємствах із вирощування зернових культур на території громади загальна посівна площа під урожай 2025 року склала 21 896,51 га, що на 1,61% більше, ніж у 2024 році (21 550,50 га). Більше половини посівів припало на технічні культури </w:t>
      </w:r>
      <w:r>
        <w:rPr>
          <w:color w:val="000000"/>
          <w:sz w:val="28"/>
          <w:szCs w:val="28"/>
          <w:lang w:val="uk-UA"/>
        </w:rPr>
        <w:t>-</w:t>
      </w:r>
      <w:r w:rsidRPr="00841998">
        <w:rPr>
          <w:color w:val="000000"/>
          <w:sz w:val="28"/>
          <w:szCs w:val="28"/>
          <w:lang w:val="uk-UA"/>
        </w:rPr>
        <w:t xml:space="preserve"> 50,73% або 11 107,32 га, зернові та зернобобові </w:t>
      </w:r>
      <w:r>
        <w:rPr>
          <w:color w:val="000000"/>
          <w:sz w:val="28"/>
          <w:szCs w:val="28"/>
          <w:lang w:val="uk-UA"/>
        </w:rPr>
        <w:t>-</w:t>
      </w:r>
      <w:r w:rsidRPr="00841998">
        <w:rPr>
          <w:color w:val="000000"/>
          <w:sz w:val="28"/>
          <w:szCs w:val="28"/>
          <w:lang w:val="uk-UA"/>
        </w:rPr>
        <w:t xml:space="preserve"> 46,94% або 10 279,19 га, коренеплоди та бульбоплоди </w:t>
      </w:r>
      <w:r>
        <w:rPr>
          <w:color w:val="000000"/>
          <w:sz w:val="28"/>
          <w:szCs w:val="28"/>
          <w:lang w:val="uk-UA"/>
        </w:rPr>
        <w:t xml:space="preserve">- </w:t>
      </w:r>
      <w:r w:rsidRPr="00841998">
        <w:rPr>
          <w:color w:val="000000"/>
          <w:sz w:val="28"/>
          <w:szCs w:val="28"/>
          <w:lang w:val="uk-UA"/>
        </w:rPr>
        <w:t xml:space="preserve">0,61% або 133,0 га, кормові культури </w:t>
      </w:r>
      <w:r>
        <w:rPr>
          <w:color w:val="000000"/>
          <w:sz w:val="28"/>
          <w:szCs w:val="28"/>
          <w:lang w:val="uk-UA"/>
        </w:rPr>
        <w:t>-</w:t>
      </w:r>
      <w:r w:rsidRPr="00841998">
        <w:rPr>
          <w:color w:val="000000"/>
          <w:sz w:val="28"/>
          <w:szCs w:val="28"/>
          <w:lang w:val="uk-UA"/>
        </w:rPr>
        <w:t xml:space="preserve"> 1,72% або 377,00 га.</w:t>
      </w:r>
    </w:p>
    <w:p w14:paraId="1B8F3E8B" w14:textId="3732CF4A" w:rsidR="00EE25DA" w:rsidRDefault="00841998" w:rsidP="00A30FED">
      <w:pPr>
        <w:ind w:firstLine="709"/>
        <w:jc w:val="both"/>
        <w:rPr>
          <w:color w:val="000000"/>
          <w:sz w:val="28"/>
          <w:szCs w:val="28"/>
          <w:lang w:val="uk-UA"/>
        </w:rPr>
      </w:pPr>
      <w:r w:rsidRPr="00841998">
        <w:rPr>
          <w:color w:val="000000"/>
          <w:sz w:val="28"/>
          <w:szCs w:val="28"/>
          <w:lang w:val="uk-UA"/>
        </w:rPr>
        <w:t>У розрізі сільськогосподарських культур посівні площі під урожай 2025 року складають:</w:t>
      </w:r>
    </w:p>
    <w:p w14:paraId="33472359" w14:textId="682C8371" w:rsidR="00E14918" w:rsidRDefault="00E14918" w:rsidP="00A30FED">
      <w:pPr>
        <w:ind w:firstLine="709"/>
        <w:jc w:val="both"/>
        <w:rPr>
          <w:color w:val="000000"/>
          <w:sz w:val="28"/>
          <w:szCs w:val="28"/>
          <w:lang w:val="uk-UA"/>
        </w:rPr>
      </w:pPr>
    </w:p>
    <w:p w14:paraId="0EBB6896" w14:textId="5B00C243" w:rsidR="00E14918" w:rsidRDefault="00E14918" w:rsidP="00A30FED">
      <w:pPr>
        <w:ind w:firstLine="709"/>
        <w:jc w:val="both"/>
        <w:rPr>
          <w:color w:val="000000"/>
          <w:sz w:val="28"/>
          <w:szCs w:val="28"/>
          <w:lang w:val="uk-UA"/>
        </w:rPr>
      </w:pPr>
    </w:p>
    <w:p w14:paraId="4729733C" w14:textId="3F2CA2AA" w:rsidR="00E14918" w:rsidRDefault="00E14918" w:rsidP="00A30FED">
      <w:pPr>
        <w:ind w:firstLine="709"/>
        <w:jc w:val="both"/>
        <w:rPr>
          <w:color w:val="000000"/>
          <w:sz w:val="28"/>
          <w:szCs w:val="28"/>
          <w:lang w:val="uk-UA"/>
        </w:rPr>
      </w:pPr>
    </w:p>
    <w:p w14:paraId="2E69341E" w14:textId="5D7C8067" w:rsidR="00E14918" w:rsidRDefault="00E14918" w:rsidP="00A30FED">
      <w:pPr>
        <w:ind w:firstLine="709"/>
        <w:jc w:val="both"/>
        <w:rPr>
          <w:color w:val="000000"/>
          <w:sz w:val="28"/>
          <w:szCs w:val="28"/>
          <w:lang w:val="uk-UA"/>
        </w:rPr>
      </w:pPr>
    </w:p>
    <w:p w14:paraId="0C56C6A3" w14:textId="77777777" w:rsidR="00E14918" w:rsidRPr="00841998" w:rsidRDefault="00E14918" w:rsidP="00A30FED">
      <w:pPr>
        <w:ind w:firstLine="709"/>
        <w:jc w:val="both"/>
        <w:rPr>
          <w:color w:val="000000"/>
          <w:sz w:val="28"/>
          <w:szCs w:val="28"/>
          <w:lang w:val="uk-UA"/>
        </w:rPr>
      </w:pPr>
    </w:p>
    <w:tbl>
      <w:tblPr>
        <w:tblStyle w:val="1"/>
        <w:tblW w:w="0" w:type="auto"/>
        <w:tblInd w:w="108" w:type="dxa"/>
        <w:tblLook w:val="04A0" w:firstRow="1" w:lastRow="0" w:firstColumn="1" w:lastColumn="0" w:noHBand="0" w:noVBand="1"/>
      </w:tblPr>
      <w:tblGrid>
        <w:gridCol w:w="4565"/>
        <w:gridCol w:w="1134"/>
        <w:gridCol w:w="1276"/>
        <w:gridCol w:w="1276"/>
        <w:gridCol w:w="1134"/>
      </w:tblGrid>
      <w:tr w:rsidR="00841998" w:rsidRPr="00841998" w14:paraId="1D04FB7C" w14:textId="77777777" w:rsidTr="006E0324">
        <w:tc>
          <w:tcPr>
            <w:tcW w:w="4565" w:type="dxa"/>
            <w:vAlign w:val="center"/>
          </w:tcPr>
          <w:p w14:paraId="49EA645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lastRenderedPageBreak/>
              <w:t>Культури</w:t>
            </w:r>
          </w:p>
        </w:tc>
        <w:tc>
          <w:tcPr>
            <w:tcW w:w="1134" w:type="dxa"/>
            <w:vAlign w:val="center"/>
          </w:tcPr>
          <w:p w14:paraId="401758D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2024</w:t>
            </w:r>
          </w:p>
        </w:tc>
        <w:tc>
          <w:tcPr>
            <w:tcW w:w="1276" w:type="dxa"/>
            <w:vAlign w:val="center"/>
          </w:tcPr>
          <w:p w14:paraId="5AB7C25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2025</w:t>
            </w:r>
          </w:p>
        </w:tc>
        <w:tc>
          <w:tcPr>
            <w:tcW w:w="1276" w:type="dxa"/>
            <w:vAlign w:val="center"/>
          </w:tcPr>
          <w:p w14:paraId="56A6563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2025 +,- до 2024</w:t>
            </w:r>
          </w:p>
        </w:tc>
        <w:tc>
          <w:tcPr>
            <w:tcW w:w="1134" w:type="dxa"/>
            <w:vAlign w:val="center"/>
          </w:tcPr>
          <w:p w14:paraId="4646966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у % до 2024 р.</w:t>
            </w:r>
          </w:p>
        </w:tc>
      </w:tr>
      <w:tr w:rsidR="00841998" w:rsidRPr="00841998" w14:paraId="1BF9495A" w14:textId="77777777" w:rsidTr="006E0324">
        <w:tc>
          <w:tcPr>
            <w:tcW w:w="4565" w:type="dxa"/>
            <w:vAlign w:val="center"/>
          </w:tcPr>
          <w:p w14:paraId="63308682"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сільськогосподарські</w:t>
            </w:r>
          </w:p>
        </w:tc>
        <w:tc>
          <w:tcPr>
            <w:tcW w:w="1134" w:type="dxa"/>
            <w:vAlign w:val="center"/>
          </w:tcPr>
          <w:p w14:paraId="57A5077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21550,52</w:t>
            </w:r>
          </w:p>
        </w:tc>
        <w:tc>
          <w:tcPr>
            <w:tcW w:w="1276" w:type="dxa"/>
            <w:vAlign w:val="center"/>
          </w:tcPr>
          <w:p w14:paraId="711D0D3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21896,51</w:t>
            </w:r>
          </w:p>
        </w:tc>
        <w:tc>
          <w:tcPr>
            <w:tcW w:w="1276" w:type="dxa"/>
            <w:vAlign w:val="center"/>
          </w:tcPr>
          <w:p w14:paraId="0290E9C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345,99</w:t>
            </w:r>
          </w:p>
        </w:tc>
        <w:tc>
          <w:tcPr>
            <w:tcW w:w="1134" w:type="dxa"/>
            <w:vAlign w:val="center"/>
          </w:tcPr>
          <w:p w14:paraId="0C650EE6" w14:textId="77777777" w:rsidR="00841998" w:rsidRPr="00841998" w:rsidRDefault="00841998" w:rsidP="00841998">
            <w:pPr>
              <w:jc w:val="both"/>
              <w:rPr>
                <w:rFonts w:eastAsia="Calibri"/>
                <w:sz w:val="22"/>
                <w:szCs w:val="22"/>
                <w:lang w:val="uk-UA" w:eastAsia="en-US"/>
              </w:rPr>
            </w:pPr>
            <w:r w:rsidRPr="00841998">
              <w:rPr>
                <w:rFonts w:eastAsia="Calibri"/>
                <w:sz w:val="22"/>
                <w:szCs w:val="22"/>
                <w:lang w:val="uk-UA" w:eastAsia="en-US"/>
              </w:rPr>
              <w:t>101,61</w:t>
            </w:r>
          </w:p>
        </w:tc>
      </w:tr>
      <w:tr w:rsidR="00841998" w:rsidRPr="00841998" w14:paraId="33BBA93E" w14:textId="77777777" w:rsidTr="006E0324">
        <w:trPr>
          <w:trHeight w:val="1880"/>
        </w:trPr>
        <w:tc>
          <w:tcPr>
            <w:tcW w:w="4565" w:type="dxa"/>
            <w:vAlign w:val="center"/>
          </w:tcPr>
          <w:p w14:paraId="457FCA3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зернові та зернобобові:</w:t>
            </w:r>
          </w:p>
          <w:p w14:paraId="527D8A5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пшениця (озима, яра)</w:t>
            </w:r>
          </w:p>
          <w:p w14:paraId="3531126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кукурудза на зерно</w:t>
            </w:r>
          </w:p>
          <w:p w14:paraId="369C01B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ячмінь (озимий, ярий)</w:t>
            </w:r>
          </w:p>
          <w:p w14:paraId="19FA8C7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овес</w:t>
            </w:r>
          </w:p>
          <w:p w14:paraId="3BEB99E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гречка</w:t>
            </w:r>
          </w:p>
          <w:p w14:paraId="587C299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інші зернові і зернобобові</w:t>
            </w:r>
          </w:p>
        </w:tc>
        <w:tc>
          <w:tcPr>
            <w:tcW w:w="1134" w:type="dxa"/>
            <w:vAlign w:val="center"/>
          </w:tcPr>
          <w:p w14:paraId="2E54EE5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8899,41</w:t>
            </w:r>
          </w:p>
          <w:p w14:paraId="0B490B1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3428,81</w:t>
            </w:r>
          </w:p>
          <w:p w14:paraId="0C3BA97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4831,78</w:t>
            </w:r>
          </w:p>
          <w:p w14:paraId="67E0AC2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414,18</w:t>
            </w:r>
          </w:p>
          <w:p w14:paraId="3138DB9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12,30</w:t>
            </w:r>
          </w:p>
          <w:p w14:paraId="6D4CE2A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45,48</w:t>
            </w:r>
          </w:p>
          <w:p w14:paraId="39A026B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166,86</w:t>
            </w:r>
          </w:p>
        </w:tc>
        <w:tc>
          <w:tcPr>
            <w:tcW w:w="1276" w:type="dxa"/>
            <w:vAlign w:val="center"/>
          </w:tcPr>
          <w:p w14:paraId="4FFA12A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10279,19</w:t>
            </w:r>
          </w:p>
          <w:p w14:paraId="47AB22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4891,26</w:t>
            </w:r>
          </w:p>
          <w:p w14:paraId="0B4FF1A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4593,75</w:t>
            </w:r>
          </w:p>
          <w:p w14:paraId="14F6CCB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681,28</w:t>
            </w:r>
          </w:p>
          <w:p w14:paraId="5B1961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18,70</w:t>
            </w:r>
          </w:p>
          <w:p w14:paraId="77BF3CF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14,20</w:t>
            </w:r>
          </w:p>
          <w:p w14:paraId="7E9320D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80,00</w:t>
            </w:r>
          </w:p>
        </w:tc>
        <w:tc>
          <w:tcPr>
            <w:tcW w:w="1276" w:type="dxa"/>
            <w:vAlign w:val="center"/>
          </w:tcPr>
          <w:p w14:paraId="6D6049E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1379,78</w:t>
            </w:r>
          </w:p>
          <w:p w14:paraId="21FFDC6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1462,45</w:t>
            </w:r>
          </w:p>
          <w:p w14:paraId="6FB6A81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-238,03</w:t>
            </w:r>
          </w:p>
          <w:p w14:paraId="4D5B6A4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267,1</w:t>
            </w:r>
          </w:p>
          <w:p w14:paraId="4709CDD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6,40</w:t>
            </w:r>
          </w:p>
          <w:p w14:paraId="5E2A579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-31,28</w:t>
            </w:r>
          </w:p>
          <w:p w14:paraId="1970302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-86,86</w:t>
            </w:r>
          </w:p>
        </w:tc>
        <w:tc>
          <w:tcPr>
            <w:tcW w:w="1134" w:type="dxa"/>
            <w:vAlign w:val="center"/>
          </w:tcPr>
          <w:p w14:paraId="7FF4F7C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115,50</w:t>
            </w:r>
          </w:p>
          <w:p w14:paraId="73D2676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142,65</w:t>
            </w:r>
          </w:p>
          <w:p w14:paraId="69D6D49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95,07</w:t>
            </w:r>
          </w:p>
          <w:p w14:paraId="71A6281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164,49</w:t>
            </w:r>
          </w:p>
          <w:p w14:paraId="0E5C59D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152,03</w:t>
            </w:r>
          </w:p>
          <w:p w14:paraId="07EF472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31,22</w:t>
            </w:r>
          </w:p>
          <w:p w14:paraId="018A5A6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47,94</w:t>
            </w:r>
          </w:p>
        </w:tc>
      </w:tr>
      <w:tr w:rsidR="00841998" w:rsidRPr="00841998" w14:paraId="22392981" w14:textId="77777777" w:rsidTr="006E0324">
        <w:tc>
          <w:tcPr>
            <w:tcW w:w="4565" w:type="dxa"/>
            <w:vAlign w:val="center"/>
          </w:tcPr>
          <w:p w14:paraId="4158785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технічні:</w:t>
            </w:r>
          </w:p>
          <w:p w14:paraId="7A0E0F50"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соя</w:t>
            </w:r>
          </w:p>
          <w:p w14:paraId="086E66E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ріпак (озимий, ярий)</w:t>
            </w:r>
          </w:p>
          <w:p w14:paraId="0E6E62B2"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соняшник</w:t>
            </w:r>
          </w:p>
        </w:tc>
        <w:tc>
          <w:tcPr>
            <w:tcW w:w="1134" w:type="dxa"/>
            <w:vAlign w:val="center"/>
          </w:tcPr>
          <w:p w14:paraId="3BCCF1AC"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12184,04</w:t>
            </w:r>
          </w:p>
          <w:p w14:paraId="4060375D"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7689,84</w:t>
            </w:r>
          </w:p>
          <w:p w14:paraId="4638C97F"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3949,20</w:t>
            </w:r>
          </w:p>
          <w:p w14:paraId="0B96D76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419,00</w:t>
            </w:r>
          </w:p>
        </w:tc>
        <w:tc>
          <w:tcPr>
            <w:tcW w:w="1276" w:type="dxa"/>
            <w:vAlign w:val="center"/>
          </w:tcPr>
          <w:p w14:paraId="34D1F165"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11107,32</w:t>
            </w:r>
          </w:p>
          <w:p w14:paraId="75266FE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7556,08</w:t>
            </w:r>
          </w:p>
          <w:p w14:paraId="5E9FE44E"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2728,01</w:t>
            </w:r>
          </w:p>
          <w:p w14:paraId="37067A0D"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823,23</w:t>
            </w:r>
          </w:p>
        </w:tc>
        <w:tc>
          <w:tcPr>
            <w:tcW w:w="1276" w:type="dxa"/>
            <w:vAlign w:val="center"/>
          </w:tcPr>
          <w:p w14:paraId="0E8505E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-1076,72</w:t>
            </w:r>
          </w:p>
          <w:p w14:paraId="2040968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-133,76</w:t>
            </w:r>
          </w:p>
          <w:p w14:paraId="68DBC5E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-1221,19</w:t>
            </w:r>
          </w:p>
          <w:p w14:paraId="524441B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404,23</w:t>
            </w:r>
          </w:p>
        </w:tc>
        <w:tc>
          <w:tcPr>
            <w:tcW w:w="1134" w:type="dxa"/>
            <w:vAlign w:val="center"/>
          </w:tcPr>
          <w:p w14:paraId="1F9969D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91,16</w:t>
            </w:r>
          </w:p>
          <w:p w14:paraId="5B7F041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98,26</w:t>
            </w:r>
          </w:p>
          <w:p w14:paraId="32CD117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69,08</w:t>
            </w:r>
          </w:p>
          <w:p w14:paraId="0024E3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196,47</w:t>
            </w:r>
          </w:p>
        </w:tc>
      </w:tr>
      <w:tr w:rsidR="00841998" w:rsidRPr="00841998" w14:paraId="6B80097A" w14:textId="77777777" w:rsidTr="006E0324">
        <w:tc>
          <w:tcPr>
            <w:tcW w:w="4565" w:type="dxa"/>
            <w:vAlign w:val="center"/>
          </w:tcPr>
          <w:p w14:paraId="05F9F895"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Коренеплоди та бульбоплоди, культури овочеві та баштанні продовольчі:</w:t>
            </w:r>
          </w:p>
          <w:p w14:paraId="61C22F43"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картопля</w:t>
            </w:r>
          </w:p>
          <w:p w14:paraId="719C13F3"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овочеві відкритого ґрунту</w:t>
            </w:r>
          </w:p>
          <w:p w14:paraId="0BB63FB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капуста відкритого ґрунту</w:t>
            </w:r>
          </w:p>
          <w:p w14:paraId="69B76C2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цибуля відкритого ґрунту</w:t>
            </w:r>
          </w:p>
          <w:p w14:paraId="3CBD0D1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морква столова відкритого ґрунту</w:t>
            </w:r>
          </w:p>
          <w:p w14:paraId="3BAC7EB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буряк столовий відкритого ґрунту</w:t>
            </w:r>
          </w:p>
          <w:p w14:paraId="63868F11"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овочі інші відкритого ґрунту</w:t>
            </w:r>
          </w:p>
        </w:tc>
        <w:tc>
          <w:tcPr>
            <w:tcW w:w="1134" w:type="dxa"/>
            <w:vAlign w:val="center"/>
          </w:tcPr>
          <w:p w14:paraId="3C2B75CA" w14:textId="77777777" w:rsidR="00841998" w:rsidRPr="00841998" w:rsidRDefault="00841998" w:rsidP="00841998">
            <w:pPr>
              <w:jc w:val="center"/>
              <w:rPr>
                <w:rFonts w:eastAsia="Calibri"/>
                <w:sz w:val="22"/>
                <w:szCs w:val="22"/>
                <w:lang w:val="uk-UA" w:eastAsia="en-US"/>
              </w:rPr>
            </w:pPr>
          </w:p>
          <w:p w14:paraId="6A528E7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130,00</w:t>
            </w:r>
          </w:p>
          <w:p w14:paraId="7C303B0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6155668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60,00</w:t>
            </w:r>
          </w:p>
          <w:p w14:paraId="244BA4A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04F8A9C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529634F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677A193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5225D2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1,57</w:t>
            </w:r>
          </w:p>
        </w:tc>
        <w:tc>
          <w:tcPr>
            <w:tcW w:w="1276" w:type="dxa"/>
            <w:vAlign w:val="center"/>
          </w:tcPr>
          <w:p w14:paraId="1001E231" w14:textId="77777777" w:rsidR="00841998" w:rsidRPr="00841998" w:rsidRDefault="00841998" w:rsidP="00841998">
            <w:pPr>
              <w:jc w:val="center"/>
              <w:rPr>
                <w:rFonts w:eastAsia="Calibri"/>
                <w:sz w:val="22"/>
                <w:szCs w:val="22"/>
                <w:lang w:val="uk-UA" w:eastAsia="en-US"/>
              </w:rPr>
            </w:pPr>
          </w:p>
          <w:p w14:paraId="334F1BD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133,00</w:t>
            </w:r>
          </w:p>
          <w:p w14:paraId="7CEBB6C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40,00</w:t>
            </w:r>
          </w:p>
          <w:p w14:paraId="79CF1E6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93,00</w:t>
            </w:r>
          </w:p>
          <w:p w14:paraId="19CDF48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0D2A2E1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2637F74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40,00</w:t>
            </w:r>
          </w:p>
          <w:p w14:paraId="4C1682D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16A5307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13,00</w:t>
            </w:r>
          </w:p>
        </w:tc>
        <w:tc>
          <w:tcPr>
            <w:tcW w:w="1276" w:type="dxa"/>
            <w:vAlign w:val="center"/>
          </w:tcPr>
          <w:p w14:paraId="5A421DD3" w14:textId="77777777" w:rsidR="00841998" w:rsidRPr="00841998" w:rsidRDefault="00841998" w:rsidP="00841998">
            <w:pPr>
              <w:jc w:val="center"/>
              <w:rPr>
                <w:rFonts w:eastAsia="Calibri"/>
                <w:sz w:val="22"/>
                <w:szCs w:val="22"/>
                <w:lang w:val="uk-UA" w:eastAsia="en-US"/>
              </w:rPr>
            </w:pPr>
          </w:p>
          <w:p w14:paraId="357F0F8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3,00</w:t>
            </w:r>
          </w:p>
          <w:p w14:paraId="6682984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3B18185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33,00</w:t>
            </w:r>
          </w:p>
          <w:p w14:paraId="266B48F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7CDB8A9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0D5FBE2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2D0EEA8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30475F3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11,43</w:t>
            </w:r>
          </w:p>
        </w:tc>
        <w:tc>
          <w:tcPr>
            <w:tcW w:w="1134" w:type="dxa"/>
            <w:vAlign w:val="center"/>
          </w:tcPr>
          <w:p w14:paraId="3D1D4AC0" w14:textId="77777777" w:rsidR="00841998" w:rsidRPr="00841998" w:rsidRDefault="00841998" w:rsidP="00841998">
            <w:pPr>
              <w:jc w:val="center"/>
              <w:rPr>
                <w:rFonts w:eastAsia="Calibri"/>
                <w:sz w:val="22"/>
                <w:szCs w:val="22"/>
                <w:lang w:val="uk-UA" w:eastAsia="en-US"/>
              </w:rPr>
            </w:pPr>
          </w:p>
          <w:p w14:paraId="27C98C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102,31</w:t>
            </w:r>
          </w:p>
          <w:p w14:paraId="7A185D0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200,00</w:t>
            </w:r>
          </w:p>
          <w:p w14:paraId="13B5EDC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155,00</w:t>
            </w:r>
          </w:p>
          <w:p w14:paraId="4570888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93329BF"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AD5316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200,00</w:t>
            </w:r>
          </w:p>
          <w:p w14:paraId="2FD5B61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34B6FFC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828,03</w:t>
            </w:r>
          </w:p>
        </w:tc>
      </w:tr>
      <w:tr w:rsidR="00841998" w:rsidRPr="00841998" w14:paraId="4EDE2760" w14:textId="77777777" w:rsidTr="006E0324">
        <w:tc>
          <w:tcPr>
            <w:tcW w:w="4565" w:type="dxa"/>
            <w:vAlign w:val="center"/>
          </w:tcPr>
          <w:p w14:paraId="29F87B64"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кормові:</w:t>
            </w:r>
          </w:p>
          <w:p w14:paraId="3CA27EB9"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кукурудза кормова</w:t>
            </w:r>
          </w:p>
          <w:p w14:paraId="40E45F6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трави однорічні</w:t>
            </w:r>
          </w:p>
          <w:p w14:paraId="142D480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трави багаторічні</w:t>
            </w:r>
          </w:p>
        </w:tc>
        <w:tc>
          <w:tcPr>
            <w:tcW w:w="1134" w:type="dxa"/>
            <w:vAlign w:val="center"/>
          </w:tcPr>
          <w:p w14:paraId="28317C0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385,50</w:t>
            </w:r>
          </w:p>
          <w:p w14:paraId="0D6EFA1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93,50</w:t>
            </w:r>
          </w:p>
          <w:p w14:paraId="757C57D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235,00</w:t>
            </w:r>
          </w:p>
          <w:p w14:paraId="3E436C2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57,00</w:t>
            </w:r>
          </w:p>
        </w:tc>
        <w:tc>
          <w:tcPr>
            <w:tcW w:w="1276" w:type="dxa"/>
            <w:vAlign w:val="center"/>
          </w:tcPr>
          <w:p w14:paraId="3B99479F"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377,00</w:t>
            </w:r>
          </w:p>
          <w:p w14:paraId="025D79B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84,00</w:t>
            </w:r>
          </w:p>
          <w:p w14:paraId="57139BA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235,00</w:t>
            </w:r>
          </w:p>
          <w:p w14:paraId="2648242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58,00</w:t>
            </w:r>
          </w:p>
        </w:tc>
        <w:tc>
          <w:tcPr>
            <w:tcW w:w="1276" w:type="dxa"/>
            <w:vAlign w:val="center"/>
          </w:tcPr>
          <w:p w14:paraId="389FB0A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-8,50</w:t>
            </w:r>
          </w:p>
          <w:p w14:paraId="6148D14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-9,80</w:t>
            </w:r>
          </w:p>
          <w:p w14:paraId="41909B9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63AE5FD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w:t>
            </w:r>
          </w:p>
        </w:tc>
        <w:tc>
          <w:tcPr>
            <w:tcW w:w="1134" w:type="dxa"/>
            <w:vAlign w:val="center"/>
          </w:tcPr>
          <w:p w14:paraId="33A0002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97,80</w:t>
            </w:r>
          </w:p>
          <w:p w14:paraId="1C3340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89,84</w:t>
            </w:r>
          </w:p>
          <w:p w14:paraId="753F126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FB2867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101,75</w:t>
            </w:r>
          </w:p>
        </w:tc>
      </w:tr>
    </w:tbl>
    <w:p w14:paraId="2A71363D" w14:textId="77777777" w:rsidR="00EE25DA" w:rsidRDefault="00EE25DA" w:rsidP="006E0324">
      <w:pPr>
        <w:ind w:firstLine="709"/>
        <w:jc w:val="both"/>
        <w:rPr>
          <w:color w:val="000000"/>
          <w:sz w:val="28"/>
          <w:szCs w:val="28"/>
          <w:lang w:val="uk-UA"/>
        </w:rPr>
      </w:pPr>
    </w:p>
    <w:p w14:paraId="4A8050CF" w14:textId="30C1ACF0" w:rsidR="006E0324" w:rsidRPr="006E0324" w:rsidRDefault="006E0324" w:rsidP="006E0324">
      <w:pPr>
        <w:ind w:firstLine="709"/>
        <w:jc w:val="both"/>
        <w:rPr>
          <w:color w:val="000000"/>
          <w:sz w:val="28"/>
          <w:szCs w:val="28"/>
          <w:lang w:val="uk-UA"/>
        </w:rPr>
      </w:pPr>
      <w:r w:rsidRPr="006E0324">
        <w:rPr>
          <w:color w:val="000000"/>
          <w:sz w:val="28"/>
          <w:szCs w:val="28"/>
          <w:lang w:val="uk-UA"/>
        </w:rPr>
        <w:t xml:space="preserve">Протягом 2025 року сільгосппідприємствами громади зібрано 38 467,8 т пшениці з площі 4 531,2 га при середній урожайності 84,9 ц/га; 3 590,9 т ячменю з площі 556,0 га </w:t>
      </w:r>
      <w:r w:rsidR="00EE25DA">
        <w:rPr>
          <w:color w:val="000000"/>
          <w:sz w:val="28"/>
          <w:szCs w:val="28"/>
          <w:lang w:val="uk-UA"/>
        </w:rPr>
        <w:t>-</w:t>
      </w:r>
      <w:r w:rsidRPr="006E0324">
        <w:rPr>
          <w:color w:val="000000"/>
          <w:sz w:val="28"/>
          <w:szCs w:val="28"/>
          <w:lang w:val="uk-UA"/>
        </w:rPr>
        <w:t xml:space="preserve"> 64,6 ц/га; 2 016,2 т соняшника з площі 604,9 га </w:t>
      </w:r>
      <w:r>
        <w:rPr>
          <w:color w:val="000000"/>
          <w:sz w:val="28"/>
          <w:szCs w:val="28"/>
          <w:lang w:val="uk-UA"/>
        </w:rPr>
        <w:t>-</w:t>
      </w:r>
      <w:r w:rsidRPr="006E0324">
        <w:rPr>
          <w:color w:val="000000"/>
          <w:sz w:val="28"/>
          <w:szCs w:val="28"/>
          <w:lang w:val="uk-UA"/>
        </w:rPr>
        <w:t xml:space="preserve"> 33,3 ц/га; 20 416,2 т сої з площі 5 573,2 га </w:t>
      </w:r>
      <w:r>
        <w:rPr>
          <w:color w:val="000000"/>
          <w:sz w:val="28"/>
          <w:szCs w:val="28"/>
          <w:lang w:val="uk-UA"/>
        </w:rPr>
        <w:t>-</w:t>
      </w:r>
      <w:r w:rsidRPr="006E0324">
        <w:rPr>
          <w:color w:val="000000"/>
          <w:sz w:val="28"/>
          <w:szCs w:val="28"/>
          <w:lang w:val="uk-UA"/>
        </w:rPr>
        <w:t xml:space="preserve"> 36,6 ц/га; 9 718,0 т ріпаку з площі 2 420,7 га </w:t>
      </w:r>
      <w:r>
        <w:rPr>
          <w:color w:val="000000"/>
          <w:sz w:val="28"/>
          <w:szCs w:val="28"/>
          <w:lang w:val="uk-UA"/>
        </w:rPr>
        <w:t>-</w:t>
      </w:r>
      <w:r w:rsidRPr="006E0324">
        <w:rPr>
          <w:color w:val="000000"/>
          <w:sz w:val="28"/>
          <w:szCs w:val="28"/>
          <w:lang w:val="uk-UA"/>
        </w:rPr>
        <w:t xml:space="preserve"> 40,1 ц/га; 800,0 т картоплі з площі 40,0 га </w:t>
      </w:r>
      <w:r>
        <w:rPr>
          <w:color w:val="000000"/>
          <w:sz w:val="28"/>
          <w:szCs w:val="28"/>
          <w:lang w:val="uk-UA"/>
        </w:rPr>
        <w:t>-</w:t>
      </w:r>
      <w:r w:rsidRPr="006E0324">
        <w:rPr>
          <w:color w:val="000000"/>
          <w:sz w:val="28"/>
          <w:szCs w:val="28"/>
          <w:lang w:val="uk-UA"/>
        </w:rPr>
        <w:t xml:space="preserve"> 200,0 ц/га; 1 140,0 т овочів з площі 38,0 га </w:t>
      </w:r>
      <w:r>
        <w:rPr>
          <w:color w:val="000000"/>
          <w:sz w:val="28"/>
          <w:szCs w:val="28"/>
          <w:lang w:val="uk-UA"/>
        </w:rPr>
        <w:t>- 300,0 ц/га.</w:t>
      </w:r>
    </w:p>
    <w:p w14:paraId="687C7211" w14:textId="63357A7D" w:rsidR="006E0324" w:rsidRPr="006E0324" w:rsidRDefault="006E0324" w:rsidP="006E0324">
      <w:pPr>
        <w:ind w:firstLine="709"/>
        <w:jc w:val="both"/>
        <w:rPr>
          <w:color w:val="000000"/>
          <w:sz w:val="28"/>
          <w:szCs w:val="28"/>
          <w:lang w:val="uk-UA"/>
        </w:rPr>
      </w:pPr>
      <w:r w:rsidRPr="006E0324">
        <w:rPr>
          <w:color w:val="000000"/>
          <w:sz w:val="28"/>
          <w:szCs w:val="28"/>
          <w:lang w:val="uk-UA"/>
        </w:rPr>
        <w:t>Основними підприємствами, які займаються виробництвом продукції тваринництва на території громади, є: СФГ «Надія», ТзОВ «Ґудвеллі Україна», СГВК ім. М. Грушевського, ТОВ «А</w:t>
      </w:r>
      <w:r>
        <w:rPr>
          <w:color w:val="000000"/>
          <w:sz w:val="28"/>
          <w:szCs w:val="28"/>
          <w:lang w:val="uk-UA"/>
        </w:rPr>
        <w:t>гропартнер ЮА», СГ ТзОВ «Уїзд».</w:t>
      </w:r>
    </w:p>
    <w:p w14:paraId="0930F050" w14:textId="77777777" w:rsidR="006E0324" w:rsidRPr="006E0324" w:rsidRDefault="006E0324" w:rsidP="00446112">
      <w:pPr>
        <w:ind w:firstLine="709"/>
        <w:jc w:val="both"/>
        <w:rPr>
          <w:color w:val="000000"/>
          <w:sz w:val="28"/>
          <w:szCs w:val="28"/>
          <w:lang w:val="uk-UA"/>
        </w:rPr>
      </w:pPr>
      <w:r w:rsidRPr="006E0324">
        <w:rPr>
          <w:color w:val="000000"/>
          <w:sz w:val="28"/>
          <w:szCs w:val="28"/>
          <w:lang w:val="uk-UA"/>
        </w:rPr>
        <w:t>Кількість сільськогосподарських тварин станом на 01.12.2025 р. складає:</w:t>
      </w:r>
    </w:p>
    <w:p w14:paraId="357FE363" w14:textId="3C1B168B" w:rsidR="006E0324" w:rsidRPr="00446112" w:rsidRDefault="006E0324" w:rsidP="00446112">
      <w:pPr>
        <w:pStyle w:val="a3"/>
        <w:numPr>
          <w:ilvl w:val="0"/>
          <w:numId w:val="17"/>
        </w:numPr>
        <w:ind w:left="0" w:firstLine="709"/>
        <w:jc w:val="both"/>
        <w:rPr>
          <w:color w:val="000000"/>
          <w:sz w:val="28"/>
        </w:rPr>
      </w:pPr>
      <w:r w:rsidRPr="00446112">
        <w:rPr>
          <w:color w:val="000000"/>
          <w:sz w:val="28"/>
        </w:rPr>
        <w:t>у агропідприємствах громади: велика рогата худоба - 1 612 шт., у т. ч. корови (молочні) - 883 шт.; птиця свійська - 323 804 шт.;</w:t>
      </w:r>
    </w:p>
    <w:p w14:paraId="576B7312" w14:textId="67965A89" w:rsidR="006E0324" w:rsidRPr="00446112" w:rsidRDefault="006E0324" w:rsidP="00446112">
      <w:pPr>
        <w:pStyle w:val="a3"/>
        <w:numPr>
          <w:ilvl w:val="0"/>
          <w:numId w:val="17"/>
        </w:numPr>
        <w:ind w:left="0" w:firstLine="709"/>
        <w:jc w:val="both"/>
        <w:rPr>
          <w:color w:val="000000"/>
          <w:sz w:val="28"/>
        </w:rPr>
      </w:pPr>
      <w:r w:rsidRPr="00446112">
        <w:rPr>
          <w:color w:val="000000"/>
          <w:sz w:val="28"/>
        </w:rPr>
        <w:t>у домогосподарствах громади: велика рогата худоба - 1 110 шт., у т. ч. корови (молочні) - 806 шт.; свиней - 2 524 шт.; коней - 264 шт.; кіз - 269 шт.; птиця свійська - 82 393 шт.; бджолосімей - 2 735 шт.</w:t>
      </w:r>
    </w:p>
    <w:p w14:paraId="03321D63" w14:textId="23E62E17" w:rsidR="006E0324" w:rsidRPr="006E0324" w:rsidRDefault="006E0324" w:rsidP="00446112">
      <w:pPr>
        <w:ind w:firstLine="709"/>
        <w:jc w:val="both"/>
        <w:rPr>
          <w:color w:val="000000"/>
          <w:sz w:val="28"/>
          <w:szCs w:val="28"/>
          <w:lang w:val="uk-UA"/>
        </w:rPr>
      </w:pPr>
      <w:r w:rsidRPr="006E0324">
        <w:rPr>
          <w:color w:val="000000"/>
          <w:sz w:val="28"/>
          <w:szCs w:val="28"/>
          <w:lang w:val="uk-UA"/>
        </w:rPr>
        <w:t>Переробкою молока, виробництвом сиру, м’яса та ковбасних виробів займаються: ПП «Струмок», ТОВ «Галферміт», ТзОВ «Фактум Захід», ФГ «Шиманський», ТОВ «Рогатинський м’ясокомбінат», СОК</w:t>
      </w:r>
      <w:r>
        <w:rPr>
          <w:color w:val="000000"/>
          <w:sz w:val="28"/>
          <w:szCs w:val="28"/>
          <w:lang w:val="uk-UA"/>
        </w:rPr>
        <w:t xml:space="preserve"> «ЕКОМ», СФГ «Бурачок Віктора».</w:t>
      </w:r>
    </w:p>
    <w:p w14:paraId="386C3571" w14:textId="18712D01" w:rsidR="00841998" w:rsidRPr="00EE25DA" w:rsidRDefault="006E0324" w:rsidP="00446112">
      <w:pPr>
        <w:ind w:firstLine="709"/>
        <w:jc w:val="both"/>
        <w:rPr>
          <w:color w:val="000000"/>
          <w:sz w:val="28"/>
          <w:szCs w:val="28"/>
          <w:lang w:val="uk-UA"/>
        </w:rPr>
      </w:pPr>
      <w:r w:rsidRPr="006E0324">
        <w:rPr>
          <w:color w:val="000000"/>
          <w:sz w:val="28"/>
          <w:szCs w:val="28"/>
          <w:lang w:val="uk-UA"/>
        </w:rPr>
        <w:t xml:space="preserve">Аквакультурою (риборозведенням) на території громади займаються 7 суб’єктів господарювання, а саме: ФГ «Бирич», СФГ «Лен-Пром», СФГ «Ярослав», ФГ «Малецький Василь», ФГ «Агро-Стандарт», СФГ «Лівчицького </w:t>
      </w:r>
      <w:r w:rsidRPr="006E0324">
        <w:rPr>
          <w:color w:val="000000"/>
          <w:sz w:val="28"/>
          <w:szCs w:val="28"/>
          <w:lang w:val="uk-UA"/>
        </w:rPr>
        <w:lastRenderedPageBreak/>
        <w:t>Я. В.» та ТОВ «Колективне сільськогосподарське підприємство Рибгосп «Княгиничі».</w:t>
      </w:r>
    </w:p>
    <w:p w14:paraId="3B1B515D" w14:textId="4D5045A6" w:rsidR="00A2426C" w:rsidRPr="00343CA9" w:rsidRDefault="00A2426C" w:rsidP="00420FB3">
      <w:pPr>
        <w:ind w:firstLine="709"/>
        <w:rPr>
          <w:i/>
          <w:color w:val="000000" w:themeColor="text1"/>
          <w:sz w:val="28"/>
          <w:szCs w:val="28"/>
          <w:lang w:val="uk-UA"/>
        </w:rPr>
      </w:pPr>
    </w:p>
    <w:p w14:paraId="1B8CD782" w14:textId="37BC3124" w:rsidR="0000428A" w:rsidRPr="00343CA9" w:rsidRDefault="0000428A" w:rsidP="0000428A">
      <w:pPr>
        <w:ind w:firstLine="709"/>
        <w:jc w:val="center"/>
        <w:rPr>
          <w:i/>
          <w:color w:val="000000" w:themeColor="text1"/>
          <w:sz w:val="28"/>
          <w:szCs w:val="28"/>
          <w:lang w:val="uk-UA"/>
        </w:rPr>
      </w:pPr>
      <w:r w:rsidRPr="00343CA9">
        <w:rPr>
          <w:i/>
          <w:color w:val="000000" w:themeColor="text1"/>
          <w:sz w:val="28"/>
          <w:szCs w:val="28"/>
          <w:lang w:val="uk-UA"/>
        </w:rPr>
        <w:t>2.3. Розвиток туристичної сфери</w:t>
      </w:r>
    </w:p>
    <w:p w14:paraId="07C04ECC" w14:textId="2BDB1019" w:rsidR="0000428A" w:rsidRDefault="0000428A" w:rsidP="00420FB3">
      <w:pPr>
        <w:ind w:firstLine="709"/>
        <w:rPr>
          <w:i/>
          <w:color w:val="000000"/>
          <w:sz w:val="28"/>
          <w:szCs w:val="28"/>
          <w:lang w:val="uk-UA"/>
        </w:rPr>
      </w:pPr>
    </w:p>
    <w:p w14:paraId="23EA423E" w14:textId="59D3503F" w:rsidR="00691EB0" w:rsidRPr="00691EB0" w:rsidRDefault="00691EB0" w:rsidP="00691EB0">
      <w:pPr>
        <w:ind w:firstLine="709"/>
        <w:jc w:val="both"/>
        <w:rPr>
          <w:color w:val="000000"/>
          <w:sz w:val="28"/>
          <w:szCs w:val="28"/>
          <w:lang w:val="uk-UA"/>
        </w:rPr>
      </w:pPr>
      <w:r w:rsidRPr="00691EB0">
        <w:rPr>
          <w:color w:val="000000"/>
          <w:sz w:val="28"/>
          <w:szCs w:val="28"/>
          <w:lang w:val="uk-UA"/>
        </w:rPr>
        <w:t>Туристичний потенціал громади у 2025 році базувався на значній концентрації об’єктів культурної спадщини та музейної мережі. На території громади обліковуються 14 пам’яток архітектури національного значення, 39 пам’яток містобудування й архітектури місцевого значення, 2 пам’ятки археології національного значення та 24 пам’ятки археології місцевої охоронної категорії. Церква Зішестя Святого Духа занесена до Списку світової спадщини ЮНЕСКО. У громаді діють 6 музеїв, ключовим із яких є комунальний заклад «Рогатинський істори</w:t>
      </w:r>
      <w:r>
        <w:rPr>
          <w:color w:val="000000"/>
          <w:sz w:val="28"/>
          <w:szCs w:val="28"/>
          <w:lang w:val="uk-UA"/>
        </w:rPr>
        <w:t>ко-краєзнавчий музей “Опілля”».</w:t>
      </w:r>
    </w:p>
    <w:p w14:paraId="1A8DFC5B" w14:textId="51E58FA1" w:rsidR="00691EB0" w:rsidRPr="00691EB0" w:rsidRDefault="00691EB0" w:rsidP="00691EB0">
      <w:pPr>
        <w:ind w:firstLine="709"/>
        <w:jc w:val="both"/>
        <w:rPr>
          <w:color w:val="000000"/>
          <w:sz w:val="28"/>
          <w:szCs w:val="28"/>
          <w:lang w:val="uk-UA"/>
        </w:rPr>
      </w:pPr>
      <w:r w:rsidRPr="00691EB0">
        <w:rPr>
          <w:color w:val="000000"/>
          <w:sz w:val="28"/>
          <w:szCs w:val="28"/>
          <w:lang w:val="uk-UA"/>
        </w:rPr>
        <w:t>Упродовж 2025 року музей «Опілля» проводив різнопланові заходи та забезпечував екскурсійно-просвітницьку діяльність: загалом музейні події зібрали аудиторію близько 3 тис. осіб; для 2 288 осіб проведено 149 екскурсій (групових та індивідуальних), а також організовано 57 майстер-класів із гончарства (переважно для пільгових категорій населення, ветеранів і ВПО). Забезпечено зберігання та облік 1 519 музейних предметів; у порівнянні з 2024 роком колекція поповнилася на 284 одиниці. У виставковій залі музею протягом року проводилися презентації та виставкові події, а для зміцнення матеріально-технічної бази придбано два електричні конвектори, кондиціонер для гончарної ма</w:t>
      </w:r>
      <w:r>
        <w:rPr>
          <w:color w:val="000000"/>
          <w:sz w:val="28"/>
          <w:szCs w:val="28"/>
          <w:lang w:val="uk-UA"/>
        </w:rPr>
        <w:t>йстерні та канцелярські товари.</w:t>
      </w:r>
    </w:p>
    <w:p w14:paraId="0E054E66" w14:textId="5416DFB0" w:rsidR="0000428A" w:rsidRPr="00691EB0" w:rsidRDefault="00691EB0" w:rsidP="00691EB0">
      <w:pPr>
        <w:ind w:firstLine="709"/>
        <w:jc w:val="both"/>
        <w:rPr>
          <w:color w:val="000000"/>
          <w:sz w:val="28"/>
          <w:szCs w:val="28"/>
          <w:lang w:val="uk-UA"/>
        </w:rPr>
      </w:pPr>
      <w:r w:rsidRPr="00691EB0">
        <w:rPr>
          <w:color w:val="000000"/>
          <w:sz w:val="28"/>
          <w:szCs w:val="28"/>
          <w:lang w:val="uk-UA"/>
        </w:rPr>
        <w:t>Паралельно у 2025 році здійснювалися заходи зі збереження та підготовки об’єктів спадщини: для тимчасового консерваційного покриття даху пам’ятки архітектури національного значення церкви Св. Василія Великого (1733 р., с. Черче) закуплено матеріали на суму 13,0 тис. грн; виготовлено комплексні наукові дослідження на реставрацію пам’ятки архітектури національного значення дерев’яної церкви Св. Миколи (с. Кліщівна) на суму 75,0 тис. грн, а також відновлено саму пам’ятку.</w:t>
      </w:r>
    </w:p>
    <w:p w14:paraId="58E31350" w14:textId="3BD2E9AA" w:rsidR="00047290" w:rsidRDefault="00047290" w:rsidP="00691EB0">
      <w:pPr>
        <w:rPr>
          <w:i/>
          <w:color w:val="000000"/>
          <w:sz w:val="28"/>
          <w:szCs w:val="28"/>
          <w:lang w:val="uk-UA"/>
        </w:rPr>
      </w:pPr>
    </w:p>
    <w:p w14:paraId="29940180" w14:textId="5BC973AD" w:rsidR="00691EB0" w:rsidRPr="00691EB0" w:rsidRDefault="00691EB0" w:rsidP="00691EB0">
      <w:pPr>
        <w:ind w:firstLine="709"/>
        <w:jc w:val="center"/>
        <w:rPr>
          <w:i/>
          <w:color w:val="000000" w:themeColor="text1"/>
          <w:sz w:val="28"/>
          <w:szCs w:val="28"/>
          <w:lang w:val="uk-UA"/>
        </w:rPr>
      </w:pPr>
      <w:r w:rsidRPr="00691EB0">
        <w:rPr>
          <w:i/>
          <w:color w:val="000000" w:themeColor="text1"/>
          <w:sz w:val="28"/>
          <w:szCs w:val="28"/>
          <w:lang w:val="uk-UA"/>
        </w:rPr>
        <w:t>2.4. Розвиток малого та середнього бізнесу</w:t>
      </w:r>
    </w:p>
    <w:p w14:paraId="5778D3CE" w14:textId="77777777" w:rsidR="00691EB0" w:rsidRDefault="00691EB0" w:rsidP="00691EB0">
      <w:pPr>
        <w:ind w:firstLine="709"/>
        <w:jc w:val="center"/>
        <w:rPr>
          <w:color w:val="FF0000"/>
          <w:sz w:val="28"/>
          <w:szCs w:val="28"/>
          <w:lang w:val="uk-UA"/>
        </w:rPr>
      </w:pPr>
    </w:p>
    <w:p w14:paraId="7CEDB3D1" w14:textId="4DA76329" w:rsidR="00691EB0" w:rsidRPr="00691EB0" w:rsidRDefault="00691EB0" w:rsidP="00691EB0">
      <w:pPr>
        <w:ind w:firstLine="709"/>
        <w:jc w:val="both"/>
        <w:rPr>
          <w:color w:val="000000" w:themeColor="text1"/>
          <w:sz w:val="28"/>
          <w:szCs w:val="28"/>
          <w:lang w:val="uk-UA"/>
        </w:rPr>
      </w:pPr>
      <w:r w:rsidRPr="00691EB0">
        <w:rPr>
          <w:color w:val="000000" w:themeColor="text1"/>
          <w:sz w:val="28"/>
          <w:szCs w:val="28"/>
          <w:lang w:val="uk-UA"/>
        </w:rPr>
        <w:t>У 2025 році в ЄДРПОУ по Рогатинській міській територіальній громаді обліковувалося 961 юридична особа, що на 15 більше порівняно з 2024 роком (946), тобто приріст становив 1,59%. У структурі юридичних осіб за організаційно-правовими формами домінують товариства з обмеженою відповідальністю (35,2%), фермерські господарства (11,4%), органи влади та бюджетні установи/заклади (10,5%), громадські організації (8,9%), приватні підприємства (7,3%), релігійні організації (7,0%) та профспілки й об’єднання профспілок (5,2%).</w:t>
      </w:r>
    </w:p>
    <w:p w14:paraId="223C998C" w14:textId="6F20510F" w:rsidR="00691EB0" w:rsidRPr="00691EB0" w:rsidRDefault="00691EB0" w:rsidP="00691EB0">
      <w:pPr>
        <w:ind w:firstLine="709"/>
        <w:jc w:val="both"/>
        <w:rPr>
          <w:color w:val="000000" w:themeColor="text1"/>
          <w:sz w:val="28"/>
          <w:szCs w:val="28"/>
          <w:lang w:val="uk-UA"/>
        </w:rPr>
      </w:pPr>
      <w:r w:rsidRPr="00691EB0">
        <w:rPr>
          <w:color w:val="000000" w:themeColor="text1"/>
          <w:sz w:val="28"/>
          <w:szCs w:val="28"/>
          <w:lang w:val="uk-UA"/>
        </w:rPr>
        <w:t xml:space="preserve">У частині підтримки підприємництва та зайнятості у 2025 році застосовувалося поєднання грантових інструментів і стимулів для роботодавців. Якщо у 2024 році в межах урядового проєкту єРобота позитивні рішення щодо </w:t>
      </w:r>
      <w:r w:rsidRPr="00691EB0">
        <w:rPr>
          <w:color w:val="000000" w:themeColor="text1"/>
          <w:sz w:val="28"/>
          <w:szCs w:val="28"/>
          <w:lang w:val="uk-UA"/>
        </w:rPr>
        <w:lastRenderedPageBreak/>
        <w:t>мікрогрантів було прийнято для 11 заявників, то у 2025 році 8 роботодавців отримали мікрогранти на загальну суму 1,8 млн. грн, а 2 учасники бойових дій скористалися ветеранськими грантами на 1,5 млн. грн. Паралельно у 2025 році підтримувалося створення робочих місць і працевлаштування різних категорій жителів громади через механізми компенсацій: позитивні рішення щодо компенсації ЄСВ прийнято для 11 роботодавців (за працевлаштування 16 працівників на новостворені робочі місця), 1 роботодавцю надано компенсацію витрат на оплату праці за працевлаштування особи передпенсійного віку, 4 роботодавцям виплачено компенсації за працевлаштування внутрішньо переміщених осіб, а 5 роботодавцям - компенсації за облаштування робочих місць для осіб з інвалідністю</w:t>
      </w:r>
      <w:r>
        <w:rPr>
          <w:color w:val="000000" w:themeColor="text1"/>
          <w:sz w:val="28"/>
          <w:szCs w:val="28"/>
          <w:lang w:val="uk-UA"/>
        </w:rPr>
        <w:t>.</w:t>
      </w:r>
    </w:p>
    <w:p w14:paraId="6AD7B1EB" w14:textId="35FD3732" w:rsidR="00420FB3" w:rsidRDefault="00420FB3" w:rsidP="00691EB0">
      <w:pPr>
        <w:ind w:firstLine="709"/>
        <w:jc w:val="both"/>
        <w:rPr>
          <w:rFonts w:cstheme="minorHAnsi"/>
          <w:color w:val="000000" w:themeColor="text1"/>
          <w:sz w:val="28"/>
          <w:szCs w:val="28"/>
          <w:lang w:val="uk-UA"/>
        </w:rPr>
      </w:pPr>
      <w:r w:rsidRPr="00691EB0">
        <w:rPr>
          <w:rFonts w:cstheme="minorHAnsi"/>
          <w:color w:val="000000" w:themeColor="text1"/>
          <w:sz w:val="28"/>
          <w:szCs w:val="28"/>
          <w:lang w:val="uk-UA"/>
        </w:rPr>
        <w:t xml:space="preserve">Промисловість громади представлена підприємствами з добування корисних копалин та розроблення </w:t>
      </w:r>
      <w:r w:rsidRPr="00420FB3">
        <w:rPr>
          <w:rFonts w:cstheme="minorHAnsi"/>
          <w:color w:val="000000" w:themeColor="text1"/>
          <w:sz w:val="28"/>
          <w:szCs w:val="28"/>
          <w:lang w:val="uk-UA"/>
        </w:rPr>
        <w:t>кар’єрів, із виробництва харчових продуктів, оброблення деревини та виготовлення виробів із деревини, випуску хімічної продукції, гумових і пластмасових виробів, іншої неметалевої мінеральної продукції, із постачання газу, пари та кондиційованого повітря, водопостачання та водовідведення.</w:t>
      </w:r>
    </w:p>
    <w:p w14:paraId="75C66B1B" w14:textId="5CB5F6FA" w:rsidR="00487223" w:rsidRPr="004E5802" w:rsidRDefault="004E5802" w:rsidP="004E5802">
      <w:pPr>
        <w:ind w:firstLine="709"/>
        <w:jc w:val="both"/>
        <w:rPr>
          <w:rFonts w:cstheme="minorHAnsi"/>
          <w:color w:val="000000" w:themeColor="text1"/>
          <w:sz w:val="28"/>
          <w:szCs w:val="28"/>
          <w:lang w:val="uk-UA"/>
        </w:rPr>
      </w:pPr>
      <w:r w:rsidRPr="004E5802">
        <w:rPr>
          <w:rFonts w:cstheme="minorHAnsi"/>
          <w:color w:val="000000" w:themeColor="text1"/>
          <w:sz w:val="28"/>
          <w:szCs w:val="28"/>
          <w:lang w:val="uk-UA"/>
        </w:rPr>
        <w:t>За січень–жовтень 2025 року обсяг реалізованої промислової продукції становив 2 392 697,60 тис. грн, що на 991 900,10 тис. грн, або на 70,81% більше, ніж за січень–жовтень 2024 року (1 400 797,50 тис. грн).</w:t>
      </w:r>
    </w:p>
    <w:p w14:paraId="033F8FE6" w14:textId="5A9A8AA9" w:rsidR="00420FB3" w:rsidRPr="004E5802" w:rsidRDefault="00420FB3" w:rsidP="00420FB3">
      <w:pPr>
        <w:ind w:firstLine="709"/>
        <w:jc w:val="center"/>
        <w:rPr>
          <w:rFonts w:cstheme="minorHAnsi"/>
          <w:color w:val="000000" w:themeColor="text1"/>
          <w:lang w:val="uk-UA"/>
        </w:rPr>
      </w:pPr>
      <w:r w:rsidRPr="004E5802">
        <w:rPr>
          <w:rFonts w:cstheme="minorHAnsi"/>
          <w:color w:val="000000" w:themeColor="text1"/>
          <w:lang w:val="uk-UA"/>
        </w:rPr>
        <w:t>Обсяг реалізованої промислової продукції (тис. грн)</w:t>
      </w:r>
    </w:p>
    <w:p w14:paraId="38801304" w14:textId="6140C8B9" w:rsidR="00420FB3" w:rsidRPr="00420FB3" w:rsidRDefault="00C768E5" w:rsidP="00420FB3">
      <w:pPr>
        <w:ind w:firstLine="709"/>
        <w:jc w:val="both"/>
        <w:rPr>
          <w:rFonts w:cstheme="minorHAnsi"/>
          <w:color w:val="000000" w:themeColor="text1"/>
          <w:sz w:val="28"/>
          <w:szCs w:val="28"/>
          <w:lang w:val="uk-UA"/>
        </w:rPr>
      </w:pPr>
      <w:r>
        <w:rPr>
          <w:noProof/>
          <w:lang w:val="uk-UA" w:eastAsia="uk-UA"/>
        </w:rPr>
        <w:drawing>
          <wp:inline distT="0" distB="0" distL="0" distR="0" wp14:anchorId="0D613CC6" wp14:editId="5651E6FB">
            <wp:extent cx="5305425" cy="20669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588E89" w14:textId="77777777" w:rsidR="00C770FE" w:rsidRDefault="00C770FE" w:rsidP="0058655D">
      <w:pPr>
        <w:ind w:firstLine="709"/>
        <w:jc w:val="both"/>
        <w:rPr>
          <w:rFonts w:cstheme="minorHAnsi"/>
          <w:color w:val="000000" w:themeColor="text1"/>
          <w:sz w:val="28"/>
          <w:szCs w:val="28"/>
          <w:lang w:val="uk-UA"/>
        </w:rPr>
      </w:pPr>
    </w:p>
    <w:p w14:paraId="14473652" w14:textId="086AF57E" w:rsidR="0058655D" w:rsidRDefault="00420FB3" w:rsidP="0058655D">
      <w:pPr>
        <w:ind w:firstLine="709"/>
        <w:jc w:val="both"/>
        <w:rPr>
          <w:rFonts w:cstheme="minorHAnsi"/>
          <w:color w:val="000000" w:themeColor="text1"/>
          <w:sz w:val="28"/>
          <w:szCs w:val="28"/>
          <w:lang w:val="uk-UA"/>
        </w:rPr>
      </w:pPr>
      <w:r w:rsidRPr="00420FB3">
        <w:rPr>
          <w:rFonts w:cstheme="minorHAnsi"/>
          <w:color w:val="000000" w:themeColor="text1"/>
          <w:sz w:val="28"/>
          <w:szCs w:val="28"/>
          <w:lang w:val="uk-UA"/>
        </w:rPr>
        <w:t>Основними підприємствами – виробниками промислової продукції є:  ТзОВ СП «Галпласт», ТОВ «Рогатинський м’ясокомбінат», ТзОВ «Еліпс», ТзОВ «Голд Дроп - Україна», ТзОВ «Фірма «Хімпласт», ТзОВ «Трейдфорест - Г</w:t>
      </w:r>
      <w:r w:rsidR="0058655D">
        <w:rPr>
          <w:rFonts w:cstheme="minorHAnsi"/>
          <w:color w:val="000000" w:themeColor="text1"/>
          <w:sz w:val="28"/>
          <w:szCs w:val="28"/>
          <w:lang w:val="uk-UA"/>
        </w:rPr>
        <w:t>руп», ТзОВ ПВП «Укрлісекспорт».</w:t>
      </w:r>
    </w:p>
    <w:p w14:paraId="07A01866" w14:textId="77777777" w:rsidR="0058655D" w:rsidRPr="00C93EFF" w:rsidRDefault="0058655D" w:rsidP="0058655D">
      <w:pPr>
        <w:ind w:firstLine="709"/>
        <w:jc w:val="both"/>
        <w:rPr>
          <w:rFonts w:cstheme="minorHAnsi"/>
          <w:color w:val="FF0000"/>
          <w:sz w:val="28"/>
          <w:szCs w:val="28"/>
          <w:lang w:val="uk-UA"/>
        </w:rPr>
      </w:pPr>
    </w:p>
    <w:p w14:paraId="19AD9297" w14:textId="5C5FF994" w:rsidR="00691EB0" w:rsidRDefault="0058655D" w:rsidP="00287534">
      <w:pPr>
        <w:ind w:firstLine="709"/>
        <w:jc w:val="center"/>
        <w:rPr>
          <w:i/>
          <w:color w:val="000000" w:themeColor="text1"/>
          <w:sz w:val="28"/>
          <w:szCs w:val="28"/>
          <w:lang w:val="uk-UA"/>
        </w:rPr>
      </w:pPr>
      <w:r w:rsidRPr="00B22DF7">
        <w:rPr>
          <w:rFonts w:cstheme="minorHAnsi"/>
          <w:i/>
          <w:color w:val="000000" w:themeColor="text1"/>
          <w:sz w:val="28"/>
          <w:szCs w:val="28"/>
          <w:lang w:val="uk-UA"/>
        </w:rPr>
        <w:t>2.</w:t>
      </w:r>
      <w:r w:rsidRPr="00B22DF7">
        <w:rPr>
          <w:i/>
          <w:color w:val="000000" w:themeColor="text1"/>
          <w:sz w:val="28"/>
          <w:szCs w:val="28"/>
          <w:lang w:val="uk-UA"/>
        </w:rPr>
        <w:t>5. Підвищення інвестиційної привабливості громади та промоція громади</w:t>
      </w:r>
    </w:p>
    <w:p w14:paraId="68F696C1" w14:textId="77777777" w:rsidR="00343CA9" w:rsidRPr="00B22DF7" w:rsidRDefault="00343CA9" w:rsidP="00287534">
      <w:pPr>
        <w:ind w:firstLine="709"/>
        <w:jc w:val="center"/>
        <w:rPr>
          <w:rFonts w:cstheme="minorHAnsi"/>
          <w:i/>
          <w:color w:val="000000" w:themeColor="text1"/>
          <w:sz w:val="28"/>
          <w:szCs w:val="28"/>
          <w:lang w:val="uk-UA"/>
        </w:rPr>
      </w:pPr>
    </w:p>
    <w:p w14:paraId="473B3BEB" w14:textId="0AC0B982" w:rsidR="00326D3D" w:rsidRPr="00326D3D" w:rsidRDefault="00326D3D" w:rsidP="00326D3D">
      <w:pPr>
        <w:ind w:firstLine="709"/>
        <w:jc w:val="both"/>
        <w:rPr>
          <w:color w:val="000000"/>
          <w:sz w:val="28"/>
          <w:szCs w:val="28"/>
          <w:lang w:val="uk-UA"/>
        </w:rPr>
      </w:pPr>
      <w:r>
        <w:rPr>
          <w:color w:val="000000"/>
          <w:sz w:val="28"/>
          <w:szCs w:val="28"/>
          <w:lang w:val="uk-UA"/>
        </w:rPr>
        <w:t>У</w:t>
      </w:r>
      <w:r w:rsidRPr="00326D3D">
        <w:rPr>
          <w:color w:val="000000"/>
          <w:sz w:val="28"/>
          <w:szCs w:val="28"/>
          <w:lang w:val="uk-UA"/>
        </w:rPr>
        <w:t xml:space="preserve"> січні–вересні 2025 року обсяг освоєних капітальних інвестицій у громаді становив 253 122,0 тис. грн, що майже відповідає рівню січня–вересня 2024 року (258 840,0 тис. грн). Відхилення до попереднього року скла</w:t>
      </w:r>
      <w:r>
        <w:rPr>
          <w:color w:val="000000"/>
          <w:sz w:val="28"/>
          <w:szCs w:val="28"/>
          <w:lang w:val="uk-UA"/>
        </w:rPr>
        <w:t xml:space="preserve">ло 5 718,0 тис. грн, або 2,21%. </w:t>
      </w:r>
      <w:r w:rsidRPr="00326D3D">
        <w:rPr>
          <w:color w:val="000000"/>
          <w:sz w:val="28"/>
          <w:szCs w:val="28"/>
          <w:lang w:val="uk-UA"/>
        </w:rPr>
        <w:t xml:space="preserve">У розрахунку на одну особу у січні–вересні 2025 року припадало 8 </w:t>
      </w:r>
      <w:r w:rsidRPr="00326D3D">
        <w:rPr>
          <w:color w:val="000000"/>
          <w:sz w:val="28"/>
          <w:szCs w:val="28"/>
          <w:lang w:val="uk-UA"/>
        </w:rPr>
        <w:lastRenderedPageBreak/>
        <w:t>110 грн капітальних інвестицій проти 8 293,2 грн у відповідному періоді 2024 року; різниця</w:t>
      </w:r>
      <w:r w:rsidR="00C768E5">
        <w:rPr>
          <w:color w:val="000000"/>
          <w:sz w:val="28"/>
          <w:szCs w:val="28"/>
          <w:lang w:val="uk-UA"/>
        </w:rPr>
        <w:t xml:space="preserve"> становить 183,2 грн, або 2,21%</w:t>
      </w:r>
      <w:r w:rsidRPr="00326D3D">
        <w:rPr>
          <w:color w:val="000000"/>
          <w:sz w:val="28"/>
          <w:szCs w:val="28"/>
          <w:lang w:val="uk-UA"/>
        </w:rPr>
        <w:t>.</w:t>
      </w:r>
    </w:p>
    <w:p w14:paraId="1BBEA28E" w14:textId="18477583" w:rsidR="00F31AB7" w:rsidRPr="00F31AB7" w:rsidRDefault="00326D3D" w:rsidP="00F31AB7">
      <w:pPr>
        <w:jc w:val="center"/>
        <w:rPr>
          <w:rFonts w:cstheme="minorHAnsi"/>
          <w:color w:val="FF0000"/>
          <w:sz w:val="28"/>
          <w:szCs w:val="28"/>
          <w:lang w:val="uk-UA"/>
        </w:rPr>
      </w:pPr>
      <w:r>
        <w:rPr>
          <w:noProof/>
          <w:lang w:val="uk-UA" w:eastAsia="uk-UA"/>
        </w:rPr>
        <w:drawing>
          <wp:inline distT="0" distB="0" distL="0" distR="0" wp14:anchorId="0873E8F4" wp14:editId="10025314">
            <wp:extent cx="4991100" cy="218122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6EEB16" w14:textId="77777777" w:rsidR="00F31AB7" w:rsidRPr="00F31AB7" w:rsidRDefault="00F31AB7" w:rsidP="00F31AB7">
      <w:pPr>
        <w:ind w:firstLine="709"/>
        <w:jc w:val="both"/>
        <w:rPr>
          <w:rFonts w:cstheme="minorHAnsi"/>
          <w:i/>
          <w:color w:val="000000" w:themeColor="text1"/>
          <w:sz w:val="28"/>
          <w:szCs w:val="28"/>
          <w:lang w:val="uk-UA"/>
        </w:rPr>
      </w:pPr>
    </w:p>
    <w:p w14:paraId="4A0915D5" w14:textId="0168791D" w:rsidR="00F31AB7" w:rsidRPr="00F31AB7" w:rsidRDefault="00F31AB7" w:rsidP="00940BB3">
      <w:pPr>
        <w:ind w:firstLine="709"/>
        <w:jc w:val="center"/>
        <w:rPr>
          <w:rFonts w:cstheme="minorHAnsi"/>
          <w:color w:val="000000" w:themeColor="text1"/>
          <w:lang w:val="uk-UA"/>
        </w:rPr>
      </w:pPr>
      <w:r w:rsidRPr="00F31AB7">
        <w:rPr>
          <w:rFonts w:cstheme="minorHAnsi"/>
          <w:color w:val="000000" w:themeColor="text1"/>
          <w:lang w:val="uk-UA"/>
        </w:rPr>
        <w:t>Грантова діяльність за 2025 рік</w:t>
      </w:r>
    </w:p>
    <w:tbl>
      <w:tblPr>
        <w:tblStyle w:val="1"/>
        <w:tblW w:w="0" w:type="auto"/>
        <w:tblLook w:val="04A0" w:firstRow="1" w:lastRow="0" w:firstColumn="1" w:lastColumn="0" w:noHBand="0" w:noVBand="1"/>
      </w:tblPr>
      <w:tblGrid>
        <w:gridCol w:w="4248"/>
        <w:gridCol w:w="3969"/>
        <w:gridCol w:w="1411"/>
      </w:tblGrid>
      <w:tr w:rsidR="00F31AB7" w:rsidRPr="00F31AB7" w14:paraId="44410765" w14:textId="77777777" w:rsidTr="00385E5D">
        <w:trPr>
          <w:trHeight w:val="204"/>
        </w:trPr>
        <w:tc>
          <w:tcPr>
            <w:tcW w:w="0" w:type="auto"/>
            <w:gridSpan w:val="3"/>
            <w:hideMark/>
          </w:tcPr>
          <w:p w14:paraId="7BA00086" w14:textId="77777777" w:rsidR="00F31AB7" w:rsidRPr="00F31AB7" w:rsidRDefault="00F31AB7" w:rsidP="00F31AB7">
            <w:pPr>
              <w:jc w:val="center"/>
              <w:rPr>
                <w:bCs/>
                <w:i/>
                <w:sz w:val="22"/>
                <w:szCs w:val="22"/>
              </w:rPr>
            </w:pPr>
            <w:r w:rsidRPr="00F31AB7">
              <w:rPr>
                <w:bCs/>
                <w:i/>
                <w:sz w:val="22"/>
                <w:szCs w:val="22"/>
              </w:rPr>
              <w:t>Проєкти реалізовані</w:t>
            </w:r>
          </w:p>
        </w:tc>
      </w:tr>
      <w:tr w:rsidR="00F31AB7" w:rsidRPr="00F31AB7" w14:paraId="20522B11" w14:textId="77777777" w:rsidTr="00F31AB7">
        <w:trPr>
          <w:trHeight w:val="318"/>
        </w:trPr>
        <w:tc>
          <w:tcPr>
            <w:tcW w:w="4248" w:type="dxa"/>
          </w:tcPr>
          <w:p w14:paraId="0DC58B21" w14:textId="77777777" w:rsidR="00F31AB7" w:rsidRPr="00F31AB7" w:rsidRDefault="00F31AB7" w:rsidP="00F31AB7">
            <w:pPr>
              <w:jc w:val="center"/>
              <w:rPr>
                <w:bCs/>
                <w:sz w:val="22"/>
                <w:szCs w:val="22"/>
              </w:rPr>
            </w:pPr>
            <w:r w:rsidRPr="00F31AB7">
              <w:rPr>
                <w:bCs/>
                <w:sz w:val="22"/>
                <w:szCs w:val="22"/>
              </w:rPr>
              <w:t>Назва проєкту</w:t>
            </w:r>
          </w:p>
        </w:tc>
        <w:tc>
          <w:tcPr>
            <w:tcW w:w="3969" w:type="dxa"/>
          </w:tcPr>
          <w:p w14:paraId="6E7737DE" w14:textId="77777777" w:rsidR="00F31AB7" w:rsidRPr="00F31AB7" w:rsidRDefault="00F31AB7" w:rsidP="00F31AB7">
            <w:pPr>
              <w:jc w:val="center"/>
              <w:rPr>
                <w:bCs/>
                <w:sz w:val="22"/>
                <w:szCs w:val="22"/>
              </w:rPr>
            </w:pPr>
            <w:r w:rsidRPr="00F31AB7">
              <w:rPr>
                <w:bCs/>
                <w:sz w:val="22"/>
                <w:szCs w:val="22"/>
              </w:rPr>
              <w:t>Назва програми (донор)</w:t>
            </w:r>
          </w:p>
        </w:tc>
        <w:tc>
          <w:tcPr>
            <w:tcW w:w="1411" w:type="dxa"/>
          </w:tcPr>
          <w:p w14:paraId="6EA73968" w14:textId="77777777" w:rsidR="00F31AB7" w:rsidRPr="00F31AB7" w:rsidRDefault="00F31AB7" w:rsidP="00F31AB7">
            <w:pPr>
              <w:jc w:val="center"/>
              <w:rPr>
                <w:bCs/>
                <w:sz w:val="22"/>
                <w:szCs w:val="22"/>
              </w:rPr>
            </w:pPr>
            <w:r w:rsidRPr="00F31AB7">
              <w:rPr>
                <w:bCs/>
                <w:sz w:val="22"/>
                <w:szCs w:val="22"/>
              </w:rPr>
              <w:t>Сума</w:t>
            </w:r>
          </w:p>
        </w:tc>
      </w:tr>
      <w:tr w:rsidR="00F31AB7" w:rsidRPr="00F31AB7" w14:paraId="18D4D772" w14:textId="77777777" w:rsidTr="00F31AB7">
        <w:trPr>
          <w:trHeight w:val="439"/>
        </w:trPr>
        <w:tc>
          <w:tcPr>
            <w:tcW w:w="4248" w:type="dxa"/>
            <w:hideMark/>
          </w:tcPr>
          <w:p w14:paraId="0B4AEE64" w14:textId="77777777" w:rsidR="00F31AB7" w:rsidRPr="00F31AB7" w:rsidRDefault="00F31AB7" w:rsidP="00F31AB7">
            <w:pPr>
              <w:jc w:val="center"/>
              <w:rPr>
                <w:sz w:val="22"/>
                <w:szCs w:val="22"/>
              </w:rPr>
            </w:pPr>
            <w:r w:rsidRPr="00F31AB7">
              <w:rPr>
                <w:sz w:val="22"/>
                <w:szCs w:val="22"/>
              </w:rPr>
              <w:t>«Мости легенд: польсько-українські байки»</w:t>
            </w:r>
          </w:p>
        </w:tc>
        <w:tc>
          <w:tcPr>
            <w:tcW w:w="3969" w:type="dxa"/>
            <w:hideMark/>
          </w:tcPr>
          <w:p w14:paraId="54A8232E" w14:textId="77777777" w:rsidR="00F31AB7" w:rsidRPr="00F31AB7" w:rsidRDefault="00F31AB7" w:rsidP="00F31AB7">
            <w:pPr>
              <w:jc w:val="center"/>
              <w:rPr>
                <w:sz w:val="22"/>
                <w:szCs w:val="22"/>
              </w:rPr>
            </w:pPr>
            <w:r w:rsidRPr="00F31AB7">
              <w:rPr>
                <w:sz w:val="22"/>
                <w:szCs w:val="22"/>
              </w:rPr>
              <w:t>Польсько-Українська Рада обміну молоддю (FRSE / кошти МОН Польщі)</w:t>
            </w:r>
          </w:p>
        </w:tc>
        <w:tc>
          <w:tcPr>
            <w:tcW w:w="1411" w:type="dxa"/>
            <w:hideMark/>
          </w:tcPr>
          <w:p w14:paraId="515A8609" w14:textId="77777777" w:rsidR="00F31AB7" w:rsidRPr="00F31AB7" w:rsidRDefault="00F31AB7" w:rsidP="00F31AB7">
            <w:pPr>
              <w:jc w:val="center"/>
              <w:rPr>
                <w:sz w:val="22"/>
                <w:szCs w:val="22"/>
              </w:rPr>
            </w:pPr>
            <w:r w:rsidRPr="00F31AB7">
              <w:rPr>
                <w:sz w:val="22"/>
                <w:szCs w:val="22"/>
              </w:rPr>
              <w:t>-</w:t>
            </w:r>
          </w:p>
        </w:tc>
      </w:tr>
      <w:tr w:rsidR="00F31AB7" w:rsidRPr="00F31AB7" w14:paraId="3BE159F2" w14:textId="77777777" w:rsidTr="00F31AB7">
        <w:tc>
          <w:tcPr>
            <w:tcW w:w="4248" w:type="dxa"/>
            <w:hideMark/>
          </w:tcPr>
          <w:p w14:paraId="52D316FD" w14:textId="77777777" w:rsidR="00F31AB7" w:rsidRPr="00F31AB7" w:rsidRDefault="00F31AB7" w:rsidP="00F31AB7">
            <w:pPr>
              <w:jc w:val="center"/>
              <w:rPr>
                <w:bCs/>
                <w:sz w:val="22"/>
                <w:szCs w:val="22"/>
              </w:rPr>
            </w:pPr>
            <w:r w:rsidRPr="00F31AB7">
              <w:rPr>
                <w:bCs/>
                <w:sz w:val="22"/>
                <w:szCs w:val="22"/>
              </w:rPr>
              <w:t>Назва проєкту</w:t>
            </w:r>
          </w:p>
        </w:tc>
        <w:tc>
          <w:tcPr>
            <w:tcW w:w="3969" w:type="dxa"/>
            <w:hideMark/>
          </w:tcPr>
          <w:p w14:paraId="0725D409" w14:textId="77777777" w:rsidR="00F31AB7" w:rsidRPr="00F31AB7" w:rsidRDefault="00F31AB7" w:rsidP="00F31AB7">
            <w:pPr>
              <w:jc w:val="center"/>
              <w:rPr>
                <w:bCs/>
                <w:sz w:val="22"/>
                <w:szCs w:val="22"/>
              </w:rPr>
            </w:pPr>
            <w:r w:rsidRPr="00F31AB7">
              <w:rPr>
                <w:bCs/>
                <w:sz w:val="22"/>
                <w:szCs w:val="22"/>
              </w:rPr>
              <w:t>Назва програми (донор)</w:t>
            </w:r>
          </w:p>
        </w:tc>
        <w:tc>
          <w:tcPr>
            <w:tcW w:w="1411" w:type="dxa"/>
            <w:hideMark/>
          </w:tcPr>
          <w:p w14:paraId="514414DE" w14:textId="77777777" w:rsidR="00F31AB7" w:rsidRPr="00F31AB7" w:rsidRDefault="00F31AB7" w:rsidP="00F31AB7">
            <w:pPr>
              <w:jc w:val="center"/>
              <w:rPr>
                <w:bCs/>
                <w:sz w:val="22"/>
                <w:szCs w:val="22"/>
              </w:rPr>
            </w:pPr>
            <w:r w:rsidRPr="00F31AB7">
              <w:rPr>
                <w:bCs/>
                <w:sz w:val="22"/>
                <w:szCs w:val="22"/>
              </w:rPr>
              <w:t>Сума</w:t>
            </w:r>
          </w:p>
        </w:tc>
      </w:tr>
      <w:tr w:rsidR="00F31AB7" w:rsidRPr="00F31AB7" w14:paraId="047619B0" w14:textId="77777777" w:rsidTr="00F31AB7">
        <w:tc>
          <w:tcPr>
            <w:tcW w:w="4248" w:type="dxa"/>
            <w:hideMark/>
          </w:tcPr>
          <w:p w14:paraId="4F4475D3" w14:textId="77777777" w:rsidR="00F31AB7" w:rsidRPr="00F31AB7" w:rsidRDefault="00F31AB7" w:rsidP="00F31AB7">
            <w:pPr>
              <w:jc w:val="center"/>
              <w:rPr>
                <w:sz w:val="22"/>
                <w:szCs w:val="22"/>
              </w:rPr>
            </w:pPr>
            <w:r w:rsidRPr="00F31AB7">
              <w:rPr>
                <w:sz w:val="22"/>
                <w:szCs w:val="22"/>
              </w:rPr>
              <w:t>Створення інклюзивного простору потреб та можливостей для особливих дітей</w:t>
            </w:r>
          </w:p>
        </w:tc>
        <w:tc>
          <w:tcPr>
            <w:tcW w:w="3969" w:type="dxa"/>
            <w:hideMark/>
          </w:tcPr>
          <w:p w14:paraId="1069027C" w14:textId="77777777" w:rsidR="00F31AB7" w:rsidRPr="00F31AB7" w:rsidRDefault="00F31AB7" w:rsidP="00F31AB7">
            <w:pPr>
              <w:jc w:val="center"/>
              <w:rPr>
                <w:sz w:val="22"/>
                <w:szCs w:val="22"/>
              </w:rPr>
            </w:pPr>
            <w:r w:rsidRPr="00F31AB7">
              <w:rPr>
                <w:sz w:val="22"/>
                <w:szCs w:val="22"/>
              </w:rPr>
              <w:t>Конкурс «ЧАС ДІЯТИ, УКРАЇНО!» (БО БФ «МХП-Громаді»)</w:t>
            </w:r>
          </w:p>
        </w:tc>
        <w:tc>
          <w:tcPr>
            <w:tcW w:w="1411" w:type="dxa"/>
            <w:hideMark/>
          </w:tcPr>
          <w:p w14:paraId="279118EE" w14:textId="77777777" w:rsidR="00F31AB7" w:rsidRPr="00F31AB7" w:rsidRDefault="00F31AB7" w:rsidP="00F31AB7">
            <w:pPr>
              <w:jc w:val="center"/>
              <w:rPr>
                <w:sz w:val="22"/>
                <w:szCs w:val="22"/>
              </w:rPr>
            </w:pPr>
            <w:r w:rsidRPr="00F31AB7">
              <w:rPr>
                <w:sz w:val="22"/>
                <w:szCs w:val="22"/>
              </w:rPr>
              <w:t>150 000 грн</w:t>
            </w:r>
          </w:p>
        </w:tc>
      </w:tr>
      <w:tr w:rsidR="00F31AB7" w:rsidRPr="00F31AB7" w14:paraId="48F9D816" w14:textId="77777777" w:rsidTr="00F31AB7">
        <w:tc>
          <w:tcPr>
            <w:tcW w:w="4248" w:type="dxa"/>
            <w:hideMark/>
          </w:tcPr>
          <w:p w14:paraId="41C42365" w14:textId="77777777" w:rsidR="00F31AB7" w:rsidRPr="00F31AB7" w:rsidRDefault="00F31AB7" w:rsidP="00F31AB7">
            <w:pPr>
              <w:jc w:val="center"/>
              <w:rPr>
                <w:sz w:val="22"/>
                <w:szCs w:val="22"/>
              </w:rPr>
            </w:pPr>
            <w:r w:rsidRPr="00F31AB7">
              <w:rPr>
                <w:sz w:val="22"/>
                <w:szCs w:val="22"/>
              </w:rPr>
              <w:t>«SMART Prostir» - інноваційний простір для розвитку та навчання</w:t>
            </w:r>
          </w:p>
        </w:tc>
        <w:tc>
          <w:tcPr>
            <w:tcW w:w="3969" w:type="dxa"/>
            <w:hideMark/>
          </w:tcPr>
          <w:p w14:paraId="1C8EA4D9" w14:textId="77777777" w:rsidR="00F31AB7" w:rsidRPr="00F31AB7" w:rsidRDefault="00F31AB7" w:rsidP="00F31AB7">
            <w:pPr>
              <w:jc w:val="center"/>
              <w:rPr>
                <w:sz w:val="22"/>
                <w:szCs w:val="22"/>
              </w:rPr>
            </w:pPr>
            <w:r w:rsidRPr="00F31AB7">
              <w:rPr>
                <w:sz w:val="22"/>
                <w:szCs w:val="22"/>
              </w:rPr>
              <w:t>Конкурс «ЧАС ДІЯТИ, УКРАЇНО!» (БО БФ «МХП-Громаді»)</w:t>
            </w:r>
          </w:p>
        </w:tc>
        <w:tc>
          <w:tcPr>
            <w:tcW w:w="1411" w:type="dxa"/>
            <w:hideMark/>
          </w:tcPr>
          <w:p w14:paraId="2756D36E" w14:textId="77777777" w:rsidR="00F31AB7" w:rsidRPr="00F31AB7" w:rsidRDefault="00F31AB7" w:rsidP="00F31AB7">
            <w:pPr>
              <w:jc w:val="center"/>
              <w:rPr>
                <w:sz w:val="22"/>
                <w:szCs w:val="22"/>
              </w:rPr>
            </w:pPr>
            <w:r w:rsidRPr="00F31AB7">
              <w:rPr>
                <w:sz w:val="22"/>
                <w:szCs w:val="22"/>
              </w:rPr>
              <w:t>200 000 грн</w:t>
            </w:r>
          </w:p>
        </w:tc>
      </w:tr>
      <w:tr w:rsidR="00F31AB7" w:rsidRPr="00F31AB7" w14:paraId="5165F241" w14:textId="77777777" w:rsidTr="00F31AB7">
        <w:tc>
          <w:tcPr>
            <w:tcW w:w="4248" w:type="dxa"/>
            <w:hideMark/>
          </w:tcPr>
          <w:p w14:paraId="33E39584" w14:textId="77777777" w:rsidR="00F31AB7" w:rsidRPr="00F31AB7" w:rsidRDefault="00F31AB7" w:rsidP="00F31AB7">
            <w:pPr>
              <w:jc w:val="center"/>
              <w:rPr>
                <w:sz w:val="22"/>
                <w:szCs w:val="22"/>
              </w:rPr>
            </w:pPr>
            <w:r w:rsidRPr="00F31AB7">
              <w:rPr>
                <w:sz w:val="22"/>
                <w:szCs w:val="22"/>
              </w:rPr>
              <w:t>Створення арт-простору «ПАЛІТРА» у Рогатинському ЦДЮТ</w:t>
            </w:r>
          </w:p>
        </w:tc>
        <w:tc>
          <w:tcPr>
            <w:tcW w:w="3969" w:type="dxa"/>
            <w:hideMark/>
          </w:tcPr>
          <w:p w14:paraId="3CEBB468" w14:textId="77777777" w:rsidR="00F31AB7" w:rsidRPr="00F31AB7" w:rsidRDefault="00F31AB7" w:rsidP="00F31AB7">
            <w:pPr>
              <w:jc w:val="center"/>
              <w:rPr>
                <w:sz w:val="22"/>
                <w:szCs w:val="22"/>
              </w:rPr>
            </w:pPr>
            <w:r w:rsidRPr="00F31AB7">
              <w:rPr>
                <w:sz w:val="22"/>
                <w:szCs w:val="22"/>
              </w:rPr>
              <w:t>Конкурс «ЧАС ДІЯТИ, УКРАЇНО!» (БО БФ «МХП-Громаді»)</w:t>
            </w:r>
          </w:p>
        </w:tc>
        <w:tc>
          <w:tcPr>
            <w:tcW w:w="1411" w:type="dxa"/>
            <w:hideMark/>
          </w:tcPr>
          <w:p w14:paraId="3974D040" w14:textId="77777777" w:rsidR="00F31AB7" w:rsidRPr="00F31AB7" w:rsidRDefault="00F31AB7" w:rsidP="00F31AB7">
            <w:pPr>
              <w:jc w:val="center"/>
              <w:rPr>
                <w:sz w:val="22"/>
                <w:szCs w:val="22"/>
              </w:rPr>
            </w:pPr>
            <w:r w:rsidRPr="00F31AB7">
              <w:rPr>
                <w:sz w:val="22"/>
                <w:szCs w:val="22"/>
              </w:rPr>
              <w:t>150 000 грн</w:t>
            </w:r>
          </w:p>
        </w:tc>
      </w:tr>
      <w:tr w:rsidR="00F31AB7" w:rsidRPr="00F31AB7" w14:paraId="5504E06A" w14:textId="77777777" w:rsidTr="00F31AB7">
        <w:tc>
          <w:tcPr>
            <w:tcW w:w="4248" w:type="dxa"/>
            <w:hideMark/>
          </w:tcPr>
          <w:p w14:paraId="4F0B7AA2" w14:textId="77777777" w:rsidR="00F31AB7" w:rsidRPr="00F31AB7" w:rsidRDefault="00F31AB7" w:rsidP="00F31AB7">
            <w:pPr>
              <w:jc w:val="center"/>
              <w:rPr>
                <w:sz w:val="22"/>
                <w:szCs w:val="22"/>
              </w:rPr>
            </w:pPr>
            <w:r w:rsidRPr="00F31AB7">
              <w:rPr>
                <w:sz w:val="22"/>
                <w:szCs w:val="22"/>
              </w:rPr>
              <w:t>«Майданчик здоров’я - простір активного дитинства»</w:t>
            </w:r>
          </w:p>
        </w:tc>
        <w:tc>
          <w:tcPr>
            <w:tcW w:w="3969" w:type="dxa"/>
            <w:hideMark/>
          </w:tcPr>
          <w:p w14:paraId="066C7C96" w14:textId="77777777" w:rsidR="00F31AB7" w:rsidRPr="00F31AB7" w:rsidRDefault="00F31AB7" w:rsidP="00F31AB7">
            <w:pPr>
              <w:jc w:val="center"/>
              <w:rPr>
                <w:sz w:val="22"/>
                <w:szCs w:val="22"/>
              </w:rPr>
            </w:pPr>
            <w:r w:rsidRPr="00F31AB7">
              <w:rPr>
                <w:sz w:val="22"/>
                <w:szCs w:val="22"/>
              </w:rPr>
              <w:t>Конкурс «ЧАС ДІЯТИ, УКРАЇНО!» (БО БФ «МХП-Громаді»)</w:t>
            </w:r>
          </w:p>
        </w:tc>
        <w:tc>
          <w:tcPr>
            <w:tcW w:w="1411" w:type="dxa"/>
            <w:hideMark/>
          </w:tcPr>
          <w:p w14:paraId="0AF430E8" w14:textId="77777777" w:rsidR="00F31AB7" w:rsidRPr="00F31AB7" w:rsidRDefault="00F31AB7" w:rsidP="00F31AB7">
            <w:pPr>
              <w:jc w:val="center"/>
              <w:rPr>
                <w:sz w:val="22"/>
                <w:szCs w:val="22"/>
              </w:rPr>
            </w:pPr>
            <w:r w:rsidRPr="00F31AB7">
              <w:rPr>
                <w:sz w:val="22"/>
                <w:szCs w:val="22"/>
              </w:rPr>
              <w:t>150 000 грн</w:t>
            </w:r>
          </w:p>
        </w:tc>
      </w:tr>
      <w:tr w:rsidR="00F31AB7" w:rsidRPr="00F31AB7" w14:paraId="02421FEC" w14:textId="77777777" w:rsidTr="00F31AB7">
        <w:tc>
          <w:tcPr>
            <w:tcW w:w="4248" w:type="dxa"/>
            <w:hideMark/>
          </w:tcPr>
          <w:p w14:paraId="37221BD3" w14:textId="77777777" w:rsidR="00F31AB7" w:rsidRPr="00F31AB7" w:rsidRDefault="00F31AB7" w:rsidP="00F31AB7">
            <w:pPr>
              <w:jc w:val="center"/>
              <w:rPr>
                <w:sz w:val="22"/>
                <w:szCs w:val="22"/>
              </w:rPr>
            </w:pPr>
            <w:r w:rsidRPr="00F31AB7">
              <w:rPr>
                <w:sz w:val="22"/>
                <w:szCs w:val="22"/>
              </w:rPr>
              <w:t>«Рекреаційний простір на свіжому повітрі у селі Дички»</w:t>
            </w:r>
          </w:p>
        </w:tc>
        <w:tc>
          <w:tcPr>
            <w:tcW w:w="3969" w:type="dxa"/>
            <w:hideMark/>
          </w:tcPr>
          <w:p w14:paraId="329234E9" w14:textId="77777777" w:rsidR="00F31AB7" w:rsidRPr="00F31AB7" w:rsidRDefault="00F31AB7" w:rsidP="00F31AB7">
            <w:pPr>
              <w:jc w:val="center"/>
              <w:rPr>
                <w:sz w:val="22"/>
                <w:szCs w:val="22"/>
              </w:rPr>
            </w:pPr>
            <w:r w:rsidRPr="00F31AB7">
              <w:rPr>
                <w:sz w:val="22"/>
                <w:szCs w:val="22"/>
              </w:rPr>
              <w:t>Конкурс «СЕЛО МРІЇ» (Goodvalley Україна)</w:t>
            </w:r>
          </w:p>
        </w:tc>
        <w:tc>
          <w:tcPr>
            <w:tcW w:w="1411" w:type="dxa"/>
            <w:hideMark/>
          </w:tcPr>
          <w:p w14:paraId="2E049E85" w14:textId="77777777" w:rsidR="00F31AB7" w:rsidRPr="00F31AB7" w:rsidRDefault="00F31AB7" w:rsidP="00F31AB7">
            <w:pPr>
              <w:jc w:val="center"/>
              <w:rPr>
                <w:sz w:val="22"/>
                <w:szCs w:val="22"/>
              </w:rPr>
            </w:pPr>
            <w:r w:rsidRPr="00F31AB7">
              <w:rPr>
                <w:sz w:val="22"/>
                <w:szCs w:val="22"/>
              </w:rPr>
              <w:t>80 000 грн</w:t>
            </w:r>
          </w:p>
        </w:tc>
      </w:tr>
      <w:tr w:rsidR="00F31AB7" w:rsidRPr="00F31AB7" w14:paraId="4A00B58B" w14:textId="77777777" w:rsidTr="00F31AB7">
        <w:tc>
          <w:tcPr>
            <w:tcW w:w="4248" w:type="dxa"/>
            <w:hideMark/>
          </w:tcPr>
          <w:p w14:paraId="3DCF5EC7" w14:textId="77777777" w:rsidR="00F31AB7" w:rsidRPr="00F31AB7" w:rsidRDefault="00F31AB7" w:rsidP="00F31AB7">
            <w:pPr>
              <w:jc w:val="center"/>
              <w:rPr>
                <w:sz w:val="22"/>
                <w:szCs w:val="22"/>
              </w:rPr>
            </w:pPr>
            <w:r w:rsidRPr="00F31AB7">
              <w:rPr>
                <w:sz w:val="22"/>
                <w:szCs w:val="22"/>
              </w:rPr>
              <w:t>«Реконструкція будівлі сільського клубу та пункту здоров’я у с. Яглуш»</w:t>
            </w:r>
          </w:p>
        </w:tc>
        <w:tc>
          <w:tcPr>
            <w:tcW w:w="3969" w:type="dxa"/>
            <w:hideMark/>
          </w:tcPr>
          <w:p w14:paraId="5773BB0E" w14:textId="77777777" w:rsidR="00F31AB7" w:rsidRPr="00F31AB7" w:rsidRDefault="00F31AB7" w:rsidP="00F31AB7">
            <w:pPr>
              <w:jc w:val="center"/>
              <w:rPr>
                <w:sz w:val="22"/>
                <w:szCs w:val="22"/>
              </w:rPr>
            </w:pPr>
            <w:r w:rsidRPr="00F31AB7">
              <w:rPr>
                <w:sz w:val="22"/>
                <w:szCs w:val="22"/>
              </w:rPr>
              <w:t>Конкурс «СЕЛО МРІЇ» (Goodvalley Україна)</w:t>
            </w:r>
          </w:p>
        </w:tc>
        <w:tc>
          <w:tcPr>
            <w:tcW w:w="1411" w:type="dxa"/>
            <w:hideMark/>
          </w:tcPr>
          <w:p w14:paraId="0DDBF2DD" w14:textId="77777777" w:rsidR="00F31AB7" w:rsidRPr="00F31AB7" w:rsidRDefault="00F31AB7" w:rsidP="00F31AB7">
            <w:pPr>
              <w:jc w:val="center"/>
              <w:rPr>
                <w:sz w:val="22"/>
                <w:szCs w:val="22"/>
              </w:rPr>
            </w:pPr>
            <w:r w:rsidRPr="00F31AB7">
              <w:rPr>
                <w:sz w:val="22"/>
                <w:szCs w:val="22"/>
              </w:rPr>
              <w:t>80 000 грн</w:t>
            </w:r>
          </w:p>
        </w:tc>
      </w:tr>
      <w:tr w:rsidR="00F31AB7" w:rsidRPr="00F31AB7" w14:paraId="52333A45" w14:textId="77777777" w:rsidTr="00F31AB7">
        <w:tc>
          <w:tcPr>
            <w:tcW w:w="4248" w:type="dxa"/>
            <w:hideMark/>
          </w:tcPr>
          <w:p w14:paraId="18416440" w14:textId="77777777" w:rsidR="00F31AB7" w:rsidRPr="00F31AB7" w:rsidRDefault="00F31AB7" w:rsidP="00F31AB7">
            <w:pPr>
              <w:jc w:val="center"/>
              <w:rPr>
                <w:sz w:val="22"/>
                <w:szCs w:val="22"/>
              </w:rPr>
            </w:pPr>
            <w:r w:rsidRPr="00F31AB7">
              <w:rPr>
                <w:sz w:val="22"/>
                <w:szCs w:val="22"/>
              </w:rPr>
              <w:t>«Яглуш-Дички: шлях у розвиток»</w:t>
            </w:r>
          </w:p>
        </w:tc>
        <w:tc>
          <w:tcPr>
            <w:tcW w:w="3969" w:type="dxa"/>
            <w:hideMark/>
          </w:tcPr>
          <w:p w14:paraId="1FAF9B0E" w14:textId="77777777" w:rsidR="00F31AB7" w:rsidRPr="00F31AB7" w:rsidRDefault="00F31AB7" w:rsidP="00F31AB7">
            <w:pPr>
              <w:jc w:val="center"/>
              <w:rPr>
                <w:sz w:val="22"/>
                <w:szCs w:val="22"/>
              </w:rPr>
            </w:pPr>
            <w:r w:rsidRPr="00F31AB7">
              <w:rPr>
                <w:sz w:val="22"/>
                <w:szCs w:val="22"/>
              </w:rPr>
              <w:t>Конкурс «СЕЛО МРІЇ» (Goodvalley Україна)</w:t>
            </w:r>
          </w:p>
        </w:tc>
        <w:tc>
          <w:tcPr>
            <w:tcW w:w="1411" w:type="dxa"/>
            <w:hideMark/>
          </w:tcPr>
          <w:p w14:paraId="2EDC3D95" w14:textId="77777777" w:rsidR="00F31AB7" w:rsidRPr="00F31AB7" w:rsidRDefault="00F31AB7" w:rsidP="00F31AB7">
            <w:pPr>
              <w:jc w:val="center"/>
              <w:rPr>
                <w:sz w:val="22"/>
                <w:szCs w:val="22"/>
              </w:rPr>
            </w:pPr>
            <w:r w:rsidRPr="00F31AB7">
              <w:rPr>
                <w:sz w:val="22"/>
                <w:szCs w:val="22"/>
              </w:rPr>
              <w:t>90 000 грн</w:t>
            </w:r>
          </w:p>
        </w:tc>
      </w:tr>
      <w:tr w:rsidR="00F31AB7" w:rsidRPr="00F31AB7" w14:paraId="1499E0D8" w14:textId="77777777" w:rsidTr="00F31AB7">
        <w:tc>
          <w:tcPr>
            <w:tcW w:w="4248" w:type="dxa"/>
            <w:hideMark/>
          </w:tcPr>
          <w:p w14:paraId="124F4B4D" w14:textId="77777777" w:rsidR="00F31AB7" w:rsidRPr="00F31AB7" w:rsidRDefault="00F31AB7" w:rsidP="00F31AB7">
            <w:pPr>
              <w:jc w:val="center"/>
              <w:rPr>
                <w:sz w:val="22"/>
                <w:szCs w:val="22"/>
              </w:rPr>
            </w:pPr>
            <w:r w:rsidRPr="00F31AB7">
              <w:rPr>
                <w:sz w:val="22"/>
                <w:szCs w:val="22"/>
              </w:rPr>
              <w:t>«Благоустрій у селі Перенівка - комфортні умови для мешканців»</w:t>
            </w:r>
          </w:p>
        </w:tc>
        <w:tc>
          <w:tcPr>
            <w:tcW w:w="3969" w:type="dxa"/>
            <w:hideMark/>
          </w:tcPr>
          <w:p w14:paraId="07088179" w14:textId="77777777" w:rsidR="00F31AB7" w:rsidRPr="00F31AB7" w:rsidRDefault="00F31AB7" w:rsidP="00F31AB7">
            <w:pPr>
              <w:jc w:val="center"/>
              <w:rPr>
                <w:sz w:val="22"/>
                <w:szCs w:val="22"/>
              </w:rPr>
            </w:pPr>
            <w:r w:rsidRPr="00F31AB7">
              <w:rPr>
                <w:sz w:val="22"/>
                <w:szCs w:val="22"/>
              </w:rPr>
              <w:t>Конкурс «СЕЛО МРІЇ» (Goodvalley Україна)</w:t>
            </w:r>
          </w:p>
        </w:tc>
        <w:tc>
          <w:tcPr>
            <w:tcW w:w="1411" w:type="dxa"/>
            <w:hideMark/>
          </w:tcPr>
          <w:p w14:paraId="6C5BB0C8" w14:textId="77777777" w:rsidR="00F31AB7" w:rsidRPr="00F31AB7" w:rsidRDefault="00F31AB7" w:rsidP="00F31AB7">
            <w:pPr>
              <w:jc w:val="center"/>
              <w:rPr>
                <w:sz w:val="22"/>
                <w:szCs w:val="22"/>
              </w:rPr>
            </w:pPr>
            <w:r w:rsidRPr="00F31AB7">
              <w:rPr>
                <w:sz w:val="22"/>
                <w:szCs w:val="22"/>
              </w:rPr>
              <w:t>83 000 грн</w:t>
            </w:r>
          </w:p>
        </w:tc>
      </w:tr>
      <w:tr w:rsidR="00F31AB7" w:rsidRPr="00F31AB7" w14:paraId="42F7A991" w14:textId="77777777" w:rsidTr="00F31AB7">
        <w:trPr>
          <w:trHeight w:val="321"/>
        </w:trPr>
        <w:tc>
          <w:tcPr>
            <w:tcW w:w="4248" w:type="dxa"/>
            <w:hideMark/>
          </w:tcPr>
          <w:p w14:paraId="6E537F6E" w14:textId="77777777" w:rsidR="00F31AB7" w:rsidRPr="00F31AB7" w:rsidRDefault="00F31AB7" w:rsidP="00F31AB7">
            <w:pPr>
              <w:jc w:val="center"/>
              <w:rPr>
                <w:sz w:val="22"/>
                <w:szCs w:val="22"/>
              </w:rPr>
            </w:pPr>
            <w:r w:rsidRPr="00F31AB7">
              <w:rPr>
                <w:sz w:val="22"/>
                <w:szCs w:val="22"/>
              </w:rPr>
              <w:t>«Підгородянська громада без сміття»</w:t>
            </w:r>
          </w:p>
        </w:tc>
        <w:tc>
          <w:tcPr>
            <w:tcW w:w="3969" w:type="dxa"/>
            <w:hideMark/>
          </w:tcPr>
          <w:p w14:paraId="144C8B4F" w14:textId="77777777" w:rsidR="00F31AB7" w:rsidRPr="00F31AB7" w:rsidRDefault="00F31AB7" w:rsidP="00F31AB7">
            <w:pPr>
              <w:jc w:val="center"/>
              <w:rPr>
                <w:sz w:val="22"/>
                <w:szCs w:val="22"/>
              </w:rPr>
            </w:pPr>
            <w:r w:rsidRPr="00F31AB7">
              <w:rPr>
                <w:sz w:val="22"/>
                <w:szCs w:val="22"/>
              </w:rPr>
              <w:t>Конкурс «СЕЛО МРІЇ» (Goodvalley Україна)</w:t>
            </w:r>
          </w:p>
        </w:tc>
        <w:tc>
          <w:tcPr>
            <w:tcW w:w="1411" w:type="dxa"/>
            <w:hideMark/>
          </w:tcPr>
          <w:p w14:paraId="5789225A" w14:textId="77777777" w:rsidR="00F31AB7" w:rsidRPr="00F31AB7" w:rsidRDefault="00F31AB7" w:rsidP="00F31AB7">
            <w:pPr>
              <w:jc w:val="center"/>
              <w:rPr>
                <w:sz w:val="22"/>
                <w:szCs w:val="22"/>
              </w:rPr>
            </w:pPr>
            <w:r w:rsidRPr="00F31AB7">
              <w:rPr>
                <w:sz w:val="22"/>
                <w:szCs w:val="22"/>
              </w:rPr>
              <w:t>80 000 грн</w:t>
            </w:r>
          </w:p>
        </w:tc>
      </w:tr>
      <w:tr w:rsidR="00F31AB7" w:rsidRPr="00F31AB7" w14:paraId="1B45D59C" w14:textId="77777777" w:rsidTr="00385E5D">
        <w:trPr>
          <w:trHeight w:val="225"/>
        </w:trPr>
        <w:tc>
          <w:tcPr>
            <w:tcW w:w="9628" w:type="dxa"/>
            <w:gridSpan w:val="3"/>
          </w:tcPr>
          <w:p w14:paraId="3230F578" w14:textId="77777777" w:rsidR="00F31AB7" w:rsidRPr="00F31AB7" w:rsidRDefault="00F31AB7" w:rsidP="00F31AB7">
            <w:pPr>
              <w:jc w:val="center"/>
              <w:rPr>
                <w:i/>
                <w:sz w:val="22"/>
                <w:szCs w:val="22"/>
              </w:rPr>
            </w:pPr>
            <w:r w:rsidRPr="00F31AB7">
              <w:rPr>
                <w:i/>
                <w:sz w:val="22"/>
                <w:szCs w:val="22"/>
              </w:rPr>
              <w:t>Проєкти, що на розгляді</w:t>
            </w:r>
          </w:p>
        </w:tc>
      </w:tr>
      <w:tr w:rsidR="00F31AB7" w:rsidRPr="00F31AB7" w14:paraId="2215C743" w14:textId="77777777" w:rsidTr="00F31AB7">
        <w:tc>
          <w:tcPr>
            <w:tcW w:w="4248" w:type="dxa"/>
            <w:hideMark/>
          </w:tcPr>
          <w:p w14:paraId="6120936B" w14:textId="77777777" w:rsidR="00F31AB7" w:rsidRPr="00F31AB7" w:rsidRDefault="00F31AB7" w:rsidP="00F31AB7">
            <w:pPr>
              <w:jc w:val="center"/>
              <w:rPr>
                <w:bCs/>
              </w:rPr>
            </w:pPr>
            <w:r w:rsidRPr="00F31AB7">
              <w:rPr>
                <w:bCs/>
              </w:rPr>
              <w:t>Назва проєкту</w:t>
            </w:r>
          </w:p>
        </w:tc>
        <w:tc>
          <w:tcPr>
            <w:tcW w:w="3969" w:type="dxa"/>
            <w:hideMark/>
          </w:tcPr>
          <w:p w14:paraId="39C4503B" w14:textId="77777777" w:rsidR="00F31AB7" w:rsidRPr="00F31AB7" w:rsidRDefault="00F31AB7" w:rsidP="00F31AB7">
            <w:pPr>
              <w:jc w:val="center"/>
              <w:rPr>
                <w:bCs/>
              </w:rPr>
            </w:pPr>
            <w:r w:rsidRPr="00F31AB7">
              <w:rPr>
                <w:bCs/>
              </w:rPr>
              <w:t>Назва програми (донор)</w:t>
            </w:r>
          </w:p>
        </w:tc>
        <w:tc>
          <w:tcPr>
            <w:tcW w:w="1411" w:type="dxa"/>
            <w:hideMark/>
          </w:tcPr>
          <w:p w14:paraId="3B46B18A" w14:textId="77777777" w:rsidR="00F31AB7" w:rsidRPr="00F31AB7" w:rsidRDefault="00F31AB7" w:rsidP="00F31AB7">
            <w:pPr>
              <w:jc w:val="center"/>
              <w:rPr>
                <w:bCs/>
              </w:rPr>
            </w:pPr>
            <w:r w:rsidRPr="00F31AB7">
              <w:rPr>
                <w:bCs/>
              </w:rPr>
              <w:t>Сума</w:t>
            </w:r>
          </w:p>
        </w:tc>
      </w:tr>
      <w:tr w:rsidR="00F31AB7" w:rsidRPr="00F31AB7" w14:paraId="737D6874" w14:textId="77777777" w:rsidTr="00F31AB7">
        <w:tc>
          <w:tcPr>
            <w:tcW w:w="4248" w:type="dxa"/>
            <w:hideMark/>
          </w:tcPr>
          <w:p w14:paraId="388A1DCC" w14:textId="77777777" w:rsidR="00F31AB7" w:rsidRPr="00F31AB7" w:rsidRDefault="00F31AB7" w:rsidP="00F31AB7">
            <w:pPr>
              <w:jc w:val="center"/>
            </w:pPr>
            <w:r w:rsidRPr="00F31AB7">
              <w:t>Придбання УЗД-апарату експерт-класу для КНМП «Рогатинська ЦРЛ»</w:t>
            </w:r>
          </w:p>
        </w:tc>
        <w:tc>
          <w:tcPr>
            <w:tcW w:w="3969" w:type="dxa"/>
            <w:hideMark/>
          </w:tcPr>
          <w:p w14:paraId="25A5E763" w14:textId="77777777" w:rsidR="00F31AB7" w:rsidRPr="00F31AB7" w:rsidRDefault="00F31AB7" w:rsidP="00F31AB7">
            <w:pPr>
              <w:jc w:val="center"/>
            </w:pPr>
            <w:r w:rsidRPr="00F31AB7">
              <w:t>Програма КУСАНОНЕ (Уряд Японії)</w:t>
            </w:r>
          </w:p>
        </w:tc>
        <w:tc>
          <w:tcPr>
            <w:tcW w:w="1411" w:type="dxa"/>
            <w:hideMark/>
          </w:tcPr>
          <w:p w14:paraId="68AA975B" w14:textId="77777777" w:rsidR="00F31AB7" w:rsidRPr="00F31AB7" w:rsidRDefault="00F31AB7" w:rsidP="00F31AB7">
            <w:pPr>
              <w:jc w:val="center"/>
            </w:pPr>
            <w:r w:rsidRPr="00F31AB7">
              <w:t>2 975 000,00 грн</w:t>
            </w:r>
          </w:p>
        </w:tc>
      </w:tr>
      <w:tr w:rsidR="00F31AB7" w:rsidRPr="00F31AB7" w14:paraId="7EE6F1E8" w14:textId="77777777" w:rsidTr="00F31AB7">
        <w:tc>
          <w:tcPr>
            <w:tcW w:w="4248" w:type="dxa"/>
            <w:hideMark/>
          </w:tcPr>
          <w:p w14:paraId="2D1D27A6" w14:textId="77777777" w:rsidR="00F31AB7" w:rsidRPr="00F31AB7" w:rsidRDefault="00F31AB7" w:rsidP="00F31AB7">
            <w:pPr>
              <w:jc w:val="center"/>
            </w:pPr>
            <w:r w:rsidRPr="00F31AB7">
              <w:t>Конкурс міст-партнерів SPARC (енергостійкість систем ВКГ)</w:t>
            </w:r>
          </w:p>
        </w:tc>
        <w:tc>
          <w:tcPr>
            <w:tcW w:w="3969" w:type="dxa"/>
            <w:hideMark/>
          </w:tcPr>
          <w:p w14:paraId="5286C85F" w14:textId="77777777" w:rsidR="00F31AB7" w:rsidRPr="00F31AB7" w:rsidRDefault="00F31AB7" w:rsidP="00F31AB7">
            <w:pPr>
              <w:jc w:val="center"/>
            </w:pPr>
            <w:r w:rsidRPr="00F31AB7">
              <w:t>SPARC</w:t>
            </w:r>
          </w:p>
        </w:tc>
        <w:tc>
          <w:tcPr>
            <w:tcW w:w="1411" w:type="dxa"/>
            <w:hideMark/>
          </w:tcPr>
          <w:p w14:paraId="17C1BFC7" w14:textId="77777777" w:rsidR="00F31AB7" w:rsidRPr="00F31AB7" w:rsidRDefault="00F31AB7" w:rsidP="00F31AB7">
            <w:pPr>
              <w:jc w:val="center"/>
            </w:pPr>
            <w:r w:rsidRPr="00F31AB7">
              <w:t>-</w:t>
            </w:r>
          </w:p>
        </w:tc>
      </w:tr>
      <w:tr w:rsidR="00F31AB7" w:rsidRPr="00F31AB7" w14:paraId="3E491D6B" w14:textId="77777777" w:rsidTr="00F31AB7">
        <w:tc>
          <w:tcPr>
            <w:tcW w:w="4248" w:type="dxa"/>
            <w:hideMark/>
          </w:tcPr>
          <w:p w14:paraId="7CDB4F75" w14:textId="77777777" w:rsidR="00F31AB7" w:rsidRPr="00F31AB7" w:rsidRDefault="00F31AB7" w:rsidP="00F31AB7">
            <w:pPr>
              <w:jc w:val="center"/>
            </w:pPr>
            <w:r w:rsidRPr="00F31AB7">
              <w:t>«Сучасна бібліотека - сучасним дітям»</w:t>
            </w:r>
          </w:p>
        </w:tc>
        <w:tc>
          <w:tcPr>
            <w:tcW w:w="3969" w:type="dxa"/>
            <w:hideMark/>
          </w:tcPr>
          <w:p w14:paraId="04843737" w14:textId="77777777" w:rsidR="00F31AB7" w:rsidRPr="00F31AB7" w:rsidRDefault="00F31AB7" w:rsidP="00F31AB7">
            <w:pPr>
              <w:jc w:val="center"/>
            </w:pPr>
            <w:r w:rsidRPr="00F31AB7">
              <w:t>єМістечко «Треті місця в Україні» (Фонд EVZ)</w:t>
            </w:r>
          </w:p>
        </w:tc>
        <w:tc>
          <w:tcPr>
            <w:tcW w:w="1411" w:type="dxa"/>
            <w:hideMark/>
          </w:tcPr>
          <w:p w14:paraId="5F46E842" w14:textId="77777777" w:rsidR="00F31AB7" w:rsidRPr="00F31AB7" w:rsidRDefault="00F31AB7" w:rsidP="00F31AB7">
            <w:pPr>
              <w:jc w:val="center"/>
            </w:pPr>
            <w:r w:rsidRPr="00F31AB7">
              <w:t>31 342,78 €</w:t>
            </w:r>
          </w:p>
        </w:tc>
      </w:tr>
      <w:tr w:rsidR="00F31AB7" w:rsidRPr="00F31AB7" w14:paraId="3DD22690" w14:textId="77777777" w:rsidTr="00F31AB7">
        <w:tc>
          <w:tcPr>
            <w:tcW w:w="4248" w:type="dxa"/>
            <w:hideMark/>
          </w:tcPr>
          <w:p w14:paraId="15FA6BDD" w14:textId="77777777" w:rsidR="00F31AB7" w:rsidRPr="00F31AB7" w:rsidRDefault="00F31AB7" w:rsidP="00F31AB7">
            <w:pPr>
              <w:jc w:val="center"/>
            </w:pPr>
            <w:r w:rsidRPr="00F31AB7">
              <w:t>«Культурний простір “Лоббі АРТ”»</w:t>
            </w:r>
          </w:p>
        </w:tc>
        <w:tc>
          <w:tcPr>
            <w:tcW w:w="3969" w:type="dxa"/>
            <w:hideMark/>
          </w:tcPr>
          <w:p w14:paraId="4308B688" w14:textId="77777777" w:rsidR="00F31AB7" w:rsidRPr="00F31AB7" w:rsidRDefault="00F31AB7" w:rsidP="00F31AB7">
            <w:pPr>
              <w:jc w:val="center"/>
            </w:pPr>
            <w:r w:rsidRPr="00F31AB7">
              <w:t>єМістечко «Треті місця в Україні» (Фонд EVZ)</w:t>
            </w:r>
          </w:p>
        </w:tc>
        <w:tc>
          <w:tcPr>
            <w:tcW w:w="1411" w:type="dxa"/>
            <w:hideMark/>
          </w:tcPr>
          <w:p w14:paraId="404F508E" w14:textId="77777777" w:rsidR="00F31AB7" w:rsidRPr="00F31AB7" w:rsidRDefault="00F31AB7" w:rsidP="00F31AB7">
            <w:pPr>
              <w:jc w:val="center"/>
            </w:pPr>
            <w:r w:rsidRPr="00F31AB7">
              <w:t>57 309,10 €</w:t>
            </w:r>
          </w:p>
        </w:tc>
      </w:tr>
      <w:tr w:rsidR="00F31AB7" w:rsidRPr="00F31AB7" w14:paraId="05D78730" w14:textId="77777777" w:rsidTr="00F31AB7">
        <w:tc>
          <w:tcPr>
            <w:tcW w:w="4248" w:type="dxa"/>
            <w:hideMark/>
          </w:tcPr>
          <w:p w14:paraId="421E2706" w14:textId="77777777" w:rsidR="00F31AB7" w:rsidRPr="00F31AB7" w:rsidRDefault="00F31AB7" w:rsidP="00F31AB7">
            <w:pPr>
              <w:jc w:val="center"/>
            </w:pPr>
            <w:r w:rsidRPr="00F31AB7">
              <w:t>«Підтримка ініціатив ОГС з відновлення територіальних громад»</w:t>
            </w:r>
          </w:p>
        </w:tc>
        <w:tc>
          <w:tcPr>
            <w:tcW w:w="3969" w:type="dxa"/>
            <w:hideMark/>
          </w:tcPr>
          <w:p w14:paraId="19CBDA50" w14:textId="77777777" w:rsidR="00F31AB7" w:rsidRPr="00F31AB7" w:rsidRDefault="00F31AB7" w:rsidP="00F31AB7">
            <w:pPr>
              <w:jc w:val="center"/>
            </w:pPr>
            <w:r w:rsidRPr="00F31AB7">
              <w:t>Фонд Східна Європа / МАОМС «Агенція розвитку ОТГ Прикарпаття»</w:t>
            </w:r>
          </w:p>
        </w:tc>
        <w:tc>
          <w:tcPr>
            <w:tcW w:w="1411" w:type="dxa"/>
            <w:hideMark/>
          </w:tcPr>
          <w:p w14:paraId="3C82ED54" w14:textId="77777777" w:rsidR="00F31AB7" w:rsidRPr="00F31AB7" w:rsidRDefault="00F31AB7" w:rsidP="00F31AB7">
            <w:pPr>
              <w:jc w:val="center"/>
            </w:pPr>
            <w:r w:rsidRPr="00F31AB7">
              <w:t>-</w:t>
            </w:r>
          </w:p>
        </w:tc>
      </w:tr>
      <w:tr w:rsidR="00F31AB7" w:rsidRPr="00F31AB7" w14:paraId="3E36A94A" w14:textId="77777777" w:rsidTr="00F31AB7">
        <w:tc>
          <w:tcPr>
            <w:tcW w:w="4248" w:type="dxa"/>
            <w:hideMark/>
          </w:tcPr>
          <w:p w14:paraId="3869DD7B" w14:textId="77777777" w:rsidR="00F31AB7" w:rsidRPr="00F31AB7" w:rsidRDefault="00F31AB7" w:rsidP="00F31AB7">
            <w:pPr>
              <w:jc w:val="center"/>
            </w:pPr>
            <w:r w:rsidRPr="00F31AB7">
              <w:lastRenderedPageBreak/>
              <w:t>«Відкрита громада: Статут, належна правова процедура, старша середня школа»</w:t>
            </w:r>
          </w:p>
        </w:tc>
        <w:tc>
          <w:tcPr>
            <w:tcW w:w="3969" w:type="dxa"/>
            <w:hideMark/>
          </w:tcPr>
          <w:p w14:paraId="5062957E" w14:textId="77777777" w:rsidR="00F31AB7" w:rsidRPr="00F31AB7" w:rsidRDefault="00F31AB7" w:rsidP="00F31AB7">
            <w:pPr>
              <w:jc w:val="center"/>
              <w:rPr>
                <w:lang w:val="en-US"/>
              </w:rPr>
            </w:pPr>
            <w:r w:rsidRPr="00F31AB7">
              <w:t>Рада</w:t>
            </w:r>
            <w:r w:rsidRPr="00F31AB7">
              <w:rPr>
                <w:lang w:val="en-US"/>
              </w:rPr>
              <w:t xml:space="preserve"> </w:t>
            </w:r>
            <w:r w:rsidRPr="00F31AB7">
              <w:t>Європи</w:t>
            </w:r>
            <w:r w:rsidRPr="00F31AB7">
              <w:rPr>
                <w:lang w:val="en-US"/>
              </w:rPr>
              <w:t xml:space="preserve">, </w:t>
            </w:r>
            <w:r w:rsidRPr="00F31AB7">
              <w:t>конкурс</w:t>
            </w:r>
            <w:r w:rsidRPr="00F31AB7">
              <w:rPr>
                <w:lang w:val="en-US"/>
              </w:rPr>
              <w:t xml:space="preserve"> «Local Initiatives 2025 – Ukraine»</w:t>
            </w:r>
          </w:p>
        </w:tc>
        <w:tc>
          <w:tcPr>
            <w:tcW w:w="1411" w:type="dxa"/>
            <w:hideMark/>
          </w:tcPr>
          <w:p w14:paraId="710DEC7F" w14:textId="77777777" w:rsidR="00F31AB7" w:rsidRPr="00F31AB7" w:rsidRDefault="00F31AB7" w:rsidP="00F31AB7">
            <w:pPr>
              <w:jc w:val="center"/>
            </w:pPr>
            <w:r w:rsidRPr="00F31AB7">
              <w:t>11 311,40 €</w:t>
            </w:r>
          </w:p>
        </w:tc>
      </w:tr>
      <w:tr w:rsidR="00F31AB7" w:rsidRPr="00F31AB7" w14:paraId="003286ED" w14:textId="77777777" w:rsidTr="00F31AB7">
        <w:tc>
          <w:tcPr>
            <w:tcW w:w="4248" w:type="dxa"/>
            <w:hideMark/>
          </w:tcPr>
          <w:p w14:paraId="52095E1D" w14:textId="77777777" w:rsidR="00F31AB7" w:rsidRPr="00F31AB7" w:rsidRDefault="00F31AB7" w:rsidP="00F31AB7">
            <w:pPr>
              <w:jc w:val="center"/>
            </w:pPr>
            <w:r w:rsidRPr="00F31AB7">
              <w:t>Реконструкція електромереж ГКНС ДП «Рогатин-Водоканал» шляхом встановлення гібридної СЕС</w:t>
            </w:r>
          </w:p>
        </w:tc>
        <w:tc>
          <w:tcPr>
            <w:tcW w:w="3969" w:type="dxa"/>
            <w:hideMark/>
          </w:tcPr>
          <w:p w14:paraId="4C6C5D65" w14:textId="77777777" w:rsidR="00F31AB7" w:rsidRPr="00F31AB7" w:rsidRDefault="00F31AB7" w:rsidP="00F31AB7">
            <w:pPr>
              <w:jc w:val="center"/>
            </w:pPr>
            <w:r w:rsidRPr="00F31AB7">
              <w:t>Субвенція з державного бюджету місцевим бюджетам на реалізацію проектів у рамках Програми відновлення України ІІІ</w:t>
            </w:r>
          </w:p>
        </w:tc>
        <w:tc>
          <w:tcPr>
            <w:tcW w:w="1411" w:type="dxa"/>
            <w:hideMark/>
          </w:tcPr>
          <w:p w14:paraId="7447C3E1" w14:textId="77777777" w:rsidR="00F31AB7" w:rsidRPr="00F31AB7" w:rsidRDefault="00F31AB7" w:rsidP="00F31AB7">
            <w:pPr>
              <w:jc w:val="center"/>
            </w:pPr>
            <w:r w:rsidRPr="00F31AB7">
              <w:t>1962 509,00 грн</w:t>
            </w:r>
          </w:p>
        </w:tc>
      </w:tr>
      <w:tr w:rsidR="00F31AB7" w:rsidRPr="00F31AB7" w14:paraId="4CABDB23" w14:textId="77777777" w:rsidTr="00F31AB7">
        <w:tc>
          <w:tcPr>
            <w:tcW w:w="4248" w:type="dxa"/>
            <w:hideMark/>
          </w:tcPr>
          <w:p w14:paraId="2D6EF310" w14:textId="77777777" w:rsidR="00F31AB7" w:rsidRPr="00F31AB7" w:rsidRDefault="00F31AB7" w:rsidP="00F31AB7">
            <w:pPr>
              <w:jc w:val="center"/>
              <w:rPr>
                <w:lang w:val="uk-UA"/>
              </w:rPr>
            </w:pPr>
            <w:r w:rsidRPr="00F31AB7">
              <w:rPr>
                <w:lang w:val="uk-UA"/>
              </w:rPr>
              <w:t>«Спільні сервіси для енергетичних громад у Центральній та Південно-Східній Європі» (</w:t>
            </w:r>
            <w:r w:rsidRPr="00F31AB7">
              <w:t>SHAREnergy</w:t>
            </w:r>
            <w:r w:rsidRPr="00F31AB7">
              <w:rPr>
                <w:lang w:val="uk-UA"/>
              </w:rPr>
              <w:t>)</w:t>
            </w:r>
          </w:p>
        </w:tc>
        <w:tc>
          <w:tcPr>
            <w:tcW w:w="3969" w:type="dxa"/>
            <w:hideMark/>
          </w:tcPr>
          <w:p w14:paraId="146F72CD" w14:textId="77777777" w:rsidR="00F31AB7" w:rsidRPr="00F31AB7" w:rsidRDefault="00F31AB7" w:rsidP="00F31AB7">
            <w:pPr>
              <w:jc w:val="center"/>
              <w:rPr>
                <w:lang w:val="en-US"/>
              </w:rPr>
            </w:pPr>
            <w:r w:rsidRPr="00F31AB7">
              <w:t>Програма</w:t>
            </w:r>
            <w:r w:rsidRPr="00F31AB7">
              <w:rPr>
                <w:lang w:val="en-US"/>
              </w:rPr>
              <w:t xml:space="preserve"> </w:t>
            </w:r>
            <w:r w:rsidRPr="00F31AB7">
              <w:t>ЄС</w:t>
            </w:r>
            <w:r w:rsidRPr="00F31AB7">
              <w:rPr>
                <w:lang w:val="en-US"/>
              </w:rPr>
              <w:t xml:space="preserve"> LIFE – CET (CINEA)</w:t>
            </w:r>
          </w:p>
        </w:tc>
        <w:tc>
          <w:tcPr>
            <w:tcW w:w="1411" w:type="dxa"/>
            <w:hideMark/>
          </w:tcPr>
          <w:p w14:paraId="1293D700" w14:textId="77777777" w:rsidR="00F31AB7" w:rsidRPr="00F31AB7" w:rsidRDefault="00F31AB7" w:rsidP="00F31AB7">
            <w:pPr>
              <w:jc w:val="center"/>
            </w:pPr>
            <w:r w:rsidRPr="00F31AB7">
              <w:t>-</w:t>
            </w:r>
          </w:p>
        </w:tc>
      </w:tr>
      <w:tr w:rsidR="00F31AB7" w:rsidRPr="00F31AB7" w14:paraId="7D06B2EB" w14:textId="77777777" w:rsidTr="00F9107B">
        <w:trPr>
          <w:trHeight w:val="351"/>
        </w:trPr>
        <w:tc>
          <w:tcPr>
            <w:tcW w:w="4248" w:type="dxa"/>
            <w:hideMark/>
          </w:tcPr>
          <w:p w14:paraId="1BABA430" w14:textId="514BBA1B" w:rsidR="00F31AB7" w:rsidRPr="00F31AB7" w:rsidRDefault="00F31AB7" w:rsidP="00F9107B">
            <w:pPr>
              <w:jc w:val="center"/>
              <w:rPr>
                <w:lang w:val="en-US"/>
              </w:rPr>
            </w:pPr>
            <w:r w:rsidRPr="00F31AB7">
              <w:rPr>
                <w:lang w:val="en-US"/>
              </w:rPr>
              <w:t>«</w:t>
            </w:r>
            <w:r w:rsidRPr="00F31AB7">
              <w:t>Забезпеч</w:t>
            </w:r>
            <w:r w:rsidRPr="00F31AB7">
              <w:rPr>
                <w:lang w:val="en-US"/>
              </w:rPr>
              <w:t xml:space="preserve"> </w:t>
            </w:r>
            <w:r w:rsidRPr="00F31AB7">
              <w:t>свій</w:t>
            </w:r>
            <w:r w:rsidRPr="00F31AB7">
              <w:rPr>
                <w:lang w:val="en-US"/>
              </w:rPr>
              <w:t xml:space="preserve"> </w:t>
            </w:r>
            <w:r w:rsidRPr="00F31AB7">
              <w:t>ПДСЕРК</w:t>
            </w:r>
            <w:r w:rsidRPr="00F31AB7">
              <w:rPr>
                <w:lang w:val="en-US"/>
              </w:rPr>
              <w:t>» (</w:t>
            </w:r>
            <w:r w:rsidRPr="00F31AB7">
              <w:rPr>
                <w:iCs/>
                <w:lang w:val="en-US"/>
              </w:rPr>
              <w:t>Secure your SECAP</w:t>
            </w:r>
            <w:r w:rsidRPr="00F31AB7">
              <w:rPr>
                <w:lang w:val="en-US"/>
              </w:rPr>
              <w:t>)</w:t>
            </w:r>
          </w:p>
        </w:tc>
        <w:tc>
          <w:tcPr>
            <w:tcW w:w="3969" w:type="dxa"/>
            <w:hideMark/>
          </w:tcPr>
          <w:p w14:paraId="22C68667" w14:textId="77777777" w:rsidR="00F31AB7" w:rsidRPr="00F31AB7" w:rsidRDefault="00F31AB7" w:rsidP="00F31AB7">
            <w:pPr>
              <w:jc w:val="center"/>
              <w:rPr>
                <w:lang w:val="en-US"/>
              </w:rPr>
            </w:pPr>
            <w:r w:rsidRPr="00F31AB7">
              <w:t>Програма</w:t>
            </w:r>
            <w:r w:rsidRPr="00F31AB7">
              <w:rPr>
                <w:lang w:val="en-US"/>
              </w:rPr>
              <w:t xml:space="preserve"> </w:t>
            </w:r>
            <w:r w:rsidRPr="00F31AB7">
              <w:t>ЄС</w:t>
            </w:r>
            <w:r w:rsidRPr="00F31AB7">
              <w:rPr>
                <w:lang w:val="en-US"/>
              </w:rPr>
              <w:t xml:space="preserve"> LIFE – CET (CINEA)</w:t>
            </w:r>
          </w:p>
        </w:tc>
        <w:tc>
          <w:tcPr>
            <w:tcW w:w="1411" w:type="dxa"/>
            <w:hideMark/>
          </w:tcPr>
          <w:p w14:paraId="351EE367" w14:textId="77777777" w:rsidR="00F31AB7" w:rsidRPr="00F31AB7" w:rsidRDefault="00F31AB7" w:rsidP="00F31AB7">
            <w:pPr>
              <w:jc w:val="center"/>
            </w:pPr>
            <w:r w:rsidRPr="00F31AB7">
              <w:t>-</w:t>
            </w:r>
          </w:p>
        </w:tc>
      </w:tr>
      <w:tr w:rsidR="00F31AB7" w:rsidRPr="00F31AB7" w14:paraId="279C12E7" w14:textId="77777777" w:rsidTr="00F31AB7">
        <w:trPr>
          <w:trHeight w:val="705"/>
        </w:trPr>
        <w:tc>
          <w:tcPr>
            <w:tcW w:w="4248" w:type="dxa"/>
          </w:tcPr>
          <w:p w14:paraId="050ACCAC" w14:textId="77777777" w:rsidR="00F31AB7" w:rsidRPr="00F31AB7" w:rsidRDefault="00F31AB7" w:rsidP="00F31AB7">
            <w:pPr>
              <w:jc w:val="center"/>
            </w:pPr>
            <w:r w:rsidRPr="00F31AB7">
              <w:rPr>
                <w:lang w:val="en-US"/>
              </w:rPr>
              <w:t>Cities</w:t>
            </w:r>
            <w:r w:rsidRPr="00F31AB7">
              <w:t>4</w:t>
            </w:r>
            <w:r w:rsidRPr="00F31AB7">
              <w:rPr>
                <w:lang w:val="en-US"/>
              </w:rPr>
              <w:t>Cities</w:t>
            </w:r>
            <w:r w:rsidRPr="00F31AB7">
              <w:t xml:space="preserve"> </w:t>
            </w:r>
            <w:r w:rsidRPr="00F31AB7">
              <w:rPr>
                <w:lang w:val="en-US"/>
              </w:rPr>
              <w:t>Mentorship</w:t>
            </w:r>
            <w:r w:rsidRPr="00F31AB7">
              <w:t>: для розвитку міжнародних партнерств</w:t>
            </w:r>
          </w:p>
        </w:tc>
        <w:tc>
          <w:tcPr>
            <w:tcW w:w="3969" w:type="dxa"/>
          </w:tcPr>
          <w:p w14:paraId="0A5A9A29" w14:textId="77777777" w:rsidR="00F31AB7" w:rsidRPr="00F31AB7" w:rsidRDefault="00F31AB7" w:rsidP="00F31AB7">
            <w:pPr>
              <w:jc w:val="center"/>
            </w:pPr>
            <w:r w:rsidRPr="00F31AB7">
              <w:t>Cities4Cities (менторська ініціатива за участі експертів зі Швеції та країн ЄС)</w:t>
            </w:r>
          </w:p>
        </w:tc>
        <w:tc>
          <w:tcPr>
            <w:tcW w:w="1411" w:type="dxa"/>
          </w:tcPr>
          <w:p w14:paraId="50D8C8CC" w14:textId="77777777" w:rsidR="00F31AB7" w:rsidRPr="00F31AB7" w:rsidRDefault="00F31AB7" w:rsidP="00F31AB7">
            <w:pPr>
              <w:jc w:val="center"/>
              <w:rPr>
                <w:lang w:val="en-US"/>
              </w:rPr>
            </w:pPr>
            <w:r w:rsidRPr="00F31AB7">
              <w:t>-</w:t>
            </w:r>
          </w:p>
        </w:tc>
      </w:tr>
      <w:tr w:rsidR="00F31AB7" w:rsidRPr="00F31AB7" w14:paraId="438DD333" w14:textId="77777777" w:rsidTr="00385E5D">
        <w:trPr>
          <w:trHeight w:val="111"/>
        </w:trPr>
        <w:tc>
          <w:tcPr>
            <w:tcW w:w="9628" w:type="dxa"/>
            <w:gridSpan w:val="3"/>
          </w:tcPr>
          <w:p w14:paraId="298DE4C3" w14:textId="77777777" w:rsidR="00F31AB7" w:rsidRPr="00F31AB7" w:rsidRDefault="00F31AB7" w:rsidP="00F31AB7">
            <w:pPr>
              <w:jc w:val="center"/>
              <w:rPr>
                <w:i/>
              </w:rPr>
            </w:pPr>
            <w:r w:rsidRPr="00F31AB7">
              <w:rPr>
                <w:i/>
              </w:rPr>
              <w:t>Проєкти, які не пройшли відбір</w:t>
            </w:r>
          </w:p>
        </w:tc>
      </w:tr>
      <w:tr w:rsidR="00F31AB7" w:rsidRPr="00F31AB7" w14:paraId="2062E8D1" w14:textId="77777777" w:rsidTr="00F31AB7">
        <w:tc>
          <w:tcPr>
            <w:tcW w:w="4248" w:type="dxa"/>
            <w:hideMark/>
          </w:tcPr>
          <w:p w14:paraId="32EC1482" w14:textId="77777777" w:rsidR="00F31AB7" w:rsidRPr="00F31AB7" w:rsidRDefault="00F31AB7" w:rsidP="00F31AB7">
            <w:pPr>
              <w:jc w:val="center"/>
              <w:rPr>
                <w:bCs/>
              </w:rPr>
            </w:pPr>
            <w:r w:rsidRPr="00F31AB7">
              <w:rPr>
                <w:bCs/>
              </w:rPr>
              <w:t>Назва проєкту</w:t>
            </w:r>
          </w:p>
        </w:tc>
        <w:tc>
          <w:tcPr>
            <w:tcW w:w="3969" w:type="dxa"/>
            <w:hideMark/>
          </w:tcPr>
          <w:p w14:paraId="25DB95EC" w14:textId="77777777" w:rsidR="00F31AB7" w:rsidRPr="00F31AB7" w:rsidRDefault="00F31AB7" w:rsidP="00F31AB7">
            <w:pPr>
              <w:jc w:val="center"/>
              <w:rPr>
                <w:bCs/>
              </w:rPr>
            </w:pPr>
            <w:r w:rsidRPr="00F31AB7">
              <w:rPr>
                <w:bCs/>
              </w:rPr>
              <w:t>Назва програми (донор)</w:t>
            </w:r>
          </w:p>
        </w:tc>
        <w:tc>
          <w:tcPr>
            <w:tcW w:w="1411" w:type="dxa"/>
            <w:hideMark/>
          </w:tcPr>
          <w:p w14:paraId="74133847" w14:textId="77777777" w:rsidR="00F31AB7" w:rsidRPr="00F31AB7" w:rsidRDefault="00F31AB7" w:rsidP="00F31AB7">
            <w:pPr>
              <w:jc w:val="center"/>
              <w:rPr>
                <w:bCs/>
              </w:rPr>
            </w:pPr>
            <w:r w:rsidRPr="00F31AB7">
              <w:rPr>
                <w:bCs/>
              </w:rPr>
              <w:t>Сума</w:t>
            </w:r>
          </w:p>
        </w:tc>
      </w:tr>
      <w:tr w:rsidR="00F31AB7" w:rsidRPr="00F31AB7" w14:paraId="2E5C949F" w14:textId="77777777" w:rsidTr="00F31AB7">
        <w:tc>
          <w:tcPr>
            <w:tcW w:w="4248" w:type="dxa"/>
            <w:hideMark/>
          </w:tcPr>
          <w:p w14:paraId="0D8A587F" w14:textId="77777777" w:rsidR="00F31AB7" w:rsidRPr="00F31AB7" w:rsidRDefault="00F31AB7" w:rsidP="00F31AB7">
            <w:pPr>
              <w:jc w:val="center"/>
            </w:pPr>
            <w:r w:rsidRPr="00F31AB7">
              <w:t>«Сила турботи - шлях до відновлення» (через ГО «Крила Надій»)</w:t>
            </w:r>
          </w:p>
        </w:tc>
        <w:tc>
          <w:tcPr>
            <w:tcW w:w="3969" w:type="dxa"/>
            <w:hideMark/>
          </w:tcPr>
          <w:p w14:paraId="0F71A6F4" w14:textId="77777777" w:rsidR="00F31AB7" w:rsidRPr="00F31AB7" w:rsidRDefault="00F31AB7" w:rsidP="00F31AB7">
            <w:pPr>
              <w:jc w:val="center"/>
            </w:pPr>
            <w:r w:rsidRPr="00F31AB7">
              <w:t>Конкурс «Тримаймо стрій», організований Міжнародним фондом «Відродження»</w:t>
            </w:r>
          </w:p>
        </w:tc>
        <w:tc>
          <w:tcPr>
            <w:tcW w:w="1411" w:type="dxa"/>
            <w:hideMark/>
          </w:tcPr>
          <w:p w14:paraId="161E9591" w14:textId="77777777" w:rsidR="00F31AB7" w:rsidRPr="00F31AB7" w:rsidRDefault="00F31AB7" w:rsidP="00F31AB7">
            <w:pPr>
              <w:jc w:val="center"/>
            </w:pPr>
            <w:r w:rsidRPr="00F31AB7">
              <w:t>1 176 212,00 грн</w:t>
            </w:r>
          </w:p>
        </w:tc>
      </w:tr>
      <w:tr w:rsidR="00F31AB7" w:rsidRPr="00F31AB7" w14:paraId="3BBB487A" w14:textId="77777777" w:rsidTr="00F31AB7">
        <w:tc>
          <w:tcPr>
            <w:tcW w:w="4248" w:type="dxa"/>
            <w:hideMark/>
          </w:tcPr>
          <w:p w14:paraId="30BE7366" w14:textId="77777777" w:rsidR="00F31AB7" w:rsidRPr="00F31AB7" w:rsidRDefault="00F31AB7" w:rsidP="00F31AB7">
            <w:pPr>
              <w:jc w:val="center"/>
            </w:pPr>
            <w:r w:rsidRPr="00F31AB7">
              <w:t>Придбання автомобіля для ветеранського простору (КУ «Центр соціальних служб…»)</w:t>
            </w:r>
          </w:p>
        </w:tc>
        <w:tc>
          <w:tcPr>
            <w:tcW w:w="3969" w:type="dxa"/>
            <w:hideMark/>
          </w:tcPr>
          <w:p w14:paraId="155DEF84" w14:textId="77777777" w:rsidR="00F31AB7" w:rsidRPr="00F31AB7" w:rsidRDefault="00F31AB7" w:rsidP="00F31AB7">
            <w:pPr>
              <w:jc w:val="center"/>
            </w:pPr>
            <w:r w:rsidRPr="00F31AB7">
              <w:t>«Підтримка соціальної згуртованості та реінтеграції ветеранів в Україні» (МОМ)</w:t>
            </w:r>
          </w:p>
        </w:tc>
        <w:tc>
          <w:tcPr>
            <w:tcW w:w="1411" w:type="dxa"/>
            <w:hideMark/>
          </w:tcPr>
          <w:p w14:paraId="4FBA5E2A" w14:textId="77777777" w:rsidR="00F31AB7" w:rsidRPr="00F31AB7" w:rsidRDefault="00F31AB7" w:rsidP="00F31AB7">
            <w:pPr>
              <w:jc w:val="center"/>
            </w:pPr>
            <w:r w:rsidRPr="00F31AB7">
              <w:t>-</w:t>
            </w:r>
          </w:p>
        </w:tc>
      </w:tr>
      <w:tr w:rsidR="00F31AB7" w:rsidRPr="00F31AB7" w14:paraId="1F163B45" w14:textId="77777777" w:rsidTr="00F31AB7">
        <w:tc>
          <w:tcPr>
            <w:tcW w:w="4248" w:type="dxa"/>
            <w:hideMark/>
          </w:tcPr>
          <w:p w14:paraId="1AD83448" w14:textId="77777777" w:rsidR="00F31AB7" w:rsidRPr="00F31AB7" w:rsidRDefault="00F31AB7" w:rsidP="00F31AB7">
            <w:pPr>
              <w:jc w:val="center"/>
            </w:pPr>
            <w:r w:rsidRPr="00F31AB7">
              <w:t>Сучасний освітній простір на базі Рогатинського ліцею №1</w:t>
            </w:r>
          </w:p>
        </w:tc>
        <w:tc>
          <w:tcPr>
            <w:tcW w:w="3969" w:type="dxa"/>
            <w:hideMark/>
          </w:tcPr>
          <w:p w14:paraId="735A7E54" w14:textId="77777777" w:rsidR="00F31AB7" w:rsidRPr="00F31AB7" w:rsidRDefault="00F31AB7" w:rsidP="00F31AB7">
            <w:pPr>
              <w:jc w:val="center"/>
            </w:pPr>
            <w:r w:rsidRPr="00F31AB7">
              <w:t>Освітня субвенція (спецфонд Держбюджету)</w:t>
            </w:r>
          </w:p>
        </w:tc>
        <w:tc>
          <w:tcPr>
            <w:tcW w:w="1411" w:type="dxa"/>
            <w:hideMark/>
          </w:tcPr>
          <w:p w14:paraId="71AD43FD" w14:textId="77777777" w:rsidR="00F31AB7" w:rsidRPr="00F31AB7" w:rsidRDefault="00F31AB7" w:rsidP="00F31AB7">
            <w:pPr>
              <w:jc w:val="center"/>
            </w:pPr>
            <w:r w:rsidRPr="00F31AB7">
              <w:t>5 059 445 грн</w:t>
            </w:r>
          </w:p>
        </w:tc>
      </w:tr>
      <w:tr w:rsidR="00F31AB7" w:rsidRPr="00F31AB7" w14:paraId="5E1CD3CB" w14:textId="77777777" w:rsidTr="00F31AB7">
        <w:tc>
          <w:tcPr>
            <w:tcW w:w="4248" w:type="dxa"/>
            <w:hideMark/>
          </w:tcPr>
          <w:p w14:paraId="32EC915F" w14:textId="77777777" w:rsidR="00F31AB7" w:rsidRPr="00F31AB7" w:rsidRDefault="00F31AB7" w:rsidP="00F31AB7">
            <w:pPr>
              <w:jc w:val="center"/>
            </w:pPr>
            <w:r w:rsidRPr="00F31AB7">
              <w:t>«Тримаймо стрій» - підтримка ветеранських ініціатив (IV хвиля)</w:t>
            </w:r>
          </w:p>
        </w:tc>
        <w:tc>
          <w:tcPr>
            <w:tcW w:w="3969" w:type="dxa"/>
            <w:hideMark/>
          </w:tcPr>
          <w:p w14:paraId="3891B20B" w14:textId="77777777" w:rsidR="00F31AB7" w:rsidRPr="00F31AB7" w:rsidRDefault="00F31AB7" w:rsidP="00F31AB7">
            <w:pPr>
              <w:jc w:val="center"/>
            </w:pPr>
            <w:r w:rsidRPr="00F31AB7">
              <w:t>МФ «Відродження»</w:t>
            </w:r>
          </w:p>
        </w:tc>
        <w:tc>
          <w:tcPr>
            <w:tcW w:w="1411" w:type="dxa"/>
            <w:hideMark/>
          </w:tcPr>
          <w:p w14:paraId="4868233E" w14:textId="77777777" w:rsidR="00F31AB7" w:rsidRPr="00F31AB7" w:rsidRDefault="00F31AB7" w:rsidP="00F31AB7">
            <w:pPr>
              <w:jc w:val="center"/>
            </w:pPr>
            <w:r w:rsidRPr="00F31AB7">
              <w:t>1 170 212 грн</w:t>
            </w:r>
          </w:p>
        </w:tc>
      </w:tr>
      <w:tr w:rsidR="00F31AB7" w:rsidRPr="00F31AB7" w14:paraId="46D0D85B" w14:textId="77777777" w:rsidTr="00F31AB7">
        <w:tc>
          <w:tcPr>
            <w:tcW w:w="4248" w:type="dxa"/>
            <w:hideMark/>
          </w:tcPr>
          <w:p w14:paraId="12F5FD86" w14:textId="77777777" w:rsidR="00F31AB7" w:rsidRPr="00F31AB7" w:rsidRDefault="00F31AB7" w:rsidP="00F31AB7">
            <w:pPr>
              <w:jc w:val="center"/>
            </w:pPr>
            <w:r w:rsidRPr="00F31AB7">
              <w:t>«Енергія сонця для навчальних закладів Рогатинської громади»</w:t>
            </w:r>
          </w:p>
        </w:tc>
        <w:tc>
          <w:tcPr>
            <w:tcW w:w="3969" w:type="dxa"/>
            <w:hideMark/>
          </w:tcPr>
          <w:p w14:paraId="020BAAF1" w14:textId="77777777" w:rsidR="00F31AB7" w:rsidRPr="00F31AB7" w:rsidRDefault="00F31AB7" w:rsidP="00F31AB7">
            <w:pPr>
              <w:jc w:val="center"/>
            </w:pPr>
            <w:r w:rsidRPr="00F31AB7">
              <w:t>SAIDC (словацька офіційна допомога розвитку)</w:t>
            </w:r>
          </w:p>
        </w:tc>
        <w:tc>
          <w:tcPr>
            <w:tcW w:w="1411" w:type="dxa"/>
            <w:hideMark/>
          </w:tcPr>
          <w:p w14:paraId="14A987F1" w14:textId="77777777" w:rsidR="00F31AB7" w:rsidRPr="00F31AB7" w:rsidRDefault="00F31AB7" w:rsidP="00F31AB7">
            <w:pPr>
              <w:jc w:val="center"/>
            </w:pPr>
            <w:r w:rsidRPr="00F31AB7">
              <w:t>9 480 €</w:t>
            </w:r>
          </w:p>
        </w:tc>
      </w:tr>
      <w:tr w:rsidR="00F31AB7" w:rsidRPr="00F31AB7" w14:paraId="5579B695" w14:textId="77777777" w:rsidTr="00F31AB7">
        <w:trPr>
          <w:trHeight w:val="783"/>
        </w:trPr>
        <w:tc>
          <w:tcPr>
            <w:tcW w:w="4248" w:type="dxa"/>
            <w:hideMark/>
          </w:tcPr>
          <w:p w14:paraId="5509078E" w14:textId="77777777" w:rsidR="00F31AB7" w:rsidRPr="00F31AB7" w:rsidRDefault="00F31AB7" w:rsidP="00F31AB7">
            <w:pPr>
              <w:jc w:val="center"/>
              <w:rPr>
                <w:iCs/>
              </w:rPr>
            </w:pPr>
            <w:r w:rsidRPr="00F31AB7">
              <w:t xml:space="preserve">«Чесна справа - чесна страва» (цех переробки, с. Чесники) - </w:t>
            </w:r>
            <w:r w:rsidRPr="00F31AB7">
              <w:rPr>
                <w:i/>
                <w:iCs/>
              </w:rPr>
              <w:t>відібрано, але реалізацію скасовано</w:t>
            </w:r>
          </w:p>
        </w:tc>
        <w:tc>
          <w:tcPr>
            <w:tcW w:w="3969" w:type="dxa"/>
            <w:hideMark/>
          </w:tcPr>
          <w:p w14:paraId="5673AD06" w14:textId="77777777" w:rsidR="00F31AB7" w:rsidRPr="00F31AB7" w:rsidRDefault="00F31AB7" w:rsidP="00F31AB7">
            <w:pPr>
              <w:jc w:val="center"/>
            </w:pPr>
            <w:r w:rsidRPr="00F31AB7">
              <w:t>ПРООН, «Партнерство задля відновлення»</w:t>
            </w:r>
          </w:p>
        </w:tc>
        <w:tc>
          <w:tcPr>
            <w:tcW w:w="1411" w:type="dxa"/>
            <w:hideMark/>
          </w:tcPr>
          <w:p w14:paraId="2EC1A23C" w14:textId="77777777" w:rsidR="00F31AB7" w:rsidRPr="00F31AB7" w:rsidRDefault="00F31AB7" w:rsidP="00F31AB7">
            <w:pPr>
              <w:jc w:val="center"/>
            </w:pPr>
            <w:r w:rsidRPr="00F31AB7">
              <w:t>35 187 $</w:t>
            </w:r>
          </w:p>
        </w:tc>
      </w:tr>
      <w:tr w:rsidR="00F31AB7" w:rsidRPr="00F31AB7" w14:paraId="627E7046" w14:textId="77777777" w:rsidTr="00940BB3">
        <w:trPr>
          <w:trHeight w:val="147"/>
        </w:trPr>
        <w:tc>
          <w:tcPr>
            <w:tcW w:w="4248" w:type="dxa"/>
          </w:tcPr>
          <w:p w14:paraId="395E435A" w14:textId="77777777" w:rsidR="00F31AB7" w:rsidRPr="00F31AB7" w:rsidRDefault="00F31AB7" w:rsidP="00F31AB7">
            <w:pPr>
              <w:jc w:val="center"/>
              <w:rPr>
                <w:color w:val="000000" w:themeColor="text1"/>
              </w:rPr>
            </w:pPr>
            <w:r w:rsidRPr="00F31AB7">
              <w:rPr>
                <w:color w:val="000000" w:themeColor="text1"/>
                <w:sz w:val="22"/>
                <w:szCs w:val="22"/>
              </w:rPr>
              <w:t>Облаштування вбиральні та ванної кімнати для людей похилого віку та осіб з інвалідністю в КУ «Центр соціальних служб…»</w:t>
            </w:r>
          </w:p>
        </w:tc>
        <w:tc>
          <w:tcPr>
            <w:tcW w:w="3969" w:type="dxa"/>
          </w:tcPr>
          <w:p w14:paraId="704AA9A3" w14:textId="77777777" w:rsidR="00F31AB7" w:rsidRPr="00F31AB7" w:rsidRDefault="00F31AB7" w:rsidP="00F31AB7">
            <w:pPr>
              <w:jc w:val="center"/>
              <w:rPr>
                <w:color w:val="000000" w:themeColor="text1"/>
              </w:rPr>
            </w:pPr>
            <w:r w:rsidRPr="00F31AB7">
              <w:rPr>
                <w:color w:val="000000" w:themeColor="text1"/>
                <w:sz w:val="22"/>
                <w:szCs w:val="22"/>
              </w:rPr>
              <w:t>Мінігрант Посольства ФРН в Україні</w:t>
            </w:r>
          </w:p>
        </w:tc>
        <w:tc>
          <w:tcPr>
            <w:tcW w:w="1411" w:type="dxa"/>
          </w:tcPr>
          <w:p w14:paraId="7B5AB92A" w14:textId="77777777" w:rsidR="00F31AB7" w:rsidRPr="00F31AB7" w:rsidRDefault="00F31AB7" w:rsidP="00F31AB7">
            <w:pPr>
              <w:jc w:val="center"/>
              <w:rPr>
                <w:color w:val="000000" w:themeColor="text1"/>
              </w:rPr>
            </w:pPr>
            <w:r w:rsidRPr="00F31AB7">
              <w:rPr>
                <w:color w:val="000000" w:themeColor="text1"/>
                <w:sz w:val="22"/>
                <w:szCs w:val="22"/>
              </w:rPr>
              <w:t>310 000 грн</w:t>
            </w:r>
          </w:p>
        </w:tc>
      </w:tr>
    </w:tbl>
    <w:p w14:paraId="1860FF38" w14:textId="77777777" w:rsidR="00E14918" w:rsidRDefault="00E14918" w:rsidP="007D02C6">
      <w:pPr>
        <w:ind w:firstLine="709"/>
        <w:jc w:val="both"/>
        <w:rPr>
          <w:i/>
          <w:color w:val="000000"/>
          <w:sz w:val="28"/>
          <w:szCs w:val="28"/>
          <w:lang w:val="uk-UA"/>
        </w:rPr>
      </w:pPr>
    </w:p>
    <w:p w14:paraId="045787E2" w14:textId="366694A3" w:rsidR="00F03CBE" w:rsidRPr="00F03CBE" w:rsidRDefault="00B428B1" w:rsidP="007D02C6">
      <w:pPr>
        <w:ind w:firstLine="709"/>
        <w:jc w:val="both"/>
        <w:rPr>
          <w:color w:val="000000"/>
          <w:sz w:val="28"/>
          <w:szCs w:val="28"/>
          <w:lang w:val="uk-UA"/>
        </w:rPr>
      </w:pPr>
      <w:r>
        <w:rPr>
          <w:i/>
          <w:color w:val="000000"/>
          <w:sz w:val="28"/>
          <w:szCs w:val="28"/>
          <w:lang w:val="uk-UA"/>
        </w:rPr>
        <w:t>Промоція громади</w:t>
      </w:r>
      <w:r w:rsidR="00420FB3">
        <w:rPr>
          <w:i/>
          <w:color w:val="000000"/>
          <w:sz w:val="28"/>
          <w:szCs w:val="28"/>
          <w:lang w:val="uk-UA"/>
        </w:rPr>
        <w:t>.</w:t>
      </w:r>
      <w:r w:rsidR="00A2426C">
        <w:rPr>
          <w:i/>
          <w:color w:val="000000"/>
          <w:sz w:val="28"/>
          <w:szCs w:val="28"/>
          <w:lang w:val="uk-UA"/>
        </w:rPr>
        <w:t xml:space="preserve"> </w:t>
      </w:r>
      <w:r w:rsidR="00F03CBE" w:rsidRPr="00F03CBE">
        <w:rPr>
          <w:color w:val="000000"/>
          <w:sz w:val="28"/>
          <w:szCs w:val="28"/>
          <w:lang w:val="uk-UA"/>
        </w:rPr>
        <w:t>Упродовж 2025 року Рогатинська міська територіальна громада посилила зовнішні партнерства, спрямовані на підтримку людей, згуртованість і розвиток соціальних сервісів. Зокрема, 7 лютого 2025 року Рогатинська міська рада розпочала офіційну співпрацю з Благодійною організацією БФ «Посмішка ЮА» у межах ініціативи підтримки внутрішньо переміщених осіб, що передбачає спільні заходи із захисту прав людини, психосоціальну підтримку вразливих категорій (у т. ч. дітей), реалізацію соціальних проєктів і покращення у</w:t>
      </w:r>
      <w:r w:rsidR="007D02C6">
        <w:rPr>
          <w:color w:val="000000"/>
          <w:sz w:val="28"/>
          <w:szCs w:val="28"/>
          <w:lang w:val="uk-UA"/>
        </w:rPr>
        <w:t>мов тимчасового проживання ВПО.</w:t>
      </w:r>
    </w:p>
    <w:p w14:paraId="2733B1B4" w14:textId="792FE414" w:rsidR="00F03CBE" w:rsidRPr="00F03CBE" w:rsidRDefault="00F03CBE" w:rsidP="007D02C6">
      <w:pPr>
        <w:ind w:firstLine="709"/>
        <w:jc w:val="both"/>
        <w:rPr>
          <w:color w:val="000000"/>
          <w:sz w:val="28"/>
          <w:szCs w:val="28"/>
          <w:lang w:val="uk-UA"/>
        </w:rPr>
      </w:pPr>
      <w:r w:rsidRPr="00F03CBE">
        <w:rPr>
          <w:color w:val="000000"/>
          <w:sz w:val="28"/>
          <w:szCs w:val="28"/>
          <w:lang w:val="uk-UA"/>
        </w:rPr>
        <w:t xml:space="preserve">Окремий акцент у 2025 році зроблено на міжмуніципальній взаємодії та координації допомоги: в межах національного проєкту «Пліч-о-пліч: згуртовані громади» було оформлено партнерство із Шабівською сільською територіальною громадою, проведено робочу зустріч у Шабівській громаді та </w:t>
      </w:r>
      <w:r w:rsidRPr="00F03CBE">
        <w:rPr>
          <w:color w:val="000000"/>
          <w:sz w:val="28"/>
          <w:szCs w:val="28"/>
          <w:lang w:val="uk-UA"/>
        </w:rPr>
        <w:lastRenderedPageBreak/>
        <w:t>підписано угоду про співробітництво як основу для подальших спільних дій; у практичній площині співпраця супроводжувалася конкретними кроками підтри</w:t>
      </w:r>
      <w:r w:rsidR="007D02C6">
        <w:rPr>
          <w:color w:val="000000"/>
          <w:sz w:val="28"/>
          <w:szCs w:val="28"/>
          <w:lang w:val="uk-UA"/>
        </w:rPr>
        <w:t>мки громади-партнера.</w:t>
      </w:r>
    </w:p>
    <w:p w14:paraId="5FE642D7" w14:textId="7F2A6D0F" w:rsidR="00F03CBE" w:rsidRPr="00F03CBE" w:rsidRDefault="00F03CBE" w:rsidP="007D02C6">
      <w:pPr>
        <w:ind w:firstLine="709"/>
        <w:jc w:val="both"/>
        <w:rPr>
          <w:color w:val="000000"/>
          <w:sz w:val="28"/>
          <w:szCs w:val="28"/>
          <w:lang w:val="uk-UA"/>
        </w:rPr>
      </w:pPr>
      <w:r w:rsidRPr="00F03CBE">
        <w:rPr>
          <w:color w:val="000000"/>
          <w:sz w:val="28"/>
          <w:szCs w:val="28"/>
          <w:lang w:val="uk-UA"/>
        </w:rPr>
        <w:t xml:space="preserve">Паралельно громада долучалася до ініціатив, що підсилюють управлінську спроможність і публічну впізнаваність: у липні 2025 року Рогатинська громада стала однією з партнерських громад Програми Polaris та підписала меморандум про співпрацю. Наприкінці 2025 року розвинено інклюзивний ветеранський напрям: Рогатинська бібліотека визначена пілотним майданчиком проєкту «Бібліотеки для усіх: інклюзивні простори соціалізації та підтримки ветеранів», а 27 листопада 2025 року підписано меморандум щодо трансформації бібліотеки у безбар’єрний, сучасний простір із фокусом на ветеранів </w:t>
      </w:r>
      <w:r w:rsidR="007D02C6">
        <w:rPr>
          <w:color w:val="000000"/>
          <w:sz w:val="28"/>
          <w:szCs w:val="28"/>
          <w:lang w:val="uk-UA"/>
        </w:rPr>
        <w:t>і маломобільні групи населення.</w:t>
      </w:r>
    </w:p>
    <w:p w14:paraId="2ACF6F8B" w14:textId="3FF5CEBD" w:rsidR="00B41391" w:rsidRPr="008A1FB0" w:rsidRDefault="00B41391" w:rsidP="00E14918">
      <w:pPr>
        <w:rPr>
          <w:rFonts w:cs="Calibri"/>
          <w:i/>
          <w:color w:val="000000"/>
          <w:sz w:val="28"/>
          <w:lang w:val="uk-UA"/>
        </w:rPr>
      </w:pPr>
    </w:p>
    <w:p w14:paraId="599BF975" w14:textId="1DFF9186" w:rsidR="00847A88" w:rsidRPr="00B41391" w:rsidRDefault="00847A88" w:rsidP="00847A88">
      <w:pPr>
        <w:pStyle w:val="a3"/>
        <w:numPr>
          <w:ilvl w:val="1"/>
          <w:numId w:val="15"/>
        </w:numPr>
        <w:jc w:val="center"/>
        <w:rPr>
          <w:rFonts w:cs="Calibri"/>
          <w:i/>
          <w:color w:val="000000" w:themeColor="text1"/>
          <w:sz w:val="28"/>
        </w:rPr>
      </w:pPr>
      <w:r w:rsidRPr="00B41391">
        <w:rPr>
          <w:rFonts w:cs="Calibri"/>
          <w:i/>
          <w:color w:val="000000" w:themeColor="text1"/>
          <w:sz w:val="28"/>
        </w:rPr>
        <w:t>Розвиток міжнародної співпраці</w:t>
      </w:r>
    </w:p>
    <w:p w14:paraId="28E7FBC7" w14:textId="456B1137" w:rsidR="00847A88" w:rsidRDefault="00847A88" w:rsidP="007C3833">
      <w:pPr>
        <w:jc w:val="both"/>
        <w:rPr>
          <w:rFonts w:cs="Calibri"/>
          <w:color w:val="000000"/>
          <w:sz w:val="28"/>
          <w:szCs w:val="28"/>
          <w:lang w:val="uk-UA"/>
        </w:rPr>
      </w:pPr>
    </w:p>
    <w:p w14:paraId="37805724" w14:textId="0C91FE08" w:rsidR="00847A88" w:rsidRDefault="00B41391" w:rsidP="00B41391">
      <w:pPr>
        <w:ind w:firstLine="709"/>
        <w:jc w:val="both"/>
        <w:rPr>
          <w:rFonts w:cs="Calibri"/>
          <w:color w:val="000000"/>
          <w:sz w:val="28"/>
          <w:szCs w:val="28"/>
          <w:lang w:val="uk-UA"/>
        </w:rPr>
      </w:pPr>
      <w:r w:rsidRPr="00B41391">
        <w:rPr>
          <w:rFonts w:cs="Calibri"/>
          <w:color w:val="000000"/>
          <w:sz w:val="28"/>
          <w:szCs w:val="28"/>
          <w:lang w:val="uk-UA"/>
        </w:rPr>
        <w:t>У 2025 році міжнародна взаємодія громади була зосереджена на участі в міжінституційних заходах і мережах підтримки місцевого самоврядування: зокрема, представники Верховна Рада України долучалися до тематичних обговорень у форматі круглого столу за участі органів державної влади та за підтримки Рада Європи, що посилювало координацію з європейськими партнерами в питаннях управління та відновлення. Також для розвитку зовнішніх партнерств і комунікації з міжнародними муніципальними партнерами громада представлена в мережі Cities4Cities | United4Ukraine, яка використовується як майданчик для взаємодії та залучення підтримки.</w:t>
      </w:r>
    </w:p>
    <w:p w14:paraId="69BFF104" w14:textId="3A72075B" w:rsidR="00847A88" w:rsidRDefault="00847A88" w:rsidP="007C3833">
      <w:pPr>
        <w:jc w:val="both"/>
        <w:rPr>
          <w:rFonts w:cs="Calibri"/>
          <w:color w:val="000000"/>
          <w:sz w:val="28"/>
          <w:szCs w:val="28"/>
          <w:lang w:val="uk-UA"/>
        </w:rPr>
      </w:pPr>
    </w:p>
    <w:p w14:paraId="4390F70A" w14:textId="769CEBF6" w:rsidR="00E14918" w:rsidRDefault="00E14918" w:rsidP="007C3833">
      <w:pPr>
        <w:jc w:val="both"/>
        <w:rPr>
          <w:rFonts w:cs="Calibri"/>
          <w:color w:val="000000"/>
          <w:sz w:val="28"/>
          <w:szCs w:val="28"/>
          <w:lang w:val="uk-UA"/>
        </w:rPr>
      </w:pPr>
    </w:p>
    <w:p w14:paraId="6A6DFC89" w14:textId="5EEC3B16" w:rsidR="00E14918" w:rsidRDefault="00E14918" w:rsidP="007C3833">
      <w:pPr>
        <w:jc w:val="both"/>
        <w:rPr>
          <w:rFonts w:cs="Calibri"/>
          <w:color w:val="000000"/>
          <w:sz w:val="28"/>
          <w:szCs w:val="28"/>
          <w:lang w:val="uk-UA"/>
        </w:rPr>
      </w:pPr>
    </w:p>
    <w:p w14:paraId="7D010E70" w14:textId="04D66333" w:rsidR="007C3833" w:rsidRPr="00E14918" w:rsidRDefault="00F44120" w:rsidP="00F44120">
      <w:pPr>
        <w:ind w:firstLine="709"/>
        <w:jc w:val="center"/>
        <w:rPr>
          <w:b/>
          <w:color w:val="000000" w:themeColor="text1"/>
          <w:sz w:val="28"/>
          <w:szCs w:val="28"/>
          <w:u w:val="single"/>
          <w:lang w:val="uk-UA" w:eastAsia="uk-UA"/>
        </w:rPr>
      </w:pPr>
      <w:r w:rsidRPr="00E14918">
        <w:rPr>
          <w:b/>
          <w:color w:val="000000" w:themeColor="text1"/>
          <w:sz w:val="28"/>
          <w:szCs w:val="28"/>
          <w:u w:val="single"/>
          <w:lang w:val="uk-UA" w:eastAsia="uk-UA"/>
        </w:rPr>
        <w:t>3. Соціально орієнтована громада із різноманітним культурним та спортивним середовищем</w:t>
      </w:r>
    </w:p>
    <w:p w14:paraId="2FA84291" w14:textId="77777777" w:rsidR="00F44120" w:rsidRPr="00E14918" w:rsidRDefault="00F44120" w:rsidP="00F44120">
      <w:pPr>
        <w:jc w:val="center"/>
        <w:rPr>
          <w:b/>
          <w:color w:val="000000" w:themeColor="text1"/>
          <w:sz w:val="28"/>
          <w:szCs w:val="28"/>
          <w:u w:val="single"/>
          <w:lang w:val="uk-UA" w:eastAsia="uk-UA"/>
        </w:rPr>
      </w:pPr>
    </w:p>
    <w:p w14:paraId="2C93D8E6" w14:textId="77777777" w:rsidR="007C3833" w:rsidRPr="00E14918" w:rsidRDefault="007C3833" w:rsidP="007C3833">
      <w:pPr>
        <w:ind w:firstLine="709"/>
        <w:jc w:val="center"/>
        <w:rPr>
          <w:i/>
          <w:color w:val="000000" w:themeColor="text1"/>
          <w:sz w:val="28"/>
          <w:szCs w:val="28"/>
          <w:lang w:val="uk-UA" w:eastAsia="uk-UA"/>
        </w:rPr>
      </w:pPr>
      <w:r w:rsidRPr="00E14918">
        <w:rPr>
          <w:i/>
          <w:color w:val="000000" w:themeColor="text1"/>
          <w:sz w:val="28"/>
          <w:szCs w:val="28"/>
          <w:lang w:val="uk-UA" w:eastAsia="uk-UA"/>
        </w:rPr>
        <w:t>3.1 Доступна медицина</w:t>
      </w:r>
    </w:p>
    <w:p w14:paraId="3EF4ACEC" w14:textId="77777777" w:rsidR="007C3833" w:rsidRPr="00E14918" w:rsidRDefault="007C3833" w:rsidP="007C3833">
      <w:pPr>
        <w:ind w:firstLine="709"/>
        <w:jc w:val="center"/>
        <w:rPr>
          <w:i/>
          <w:color w:val="000000" w:themeColor="text1"/>
          <w:sz w:val="28"/>
          <w:szCs w:val="28"/>
          <w:lang w:val="uk-UA" w:eastAsia="uk-UA"/>
        </w:rPr>
      </w:pPr>
    </w:p>
    <w:p w14:paraId="4F69B370" w14:textId="77777777" w:rsidR="0073698B" w:rsidRDefault="007C3833" w:rsidP="0073698B">
      <w:pPr>
        <w:ind w:firstLine="709"/>
        <w:jc w:val="both"/>
        <w:rPr>
          <w:color w:val="000000"/>
          <w:sz w:val="28"/>
          <w:szCs w:val="28"/>
          <w:lang w:val="uk-UA"/>
        </w:rPr>
      </w:pPr>
      <w:r>
        <w:rPr>
          <w:color w:val="000000"/>
          <w:sz w:val="28"/>
          <w:szCs w:val="28"/>
          <w:lang w:val="uk-UA"/>
        </w:rPr>
        <w:t xml:space="preserve">У Рогатинській </w:t>
      </w:r>
      <w:r w:rsidRPr="00866356">
        <w:rPr>
          <w:color w:val="000000"/>
          <w:sz w:val="28"/>
          <w:szCs w:val="28"/>
          <w:lang w:val="uk-UA"/>
        </w:rPr>
        <w:t xml:space="preserve">громаді функціонують два медичні заклади: </w:t>
      </w:r>
      <w:r w:rsidR="005C5692" w:rsidRPr="00866356">
        <w:rPr>
          <w:color w:val="000000"/>
          <w:sz w:val="28"/>
          <w:szCs w:val="28"/>
          <w:lang w:val="uk-UA"/>
        </w:rPr>
        <w:t>комунальне некомерційне підпри</w:t>
      </w:r>
      <w:r w:rsidR="005C5692">
        <w:rPr>
          <w:color w:val="000000"/>
          <w:sz w:val="28"/>
          <w:szCs w:val="28"/>
          <w:lang w:val="uk-UA"/>
        </w:rPr>
        <w:t xml:space="preserve">ємство «Рогатинський ЦПМ-СД» та </w:t>
      </w:r>
      <w:r w:rsidRPr="00866356">
        <w:rPr>
          <w:color w:val="000000"/>
          <w:sz w:val="28"/>
          <w:szCs w:val="28"/>
          <w:lang w:val="uk-UA"/>
        </w:rPr>
        <w:t>комунальне некомерційне медичне пі</w:t>
      </w:r>
      <w:r w:rsidR="005C5692">
        <w:rPr>
          <w:color w:val="000000"/>
          <w:sz w:val="28"/>
          <w:szCs w:val="28"/>
          <w:lang w:val="uk-UA"/>
        </w:rPr>
        <w:t>дприємство «Рогатинська ЦРЛ».</w:t>
      </w:r>
    </w:p>
    <w:p w14:paraId="5E1260E8" w14:textId="0F1931DE" w:rsidR="00441E89" w:rsidRPr="00441E89" w:rsidRDefault="0073698B" w:rsidP="00441E89">
      <w:pPr>
        <w:ind w:firstLine="709"/>
        <w:jc w:val="both"/>
        <w:rPr>
          <w:color w:val="000000"/>
          <w:sz w:val="28"/>
          <w:szCs w:val="28"/>
          <w:lang w:val="uk-UA"/>
        </w:rPr>
      </w:pPr>
      <w:r w:rsidRPr="0073698B">
        <w:rPr>
          <w:i/>
          <w:color w:val="000000"/>
          <w:sz w:val="28"/>
          <w:szCs w:val="28"/>
          <w:lang w:val="uk-UA"/>
        </w:rPr>
        <w:t>КНП «Рогатинський   Ц ПМ-СД».</w:t>
      </w:r>
      <w:r>
        <w:rPr>
          <w:i/>
          <w:color w:val="000000"/>
          <w:sz w:val="28"/>
          <w:szCs w:val="28"/>
          <w:lang w:val="uk-UA"/>
        </w:rPr>
        <w:t xml:space="preserve"> </w:t>
      </w:r>
      <w:r w:rsidR="00441E89" w:rsidRPr="00441E89">
        <w:rPr>
          <w:color w:val="000000"/>
          <w:sz w:val="28"/>
          <w:szCs w:val="28"/>
          <w:lang w:val="uk-UA"/>
        </w:rPr>
        <w:t xml:space="preserve">У 2025 році заклад працював за договорами з НСЗУ за пакетами: первинна медична допомога (договір на 2025–2027 рр., у т.ч. супровід та лікування ТБ на первинному рівні), мобільна паліативна медична допомога дорослим і дітям, розширені послуги первинної допомоги для осіб, які захищали незалежність України. Мережа включає 11 амбулаторій ЗПСМ (10 сільських, 1 міська) та 23 пункти здоров’я. Поетапно впроваджуються стаціонарозамінні форми лікування: денний стаціонар на 14 ліжок і стаціонар на дому. Для 11 амбулаторій і 23 пунктів здоров’я сформовано </w:t>
      </w:r>
      <w:r w:rsidR="00441E89" w:rsidRPr="00441E89">
        <w:rPr>
          <w:color w:val="000000"/>
          <w:sz w:val="28"/>
          <w:szCs w:val="28"/>
          <w:lang w:val="uk-UA"/>
        </w:rPr>
        <w:lastRenderedPageBreak/>
        <w:t>експертні висновки щодо доступності для осіб з інвалідністю з ураху</w:t>
      </w:r>
      <w:r w:rsidR="00441E89">
        <w:rPr>
          <w:color w:val="000000"/>
          <w:sz w:val="28"/>
          <w:szCs w:val="28"/>
          <w:lang w:val="uk-UA"/>
        </w:rPr>
        <w:t>ванням розумного пристосування.</w:t>
      </w:r>
    </w:p>
    <w:p w14:paraId="1BFF4757" w14:textId="6F06EA14" w:rsidR="00441E89" w:rsidRPr="00441E89" w:rsidRDefault="00441E89" w:rsidP="00441E89">
      <w:pPr>
        <w:ind w:firstLine="709"/>
        <w:jc w:val="both"/>
        <w:rPr>
          <w:color w:val="000000"/>
          <w:sz w:val="28"/>
          <w:szCs w:val="28"/>
          <w:lang w:val="uk-UA"/>
        </w:rPr>
      </w:pPr>
      <w:r w:rsidRPr="00441E89">
        <w:rPr>
          <w:color w:val="000000"/>
          <w:sz w:val="28"/>
          <w:szCs w:val="28"/>
          <w:lang w:val="uk-UA"/>
        </w:rPr>
        <w:t>Декларації та навантаження. Задекларовано 27 627 пацієнтів (47,1% чоловіки, 52,9% жінки). Розподіл декларацій: сімейний лікар – 87,2%, терапевт – 8,2%, педіатр – 4,6%. Середнє навантаження – 1 251 заде</w:t>
      </w:r>
      <w:r>
        <w:rPr>
          <w:color w:val="000000"/>
          <w:sz w:val="28"/>
          <w:szCs w:val="28"/>
          <w:lang w:val="uk-UA"/>
        </w:rPr>
        <w:t>кларований пацієнт на 1 лікаря.</w:t>
      </w:r>
    </w:p>
    <w:p w14:paraId="31995312" w14:textId="133013CE" w:rsidR="00441E89" w:rsidRPr="00441E89" w:rsidRDefault="00441E89" w:rsidP="00441E89">
      <w:pPr>
        <w:ind w:firstLine="709"/>
        <w:jc w:val="both"/>
        <w:rPr>
          <w:color w:val="000000"/>
          <w:sz w:val="28"/>
          <w:szCs w:val="28"/>
          <w:lang w:val="uk-UA"/>
        </w:rPr>
      </w:pPr>
      <w:r w:rsidRPr="00441E89">
        <w:rPr>
          <w:color w:val="000000"/>
          <w:sz w:val="28"/>
          <w:szCs w:val="28"/>
          <w:lang w:val="uk-UA"/>
        </w:rPr>
        <w:t>Кадрові ресурси. Загальна чисельність персоналу – 118 працівників, у тому числі 20 лікарів та 51 медична сестра ЗПСМ. Співвідношення медичних сестер/братів до 1 лікаря становить 2,0</w:t>
      </w:r>
      <w:r>
        <w:rPr>
          <w:color w:val="000000"/>
          <w:sz w:val="28"/>
          <w:szCs w:val="28"/>
          <w:lang w:val="uk-UA"/>
        </w:rPr>
        <w:t>7 (при середньообласному 1,86).</w:t>
      </w:r>
    </w:p>
    <w:p w14:paraId="6A77DC49" w14:textId="18752C8A" w:rsidR="005C5692" w:rsidRDefault="00441E89" w:rsidP="00441E89">
      <w:pPr>
        <w:ind w:firstLine="709"/>
        <w:jc w:val="both"/>
        <w:rPr>
          <w:color w:val="000000"/>
          <w:sz w:val="28"/>
          <w:szCs w:val="28"/>
          <w:lang w:val="uk-UA"/>
        </w:rPr>
      </w:pPr>
      <w:r w:rsidRPr="00441E89">
        <w:rPr>
          <w:color w:val="000000"/>
          <w:sz w:val="28"/>
          <w:szCs w:val="28"/>
          <w:lang w:val="uk-UA"/>
        </w:rPr>
        <w:t>Фінансове забезпечення. Упродовж 2025 року підприємство отримал</w:t>
      </w:r>
      <w:r>
        <w:rPr>
          <w:color w:val="000000"/>
          <w:sz w:val="28"/>
          <w:szCs w:val="28"/>
          <w:lang w:val="uk-UA"/>
        </w:rPr>
        <w:t>о 22 570 897,17 грн коштів НСЗУ.</w:t>
      </w:r>
    </w:p>
    <w:p w14:paraId="4E6B0F66" w14:textId="67845A2F" w:rsidR="00441E89" w:rsidRPr="00441E89" w:rsidRDefault="00441E89" w:rsidP="00441E89">
      <w:pPr>
        <w:ind w:firstLine="709"/>
        <w:jc w:val="both"/>
        <w:rPr>
          <w:color w:val="000000"/>
          <w:sz w:val="28"/>
          <w:szCs w:val="28"/>
          <w:lang w:val="uk-UA"/>
        </w:rPr>
      </w:pPr>
      <w:r w:rsidRPr="00441E89">
        <w:rPr>
          <w:color w:val="000000"/>
          <w:sz w:val="28"/>
          <w:szCs w:val="28"/>
          <w:lang w:val="uk-UA"/>
        </w:rPr>
        <w:t>Профілактика та якість надання допомоги. У закладі впроваджено 18 індикаторів якості первинної медичної допомоги. За програмою «Доступні ліки» у 2025 році виписано та погашено 15 794 рецепти (у 2024 році – 14 801). Рівень вакцинації: діти до 1 року – 100%, до</w:t>
      </w:r>
      <w:r>
        <w:rPr>
          <w:color w:val="000000"/>
          <w:sz w:val="28"/>
          <w:szCs w:val="28"/>
          <w:lang w:val="uk-UA"/>
        </w:rPr>
        <w:t>рослі – 99,1% від запланованих.</w:t>
      </w:r>
    </w:p>
    <w:p w14:paraId="6CEBD700" w14:textId="65D1AFEA" w:rsidR="00441E89" w:rsidRPr="00441E89" w:rsidRDefault="00441E89" w:rsidP="00441E89">
      <w:pPr>
        <w:ind w:firstLine="709"/>
        <w:jc w:val="both"/>
        <w:rPr>
          <w:color w:val="000000"/>
          <w:sz w:val="28"/>
          <w:szCs w:val="28"/>
          <w:lang w:val="uk-UA"/>
        </w:rPr>
      </w:pPr>
      <w:r w:rsidRPr="00441E89">
        <w:rPr>
          <w:color w:val="000000"/>
          <w:sz w:val="28"/>
          <w:szCs w:val="28"/>
          <w:lang w:val="uk-UA"/>
        </w:rPr>
        <w:t>Туберкульоз, ВІЛ та робота з групами ризику. Група ризику щодо ТБ – 12 874 особи, рентгенологічно обстежено 10 978 ( 85,3%); серед осіб 60+ років: 7 754 у групі ризику, обстежено 6 886 ( 86,8%). Виявлено вперше 4 випадки ТБ (у 2024 році – 7), у стадії деструкції – 1 випадок. На обліку перебуває 38 ВІЛ-інфі</w:t>
      </w:r>
      <w:r>
        <w:rPr>
          <w:color w:val="000000"/>
          <w:sz w:val="28"/>
          <w:szCs w:val="28"/>
          <w:lang w:val="uk-UA"/>
        </w:rPr>
        <w:t>кованих (у 2024 році – 42).</w:t>
      </w:r>
    </w:p>
    <w:p w14:paraId="681372E1" w14:textId="61EED844" w:rsidR="00441E89" w:rsidRPr="00441E89" w:rsidRDefault="00441E89" w:rsidP="00441E89">
      <w:pPr>
        <w:ind w:firstLine="709"/>
        <w:jc w:val="both"/>
        <w:rPr>
          <w:color w:val="000000"/>
          <w:sz w:val="28"/>
          <w:szCs w:val="28"/>
          <w:lang w:val="uk-UA"/>
        </w:rPr>
      </w:pPr>
      <w:r w:rsidRPr="00441E89">
        <w:rPr>
          <w:color w:val="000000"/>
          <w:sz w:val="28"/>
          <w:szCs w:val="28"/>
          <w:lang w:val="uk-UA"/>
        </w:rPr>
        <w:t>Ветерани, ВПО та інші пільгові категорії. Сформовано базу даних 273 осіб з числа УБД, які проживають у громаді та потребують медико-психологічної підтримки. У 2025 році обслужено 51 сім’ю ветеранів, а також 216 сімей військовослужбовців і загиблих. Обслуговано 311 ВПО, у т.ч. 91 дитина. Також проводиться медичне обстеження осіб, постраждалих від аварії на ЧАЕС: у громаді 89 осіб (у т.ч. 14 дітей), оглянуто 62, вияв</w:t>
      </w:r>
      <w:r>
        <w:rPr>
          <w:color w:val="000000"/>
          <w:sz w:val="28"/>
          <w:szCs w:val="28"/>
          <w:lang w:val="uk-UA"/>
        </w:rPr>
        <w:t>лено хворих 46, оздоровлено 35.</w:t>
      </w:r>
    </w:p>
    <w:p w14:paraId="564E6897" w14:textId="68C8BD66" w:rsidR="00441E89" w:rsidRDefault="00441E89" w:rsidP="00441E89">
      <w:pPr>
        <w:ind w:firstLine="709"/>
        <w:jc w:val="both"/>
        <w:rPr>
          <w:color w:val="000000"/>
          <w:sz w:val="28"/>
          <w:szCs w:val="28"/>
          <w:lang w:val="uk-UA"/>
        </w:rPr>
      </w:pPr>
      <w:r w:rsidRPr="00441E89">
        <w:rPr>
          <w:color w:val="000000"/>
          <w:sz w:val="28"/>
          <w:szCs w:val="28"/>
          <w:lang w:val="uk-UA"/>
        </w:rPr>
        <w:t xml:space="preserve">Демографічні показники. У 2025 році </w:t>
      </w:r>
      <w:r w:rsidR="00043BB1">
        <w:rPr>
          <w:color w:val="000000"/>
          <w:sz w:val="28"/>
          <w:szCs w:val="28"/>
          <w:lang w:val="uk-UA"/>
        </w:rPr>
        <w:t>у</w:t>
      </w:r>
      <w:r w:rsidRPr="00441E89">
        <w:rPr>
          <w:color w:val="000000"/>
          <w:sz w:val="28"/>
          <w:szCs w:val="28"/>
          <w:lang w:val="uk-UA"/>
        </w:rPr>
        <w:t xml:space="preserve"> громаді народилося 121 дитина (у 2024 – 113), кількість померлих становила 507 осіб (у 2024 – 533). Смертність у працездатному віці – 97 осіб; серед причин переважали серцево-судинні захворювання (23), злоякісні новоутворення (14), травми та отруєння (12). Рейтинговий показник малюкової смертності до 1 року – 0,00‰.</w:t>
      </w:r>
    </w:p>
    <w:p w14:paraId="7F6DC1A2" w14:textId="251E19FE" w:rsidR="00054652" w:rsidRPr="00054652" w:rsidRDefault="00441E89" w:rsidP="00054652">
      <w:pPr>
        <w:ind w:firstLine="709"/>
        <w:jc w:val="both"/>
        <w:rPr>
          <w:color w:val="000000"/>
          <w:sz w:val="28"/>
          <w:szCs w:val="28"/>
          <w:lang w:val="uk-UA"/>
        </w:rPr>
      </w:pPr>
      <w:r w:rsidRPr="00441E89">
        <w:rPr>
          <w:i/>
          <w:color w:val="000000"/>
          <w:sz w:val="28"/>
          <w:szCs w:val="28"/>
          <w:lang w:val="uk-UA"/>
        </w:rPr>
        <w:t>КНМП «Рогатинська ЦРЛ».</w:t>
      </w:r>
      <w:r>
        <w:rPr>
          <w:i/>
          <w:color w:val="000000"/>
          <w:sz w:val="28"/>
          <w:szCs w:val="28"/>
          <w:lang w:val="uk-UA"/>
        </w:rPr>
        <w:t xml:space="preserve"> </w:t>
      </w:r>
      <w:r w:rsidR="00054652">
        <w:rPr>
          <w:color w:val="000000"/>
          <w:sz w:val="28"/>
          <w:szCs w:val="28"/>
          <w:lang w:val="uk-UA"/>
        </w:rPr>
        <w:t xml:space="preserve"> </w:t>
      </w:r>
      <w:r w:rsidR="00054652" w:rsidRPr="00054652">
        <w:rPr>
          <w:color w:val="000000"/>
          <w:sz w:val="28"/>
          <w:szCs w:val="28"/>
          <w:lang w:val="uk-UA"/>
        </w:rPr>
        <w:t>У 2025 році заклад працював за договором з НСЗУ та надавав медичну допомогу на вторинному рівні за 17 пакетами (зокрема стаціонар і амбулаторія, стаціонар одного дня, ендоскопія, гемодіаліз, паліатив, стоматологія (у т.ч. для захисників), ведення вагітності, ЗПТ, медогляди ТЦК, робота з інтернами, довготривалий медсес</w:t>
      </w:r>
      <w:r w:rsidR="00054652">
        <w:rPr>
          <w:color w:val="000000"/>
          <w:sz w:val="28"/>
          <w:szCs w:val="28"/>
          <w:lang w:val="uk-UA"/>
        </w:rPr>
        <w:t>тринський догляд для ВПО тощо).</w:t>
      </w:r>
    </w:p>
    <w:p w14:paraId="160C24F8" w14:textId="23CEAE65" w:rsidR="00054652" w:rsidRPr="00054652" w:rsidRDefault="00AB7385" w:rsidP="00054652">
      <w:pPr>
        <w:ind w:firstLine="709"/>
        <w:jc w:val="both"/>
        <w:rPr>
          <w:color w:val="000000"/>
          <w:sz w:val="28"/>
          <w:szCs w:val="28"/>
          <w:lang w:val="uk-UA"/>
        </w:rPr>
      </w:pPr>
      <w:r>
        <w:rPr>
          <w:color w:val="000000"/>
          <w:sz w:val="28"/>
          <w:szCs w:val="28"/>
          <w:lang w:val="uk-UA"/>
        </w:rPr>
        <w:t>Кадровий потенціал. З</w:t>
      </w:r>
      <w:r w:rsidR="00054652" w:rsidRPr="00054652">
        <w:rPr>
          <w:color w:val="000000"/>
          <w:sz w:val="28"/>
          <w:szCs w:val="28"/>
          <w:lang w:val="uk-UA"/>
        </w:rPr>
        <w:t xml:space="preserve">а штатним розписом передбачено 318 посад, зайнято 283,25. Станом на 01.01.2026 у закладі працює 294 особи, з них 79 лікарів, 117 осіб середнього медичного персоналу, 52 </w:t>
      </w:r>
      <w:r w:rsidR="00054652">
        <w:rPr>
          <w:color w:val="000000"/>
          <w:sz w:val="28"/>
          <w:szCs w:val="28"/>
          <w:lang w:val="uk-UA"/>
        </w:rPr>
        <w:t>-</w:t>
      </w:r>
      <w:r w:rsidR="00054652" w:rsidRPr="00054652">
        <w:rPr>
          <w:color w:val="000000"/>
          <w:sz w:val="28"/>
          <w:szCs w:val="28"/>
          <w:lang w:val="uk-UA"/>
        </w:rPr>
        <w:t xml:space="preserve"> молодшого медичного персоналу, 45 </w:t>
      </w:r>
      <w:r w:rsidR="00054652">
        <w:rPr>
          <w:color w:val="000000"/>
          <w:sz w:val="28"/>
          <w:szCs w:val="28"/>
          <w:lang w:val="uk-UA"/>
        </w:rPr>
        <w:t>-</w:t>
      </w:r>
      <w:r w:rsidR="00054652" w:rsidRPr="00054652">
        <w:rPr>
          <w:color w:val="000000"/>
          <w:sz w:val="28"/>
          <w:szCs w:val="28"/>
          <w:lang w:val="uk-UA"/>
        </w:rPr>
        <w:t xml:space="preserve"> іншого персоналу та 1 фармацевт. Атестовано 46 лікарів (58%) і 104 особи</w:t>
      </w:r>
      <w:r w:rsidR="00054652">
        <w:rPr>
          <w:color w:val="000000"/>
          <w:sz w:val="28"/>
          <w:szCs w:val="28"/>
          <w:lang w:val="uk-UA"/>
        </w:rPr>
        <w:t xml:space="preserve"> середнього медперсоналу (85%).</w:t>
      </w:r>
    </w:p>
    <w:p w14:paraId="091B3252" w14:textId="4F32F06F" w:rsidR="00054652" w:rsidRPr="00054652" w:rsidRDefault="00054652" w:rsidP="00054652">
      <w:pPr>
        <w:ind w:firstLine="709"/>
        <w:jc w:val="both"/>
        <w:rPr>
          <w:color w:val="000000"/>
          <w:sz w:val="28"/>
          <w:szCs w:val="28"/>
          <w:lang w:val="uk-UA"/>
        </w:rPr>
      </w:pPr>
      <w:r w:rsidRPr="00054652">
        <w:rPr>
          <w:color w:val="000000"/>
          <w:sz w:val="28"/>
          <w:szCs w:val="28"/>
          <w:lang w:val="uk-UA"/>
        </w:rPr>
        <w:t>Фі</w:t>
      </w:r>
      <w:r w:rsidR="00AB7385">
        <w:rPr>
          <w:color w:val="000000"/>
          <w:sz w:val="28"/>
          <w:szCs w:val="28"/>
          <w:lang w:val="uk-UA"/>
        </w:rPr>
        <w:t>нансове забезпечення. З</w:t>
      </w:r>
      <w:r w:rsidRPr="00054652">
        <w:rPr>
          <w:color w:val="000000"/>
          <w:sz w:val="28"/>
          <w:szCs w:val="28"/>
          <w:lang w:val="uk-UA"/>
        </w:rPr>
        <w:t xml:space="preserve">а 2025 рік надходження становили 101 785,6 тис. грн (98,3% до 2024 року). Основне джерело </w:t>
      </w:r>
      <w:r>
        <w:rPr>
          <w:color w:val="000000"/>
          <w:sz w:val="28"/>
          <w:szCs w:val="28"/>
          <w:lang w:val="uk-UA"/>
        </w:rPr>
        <w:t>-</w:t>
      </w:r>
      <w:r w:rsidRPr="00054652">
        <w:rPr>
          <w:color w:val="000000"/>
          <w:sz w:val="28"/>
          <w:szCs w:val="28"/>
          <w:lang w:val="uk-UA"/>
        </w:rPr>
        <w:t xml:space="preserve"> НСЗУ: 93 797,0 тис. грн; місцевий </w:t>
      </w:r>
      <w:r w:rsidRPr="00054652">
        <w:rPr>
          <w:color w:val="000000"/>
          <w:sz w:val="28"/>
          <w:szCs w:val="28"/>
          <w:lang w:val="uk-UA"/>
        </w:rPr>
        <w:lastRenderedPageBreak/>
        <w:t xml:space="preserve">бюджет </w:t>
      </w:r>
      <w:r>
        <w:rPr>
          <w:color w:val="000000"/>
          <w:sz w:val="28"/>
          <w:szCs w:val="28"/>
          <w:lang w:val="uk-UA"/>
        </w:rPr>
        <w:t>-</w:t>
      </w:r>
      <w:r w:rsidRPr="00054652">
        <w:rPr>
          <w:color w:val="000000"/>
          <w:sz w:val="28"/>
          <w:szCs w:val="28"/>
          <w:lang w:val="uk-UA"/>
        </w:rPr>
        <w:t xml:space="preserve"> 4 555,0 тис. грн; власні надходження </w:t>
      </w:r>
      <w:r>
        <w:rPr>
          <w:color w:val="000000"/>
          <w:sz w:val="28"/>
          <w:szCs w:val="28"/>
          <w:lang w:val="uk-UA"/>
        </w:rPr>
        <w:t>-</w:t>
      </w:r>
      <w:r w:rsidRPr="00054652">
        <w:rPr>
          <w:color w:val="000000"/>
          <w:sz w:val="28"/>
          <w:szCs w:val="28"/>
          <w:lang w:val="uk-UA"/>
        </w:rPr>
        <w:t xml:space="preserve"> 3 099,9 тис. грн; благодійні внески </w:t>
      </w:r>
      <w:r>
        <w:rPr>
          <w:color w:val="000000"/>
          <w:sz w:val="28"/>
          <w:szCs w:val="28"/>
          <w:lang w:val="uk-UA"/>
        </w:rPr>
        <w:t>-</w:t>
      </w:r>
      <w:r w:rsidRPr="00054652">
        <w:rPr>
          <w:color w:val="000000"/>
          <w:sz w:val="28"/>
          <w:szCs w:val="28"/>
          <w:lang w:val="uk-UA"/>
        </w:rPr>
        <w:t xml:space="preserve"> 69,9 тис. грн; ВМКЦ Західного регіону </w:t>
      </w:r>
      <w:r>
        <w:rPr>
          <w:color w:val="000000"/>
          <w:sz w:val="28"/>
          <w:szCs w:val="28"/>
          <w:lang w:val="uk-UA"/>
        </w:rPr>
        <w:t>-</w:t>
      </w:r>
      <w:r w:rsidRPr="00054652">
        <w:rPr>
          <w:color w:val="000000"/>
          <w:sz w:val="28"/>
          <w:szCs w:val="28"/>
          <w:lang w:val="uk-UA"/>
        </w:rPr>
        <w:t xml:space="preserve"> 263,8 тис. грн (покращене харчування військовослужбовців; надано послуг 155 особам). Фінансування на 1 ліжко-день (56 150 л/д) становило: харчування </w:t>
      </w:r>
      <w:r>
        <w:rPr>
          <w:color w:val="000000"/>
          <w:sz w:val="28"/>
          <w:szCs w:val="28"/>
          <w:lang w:val="uk-UA"/>
        </w:rPr>
        <w:t>-</w:t>
      </w:r>
      <w:r w:rsidRPr="00054652">
        <w:rPr>
          <w:color w:val="000000"/>
          <w:sz w:val="28"/>
          <w:szCs w:val="28"/>
          <w:lang w:val="uk-UA"/>
        </w:rPr>
        <w:t xml:space="preserve"> 31,07 грн, медикаменти </w:t>
      </w:r>
      <w:r>
        <w:rPr>
          <w:color w:val="000000"/>
          <w:sz w:val="28"/>
          <w:szCs w:val="28"/>
          <w:lang w:val="uk-UA"/>
        </w:rPr>
        <w:t>-</w:t>
      </w:r>
      <w:r w:rsidRPr="00054652">
        <w:rPr>
          <w:color w:val="000000"/>
          <w:sz w:val="28"/>
          <w:szCs w:val="28"/>
          <w:lang w:val="uk-UA"/>
        </w:rPr>
        <w:t xml:space="preserve"> 115,21 грн. Заборгованість із зарплати та </w:t>
      </w:r>
      <w:r>
        <w:rPr>
          <w:color w:val="000000"/>
          <w:sz w:val="28"/>
          <w:szCs w:val="28"/>
          <w:lang w:val="uk-UA"/>
        </w:rPr>
        <w:t>перед постачальниками відсутня.</w:t>
      </w:r>
    </w:p>
    <w:p w14:paraId="32A0DA7F" w14:textId="4385088E" w:rsidR="00054652" w:rsidRPr="00054652" w:rsidRDefault="00AB7385" w:rsidP="00054652">
      <w:pPr>
        <w:ind w:firstLine="709"/>
        <w:jc w:val="both"/>
        <w:rPr>
          <w:color w:val="000000"/>
          <w:sz w:val="28"/>
          <w:szCs w:val="28"/>
          <w:lang w:val="uk-UA"/>
        </w:rPr>
      </w:pPr>
      <w:r>
        <w:rPr>
          <w:color w:val="000000"/>
          <w:sz w:val="28"/>
          <w:szCs w:val="28"/>
          <w:lang w:val="uk-UA"/>
        </w:rPr>
        <w:t xml:space="preserve">Демографічна ситуація </w:t>
      </w:r>
      <w:r w:rsidR="00043BB1">
        <w:rPr>
          <w:color w:val="000000"/>
          <w:sz w:val="28"/>
          <w:szCs w:val="28"/>
          <w:lang w:val="uk-UA"/>
        </w:rPr>
        <w:t>у</w:t>
      </w:r>
      <w:r>
        <w:rPr>
          <w:color w:val="000000"/>
          <w:sz w:val="28"/>
          <w:szCs w:val="28"/>
          <w:lang w:val="uk-UA"/>
        </w:rPr>
        <w:t xml:space="preserve"> громаді</w:t>
      </w:r>
      <w:r w:rsidR="00054652" w:rsidRPr="00054652">
        <w:rPr>
          <w:color w:val="000000"/>
          <w:sz w:val="28"/>
          <w:szCs w:val="28"/>
          <w:lang w:val="uk-UA"/>
        </w:rPr>
        <w:t xml:space="preserve">. У 2025 році померло 507 осіб (у 2024 </w:t>
      </w:r>
      <w:r w:rsidR="00054652">
        <w:rPr>
          <w:color w:val="000000"/>
          <w:sz w:val="28"/>
          <w:szCs w:val="28"/>
          <w:lang w:val="uk-UA"/>
        </w:rPr>
        <w:t>-</w:t>
      </w:r>
      <w:r w:rsidR="00054652" w:rsidRPr="00054652">
        <w:rPr>
          <w:color w:val="000000"/>
          <w:sz w:val="28"/>
          <w:szCs w:val="28"/>
          <w:lang w:val="uk-UA"/>
        </w:rPr>
        <w:t xml:space="preserve"> 533), народилося 121 (у 2024 </w:t>
      </w:r>
      <w:r w:rsidR="00054652">
        <w:rPr>
          <w:color w:val="000000"/>
          <w:sz w:val="28"/>
          <w:szCs w:val="28"/>
          <w:lang w:val="uk-UA"/>
        </w:rPr>
        <w:t>-</w:t>
      </w:r>
      <w:r w:rsidR="00054652" w:rsidRPr="00054652">
        <w:rPr>
          <w:color w:val="000000"/>
          <w:sz w:val="28"/>
          <w:szCs w:val="28"/>
          <w:lang w:val="uk-UA"/>
        </w:rPr>
        <w:t xml:space="preserve"> 113). Зменшилась смертність від інсульту (20 проти 29), водночас зросла смертність від інфаркту (11 проти 4); від новоутворень </w:t>
      </w:r>
      <w:r w:rsidR="00054652">
        <w:rPr>
          <w:color w:val="000000"/>
          <w:sz w:val="28"/>
          <w:szCs w:val="28"/>
          <w:lang w:val="uk-UA"/>
        </w:rPr>
        <w:t>-</w:t>
      </w:r>
      <w:r w:rsidR="00054652" w:rsidRPr="00054652">
        <w:rPr>
          <w:color w:val="000000"/>
          <w:sz w:val="28"/>
          <w:szCs w:val="28"/>
          <w:lang w:val="uk-UA"/>
        </w:rPr>
        <w:t xml:space="preserve"> 76 (у 2024 </w:t>
      </w:r>
      <w:r w:rsidR="00054652">
        <w:rPr>
          <w:color w:val="000000"/>
          <w:sz w:val="28"/>
          <w:szCs w:val="28"/>
          <w:lang w:val="uk-UA"/>
        </w:rPr>
        <w:t>- 70).</w:t>
      </w:r>
    </w:p>
    <w:p w14:paraId="546ADD88" w14:textId="0A96CE1A" w:rsidR="00054652" w:rsidRPr="00054652" w:rsidRDefault="00AB7385" w:rsidP="00054652">
      <w:pPr>
        <w:ind w:firstLine="709"/>
        <w:jc w:val="both"/>
        <w:rPr>
          <w:color w:val="000000"/>
          <w:sz w:val="28"/>
          <w:szCs w:val="28"/>
          <w:lang w:val="uk-UA"/>
        </w:rPr>
      </w:pPr>
      <w:r>
        <w:rPr>
          <w:color w:val="000000"/>
          <w:sz w:val="28"/>
          <w:szCs w:val="28"/>
          <w:lang w:val="uk-UA"/>
        </w:rPr>
        <w:t>Медична допомога. Н</w:t>
      </w:r>
      <w:r w:rsidR="00054652" w:rsidRPr="00054652">
        <w:rPr>
          <w:color w:val="000000"/>
          <w:sz w:val="28"/>
          <w:szCs w:val="28"/>
          <w:lang w:val="uk-UA"/>
        </w:rPr>
        <w:t xml:space="preserve">а амбулаторно-поліклінічному рівні вузькими спеціалістами прийнято 86 583 осіб (у 2024 </w:t>
      </w:r>
      <w:r w:rsidR="00054652">
        <w:rPr>
          <w:color w:val="000000"/>
          <w:sz w:val="28"/>
          <w:szCs w:val="28"/>
          <w:lang w:val="uk-UA"/>
        </w:rPr>
        <w:t>=</w:t>
      </w:r>
      <w:r w:rsidR="00054652" w:rsidRPr="00054652">
        <w:rPr>
          <w:color w:val="000000"/>
          <w:sz w:val="28"/>
          <w:szCs w:val="28"/>
          <w:lang w:val="uk-UA"/>
        </w:rPr>
        <w:t xml:space="preserve"> 98 389), здійснено 5 388 виїздів на дім (у 2024 </w:t>
      </w:r>
      <w:r w:rsidR="00054652">
        <w:rPr>
          <w:color w:val="000000"/>
          <w:sz w:val="28"/>
          <w:szCs w:val="28"/>
          <w:lang w:val="uk-UA"/>
        </w:rPr>
        <w:t>=</w:t>
      </w:r>
      <w:r w:rsidR="00054652" w:rsidRPr="00054652">
        <w:rPr>
          <w:color w:val="000000"/>
          <w:sz w:val="28"/>
          <w:szCs w:val="28"/>
          <w:lang w:val="uk-UA"/>
        </w:rPr>
        <w:t xml:space="preserve"> 6 480), проведено 1 738 амбулаторних операцій (у 2024 </w:t>
      </w:r>
      <w:r w:rsidR="00763337">
        <w:rPr>
          <w:color w:val="000000"/>
          <w:sz w:val="28"/>
          <w:szCs w:val="28"/>
          <w:lang w:val="uk-UA"/>
        </w:rPr>
        <w:t>-</w:t>
      </w:r>
      <w:r w:rsidR="00054652" w:rsidRPr="00054652">
        <w:rPr>
          <w:color w:val="000000"/>
          <w:sz w:val="28"/>
          <w:szCs w:val="28"/>
          <w:lang w:val="uk-UA"/>
        </w:rPr>
        <w:t xml:space="preserve">1 957). На обліку в кабінеті амбулаторної паліативної допомоги </w:t>
      </w:r>
      <w:r w:rsidR="00763337">
        <w:rPr>
          <w:color w:val="000000"/>
          <w:sz w:val="28"/>
          <w:szCs w:val="28"/>
          <w:lang w:val="uk-UA"/>
        </w:rPr>
        <w:t>-</w:t>
      </w:r>
      <w:r w:rsidR="00054652" w:rsidRPr="00054652">
        <w:rPr>
          <w:color w:val="000000"/>
          <w:sz w:val="28"/>
          <w:szCs w:val="28"/>
          <w:lang w:val="uk-UA"/>
        </w:rPr>
        <w:t xml:space="preserve"> 136 пацієнтів (у 2024 </w:t>
      </w:r>
      <w:r w:rsidR="00763337">
        <w:rPr>
          <w:color w:val="000000"/>
          <w:sz w:val="28"/>
          <w:szCs w:val="28"/>
          <w:lang w:val="uk-UA"/>
        </w:rPr>
        <w:t>-</w:t>
      </w:r>
      <w:r w:rsidR="00054652" w:rsidRPr="00054652">
        <w:rPr>
          <w:color w:val="000000"/>
          <w:sz w:val="28"/>
          <w:szCs w:val="28"/>
          <w:lang w:val="uk-UA"/>
        </w:rPr>
        <w:t xml:space="preserve"> 122). У стаціонарі функціонує 160 ліжок; протягом року проліковано 8 366 осіб (у 2024 </w:t>
      </w:r>
      <w:r w:rsidR="00763337">
        <w:rPr>
          <w:color w:val="000000"/>
          <w:sz w:val="28"/>
          <w:szCs w:val="28"/>
          <w:lang w:val="uk-UA"/>
        </w:rPr>
        <w:t>-</w:t>
      </w:r>
      <w:r w:rsidR="00054652" w:rsidRPr="00054652">
        <w:rPr>
          <w:color w:val="000000"/>
          <w:sz w:val="28"/>
          <w:szCs w:val="28"/>
          <w:lang w:val="uk-UA"/>
        </w:rPr>
        <w:t xml:space="preserve"> 7 949), у т.ч. 102 ВПО та 157 військовослужбовців. Летальність зменшилась до 0,9% (у 2024 </w:t>
      </w:r>
      <w:r w:rsidR="00054652">
        <w:rPr>
          <w:color w:val="000000"/>
          <w:sz w:val="28"/>
          <w:szCs w:val="28"/>
          <w:lang w:val="uk-UA"/>
        </w:rPr>
        <w:t>-</w:t>
      </w:r>
      <w:r w:rsidR="00054652" w:rsidRPr="00054652">
        <w:rPr>
          <w:color w:val="000000"/>
          <w:sz w:val="28"/>
          <w:szCs w:val="28"/>
          <w:lang w:val="uk-UA"/>
        </w:rPr>
        <w:t xml:space="preserve"> 1,2%), абсолютне число померлих </w:t>
      </w:r>
      <w:r w:rsidR="00054652">
        <w:rPr>
          <w:color w:val="000000"/>
          <w:sz w:val="28"/>
          <w:szCs w:val="28"/>
          <w:lang w:val="uk-UA"/>
        </w:rPr>
        <w:t>-</w:t>
      </w:r>
      <w:r w:rsidR="00054652" w:rsidRPr="00054652">
        <w:rPr>
          <w:color w:val="000000"/>
          <w:sz w:val="28"/>
          <w:szCs w:val="28"/>
          <w:lang w:val="uk-UA"/>
        </w:rPr>
        <w:t xml:space="preserve"> 77 (у 2024 </w:t>
      </w:r>
      <w:r w:rsidR="00054652">
        <w:rPr>
          <w:color w:val="000000"/>
          <w:sz w:val="28"/>
          <w:szCs w:val="28"/>
          <w:lang w:val="uk-UA"/>
        </w:rPr>
        <w:t>-</w:t>
      </w:r>
      <w:r w:rsidR="00054652" w:rsidRPr="00054652">
        <w:rPr>
          <w:color w:val="000000"/>
          <w:sz w:val="28"/>
          <w:szCs w:val="28"/>
          <w:lang w:val="uk-UA"/>
        </w:rPr>
        <w:t xml:space="preserve"> 97). Виконано 1 905 операцій (у 2024 </w:t>
      </w:r>
      <w:r w:rsidR="00054652">
        <w:rPr>
          <w:color w:val="000000"/>
          <w:sz w:val="28"/>
          <w:szCs w:val="28"/>
          <w:lang w:val="uk-UA"/>
        </w:rPr>
        <w:t>-</w:t>
      </w:r>
      <w:r w:rsidR="00054652" w:rsidRPr="00054652">
        <w:rPr>
          <w:color w:val="000000"/>
          <w:sz w:val="28"/>
          <w:szCs w:val="28"/>
          <w:lang w:val="uk-UA"/>
        </w:rPr>
        <w:t xml:space="preserve"> 1 722), зокрема відзначається збільшення операцій на ЛОР-органах (114 проти 44) та </w:t>
      </w:r>
      <w:r w:rsidR="00054652">
        <w:rPr>
          <w:color w:val="000000"/>
          <w:sz w:val="28"/>
          <w:szCs w:val="28"/>
          <w:lang w:val="uk-UA"/>
        </w:rPr>
        <w:t>офтальмологічних втручань (86).</w:t>
      </w:r>
    </w:p>
    <w:p w14:paraId="764E674C" w14:textId="4EFE4796" w:rsidR="00054652" w:rsidRPr="00054652" w:rsidRDefault="00AB7385" w:rsidP="00054652">
      <w:pPr>
        <w:ind w:firstLine="709"/>
        <w:jc w:val="both"/>
        <w:rPr>
          <w:color w:val="000000"/>
          <w:sz w:val="28"/>
          <w:szCs w:val="28"/>
          <w:lang w:val="uk-UA"/>
        </w:rPr>
      </w:pPr>
      <w:r>
        <w:rPr>
          <w:color w:val="000000"/>
          <w:sz w:val="28"/>
          <w:szCs w:val="28"/>
          <w:lang w:val="uk-UA"/>
        </w:rPr>
        <w:t>Робота допоміжних служб. П</w:t>
      </w:r>
      <w:r w:rsidR="00054652" w:rsidRPr="00054652">
        <w:rPr>
          <w:color w:val="000000"/>
          <w:sz w:val="28"/>
          <w:szCs w:val="28"/>
          <w:lang w:val="uk-UA"/>
        </w:rPr>
        <w:t>роведено 13 489 рентгенологічних досліджень; виконано 294 366 лабораторних аналізів (при зменшенні тестів на сифіліс до 7 943); здійснено 9 486 досліджень функціональної діагностики; виконано 1 654 ендоскопічні дослідження, у т.ч. 118 колоноскопій; п</w:t>
      </w:r>
      <w:r w:rsidR="00054652">
        <w:rPr>
          <w:color w:val="000000"/>
          <w:sz w:val="28"/>
          <w:szCs w:val="28"/>
          <w:lang w:val="uk-UA"/>
        </w:rPr>
        <w:t>роведено 12 507 УЗД-досліджень.</w:t>
      </w:r>
    </w:p>
    <w:p w14:paraId="330D0F19" w14:textId="470758A4" w:rsidR="005C5692" w:rsidRDefault="00054652" w:rsidP="00763337">
      <w:pPr>
        <w:ind w:firstLine="709"/>
        <w:jc w:val="both"/>
        <w:rPr>
          <w:color w:val="000000"/>
          <w:sz w:val="28"/>
          <w:szCs w:val="28"/>
          <w:lang w:val="uk-UA"/>
        </w:rPr>
      </w:pPr>
      <w:r w:rsidRPr="00054652">
        <w:rPr>
          <w:color w:val="000000"/>
          <w:sz w:val="28"/>
          <w:szCs w:val="28"/>
          <w:lang w:val="uk-UA"/>
        </w:rPr>
        <w:t>Соціально значущ</w:t>
      </w:r>
      <w:r w:rsidR="00AB7385">
        <w:rPr>
          <w:color w:val="000000"/>
          <w:sz w:val="28"/>
          <w:szCs w:val="28"/>
          <w:lang w:val="uk-UA"/>
        </w:rPr>
        <w:t>і захворювання та інвалідність. О</w:t>
      </w:r>
      <w:r w:rsidRPr="00054652">
        <w:rPr>
          <w:color w:val="000000"/>
          <w:sz w:val="28"/>
          <w:szCs w:val="28"/>
          <w:lang w:val="uk-UA"/>
        </w:rPr>
        <w:t xml:space="preserve">нкологічна захворюваність </w:t>
      </w:r>
      <w:r>
        <w:rPr>
          <w:color w:val="000000"/>
          <w:sz w:val="28"/>
          <w:szCs w:val="28"/>
          <w:lang w:val="uk-UA"/>
        </w:rPr>
        <w:t>-</w:t>
      </w:r>
      <w:r w:rsidRPr="00054652">
        <w:rPr>
          <w:color w:val="000000"/>
          <w:sz w:val="28"/>
          <w:szCs w:val="28"/>
          <w:lang w:val="uk-UA"/>
        </w:rPr>
        <w:t xml:space="preserve"> 135 вперше виявлених випадків (у 2024 </w:t>
      </w:r>
      <w:r>
        <w:rPr>
          <w:color w:val="000000"/>
          <w:sz w:val="28"/>
          <w:szCs w:val="28"/>
          <w:lang w:val="uk-UA"/>
        </w:rPr>
        <w:t>-</w:t>
      </w:r>
      <w:r w:rsidRPr="00054652">
        <w:rPr>
          <w:color w:val="000000"/>
          <w:sz w:val="28"/>
          <w:szCs w:val="28"/>
          <w:lang w:val="uk-UA"/>
        </w:rPr>
        <w:t xml:space="preserve"> 149), у IV стадії </w:t>
      </w:r>
      <w:r>
        <w:rPr>
          <w:color w:val="000000"/>
          <w:sz w:val="28"/>
          <w:szCs w:val="28"/>
          <w:lang w:val="uk-UA"/>
        </w:rPr>
        <w:t>-</w:t>
      </w:r>
      <w:r w:rsidRPr="00054652">
        <w:rPr>
          <w:color w:val="000000"/>
          <w:sz w:val="28"/>
          <w:szCs w:val="28"/>
          <w:lang w:val="uk-UA"/>
        </w:rPr>
        <w:t xml:space="preserve"> 31 випадок (23%). На обліку ВІЛ-інфікованих </w:t>
      </w:r>
      <w:r>
        <w:rPr>
          <w:color w:val="000000"/>
          <w:sz w:val="28"/>
          <w:szCs w:val="28"/>
          <w:lang w:val="uk-UA"/>
        </w:rPr>
        <w:t>-</w:t>
      </w:r>
      <w:r w:rsidRPr="00054652">
        <w:rPr>
          <w:color w:val="000000"/>
          <w:sz w:val="28"/>
          <w:szCs w:val="28"/>
          <w:lang w:val="uk-UA"/>
        </w:rPr>
        <w:t xml:space="preserve"> 37 осіб, АРТ отримують 30, проведено 590 швидких тестів. Інсулінопотребуючих хворих на цукровий діабет </w:t>
      </w:r>
      <w:r>
        <w:rPr>
          <w:color w:val="000000"/>
          <w:sz w:val="28"/>
          <w:szCs w:val="28"/>
          <w:lang w:val="uk-UA"/>
        </w:rPr>
        <w:t>-</w:t>
      </w:r>
      <w:r w:rsidRPr="00054652">
        <w:rPr>
          <w:color w:val="000000"/>
          <w:sz w:val="28"/>
          <w:szCs w:val="28"/>
          <w:lang w:val="uk-UA"/>
        </w:rPr>
        <w:t xml:space="preserve"> 152 (у 2024 </w:t>
      </w:r>
      <w:r>
        <w:rPr>
          <w:color w:val="000000"/>
          <w:sz w:val="28"/>
          <w:szCs w:val="28"/>
          <w:lang w:val="uk-UA"/>
        </w:rPr>
        <w:t>-</w:t>
      </w:r>
      <w:r w:rsidRPr="00054652">
        <w:rPr>
          <w:color w:val="000000"/>
          <w:sz w:val="28"/>
          <w:szCs w:val="28"/>
          <w:lang w:val="uk-UA"/>
        </w:rPr>
        <w:t xml:space="preserve"> 127), вперше виявлено 20 випадків (у 2024 </w:t>
      </w:r>
      <w:r w:rsidR="00DB59AC">
        <w:rPr>
          <w:color w:val="000000"/>
          <w:sz w:val="28"/>
          <w:szCs w:val="28"/>
          <w:lang w:val="uk-UA"/>
        </w:rPr>
        <w:t>-</w:t>
      </w:r>
      <w:r w:rsidRPr="00054652">
        <w:rPr>
          <w:color w:val="000000"/>
          <w:sz w:val="28"/>
          <w:szCs w:val="28"/>
          <w:lang w:val="uk-UA"/>
        </w:rPr>
        <w:t xml:space="preserve"> 11). На інвалідність вийшло 196 осіб (у 2024 </w:t>
      </w:r>
      <w:r w:rsidR="00AD6A2D">
        <w:rPr>
          <w:color w:val="000000"/>
          <w:sz w:val="28"/>
          <w:szCs w:val="28"/>
          <w:lang w:val="uk-UA"/>
        </w:rPr>
        <w:t>-</w:t>
      </w:r>
      <w:r w:rsidRPr="00054652">
        <w:rPr>
          <w:color w:val="000000"/>
          <w:sz w:val="28"/>
          <w:szCs w:val="28"/>
          <w:lang w:val="uk-UA"/>
        </w:rPr>
        <w:t xml:space="preserve"> 228), з них у працездатному віці </w:t>
      </w:r>
      <w:r w:rsidR="00AD6A2D">
        <w:rPr>
          <w:color w:val="000000"/>
          <w:sz w:val="28"/>
          <w:szCs w:val="28"/>
          <w:lang w:val="uk-UA"/>
        </w:rPr>
        <w:t>-</w:t>
      </w:r>
      <w:r w:rsidRPr="00054652">
        <w:rPr>
          <w:color w:val="000000"/>
          <w:sz w:val="28"/>
          <w:szCs w:val="28"/>
          <w:lang w:val="uk-UA"/>
        </w:rPr>
        <w:t xml:space="preserve"> 153 (у 2024 </w:t>
      </w:r>
      <w:r w:rsidR="00AD6A2D">
        <w:rPr>
          <w:color w:val="000000"/>
          <w:sz w:val="28"/>
          <w:szCs w:val="28"/>
          <w:lang w:val="uk-UA"/>
        </w:rPr>
        <w:t>-</w:t>
      </w:r>
      <w:r w:rsidRPr="00054652">
        <w:rPr>
          <w:color w:val="000000"/>
          <w:sz w:val="28"/>
          <w:szCs w:val="28"/>
          <w:lang w:val="uk-UA"/>
        </w:rPr>
        <w:t xml:space="preserve"> 165). Амбулаторним діалізом охоплено 28 пацієнтів, проведено 3 705 гемодіалізних сесій (у 2024 </w:t>
      </w:r>
      <w:r w:rsidR="00AD6A2D">
        <w:rPr>
          <w:color w:val="000000"/>
          <w:sz w:val="28"/>
          <w:szCs w:val="28"/>
          <w:lang w:val="uk-UA"/>
        </w:rPr>
        <w:t>-</w:t>
      </w:r>
      <w:r w:rsidRPr="00054652">
        <w:rPr>
          <w:color w:val="000000"/>
          <w:sz w:val="28"/>
          <w:szCs w:val="28"/>
          <w:lang w:val="uk-UA"/>
        </w:rPr>
        <w:t xml:space="preserve"> 3 235).</w:t>
      </w:r>
    </w:p>
    <w:p w14:paraId="795CAAB3" w14:textId="1608B2EE" w:rsidR="00394A51" w:rsidRDefault="00394A51" w:rsidP="00763337">
      <w:pPr>
        <w:ind w:firstLine="709"/>
        <w:jc w:val="both"/>
        <w:rPr>
          <w:color w:val="000000"/>
          <w:sz w:val="28"/>
          <w:szCs w:val="28"/>
          <w:lang w:val="uk-UA"/>
        </w:rPr>
      </w:pPr>
    </w:p>
    <w:p w14:paraId="66C4FF9E" w14:textId="4EB0E2B3" w:rsidR="00394A51" w:rsidRPr="00394A51" w:rsidRDefault="00394A51" w:rsidP="00394A51">
      <w:pPr>
        <w:ind w:firstLine="709"/>
        <w:jc w:val="center"/>
        <w:rPr>
          <w:i/>
          <w:color w:val="000000"/>
          <w:sz w:val="28"/>
          <w:szCs w:val="28"/>
          <w:lang w:val="uk-UA"/>
        </w:rPr>
      </w:pPr>
      <w:r w:rsidRPr="00394A51">
        <w:rPr>
          <w:i/>
          <w:color w:val="000000"/>
          <w:sz w:val="28"/>
          <w:szCs w:val="28"/>
        </w:rPr>
        <w:t>3.2</w:t>
      </w:r>
      <w:r w:rsidR="003A7856" w:rsidRPr="003A7856">
        <w:rPr>
          <w:i/>
          <w:color w:val="000000"/>
          <w:sz w:val="28"/>
          <w:szCs w:val="28"/>
        </w:rPr>
        <w:t>.</w:t>
      </w:r>
      <w:r w:rsidRPr="00394A51">
        <w:rPr>
          <w:i/>
          <w:color w:val="000000"/>
          <w:sz w:val="28"/>
          <w:szCs w:val="28"/>
        </w:rPr>
        <w:t xml:space="preserve"> </w:t>
      </w:r>
      <w:r w:rsidRPr="00394A51">
        <w:rPr>
          <w:i/>
          <w:color w:val="000000"/>
          <w:sz w:val="28"/>
          <w:szCs w:val="28"/>
          <w:lang w:val="uk-UA"/>
        </w:rPr>
        <w:t>Надійний та ефективний соціальний захист. Ментальне здоров’я. Інтеграція в суспільство внутрішньо переміщених осіб, ветеранів війни, військовослужбовців та членів їх сімей</w:t>
      </w:r>
    </w:p>
    <w:p w14:paraId="26CEE776" w14:textId="4356D145" w:rsidR="005C5692" w:rsidRDefault="005C5692" w:rsidP="007C3833">
      <w:pPr>
        <w:rPr>
          <w:color w:val="000000"/>
          <w:sz w:val="28"/>
          <w:szCs w:val="28"/>
          <w:lang w:val="uk-UA"/>
        </w:rPr>
      </w:pPr>
    </w:p>
    <w:p w14:paraId="5B458049" w14:textId="1E73D617" w:rsidR="00F67CAA" w:rsidRPr="00F67CAA" w:rsidRDefault="00F67CAA" w:rsidP="00F67CAA">
      <w:pPr>
        <w:ind w:firstLine="709"/>
        <w:jc w:val="both"/>
        <w:rPr>
          <w:color w:val="000000"/>
          <w:sz w:val="28"/>
          <w:szCs w:val="28"/>
          <w:lang w:val="uk-UA"/>
        </w:rPr>
      </w:pPr>
      <w:r w:rsidRPr="00F67CAA">
        <w:rPr>
          <w:i/>
          <w:color w:val="000000"/>
          <w:sz w:val="28"/>
          <w:szCs w:val="28"/>
          <w:lang w:val="uk-UA"/>
        </w:rPr>
        <w:t>Підтримка ветеранів, військовослужбовців та їхніх сімей</w:t>
      </w:r>
      <w:r>
        <w:rPr>
          <w:color w:val="000000"/>
          <w:sz w:val="28"/>
          <w:szCs w:val="28"/>
          <w:lang w:val="uk-UA"/>
        </w:rPr>
        <w:t xml:space="preserve">. </w:t>
      </w:r>
      <w:r w:rsidRPr="00F67CAA">
        <w:rPr>
          <w:color w:val="000000"/>
          <w:sz w:val="28"/>
          <w:szCs w:val="28"/>
          <w:lang w:val="uk-UA"/>
        </w:rPr>
        <w:t xml:space="preserve">Упродовж 2025 року діяла Програма підтримки і реабілітації Захисників України, членів їх сімей та членів сімей загиблих (померлих) ветеранів війни на 2024–2026 роки. Вона передбачає 100% відшкодування членам сімей загиблих вартості комунальних послуг, що надаються комунальними підприємствами, засновником яких є міська рада, а також виплату одноразових грошових допомог учасникам бойових дій і сім’ям загиблих, підтримку членів сімей військовослужбовців, які зникли безвісти або перебувають у полоні, щомісячні виплати дітям загиблих та </w:t>
      </w:r>
      <w:r w:rsidRPr="00F67CAA">
        <w:rPr>
          <w:color w:val="000000"/>
          <w:sz w:val="28"/>
          <w:szCs w:val="28"/>
          <w:lang w:val="uk-UA"/>
        </w:rPr>
        <w:lastRenderedPageBreak/>
        <w:t xml:space="preserve">одноразову допомогу на встановлення надмогильного пам’ятника. На виконання заходів програми профінансовано 3 772 900,0 грн, що на 875 500,0 грн більше, ніж у 2024 році. У межах програми 451 учасник бойових дій отримав одноразову допомогу на суму 1 125 000,0 грн; 29 дітей загиблих військовослужбовців </w:t>
      </w:r>
      <w:r>
        <w:rPr>
          <w:color w:val="000000"/>
          <w:sz w:val="28"/>
          <w:szCs w:val="28"/>
          <w:lang w:val="uk-UA"/>
        </w:rPr>
        <w:t>-</w:t>
      </w:r>
      <w:r w:rsidRPr="00F67CAA">
        <w:rPr>
          <w:color w:val="000000"/>
          <w:sz w:val="28"/>
          <w:szCs w:val="28"/>
          <w:lang w:val="uk-UA"/>
        </w:rPr>
        <w:t xml:space="preserve"> щомісячну допомогу на суму 722 400,0 грн; 66 сімей </w:t>
      </w:r>
      <w:r>
        <w:rPr>
          <w:color w:val="000000"/>
          <w:sz w:val="28"/>
          <w:szCs w:val="28"/>
          <w:lang w:val="uk-UA"/>
        </w:rPr>
        <w:t>-</w:t>
      </w:r>
      <w:r w:rsidRPr="00F67CAA">
        <w:rPr>
          <w:color w:val="000000"/>
          <w:sz w:val="28"/>
          <w:szCs w:val="28"/>
          <w:lang w:val="uk-UA"/>
        </w:rPr>
        <w:t xml:space="preserve"> відшкодування 100% вартості комунальних послуг (квартплата, водопостачання, водовідведення, вивезення ТПВ) на суму 57 500,0 грн; 21 сім’я загиблих </w:t>
      </w:r>
      <w:r>
        <w:rPr>
          <w:color w:val="000000"/>
          <w:sz w:val="28"/>
          <w:szCs w:val="28"/>
          <w:lang w:val="uk-UA"/>
        </w:rPr>
        <w:t>-</w:t>
      </w:r>
      <w:r w:rsidRPr="00F67CAA">
        <w:rPr>
          <w:color w:val="000000"/>
          <w:sz w:val="28"/>
          <w:szCs w:val="28"/>
          <w:lang w:val="uk-UA"/>
        </w:rPr>
        <w:t xml:space="preserve"> допомогу на встановлення пам’ятника (50 000,0 грн) на загальну суму 850 000,0 грн. На поховання та транспортування тіл загиблих військовослужбовців профінансовано 350 000,0 грн.</w:t>
      </w:r>
    </w:p>
    <w:p w14:paraId="734760EF" w14:textId="047647BB" w:rsidR="00F67CAA" w:rsidRPr="00F67CAA" w:rsidRDefault="00F67CAA" w:rsidP="00F67CAA">
      <w:pPr>
        <w:ind w:firstLine="709"/>
        <w:jc w:val="both"/>
        <w:rPr>
          <w:color w:val="000000"/>
          <w:sz w:val="28"/>
          <w:szCs w:val="28"/>
          <w:lang w:val="uk-UA"/>
        </w:rPr>
      </w:pPr>
      <w:r w:rsidRPr="00F67CAA">
        <w:rPr>
          <w:i/>
          <w:color w:val="000000"/>
          <w:sz w:val="28"/>
          <w:szCs w:val="28"/>
          <w:lang w:val="uk-UA"/>
        </w:rPr>
        <w:t>Підтримка внутрішньо переміщених осіб та інтеграція у громаду.</w:t>
      </w:r>
      <w:r>
        <w:rPr>
          <w:color w:val="000000"/>
          <w:sz w:val="28"/>
          <w:szCs w:val="28"/>
          <w:lang w:val="uk-UA"/>
        </w:rPr>
        <w:t xml:space="preserve"> </w:t>
      </w:r>
      <w:r w:rsidRPr="00F67CAA">
        <w:rPr>
          <w:color w:val="000000"/>
          <w:sz w:val="28"/>
          <w:szCs w:val="28"/>
          <w:lang w:val="uk-UA"/>
        </w:rPr>
        <w:t>У 2025 році діяла Програма підтримки внутрішньо переміщених та/або евакуйованих осіб у зв’язку із введенням воєнного стану. На її виконання профінансовано 516 900,0 грн, що на 384 000,0 грн більше, ніж у 2024 році. Міською радою організовано місця тимчасового проживання ВПО на базі трьох навчальних закладів громади, які не задіяні у навчальному процесі; заклади забезпечені необхідним для проживання та харчування. У МТП, розташованому в с. Обельниця, на безоплатній основі проживали 24 особи. ВПО отримували медичні, соціальні, освітні та інші послуги та поступово інтегрувалися у життя громади.</w:t>
      </w:r>
    </w:p>
    <w:p w14:paraId="29E3EA1B" w14:textId="53E4D9E1" w:rsidR="00F67CAA" w:rsidRPr="00F67CAA" w:rsidRDefault="00F67CAA" w:rsidP="00F67CAA">
      <w:pPr>
        <w:ind w:firstLine="709"/>
        <w:jc w:val="both"/>
        <w:rPr>
          <w:color w:val="000000"/>
          <w:sz w:val="28"/>
          <w:szCs w:val="28"/>
          <w:lang w:val="uk-UA"/>
        </w:rPr>
      </w:pPr>
      <w:r w:rsidRPr="00F67CAA">
        <w:rPr>
          <w:i/>
          <w:color w:val="000000"/>
          <w:sz w:val="28"/>
          <w:szCs w:val="28"/>
          <w:lang w:val="uk-UA"/>
        </w:rPr>
        <w:t>Адресна грошова підтримка мешканців громади.</w:t>
      </w:r>
      <w:r>
        <w:rPr>
          <w:color w:val="000000"/>
          <w:sz w:val="28"/>
          <w:szCs w:val="28"/>
          <w:lang w:val="uk-UA"/>
        </w:rPr>
        <w:t xml:space="preserve"> </w:t>
      </w:r>
      <w:r w:rsidRPr="00F67CAA">
        <w:rPr>
          <w:color w:val="000000"/>
          <w:sz w:val="28"/>
          <w:szCs w:val="28"/>
          <w:lang w:val="uk-UA"/>
        </w:rPr>
        <w:t xml:space="preserve">У межах Програми соціального захисту та соціальних послуг на території Рогатинської міської громади на 2024–2026 роки у 2025 році надано одноразові грошові допомоги 667 жителям громади на загальну суму 2 029 500,0 грн. З них: на лікування та у зв’язку з важким матеріальним становищем </w:t>
      </w:r>
      <w:r>
        <w:rPr>
          <w:color w:val="000000"/>
          <w:sz w:val="28"/>
          <w:szCs w:val="28"/>
          <w:lang w:val="uk-UA"/>
        </w:rPr>
        <w:t>-</w:t>
      </w:r>
      <w:r w:rsidRPr="00F67CAA">
        <w:rPr>
          <w:color w:val="000000"/>
          <w:sz w:val="28"/>
          <w:szCs w:val="28"/>
          <w:lang w:val="uk-UA"/>
        </w:rPr>
        <w:t xml:space="preserve"> 249 особам (718 500,0 грн), на поховання </w:t>
      </w:r>
      <w:r>
        <w:rPr>
          <w:color w:val="000000"/>
          <w:sz w:val="28"/>
          <w:szCs w:val="28"/>
          <w:lang w:val="uk-UA"/>
        </w:rPr>
        <w:t>-</w:t>
      </w:r>
      <w:r w:rsidRPr="00F67CAA">
        <w:rPr>
          <w:color w:val="000000"/>
          <w:sz w:val="28"/>
          <w:szCs w:val="28"/>
          <w:lang w:val="uk-UA"/>
        </w:rPr>
        <w:t xml:space="preserve"> 44 особам (132 000,0 грн), 118 сім’ям, де є діти з інвалідністю (370 000,0 грн), онкохворим </w:t>
      </w:r>
      <w:r>
        <w:rPr>
          <w:color w:val="000000"/>
          <w:sz w:val="28"/>
          <w:szCs w:val="28"/>
          <w:lang w:val="uk-UA"/>
        </w:rPr>
        <w:t>-</w:t>
      </w:r>
      <w:r w:rsidRPr="00F67CAA">
        <w:rPr>
          <w:color w:val="000000"/>
          <w:sz w:val="28"/>
          <w:szCs w:val="28"/>
          <w:lang w:val="uk-UA"/>
        </w:rPr>
        <w:t xml:space="preserve"> 211 особам (713 000,0 грн), 4 особам віком 100+ років (16 000,0 грн). Окремо профінансовано 80 000,0 грн на одноразові допомоги учасникам ліквідації наслідків аварії на ЧАЕС та особам, які постраждали внаслідок аварії на ЧАЕС, а також учасникам бойових дій в Афганістані.</w:t>
      </w:r>
    </w:p>
    <w:p w14:paraId="20641A8B" w14:textId="677A961A" w:rsidR="00F67CAA" w:rsidRPr="00F67CAA" w:rsidRDefault="00F67CAA" w:rsidP="00F67CAA">
      <w:pPr>
        <w:ind w:firstLine="709"/>
        <w:jc w:val="both"/>
        <w:rPr>
          <w:color w:val="000000"/>
          <w:sz w:val="28"/>
          <w:szCs w:val="28"/>
          <w:lang w:val="uk-UA"/>
        </w:rPr>
      </w:pPr>
      <w:r w:rsidRPr="00F67CAA">
        <w:rPr>
          <w:i/>
          <w:color w:val="000000"/>
          <w:sz w:val="28"/>
          <w:szCs w:val="28"/>
          <w:lang w:val="uk-UA"/>
        </w:rPr>
        <w:t xml:space="preserve">Компенсації, </w:t>
      </w:r>
      <w:r w:rsidR="00875D7C">
        <w:rPr>
          <w:i/>
          <w:color w:val="000000"/>
          <w:sz w:val="28"/>
          <w:szCs w:val="28"/>
          <w:lang w:val="uk-UA"/>
        </w:rPr>
        <w:t>соціальні маршрути</w:t>
      </w:r>
      <w:r w:rsidRPr="00F67CAA">
        <w:rPr>
          <w:i/>
          <w:color w:val="000000"/>
          <w:sz w:val="28"/>
          <w:szCs w:val="28"/>
          <w:lang w:val="uk-UA"/>
        </w:rPr>
        <w:t xml:space="preserve"> і підтримка харчуванням.</w:t>
      </w:r>
      <w:r>
        <w:rPr>
          <w:color w:val="000000"/>
          <w:sz w:val="28"/>
          <w:szCs w:val="28"/>
          <w:lang w:val="uk-UA"/>
        </w:rPr>
        <w:t xml:space="preserve"> </w:t>
      </w:r>
      <w:r w:rsidRPr="00F67CAA">
        <w:rPr>
          <w:color w:val="000000"/>
          <w:sz w:val="28"/>
          <w:szCs w:val="28"/>
          <w:lang w:val="uk-UA"/>
        </w:rPr>
        <w:t>У 2025 році здійснювалися щомісячні компенсаційні виплати фізичним особам, які надають соціальні послуги на непрофесійній основі: компенсацію отримали 52 жителі громади на суму 1 272 896,42 грн. На компенсацію витрат за пільговий проїзд окремих категорій громадян на 7 приміських соціальних маршрутах використано 826 900,0 грн. Для організації безоплатного харчування одиноких громадян похилого віку та осіб у складних життєвих обставинах передбачено 500 000,0 грн; упродовж року 32 жителі м. Рогатина отримували гарячі обіди. Загалом на виконання заходів Програми соціального захисту у 2025 році з бюджету громади профінансовано 4 708 396,0 грн.</w:t>
      </w:r>
    </w:p>
    <w:p w14:paraId="1B6E4111" w14:textId="6C224E53" w:rsidR="00F67CAA" w:rsidRPr="00F67CAA" w:rsidRDefault="00F67CAA" w:rsidP="00F67CAA">
      <w:pPr>
        <w:ind w:firstLine="709"/>
        <w:jc w:val="both"/>
        <w:rPr>
          <w:color w:val="000000"/>
          <w:sz w:val="28"/>
          <w:szCs w:val="28"/>
          <w:lang w:val="uk-UA"/>
        </w:rPr>
      </w:pPr>
      <w:r w:rsidRPr="00F67CAA">
        <w:rPr>
          <w:i/>
          <w:color w:val="000000"/>
          <w:sz w:val="28"/>
          <w:szCs w:val="28"/>
          <w:lang w:val="uk-UA"/>
        </w:rPr>
        <w:t>Розвиток соціальних послуг і послуга життєстійкості.</w:t>
      </w:r>
      <w:r>
        <w:rPr>
          <w:color w:val="000000"/>
          <w:sz w:val="28"/>
          <w:szCs w:val="28"/>
          <w:lang w:val="uk-UA"/>
        </w:rPr>
        <w:t xml:space="preserve"> </w:t>
      </w:r>
      <w:r w:rsidRPr="00F67CAA">
        <w:rPr>
          <w:color w:val="000000"/>
          <w:sz w:val="28"/>
          <w:szCs w:val="28"/>
          <w:lang w:val="uk-UA"/>
        </w:rPr>
        <w:t xml:space="preserve">За результатами конкурсного відбору Міністерства соціальної політики України Рогатинська міська територіальна громада була учасником експериментального проєкту із запровадження комплексної соціальної послуги з формування життєстійкості </w:t>
      </w:r>
      <w:r w:rsidRPr="00F67CAA">
        <w:rPr>
          <w:color w:val="000000"/>
          <w:sz w:val="28"/>
          <w:szCs w:val="28"/>
          <w:lang w:val="uk-UA"/>
        </w:rPr>
        <w:lastRenderedPageBreak/>
        <w:t xml:space="preserve">для осіб і сімей у складних життєвих обставинах та вразливих груп населення. Соціальні послуги надавалися через КУ «Центр соціальних служб Рогатинської міської ради». Загальна чисельність отримувачів соціальних послуг у 2025 році становила 1 398 осіб (150 сімей з дітьми та 1 248 осіб). Послуги отримали: відділення стаціонарного догляду в с. Данильче </w:t>
      </w:r>
      <w:r>
        <w:rPr>
          <w:color w:val="000000"/>
          <w:sz w:val="28"/>
          <w:szCs w:val="28"/>
          <w:lang w:val="uk-UA"/>
        </w:rPr>
        <w:t>-</w:t>
      </w:r>
      <w:r w:rsidRPr="00F67CAA">
        <w:rPr>
          <w:color w:val="000000"/>
          <w:sz w:val="28"/>
          <w:szCs w:val="28"/>
          <w:lang w:val="uk-UA"/>
        </w:rPr>
        <w:t xml:space="preserve"> 37 осіб; відділення догляду вдома </w:t>
      </w:r>
      <w:r>
        <w:rPr>
          <w:color w:val="000000"/>
          <w:sz w:val="28"/>
          <w:szCs w:val="28"/>
          <w:lang w:val="uk-UA"/>
        </w:rPr>
        <w:t>-</w:t>
      </w:r>
      <w:r w:rsidRPr="00F67CAA">
        <w:rPr>
          <w:color w:val="000000"/>
          <w:sz w:val="28"/>
          <w:szCs w:val="28"/>
          <w:lang w:val="uk-UA"/>
        </w:rPr>
        <w:t xml:space="preserve"> 421 особа; відділення соціальної служби у справах сім’ї та молоді </w:t>
      </w:r>
      <w:r>
        <w:rPr>
          <w:color w:val="000000"/>
          <w:sz w:val="28"/>
          <w:szCs w:val="28"/>
          <w:lang w:val="uk-UA"/>
        </w:rPr>
        <w:t>-</w:t>
      </w:r>
      <w:r w:rsidRPr="00F67CAA">
        <w:rPr>
          <w:color w:val="000000"/>
          <w:sz w:val="28"/>
          <w:szCs w:val="28"/>
          <w:lang w:val="uk-UA"/>
        </w:rPr>
        <w:t xml:space="preserve"> 150 сімей з дітьми та 13 осіб; відділення «Ветеранський простір» </w:t>
      </w:r>
      <w:r>
        <w:rPr>
          <w:color w:val="000000"/>
          <w:sz w:val="28"/>
          <w:szCs w:val="28"/>
          <w:lang w:val="uk-UA"/>
        </w:rPr>
        <w:t>-</w:t>
      </w:r>
      <w:r w:rsidRPr="00F67CAA">
        <w:rPr>
          <w:color w:val="000000"/>
          <w:sz w:val="28"/>
          <w:szCs w:val="28"/>
          <w:lang w:val="uk-UA"/>
        </w:rPr>
        <w:t xml:space="preserve"> 777 осіб (учасники бойових дій, особи з інвалідністю, військовополонені, члени сімей загиблих ветеранів війни, члени сімей ветеранів війни та члени сімей осіб, які зникли безвісти).</w:t>
      </w:r>
    </w:p>
    <w:p w14:paraId="196CA775" w14:textId="07C2B63F" w:rsidR="00F67CAA" w:rsidRPr="00F67CAA" w:rsidRDefault="00F67CAA" w:rsidP="00F67CAA">
      <w:pPr>
        <w:ind w:firstLine="709"/>
        <w:jc w:val="both"/>
        <w:rPr>
          <w:color w:val="000000"/>
          <w:sz w:val="28"/>
          <w:szCs w:val="28"/>
          <w:lang w:val="uk-UA"/>
        </w:rPr>
      </w:pPr>
      <w:r w:rsidRPr="00F67CAA">
        <w:rPr>
          <w:i/>
          <w:color w:val="000000"/>
          <w:sz w:val="28"/>
          <w:szCs w:val="28"/>
          <w:lang w:val="uk-UA"/>
        </w:rPr>
        <w:t>Надані соціальні послуги у 2025 році.</w:t>
      </w:r>
      <w:r>
        <w:rPr>
          <w:color w:val="000000"/>
          <w:sz w:val="28"/>
          <w:szCs w:val="28"/>
          <w:lang w:val="uk-UA"/>
        </w:rPr>
        <w:t xml:space="preserve"> </w:t>
      </w:r>
      <w:r w:rsidRPr="00F67CAA">
        <w:rPr>
          <w:color w:val="000000"/>
          <w:sz w:val="28"/>
          <w:szCs w:val="28"/>
          <w:lang w:val="uk-UA"/>
        </w:rPr>
        <w:t xml:space="preserve">У 2025 році забезпечено надання 1 931 соціальної послуги відповідно до Класифікатора соціальних послуг (наказ Мінсоцполітики від 23.06.2020 № 429). Серед них: догляд вдома </w:t>
      </w:r>
      <w:r>
        <w:rPr>
          <w:color w:val="000000"/>
          <w:sz w:val="28"/>
          <w:szCs w:val="28"/>
          <w:lang w:val="uk-UA"/>
        </w:rPr>
        <w:t>-</w:t>
      </w:r>
      <w:r w:rsidRPr="00F67CAA">
        <w:rPr>
          <w:color w:val="000000"/>
          <w:sz w:val="28"/>
          <w:szCs w:val="28"/>
          <w:lang w:val="uk-UA"/>
        </w:rPr>
        <w:t xml:space="preserve"> 421 особа; стаціонарний догляд </w:t>
      </w:r>
      <w:r>
        <w:rPr>
          <w:color w:val="000000"/>
          <w:sz w:val="28"/>
          <w:szCs w:val="28"/>
          <w:lang w:val="uk-UA"/>
        </w:rPr>
        <w:t>-</w:t>
      </w:r>
      <w:r w:rsidRPr="00F67CAA">
        <w:rPr>
          <w:color w:val="000000"/>
          <w:sz w:val="28"/>
          <w:szCs w:val="28"/>
          <w:lang w:val="uk-UA"/>
        </w:rPr>
        <w:t xml:space="preserve"> 37 осіб; екстрене (кризове) втручання </w:t>
      </w:r>
      <w:r>
        <w:rPr>
          <w:color w:val="000000"/>
          <w:sz w:val="28"/>
          <w:szCs w:val="28"/>
          <w:lang w:val="uk-UA"/>
        </w:rPr>
        <w:t>-</w:t>
      </w:r>
      <w:r w:rsidRPr="00F67CAA">
        <w:rPr>
          <w:color w:val="000000"/>
          <w:sz w:val="28"/>
          <w:szCs w:val="28"/>
          <w:lang w:val="uk-UA"/>
        </w:rPr>
        <w:t xml:space="preserve"> 5 осіб; консультування </w:t>
      </w:r>
      <w:r>
        <w:rPr>
          <w:color w:val="000000"/>
          <w:sz w:val="28"/>
          <w:szCs w:val="28"/>
          <w:lang w:val="uk-UA"/>
        </w:rPr>
        <w:t>-</w:t>
      </w:r>
      <w:r w:rsidRPr="00F67CAA">
        <w:rPr>
          <w:color w:val="000000"/>
          <w:sz w:val="28"/>
          <w:szCs w:val="28"/>
          <w:lang w:val="uk-UA"/>
        </w:rPr>
        <w:t xml:space="preserve"> 24 сім’ї з дітьми та 300 осіб; інформування </w:t>
      </w:r>
      <w:r>
        <w:rPr>
          <w:color w:val="000000"/>
          <w:sz w:val="28"/>
          <w:szCs w:val="28"/>
          <w:lang w:val="uk-UA"/>
        </w:rPr>
        <w:t>-</w:t>
      </w:r>
      <w:r w:rsidRPr="00F67CAA">
        <w:rPr>
          <w:color w:val="000000"/>
          <w:sz w:val="28"/>
          <w:szCs w:val="28"/>
          <w:lang w:val="uk-UA"/>
        </w:rPr>
        <w:t xml:space="preserve"> 71 сім’я з дітьми та 333 особи; представництво інтересів </w:t>
      </w:r>
      <w:r>
        <w:rPr>
          <w:color w:val="000000"/>
          <w:sz w:val="28"/>
          <w:szCs w:val="28"/>
          <w:lang w:val="uk-UA"/>
        </w:rPr>
        <w:t>-</w:t>
      </w:r>
      <w:r w:rsidRPr="00F67CAA">
        <w:rPr>
          <w:color w:val="000000"/>
          <w:sz w:val="28"/>
          <w:szCs w:val="28"/>
          <w:lang w:val="uk-UA"/>
        </w:rPr>
        <w:t xml:space="preserve"> 11 сімей та 1 особа; соціальна профілактика </w:t>
      </w:r>
      <w:r>
        <w:rPr>
          <w:color w:val="000000"/>
          <w:sz w:val="28"/>
          <w:szCs w:val="28"/>
          <w:lang w:val="uk-UA"/>
        </w:rPr>
        <w:t>-</w:t>
      </w:r>
      <w:r w:rsidRPr="00F67CAA">
        <w:rPr>
          <w:color w:val="000000"/>
          <w:sz w:val="28"/>
          <w:szCs w:val="28"/>
          <w:lang w:val="uk-UA"/>
        </w:rPr>
        <w:t xml:space="preserve"> 39 сімей та 8 осіб; соціальна адаптація </w:t>
      </w:r>
      <w:r>
        <w:rPr>
          <w:color w:val="000000"/>
          <w:sz w:val="28"/>
          <w:szCs w:val="28"/>
          <w:lang w:val="uk-UA"/>
        </w:rPr>
        <w:t>-</w:t>
      </w:r>
      <w:r w:rsidRPr="00F67CAA">
        <w:rPr>
          <w:color w:val="000000"/>
          <w:sz w:val="28"/>
          <w:szCs w:val="28"/>
          <w:lang w:val="uk-UA"/>
        </w:rPr>
        <w:t xml:space="preserve"> 5 осіб; соціальний супровід сімей/осіб у СЖО </w:t>
      </w:r>
      <w:r>
        <w:rPr>
          <w:color w:val="000000"/>
          <w:sz w:val="28"/>
          <w:szCs w:val="28"/>
          <w:lang w:val="uk-UA"/>
        </w:rPr>
        <w:t>-</w:t>
      </w:r>
      <w:r w:rsidRPr="00F67CAA">
        <w:rPr>
          <w:color w:val="000000"/>
          <w:sz w:val="28"/>
          <w:szCs w:val="28"/>
          <w:lang w:val="uk-UA"/>
        </w:rPr>
        <w:t xml:space="preserve"> 43 сім’ї; супровід при працевлаштуванні та на робочому місці </w:t>
      </w:r>
      <w:r>
        <w:rPr>
          <w:color w:val="000000"/>
          <w:sz w:val="28"/>
          <w:szCs w:val="28"/>
          <w:lang w:val="uk-UA"/>
        </w:rPr>
        <w:t>-</w:t>
      </w:r>
      <w:r w:rsidRPr="00F67CAA">
        <w:rPr>
          <w:color w:val="000000"/>
          <w:sz w:val="28"/>
          <w:szCs w:val="28"/>
          <w:lang w:val="uk-UA"/>
        </w:rPr>
        <w:t xml:space="preserve"> 2 особи; натуральна допомога </w:t>
      </w:r>
      <w:r>
        <w:rPr>
          <w:color w:val="000000"/>
          <w:sz w:val="28"/>
          <w:szCs w:val="28"/>
          <w:lang w:val="uk-UA"/>
        </w:rPr>
        <w:t>-</w:t>
      </w:r>
      <w:r w:rsidRPr="00F67CAA">
        <w:rPr>
          <w:color w:val="000000"/>
          <w:sz w:val="28"/>
          <w:szCs w:val="28"/>
          <w:lang w:val="uk-UA"/>
        </w:rPr>
        <w:t xml:space="preserve"> 450 осіб; соціально-психологічна реабілітація — 136 осіб; транспортні послуги </w:t>
      </w:r>
      <w:r>
        <w:rPr>
          <w:color w:val="000000"/>
          <w:sz w:val="28"/>
          <w:szCs w:val="28"/>
          <w:lang w:val="uk-UA"/>
        </w:rPr>
        <w:t>-</w:t>
      </w:r>
      <w:r w:rsidRPr="00F67CAA">
        <w:rPr>
          <w:color w:val="000000"/>
          <w:sz w:val="28"/>
          <w:szCs w:val="28"/>
          <w:lang w:val="uk-UA"/>
        </w:rPr>
        <w:t xml:space="preserve"> 41 особа; фізичний супровід осіб, які пересуваються на кріслах колісних </w:t>
      </w:r>
      <w:r>
        <w:rPr>
          <w:color w:val="000000"/>
          <w:sz w:val="28"/>
          <w:szCs w:val="28"/>
          <w:lang w:val="uk-UA"/>
        </w:rPr>
        <w:t>-</w:t>
      </w:r>
      <w:r w:rsidRPr="00F67CAA">
        <w:rPr>
          <w:color w:val="000000"/>
          <w:sz w:val="28"/>
          <w:szCs w:val="28"/>
          <w:lang w:val="uk-UA"/>
        </w:rPr>
        <w:t xml:space="preserve"> 4 особи.</w:t>
      </w:r>
    </w:p>
    <w:p w14:paraId="578BA333" w14:textId="5C967ABD" w:rsidR="00F67CAA" w:rsidRPr="00F67CAA" w:rsidRDefault="00F67CAA" w:rsidP="00F67CAA">
      <w:pPr>
        <w:ind w:firstLine="709"/>
        <w:jc w:val="both"/>
        <w:rPr>
          <w:color w:val="000000"/>
          <w:sz w:val="28"/>
          <w:szCs w:val="28"/>
          <w:lang w:val="uk-UA"/>
        </w:rPr>
      </w:pPr>
      <w:r w:rsidRPr="00F67CAA">
        <w:rPr>
          <w:i/>
          <w:color w:val="000000"/>
          <w:sz w:val="28"/>
          <w:szCs w:val="28"/>
          <w:lang w:val="uk-UA"/>
        </w:rPr>
        <w:t>Догляд вдома та підтримка людей похилого віку.</w:t>
      </w:r>
      <w:r>
        <w:rPr>
          <w:color w:val="000000"/>
          <w:sz w:val="28"/>
          <w:szCs w:val="28"/>
          <w:lang w:val="uk-UA"/>
        </w:rPr>
        <w:t xml:space="preserve"> </w:t>
      </w:r>
      <w:r w:rsidRPr="00F67CAA">
        <w:rPr>
          <w:color w:val="000000"/>
          <w:sz w:val="28"/>
          <w:szCs w:val="28"/>
          <w:lang w:val="uk-UA"/>
        </w:rPr>
        <w:t xml:space="preserve">Послугу догляду вдома отримала 421 особа з III–V групами рухової активності (86 осіб з інвалідністю та 335 осіб похилого віку). Станом на 01.01.2026 на обслуговуванні перебувало 379 осіб, у тому числі 297 одиноких непрацездатних і 124 одиноко проживаючих; середнє навантаження на одного соціального робітника становило 11,4 отримувача. Протягом року 11 осіб отримали транспортні послуги; 12 одиноких осіб спрямовано на паліативне лікування; у 78 осіб проведено оцінювання потреб; 240 осіб отримали допомогу в організації лікування; 50 </w:t>
      </w:r>
      <w:r>
        <w:rPr>
          <w:color w:val="000000"/>
          <w:sz w:val="28"/>
          <w:szCs w:val="28"/>
          <w:lang w:val="uk-UA"/>
        </w:rPr>
        <w:t>-</w:t>
      </w:r>
      <w:r w:rsidRPr="00F67CAA">
        <w:rPr>
          <w:color w:val="000000"/>
          <w:sz w:val="28"/>
          <w:szCs w:val="28"/>
          <w:lang w:val="uk-UA"/>
        </w:rPr>
        <w:t xml:space="preserve"> підтримку у налагодженні зв’язків з членами родини та громадою; 2 особи отримали послугу екстреного (кризового) втручання.</w:t>
      </w:r>
    </w:p>
    <w:p w14:paraId="74A71EA7" w14:textId="0A41F4FC" w:rsidR="00394A51" w:rsidRDefault="00F67CAA" w:rsidP="00F67CAA">
      <w:pPr>
        <w:ind w:firstLine="709"/>
        <w:jc w:val="both"/>
        <w:rPr>
          <w:color w:val="000000"/>
          <w:sz w:val="28"/>
          <w:szCs w:val="28"/>
          <w:lang w:val="uk-UA"/>
        </w:rPr>
      </w:pPr>
      <w:r w:rsidRPr="00F67CAA">
        <w:rPr>
          <w:i/>
          <w:color w:val="000000"/>
          <w:sz w:val="28"/>
          <w:szCs w:val="28"/>
          <w:lang w:val="uk-UA"/>
        </w:rPr>
        <w:t>Сім’ї з дітьми та молодь.</w:t>
      </w:r>
      <w:r>
        <w:rPr>
          <w:color w:val="000000"/>
          <w:sz w:val="28"/>
          <w:szCs w:val="28"/>
          <w:lang w:val="uk-UA"/>
        </w:rPr>
        <w:t xml:space="preserve"> </w:t>
      </w:r>
      <w:r w:rsidRPr="00F67CAA">
        <w:rPr>
          <w:color w:val="000000"/>
          <w:sz w:val="28"/>
          <w:szCs w:val="28"/>
          <w:lang w:val="uk-UA"/>
        </w:rPr>
        <w:t xml:space="preserve">У 2025 році соціальними послугами охоплено 163 отримувачі (150 сімей і 13 осіб). Надавалися послуги консультування (24 сім’ї, 2 особи), інформування (71 сім’я), представництва інтересів (11 сімей, 1 особа), соціальної профілактики (39 сімей, 8 осіб), соціальної адаптації (2 особи), соціального супроводу сімей у складних життєвих обставинах (43 сім’ї). За результатами роботи задовольнялися потреби, зокрема у соціально-психологічній допомозі (23), юридичній допомозі (4), працевлаштуванні (9), влаштуванні до закладів освіти (7), організації лікування/оздоровлення (13), вирішенні житлово-побутових проблем (10), налагодженні зв’язків із родиною/громадою (17), відновленні реєстрації (8), оформленні/відновленні документів для соціальних виплат (15), гуманітарній допомозі (61). Упродовж року завершено роботу з частиною сімей/осіб у СЖО: мінімізовано складні обставини </w:t>
      </w:r>
      <w:r>
        <w:rPr>
          <w:color w:val="000000"/>
          <w:sz w:val="28"/>
          <w:szCs w:val="28"/>
          <w:lang w:val="uk-UA"/>
        </w:rPr>
        <w:t>-</w:t>
      </w:r>
      <w:r w:rsidRPr="00F67CAA">
        <w:rPr>
          <w:color w:val="000000"/>
          <w:sz w:val="28"/>
          <w:szCs w:val="28"/>
          <w:lang w:val="uk-UA"/>
        </w:rPr>
        <w:t xml:space="preserve"> 25 випадків; у зв’язку зі зміною місця проживання </w:t>
      </w:r>
      <w:r>
        <w:rPr>
          <w:color w:val="000000"/>
          <w:sz w:val="28"/>
          <w:szCs w:val="28"/>
          <w:lang w:val="uk-UA"/>
        </w:rPr>
        <w:t>-</w:t>
      </w:r>
      <w:r w:rsidRPr="00F67CAA">
        <w:rPr>
          <w:color w:val="000000"/>
          <w:sz w:val="28"/>
          <w:szCs w:val="28"/>
          <w:lang w:val="uk-UA"/>
        </w:rPr>
        <w:t xml:space="preserve"> 2; за заявою </w:t>
      </w:r>
      <w:r w:rsidRPr="00F67CAA">
        <w:rPr>
          <w:color w:val="000000"/>
          <w:sz w:val="28"/>
          <w:szCs w:val="28"/>
          <w:lang w:val="uk-UA"/>
        </w:rPr>
        <w:lastRenderedPageBreak/>
        <w:t xml:space="preserve">отримувача </w:t>
      </w:r>
      <w:r>
        <w:rPr>
          <w:color w:val="000000"/>
          <w:sz w:val="28"/>
          <w:szCs w:val="28"/>
          <w:lang w:val="uk-UA"/>
        </w:rPr>
        <w:t>-</w:t>
      </w:r>
      <w:r w:rsidRPr="00F67CAA">
        <w:rPr>
          <w:color w:val="000000"/>
          <w:sz w:val="28"/>
          <w:szCs w:val="28"/>
          <w:lang w:val="uk-UA"/>
        </w:rPr>
        <w:t xml:space="preserve"> 1; у зв’язку з невиконанням умов договору </w:t>
      </w:r>
      <w:r>
        <w:rPr>
          <w:color w:val="000000"/>
          <w:sz w:val="28"/>
          <w:szCs w:val="28"/>
          <w:lang w:val="uk-UA"/>
        </w:rPr>
        <w:t>-</w:t>
      </w:r>
      <w:r w:rsidRPr="00F67CAA">
        <w:rPr>
          <w:color w:val="000000"/>
          <w:sz w:val="28"/>
          <w:szCs w:val="28"/>
          <w:lang w:val="uk-UA"/>
        </w:rPr>
        <w:t xml:space="preserve"> 1. Проведено перевірку цільового використання державної допомоги при народженні дитини у 36 сім’ях громади; 2 сім’ї з дітьми направлено в обласний центр соціально-психологічної допомоги в смт Верховина.</w:t>
      </w:r>
    </w:p>
    <w:p w14:paraId="360ABC7A" w14:textId="277EC125" w:rsidR="00394A51" w:rsidRDefault="00394A51" w:rsidP="007C3833">
      <w:pPr>
        <w:rPr>
          <w:color w:val="000000"/>
          <w:sz w:val="28"/>
          <w:szCs w:val="28"/>
          <w:lang w:val="uk-UA"/>
        </w:rPr>
      </w:pPr>
    </w:p>
    <w:p w14:paraId="21CB707E" w14:textId="1B6FA336" w:rsidR="007C3833" w:rsidRPr="00655018" w:rsidRDefault="00800D00" w:rsidP="00800D00">
      <w:pPr>
        <w:overflowPunct w:val="0"/>
        <w:autoSpaceDE w:val="0"/>
        <w:autoSpaceDN w:val="0"/>
        <w:adjustRightInd w:val="0"/>
        <w:ind w:left="942"/>
        <w:jc w:val="center"/>
        <w:textAlignment w:val="baseline"/>
        <w:rPr>
          <w:i/>
          <w:color w:val="000000" w:themeColor="text1"/>
          <w:sz w:val="28"/>
          <w:szCs w:val="28"/>
          <w:lang w:val="uk-UA" w:eastAsia="uk-UA"/>
        </w:rPr>
      </w:pPr>
      <w:r w:rsidRPr="00655018">
        <w:rPr>
          <w:i/>
          <w:color w:val="000000" w:themeColor="text1"/>
          <w:sz w:val="28"/>
          <w:szCs w:val="28"/>
          <w:lang w:val="uk-UA" w:eastAsia="uk-UA"/>
        </w:rPr>
        <w:t>3</w:t>
      </w:r>
      <w:r w:rsidR="00AA6114" w:rsidRPr="00655018">
        <w:rPr>
          <w:i/>
          <w:color w:val="000000" w:themeColor="text1"/>
          <w:sz w:val="28"/>
          <w:szCs w:val="28"/>
          <w:lang w:val="uk-UA" w:eastAsia="uk-UA"/>
        </w:rPr>
        <w:t>.</w:t>
      </w:r>
      <w:r w:rsidRPr="00655018">
        <w:rPr>
          <w:i/>
          <w:color w:val="000000" w:themeColor="text1"/>
          <w:sz w:val="28"/>
          <w:szCs w:val="28"/>
          <w:lang w:val="uk-UA" w:eastAsia="uk-UA"/>
        </w:rPr>
        <w:t>3. Підвищення якості освіти</w:t>
      </w:r>
    </w:p>
    <w:p w14:paraId="14A7579C" w14:textId="34FE7173" w:rsidR="007C3833" w:rsidRDefault="007C3833" w:rsidP="007C3833">
      <w:pPr>
        <w:ind w:firstLine="709"/>
        <w:rPr>
          <w:color w:val="000000"/>
          <w:sz w:val="28"/>
          <w:szCs w:val="28"/>
          <w:lang w:val="uk-UA"/>
        </w:rPr>
      </w:pPr>
    </w:p>
    <w:p w14:paraId="2B789B97" w14:textId="7C7CFD9F" w:rsidR="00655018" w:rsidRPr="00655018" w:rsidRDefault="00655018" w:rsidP="00655018">
      <w:pPr>
        <w:ind w:firstLine="709"/>
        <w:jc w:val="both"/>
        <w:rPr>
          <w:color w:val="000000"/>
          <w:sz w:val="28"/>
          <w:szCs w:val="28"/>
          <w:lang w:val="uk-UA"/>
        </w:rPr>
      </w:pPr>
      <w:r w:rsidRPr="00655018">
        <w:rPr>
          <w:i/>
          <w:color w:val="000000"/>
          <w:sz w:val="28"/>
          <w:szCs w:val="28"/>
          <w:lang w:val="uk-UA"/>
        </w:rPr>
        <w:t>Освітній процес і безпека.</w:t>
      </w:r>
      <w:r w:rsidRPr="00655018">
        <w:rPr>
          <w:color w:val="000000"/>
          <w:sz w:val="28"/>
          <w:szCs w:val="28"/>
          <w:lang w:val="uk-UA"/>
        </w:rPr>
        <w:t xml:space="preserve"> У 2025 році навчання </w:t>
      </w:r>
      <w:r w:rsidR="00043BB1">
        <w:rPr>
          <w:color w:val="000000"/>
          <w:sz w:val="28"/>
          <w:szCs w:val="28"/>
          <w:lang w:val="uk-UA"/>
        </w:rPr>
        <w:t>у</w:t>
      </w:r>
      <w:r w:rsidRPr="00655018">
        <w:rPr>
          <w:color w:val="000000"/>
          <w:sz w:val="28"/>
          <w:szCs w:val="28"/>
          <w:lang w:val="uk-UA"/>
        </w:rPr>
        <w:t xml:space="preserve"> громаді стартувало вчасно та переважно відбувалося очно з урахуванням умов воєнного стану. Усі заклади освіти забезпечені захисними спорудами, що підтр</w:t>
      </w:r>
      <w:r>
        <w:rPr>
          <w:color w:val="000000"/>
          <w:sz w:val="28"/>
          <w:szCs w:val="28"/>
          <w:lang w:val="uk-UA"/>
        </w:rPr>
        <w:t>имало стабільну роботу системи.</w:t>
      </w:r>
    </w:p>
    <w:p w14:paraId="085690BC" w14:textId="13B50253" w:rsidR="00655018" w:rsidRPr="00655018" w:rsidRDefault="00655018" w:rsidP="00655018">
      <w:pPr>
        <w:ind w:firstLine="709"/>
        <w:jc w:val="both"/>
        <w:rPr>
          <w:color w:val="000000"/>
          <w:sz w:val="28"/>
          <w:szCs w:val="28"/>
          <w:lang w:val="uk-UA"/>
        </w:rPr>
      </w:pPr>
      <w:r w:rsidRPr="00655018">
        <w:rPr>
          <w:i/>
          <w:color w:val="000000"/>
          <w:sz w:val="28"/>
          <w:szCs w:val="28"/>
          <w:lang w:val="uk-UA"/>
        </w:rPr>
        <w:t>Фінанси галузі.</w:t>
      </w:r>
      <w:r w:rsidRPr="00655018">
        <w:rPr>
          <w:color w:val="000000"/>
          <w:sz w:val="28"/>
          <w:szCs w:val="28"/>
          <w:lang w:val="uk-UA"/>
        </w:rPr>
        <w:t xml:space="preserve"> Бюджет відділу освіти становив 218 732 180,02 грн, з них: оплата праці </w:t>
      </w:r>
      <w:r>
        <w:rPr>
          <w:color w:val="000000"/>
          <w:sz w:val="28"/>
          <w:szCs w:val="28"/>
          <w:lang w:val="uk-UA"/>
        </w:rPr>
        <w:t>-</w:t>
      </w:r>
      <w:r w:rsidRPr="00655018">
        <w:rPr>
          <w:color w:val="000000"/>
          <w:sz w:val="28"/>
          <w:szCs w:val="28"/>
          <w:lang w:val="uk-UA"/>
        </w:rPr>
        <w:t xml:space="preserve"> 172 997 798,20 грн (79%), енерг</w:t>
      </w:r>
      <w:r>
        <w:rPr>
          <w:color w:val="000000"/>
          <w:sz w:val="28"/>
          <w:szCs w:val="28"/>
          <w:lang w:val="uk-UA"/>
        </w:rPr>
        <w:t>оносії - 16 950 769,0 грн (8%).</w:t>
      </w:r>
    </w:p>
    <w:p w14:paraId="6CA144E7" w14:textId="59C9E5C6" w:rsidR="00655018" w:rsidRPr="00655018" w:rsidRDefault="00655018" w:rsidP="00655018">
      <w:pPr>
        <w:ind w:firstLine="709"/>
        <w:jc w:val="both"/>
        <w:rPr>
          <w:color w:val="000000"/>
          <w:sz w:val="28"/>
          <w:szCs w:val="28"/>
          <w:lang w:val="uk-UA"/>
        </w:rPr>
      </w:pPr>
      <w:r w:rsidRPr="00655018">
        <w:rPr>
          <w:i/>
          <w:color w:val="000000"/>
          <w:sz w:val="28"/>
          <w:szCs w:val="28"/>
          <w:lang w:val="uk-UA"/>
        </w:rPr>
        <w:t>Мережа.</w:t>
      </w:r>
      <w:r w:rsidRPr="00655018">
        <w:rPr>
          <w:color w:val="000000"/>
          <w:sz w:val="28"/>
          <w:szCs w:val="28"/>
          <w:lang w:val="uk-UA"/>
        </w:rPr>
        <w:t xml:space="preserve"> Мережа закладів ЗЗСО не змінювалась. Кількість учнів станом на 01.09.2025 </w:t>
      </w:r>
      <w:r>
        <w:rPr>
          <w:color w:val="000000"/>
          <w:sz w:val="28"/>
          <w:szCs w:val="28"/>
          <w:lang w:val="uk-UA"/>
        </w:rPr>
        <w:t>-</w:t>
      </w:r>
      <w:r w:rsidRPr="00655018">
        <w:rPr>
          <w:color w:val="000000"/>
          <w:sz w:val="28"/>
          <w:szCs w:val="28"/>
          <w:lang w:val="uk-UA"/>
        </w:rPr>
        <w:t xml:space="preserve"> 2 652, що </w:t>
      </w:r>
      <w:r>
        <w:rPr>
          <w:color w:val="000000"/>
          <w:sz w:val="28"/>
          <w:szCs w:val="28"/>
          <w:lang w:val="uk-UA"/>
        </w:rPr>
        <w:t>на 155 менше, ніж роком раніше.</w:t>
      </w:r>
    </w:p>
    <w:p w14:paraId="21CF8A95" w14:textId="2CFAAF39" w:rsidR="00655018" w:rsidRPr="00655018" w:rsidRDefault="00655018" w:rsidP="00655018">
      <w:pPr>
        <w:ind w:firstLine="709"/>
        <w:jc w:val="both"/>
        <w:rPr>
          <w:color w:val="000000"/>
          <w:sz w:val="28"/>
          <w:szCs w:val="28"/>
          <w:lang w:val="uk-UA"/>
        </w:rPr>
      </w:pPr>
      <w:r w:rsidRPr="00655018">
        <w:rPr>
          <w:i/>
          <w:color w:val="000000"/>
          <w:sz w:val="28"/>
          <w:szCs w:val="28"/>
          <w:lang w:val="uk-UA"/>
        </w:rPr>
        <w:t>НУШ і профільна старша школа</w:t>
      </w:r>
      <w:r w:rsidRPr="00655018">
        <w:rPr>
          <w:color w:val="000000"/>
          <w:sz w:val="28"/>
          <w:szCs w:val="28"/>
          <w:lang w:val="uk-UA"/>
        </w:rPr>
        <w:t>. Триває підготовка до запуску профільної старшої школи з 01.09.2027. Рогатинському ліцею №1 надано статус академічного ліцею (</w:t>
      </w:r>
      <w:r>
        <w:rPr>
          <w:color w:val="000000"/>
          <w:sz w:val="28"/>
          <w:szCs w:val="28"/>
          <w:lang w:val="uk-UA"/>
        </w:rPr>
        <w:t>рішення від 31.07.2025 №11924).</w:t>
      </w:r>
    </w:p>
    <w:p w14:paraId="656C6018" w14:textId="02EDFCA8" w:rsidR="00655018" w:rsidRPr="00655018" w:rsidRDefault="00655018" w:rsidP="00655018">
      <w:pPr>
        <w:ind w:firstLine="709"/>
        <w:jc w:val="both"/>
        <w:rPr>
          <w:color w:val="000000"/>
          <w:sz w:val="28"/>
          <w:szCs w:val="28"/>
          <w:lang w:val="uk-UA"/>
        </w:rPr>
      </w:pPr>
      <w:r w:rsidRPr="00655018">
        <w:rPr>
          <w:i/>
          <w:color w:val="000000"/>
          <w:sz w:val="28"/>
          <w:szCs w:val="28"/>
          <w:lang w:val="uk-UA"/>
        </w:rPr>
        <w:t>Досягнення учнів і підтримка обдарованості</w:t>
      </w:r>
      <w:r w:rsidRPr="00655018">
        <w:rPr>
          <w:color w:val="000000"/>
          <w:sz w:val="28"/>
          <w:szCs w:val="28"/>
          <w:lang w:val="uk-UA"/>
        </w:rPr>
        <w:t xml:space="preserve">. В обласному етапі олімпіад </w:t>
      </w:r>
      <w:r>
        <w:rPr>
          <w:color w:val="000000"/>
          <w:sz w:val="28"/>
          <w:szCs w:val="28"/>
          <w:lang w:val="uk-UA"/>
        </w:rPr>
        <w:t>-</w:t>
      </w:r>
      <w:r w:rsidRPr="00655018">
        <w:rPr>
          <w:color w:val="000000"/>
          <w:sz w:val="28"/>
          <w:szCs w:val="28"/>
          <w:lang w:val="uk-UA"/>
        </w:rPr>
        <w:t xml:space="preserve"> 51 учень, здобуто 20 призових місць (І</w:t>
      </w:r>
      <w:r>
        <w:rPr>
          <w:color w:val="000000"/>
          <w:sz w:val="28"/>
          <w:szCs w:val="28"/>
          <w:lang w:val="uk-UA"/>
        </w:rPr>
        <w:t>-</w:t>
      </w:r>
      <w:r w:rsidRPr="00655018">
        <w:rPr>
          <w:color w:val="000000"/>
          <w:sz w:val="28"/>
          <w:szCs w:val="28"/>
          <w:lang w:val="uk-UA"/>
        </w:rPr>
        <w:t>1; ІІ</w:t>
      </w:r>
      <w:r>
        <w:rPr>
          <w:color w:val="000000"/>
          <w:sz w:val="28"/>
          <w:szCs w:val="28"/>
          <w:lang w:val="uk-UA"/>
        </w:rPr>
        <w:t>-</w:t>
      </w:r>
      <w:r w:rsidRPr="00655018">
        <w:rPr>
          <w:color w:val="000000"/>
          <w:sz w:val="28"/>
          <w:szCs w:val="28"/>
          <w:lang w:val="uk-UA"/>
        </w:rPr>
        <w:t>5; ІІІ</w:t>
      </w:r>
      <w:r>
        <w:rPr>
          <w:color w:val="000000"/>
          <w:sz w:val="28"/>
          <w:szCs w:val="28"/>
          <w:lang w:val="uk-UA"/>
        </w:rPr>
        <w:t>-</w:t>
      </w:r>
      <w:r w:rsidRPr="00655018">
        <w:rPr>
          <w:color w:val="000000"/>
          <w:sz w:val="28"/>
          <w:szCs w:val="28"/>
          <w:lang w:val="uk-UA"/>
        </w:rPr>
        <w:t xml:space="preserve">14). У МАН на ІІ етапі </w:t>
      </w:r>
      <w:r w:rsidR="00344124">
        <w:rPr>
          <w:color w:val="000000"/>
          <w:sz w:val="28"/>
          <w:szCs w:val="28"/>
          <w:lang w:val="uk-UA"/>
        </w:rPr>
        <w:t>-</w:t>
      </w:r>
      <w:r w:rsidRPr="00655018">
        <w:rPr>
          <w:color w:val="000000"/>
          <w:sz w:val="28"/>
          <w:szCs w:val="28"/>
          <w:lang w:val="uk-UA"/>
        </w:rPr>
        <w:t xml:space="preserve"> 12 переможців (І</w:t>
      </w:r>
      <w:r>
        <w:rPr>
          <w:color w:val="000000"/>
          <w:sz w:val="28"/>
          <w:szCs w:val="28"/>
          <w:lang w:val="uk-UA"/>
        </w:rPr>
        <w:t>-</w:t>
      </w:r>
      <w:r w:rsidRPr="00655018">
        <w:rPr>
          <w:color w:val="000000"/>
          <w:sz w:val="28"/>
          <w:szCs w:val="28"/>
          <w:lang w:val="uk-UA"/>
        </w:rPr>
        <w:t>4; ІІ</w:t>
      </w:r>
      <w:r>
        <w:rPr>
          <w:color w:val="000000"/>
          <w:sz w:val="28"/>
          <w:szCs w:val="28"/>
          <w:lang w:val="uk-UA"/>
        </w:rPr>
        <w:t>-</w:t>
      </w:r>
      <w:r w:rsidRPr="00655018">
        <w:rPr>
          <w:color w:val="000000"/>
          <w:sz w:val="28"/>
          <w:szCs w:val="28"/>
          <w:lang w:val="uk-UA"/>
        </w:rPr>
        <w:t>3; ІІІ</w:t>
      </w:r>
      <w:r>
        <w:rPr>
          <w:color w:val="000000"/>
          <w:sz w:val="28"/>
          <w:szCs w:val="28"/>
          <w:lang w:val="uk-UA"/>
        </w:rPr>
        <w:t>-</w:t>
      </w:r>
      <w:r w:rsidRPr="00655018">
        <w:rPr>
          <w:color w:val="000000"/>
          <w:sz w:val="28"/>
          <w:szCs w:val="28"/>
          <w:lang w:val="uk-UA"/>
        </w:rPr>
        <w:t xml:space="preserve">5). «Перлини Рогатинщини» </w:t>
      </w:r>
      <w:r w:rsidR="00344124">
        <w:rPr>
          <w:color w:val="000000"/>
          <w:sz w:val="28"/>
          <w:szCs w:val="28"/>
          <w:lang w:val="uk-UA"/>
        </w:rPr>
        <w:t>-</w:t>
      </w:r>
      <w:r w:rsidRPr="00655018">
        <w:rPr>
          <w:color w:val="000000"/>
          <w:sz w:val="28"/>
          <w:szCs w:val="28"/>
          <w:lang w:val="uk-UA"/>
        </w:rPr>
        <w:t xml:space="preserve"> премії уч</w:t>
      </w:r>
      <w:r>
        <w:rPr>
          <w:color w:val="000000"/>
          <w:sz w:val="28"/>
          <w:szCs w:val="28"/>
          <w:lang w:val="uk-UA"/>
        </w:rPr>
        <w:t>ням і педагогам на 130 000 грн.</w:t>
      </w:r>
    </w:p>
    <w:p w14:paraId="27243C6F" w14:textId="05DDB1AB" w:rsidR="00655018" w:rsidRPr="00655018" w:rsidRDefault="00655018" w:rsidP="00655018">
      <w:pPr>
        <w:ind w:firstLine="709"/>
        <w:jc w:val="both"/>
        <w:rPr>
          <w:color w:val="000000"/>
          <w:sz w:val="28"/>
          <w:szCs w:val="28"/>
          <w:lang w:val="uk-UA"/>
        </w:rPr>
      </w:pPr>
      <w:r w:rsidRPr="00655018">
        <w:rPr>
          <w:i/>
          <w:color w:val="000000"/>
          <w:sz w:val="28"/>
          <w:szCs w:val="28"/>
          <w:lang w:val="uk-UA"/>
        </w:rPr>
        <w:t>НМТ і логістика</w:t>
      </w:r>
      <w:r w:rsidRPr="00655018">
        <w:rPr>
          <w:color w:val="000000"/>
          <w:sz w:val="28"/>
          <w:szCs w:val="28"/>
          <w:lang w:val="uk-UA"/>
        </w:rPr>
        <w:t xml:space="preserve">. На базі Рогатинського ліцею №1 проведено 10 сесій НМТ (17.05–19.06.2025), участь </w:t>
      </w:r>
      <w:r>
        <w:rPr>
          <w:color w:val="000000"/>
          <w:sz w:val="28"/>
          <w:szCs w:val="28"/>
          <w:lang w:val="uk-UA"/>
        </w:rPr>
        <w:t>-</w:t>
      </w:r>
      <w:r w:rsidRPr="00655018">
        <w:rPr>
          <w:color w:val="000000"/>
          <w:sz w:val="28"/>
          <w:szCs w:val="28"/>
          <w:lang w:val="uk-UA"/>
        </w:rPr>
        <w:t xml:space="preserve"> 414 осіб. Підвіз забезпечено для 1 150 учнів і 95 педаг</w:t>
      </w:r>
      <w:r>
        <w:rPr>
          <w:color w:val="000000"/>
          <w:sz w:val="28"/>
          <w:szCs w:val="28"/>
          <w:lang w:val="uk-UA"/>
        </w:rPr>
        <w:t>огів: 33 маршрути, 23 автобуси.</w:t>
      </w:r>
    </w:p>
    <w:p w14:paraId="0F5E8514" w14:textId="1871E9BC" w:rsidR="00655018" w:rsidRPr="00655018" w:rsidRDefault="00655018" w:rsidP="00655018">
      <w:pPr>
        <w:ind w:firstLine="709"/>
        <w:jc w:val="both"/>
        <w:rPr>
          <w:color w:val="000000"/>
          <w:sz w:val="28"/>
          <w:szCs w:val="28"/>
          <w:lang w:val="uk-UA"/>
        </w:rPr>
      </w:pPr>
      <w:r w:rsidRPr="00655018">
        <w:rPr>
          <w:i/>
          <w:color w:val="000000"/>
          <w:sz w:val="28"/>
          <w:szCs w:val="28"/>
          <w:lang w:val="uk-UA"/>
        </w:rPr>
        <w:t>Харчування і підтримка дітей</w:t>
      </w:r>
      <w:r w:rsidRPr="00655018">
        <w:rPr>
          <w:color w:val="000000"/>
          <w:sz w:val="28"/>
          <w:szCs w:val="28"/>
          <w:lang w:val="uk-UA"/>
        </w:rPr>
        <w:t xml:space="preserve">. Безоплатним харчуванням охоплено 917 учнів 1–4 класів і близько 600 дітей пільгових категорій (у т.ч. 375 дітей військовослужбовців, 89 учнів ВПО). Видатки на харчування </w:t>
      </w:r>
      <w:r>
        <w:rPr>
          <w:color w:val="000000"/>
          <w:sz w:val="28"/>
          <w:szCs w:val="28"/>
          <w:lang w:val="uk-UA"/>
        </w:rPr>
        <w:t>-</w:t>
      </w:r>
      <w:r w:rsidRPr="00655018">
        <w:rPr>
          <w:color w:val="000000"/>
          <w:sz w:val="28"/>
          <w:szCs w:val="28"/>
          <w:lang w:val="uk-UA"/>
        </w:rPr>
        <w:t xml:space="preserve"> 13 836 443,0 грн. Перед навчальним роком 27 учнів (діти загиблих/зниклих безвісти) отримали сертифікати на шкільне приладд</w:t>
      </w:r>
      <w:r>
        <w:rPr>
          <w:color w:val="000000"/>
          <w:sz w:val="28"/>
          <w:szCs w:val="28"/>
          <w:lang w:val="uk-UA"/>
        </w:rPr>
        <w:t>я.</w:t>
      </w:r>
    </w:p>
    <w:p w14:paraId="5A3D0FD9" w14:textId="3001002E" w:rsidR="00655018" w:rsidRPr="00655018" w:rsidRDefault="00655018" w:rsidP="00655018">
      <w:pPr>
        <w:ind w:firstLine="709"/>
        <w:jc w:val="both"/>
        <w:rPr>
          <w:color w:val="000000"/>
          <w:sz w:val="28"/>
          <w:szCs w:val="28"/>
          <w:lang w:val="uk-UA"/>
        </w:rPr>
      </w:pPr>
      <w:r w:rsidRPr="00655018">
        <w:rPr>
          <w:i/>
          <w:color w:val="000000"/>
          <w:sz w:val="28"/>
          <w:szCs w:val="28"/>
          <w:lang w:val="uk-UA"/>
        </w:rPr>
        <w:t>Ремонти та підготовка до зими</w:t>
      </w:r>
      <w:r w:rsidRPr="00655018">
        <w:rPr>
          <w:color w:val="000000"/>
          <w:sz w:val="28"/>
          <w:szCs w:val="28"/>
          <w:lang w:val="uk-UA"/>
        </w:rPr>
        <w:t>. На ремонти, матеріали й роботи в закладах освіти спрямовано 2 618 998,7 грн (харчоблоки, приміщення, дахи, мережі, підлоги, укриття). На підготовку до осінньо-зимового пері</w:t>
      </w:r>
      <w:r>
        <w:rPr>
          <w:color w:val="000000"/>
          <w:sz w:val="28"/>
          <w:szCs w:val="28"/>
          <w:lang w:val="uk-UA"/>
        </w:rPr>
        <w:t>оду 2025/2026 - 361 430,21 грн.</w:t>
      </w:r>
    </w:p>
    <w:p w14:paraId="568AFA4B" w14:textId="5D1BDF1B" w:rsidR="00655018" w:rsidRPr="00655018" w:rsidRDefault="00655018" w:rsidP="00655018">
      <w:pPr>
        <w:ind w:firstLine="709"/>
        <w:jc w:val="both"/>
        <w:rPr>
          <w:color w:val="000000"/>
          <w:sz w:val="28"/>
          <w:szCs w:val="28"/>
          <w:lang w:val="uk-UA"/>
        </w:rPr>
      </w:pPr>
      <w:r w:rsidRPr="00655018">
        <w:rPr>
          <w:i/>
          <w:color w:val="000000"/>
          <w:sz w:val="28"/>
          <w:szCs w:val="28"/>
          <w:lang w:val="uk-UA"/>
        </w:rPr>
        <w:t>Педагоги, методична робота, цифровізація</w:t>
      </w:r>
      <w:r w:rsidRPr="00655018">
        <w:rPr>
          <w:color w:val="000000"/>
          <w:sz w:val="28"/>
          <w:szCs w:val="28"/>
          <w:lang w:val="uk-UA"/>
        </w:rPr>
        <w:t xml:space="preserve">. Підвищення кваліфікації пройшли 492 педагоги, підготовку НУШ </w:t>
      </w:r>
      <w:r>
        <w:rPr>
          <w:color w:val="000000"/>
          <w:sz w:val="28"/>
          <w:szCs w:val="28"/>
          <w:lang w:val="uk-UA"/>
        </w:rPr>
        <w:t>-</w:t>
      </w:r>
      <w:r w:rsidRPr="00655018">
        <w:rPr>
          <w:color w:val="000000"/>
          <w:sz w:val="28"/>
          <w:szCs w:val="28"/>
          <w:lang w:val="uk-UA"/>
        </w:rPr>
        <w:t xml:space="preserve"> 287, навчання керівників </w:t>
      </w:r>
      <w:r>
        <w:rPr>
          <w:color w:val="000000"/>
          <w:sz w:val="28"/>
          <w:szCs w:val="28"/>
          <w:lang w:val="uk-UA"/>
        </w:rPr>
        <w:t>-</w:t>
      </w:r>
      <w:r w:rsidRPr="00655018">
        <w:rPr>
          <w:color w:val="000000"/>
          <w:sz w:val="28"/>
          <w:szCs w:val="28"/>
          <w:lang w:val="uk-UA"/>
        </w:rPr>
        <w:t xml:space="preserve"> 30. Посилено цифровий напрям: навчання з впровадження системи «Мрія», заходи з кібербезпеки, практикуми з цифрових інструментів і викори</w:t>
      </w:r>
      <w:r>
        <w:rPr>
          <w:color w:val="000000"/>
          <w:sz w:val="28"/>
          <w:szCs w:val="28"/>
          <w:lang w:val="uk-UA"/>
        </w:rPr>
        <w:t>стання ШІ в навчанні.</w:t>
      </w:r>
    </w:p>
    <w:p w14:paraId="20530C71" w14:textId="7A4E53DE" w:rsidR="00655018" w:rsidRDefault="00655018" w:rsidP="00655018">
      <w:pPr>
        <w:ind w:firstLine="709"/>
        <w:jc w:val="both"/>
        <w:rPr>
          <w:color w:val="000000"/>
          <w:sz w:val="28"/>
          <w:szCs w:val="28"/>
          <w:lang w:val="uk-UA"/>
        </w:rPr>
      </w:pPr>
      <w:r w:rsidRPr="00655018">
        <w:rPr>
          <w:i/>
          <w:color w:val="000000"/>
          <w:sz w:val="28"/>
          <w:szCs w:val="28"/>
          <w:lang w:val="uk-UA"/>
        </w:rPr>
        <w:t>Інклюзія та ІРЦ.</w:t>
      </w:r>
      <w:r w:rsidRPr="00655018">
        <w:rPr>
          <w:color w:val="000000"/>
          <w:sz w:val="28"/>
          <w:szCs w:val="28"/>
          <w:lang w:val="uk-UA"/>
        </w:rPr>
        <w:t xml:space="preserve"> ІРЦ охоплює 5 124 дітей (0–18 років), у 2025 році проведено 49 комплексних оцінок, фахівці брали участь у 266 засіданнях команд супроводу, надавали консультації педагогам і батькам. Корекційно-розвиткові послуги отримали 29 дітей, проведено 1 992 заняття. Реалізовано проєкт інклюзивно</w:t>
      </w:r>
      <w:r>
        <w:rPr>
          <w:color w:val="000000"/>
          <w:sz w:val="28"/>
          <w:szCs w:val="28"/>
          <w:lang w:val="uk-UA"/>
        </w:rPr>
        <w:t>го простору: грант 100 000 грн та</w:t>
      </w:r>
      <w:r w:rsidRPr="00655018">
        <w:rPr>
          <w:color w:val="000000"/>
          <w:sz w:val="28"/>
          <w:szCs w:val="28"/>
          <w:lang w:val="uk-UA"/>
        </w:rPr>
        <w:t xml:space="preserve"> співфінансування 50 000 грн. </w:t>
      </w:r>
      <w:r w:rsidRPr="00655018">
        <w:rPr>
          <w:color w:val="000000"/>
          <w:sz w:val="28"/>
          <w:szCs w:val="28"/>
          <w:lang w:val="uk-UA"/>
        </w:rPr>
        <w:lastRenderedPageBreak/>
        <w:t>Фінансування ІРЦ: освітня субвенція на оплату праці 1 521 266,75 грн, місцевий бюджет 708 958,52 грн, субвенція від Букачівської громади 57 837,52 грн.</w:t>
      </w:r>
    </w:p>
    <w:p w14:paraId="3337E85B" w14:textId="77777777" w:rsidR="00800D00" w:rsidRPr="000B6DBB" w:rsidRDefault="00800D00" w:rsidP="00800D00">
      <w:pPr>
        <w:ind w:firstLine="709"/>
        <w:jc w:val="both"/>
        <w:rPr>
          <w:color w:val="000000" w:themeColor="text1"/>
          <w:sz w:val="28"/>
          <w:szCs w:val="28"/>
          <w:lang w:val="uk-UA"/>
        </w:rPr>
      </w:pPr>
    </w:p>
    <w:p w14:paraId="6464D8EF" w14:textId="41F6B20D" w:rsidR="00800D00" w:rsidRPr="000B6DBB" w:rsidRDefault="006131E5" w:rsidP="006131E5">
      <w:pPr>
        <w:ind w:firstLine="709"/>
        <w:jc w:val="center"/>
        <w:rPr>
          <w:i/>
          <w:color w:val="000000" w:themeColor="text1"/>
          <w:sz w:val="28"/>
          <w:szCs w:val="28"/>
          <w:lang w:val="uk-UA"/>
        </w:rPr>
      </w:pPr>
      <w:r w:rsidRPr="000B6DBB">
        <w:rPr>
          <w:i/>
          <w:color w:val="000000" w:themeColor="text1"/>
          <w:sz w:val="28"/>
          <w:szCs w:val="28"/>
          <w:lang w:val="uk-UA"/>
        </w:rPr>
        <w:t>3.4. Створення умов для розвитку культури, молодіжної політики та спорту</w:t>
      </w:r>
    </w:p>
    <w:p w14:paraId="30196EEC" w14:textId="61D31D61" w:rsidR="006131E5" w:rsidRPr="000B6DBB" w:rsidRDefault="006131E5" w:rsidP="006F6135">
      <w:pPr>
        <w:ind w:firstLine="709"/>
        <w:jc w:val="both"/>
        <w:rPr>
          <w:color w:val="000000" w:themeColor="text1"/>
          <w:sz w:val="28"/>
          <w:szCs w:val="28"/>
          <w:lang w:val="uk-UA"/>
        </w:rPr>
      </w:pPr>
    </w:p>
    <w:p w14:paraId="77678202" w14:textId="7C9B27C0" w:rsidR="008B23EB" w:rsidRPr="008B23EB" w:rsidRDefault="008B23EB" w:rsidP="008B23EB">
      <w:pPr>
        <w:ind w:firstLine="709"/>
        <w:jc w:val="both"/>
        <w:rPr>
          <w:color w:val="000000"/>
          <w:sz w:val="28"/>
          <w:szCs w:val="28"/>
          <w:lang w:val="uk-UA"/>
        </w:rPr>
      </w:pPr>
      <w:r w:rsidRPr="000B6DBB">
        <w:rPr>
          <w:i/>
          <w:color w:val="000000" w:themeColor="text1"/>
          <w:sz w:val="28"/>
          <w:szCs w:val="28"/>
          <w:lang w:val="uk-UA"/>
        </w:rPr>
        <w:t>Розвиток культури.</w:t>
      </w:r>
      <w:r w:rsidRPr="000B6DBB">
        <w:rPr>
          <w:color w:val="000000" w:themeColor="text1"/>
          <w:sz w:val="28"/>
          <w:szCs w:val="28"/>
          <w:lang w:val="uk-UA"/>
        </w:rPr>
        <w:t xml:space="preserve"> У 2025 році в Рогатинській громаді </w:t>
      </w:r>
      <w:r w:rsidRPr="008B23EB">
        <w:rPr>
          <w:color w:val="000000"/>
          <w:sz w:val="28"/>
          <w:szCs w:val="28"/>
          <w:lang w:val="uk-UA"/>
        </w:rPr>
        <w:t xml:space="preserve">функціонувала розгалужена мережа закладів культури: 70 установ, з них 30 бібліотек і 38 клубних закладів, а також дитяча школа мистецтв ім. Бориса Кудрика. Діяли 221 гурток аматорської творчості (понад 2 тис. учасників), 26 колективів мають звання «народний», 2 </w:t>
      </w:r>
      <w:r w:rsidR="000B6DBB">
        <w:rPr>
          <w:color w:val="000000"/>
          <w:sz w:val="28"/>
          <w:szCs w:val="28"/>
          <w:lang w:val="uk-UA"/>
        </w:rPr>
        <w:t>-</w:t>
      </w:r>
      <w:r w:rsidRPr="008B23EB">
        <w:rPr>
          <w:color w:val="000000"/>
          <w:sz w:val="28"/>
          <w:szCs w:val="28"/>
          <w:lang w:val="uk-UA"/>
        </w:rPr>
        <w:t xml:space="preserve"> «зразковий». Клубними установами проведено понад 800 заходів, значна частина </w:t>
      </w:r>
      <w:r w:rsidR="000B6DBB">
        <w:rPr>
          <w:color w:val="000000"/>
          <w:sz w:val="28"/>
          <w:szCs w:val="28"/>
          <w:lang w:val="uk-UA"/>
        </w:rPr>
        <w:t>-</w:t>
      </w:r>
      <w:r w:rsidRPr="008B23EB">
        <w:rPr>
          <w:color w:val="000000"/>
          <w:sz w:val="28"/>
          <w:szCs w:val="28"/>
          <w:lang w:val="uk-UA"/>
        </w:rPr>
        <w:t xml:space="preserve"> національно-патріотичного та благодійного спрямування; упродовж року відбулося 57 благодійних подій на підтримку ЗСУ, зібрано 950 655 грн. Продовжилися традиційні фестивалі («Різдвяна розколяда», «Великодній розмай», «Пісні Опілля», «Золота поляна», «Молитовний передзвін»), реалізовувалися локальні ініціативи, зокрема мандрівний проєкт «Моє село – краплинка України» у межах «Спадку». Бібліотеки посилили комунікацію через соцмережі та онлайн-сервіси, діяли тематичні рубрики, гуртки й партнерства (зокрема Docu/Club); забезпечено оновлення фондів і передплату періодики (передплата </w:t>
      </w:r>
      <w:r w:rsidR="000B6DBB">
        <w:rPr>
          <w:color w:val="000000"/>
          <w:sz w:val="28"/>
          <w:szCs w:val="28"/>
          <w:lang w:val="uk-UA"/>
        </w:rPr>
        <w:t>-</w:t>
      </w:r>
      <w:r w:rsidRPr="008B23EB">
        <w:rPr>
          <w:color w:val="000000"/>
          <w:sz w:val="28"/>
          <w:szCs w:val="28"/>
          <w:lang w:val="uk-UA"/>
        </w:rPr>
        <w:t xml:space="preserve"> 32,3 тис. грн, отримано/придбано/подаровано книги на визначені суми). На ремонти у закладах культури спрямовано 484,0 тис. грн, на придбання господарських/будівельних товарів </w:t>
      </w:r>
      <w:r w:rsidR="000B6DBB">
        <w:rPr>
          <w:color w:val="000000"/>
          <w:sz w:val="28"/>
          <w:szCs w:val="28"/>
          <w:lang w:val="uk-UA"/>
        </w:rPr>
        <w:t>-</w:t>
      </w:r>
      <w:r w:rsidRPr="008B23EB">
        <w:rPr>
          <w:color w:val="000000"/>
          <w:sz w:val="28"/>
          <w:szCs w:val="28"/>
          <w:lang w:val="uk-UA"/>
        </w:rPr>
        <w:t xml:space="preserve"> 419,6 тис. грн, на зміцнення матеріально-технічної бази </w:t>
      </w:r>
      <w:r w:rsidR="000B6DBB">
        <w:rPr>
          <w:color w:val="000000"/>
          <w:sz w:val="28"/>
          <w:szCs w:val="28"/>
          <w:lang w:val="uk-UA"/>
        </w:rPr>
        <w:t xml:space="preserve">- </w:t>
      </w:r>
      <w:r w:rsidRPr="008B23EB">
        <w:rPr>
          <w:color w:val="000000"/>
          <w:sz w:val="28"/>
          <w:szCs w:val="28"/>
          <w:lang w:val="uk-UA"/>
        </w:rPr>
        <w:t xml:space="preserve">297,8 тис. грн; окремо залучено субвенцію на меблі для читального залу бібліотеки (95,1 тис. грн). Дитяча школа мистецтв охоплювала 310 учнів (32 викладачі), понад 150 вихованців стали призерами конкурсів; на підготовку до навчального року та оновлення бази використано спеціальні кошти, передбачені закладом, і виплачено 20,0 тис. грн </w:t>
      </w:r>
      <w:r>
        <w:rPr>
          <w:color w:val="000000"/>
          <w:sz w:val="28"/>
          <w:szCs w:val="28"/>
          <w:lang w:val="uk-UA"/>
        </w:rPr>
        <w:t>премій за мистецькі досягнення.</w:t>
      </w:r>
    </w:p>
    <w:p w14:paraId="7B1B0EEA" w14:textId="4EE3BABA" w:rsidR="006131E5" w:rsidRDefault="008B23EB" w:rsidP="008B23EB">
      <w:pPr>
        <w:ind w:firstLine="709"/>
        <w:jc w:val="both"/>
        <w:rPr>
          <w:color w:val="000000"/>
          <w:sz w:val="28"/>
          <w:szCs w:val="28"/>
          <w:lang w:val="uk-UA"/>
        </w:rPr>
      </w:pPr>
      <w:r w:rsidRPr="008B23EB">
        <w:rPr>
          <w:i/>
          <w:color w:val="000000"/>
          <w:sz w:val="28"/>
          <w:szCs w:val="28"/>
          <w:lang w:val="uk-UA"/>
        </w:rPr>
        <w:t>Молодіжна політика та спорт.</w:t>
      </w:r>
      <w:r w:rsidRPr="008B23EB">
        <w:rPr>
          <w:color w:val="000000"/>
          <w:sz w:val="28"/>
          <w:szCs w:val="28"/>
          <w:lang w:val="uk-UA"/>
        </w:rPr>
        <w:t xml:space="preserve"> У громаді діє молодіжний центр </w:t>
      </w:r>
      <w:r w:rsidR="000B6DBB">
        <w:rPr>
          <w:color w:val="000000"/>
          <w:sz w:val="28"/>
          <w:szCs w:val="28"/>
          <w:lang w:val="uk-UA"/>
        </w:rPr>
        <w:t>-</w:t>
      </w:r>
      <w:r w:rsidRPr="008B23EB">
        <w:rPr>
          <w:color w:val="000000"/>
          <w:sz w:val="28"/>
          <w:szCs w:val="28"/>
          <w:lang w:val="uk-UA"/>
        </w:rPr>
        <w:t xml:space="preserve"> Станиця Рогатин Пласту (НСОУ), яка сформувала мережу гуртків при закладах освіти та об’єднує близько 150 дітей. У 2025 році пластуни проводили табори, вишколи, теренові ігри та мандрівки, брали участь у відзначенні пам’ятних дат і волонтерських ініціативах (ярмарки, благодійні спортивні події на підтримку ЗСУ, «Таємний Миколай»). При центрі працює «Клуб лідерів» (критичне мислення, емоційний інтелект, стресостійкість, ідеація), діє молодіжний простір «Без Меж» (настільні ігри, майстер-класи, тренінги з домедичної допомоги). Проведено літній пластовий вишкільний табір у с. Липівка (30.06–12.07.2025): на організацію спрямовано 39 999 грн, додатково закуплено матеріали та співаники на 9,6 тис. грн. Громада є кандидатом ініціативи ЮНІСЕФ «Громада, дружня до дітей та молоді», діє Дитячий парламент. У сфері спорту працюють дві ДЮСШ (міська СДЮСШОР та обласна ДЮСШ), проводилися турніри з футболу, шахів, плавання, тенісу, ветеранські змагання, а також традиційні події </w:t>
      </w:r>
      <w:r w:rsidR="000B6DBB">
        <w:rPr>
          <w:color w:val="000000"/>
          <w:sz w:val="28"/>
          <w:szCs w:val="28"/>
          <w:lang w:val="uk-UA"/>
        </w:rPr>
        <w:t>-</w:t>
      </w:r>
      <w:r w:rsidRPr="008B23EB">
        <w:rPr>
          <w:color w:val="000000"/>
          <w:sz w:val="28"/>
          <w:szCs w:val="28"/>
          <w:lang w:val="uk-UA"/>
        </w:rPr>
        <w:t xml:space="preserve"> «Кубок Роксолани» з настільного тенісу та турнір зі стрільби з пневматичної </w:t>
      </w:r>
      <w:r w:rsidRPr="008B23EB">
        <w:rPr>
          <w:color w:val="000000"/>
          <w:sz w:val="28"/>
          <w:szCs w:val="28"/>
          <w:lang w:val="uk-UA"/>
        </w:rPr>
        <w:lastRenderedPageBreak/>
        <w:t xml:space="preserve">зброї пам’яті С. М. Леськіва та І. М. Даниляка. У 2025 році громада долучилася до проєкту «Активні парки </w:t>
      </w:r>
      <w:r w:rsidR="000B6DBB">
        <w:rPr>
          <w:color w:val="000000"/>
          <w:sz w:val="28"/>
          <w:szCs w:val="28"/>
          <w:lang w:val="uk-UA"/>
        </w:rPr>
        <w:t>-</w:t>
      </w:r>
      <w:r w:rsidRPr="008B23EB">
        <w:rPr>
          <w:color w:val="000000"/>
          <w:sz w:val="28"/>
          <w:szCs w:val="28"/>
          <w:lang w:val="uk-UA"/>
        </w:rPr>
        <w:t xml:space="preserve"> локації здорової України» (96 занять). Реалізується Програма розвитку фізичної культури і спорту на 2025–2027 роки; у 2025 році на її заходи використано 836,2 тис. грн (у 2024 році </w:t>
      </w:r>
      <w:r w:rsidR="000B6DBB">
        <w:rPr>
          <w:color w:val="000000"/>
          <w:sz w:val="28"/>
          <w:szCs w:val="28"/>
          <w:lang w:val="uk-UA"/>
        </w:rPr>
        <w:t>-</w:t>
      </w:r>
      <w:r w:rsidRPr="008B23EB">
        <w:rPr>
          <w:color w:val="000000"/>
          <w:sz w:val="28"/>
          <w:szCs w:val="28"/>
          <w:lang w:val="uk-UA"/>
        </w:rPr>
        <w:t xml:space="preserve"> 865,4 тис. грн).</w:t>
      </w:r>
    </w:p>
    <w:p w14:paraId="117F4C3D" w14:textId="5B2E0725" w:rsidR="00553E3C" w:rsidRDefault="00553E3C" w:rsidP="008B23EB">
      <w:pPr>
        <w:ind w:firstLine="709"/>
        <w:jc w:val="both"/>
        <w:rPr>
          <w:color w:val="000000"/>
          <w:sz w:val="28"/>
          <w:szCs w:val="28"/>
          <w:lang w:val="uk-UA"/>
        </w:rPr>
      </w:pPr>
    </w:p>
    <w:p w14:paraId="0FD4FCA6" w14:textId="6740B59D" w:rsidR="00553E3C" w:rsidRDefault="00553E3C" w:rsidP="00553E3C">
      <w:pPr>
        <w:ind w:firstLine="709"/>
        <w:jc w:val="center"/>
        <w:rPr>
          <w:i/>
          <w:color w:val="000000"/>
          <w:sz w:val="28"/>
          <w:szCs w:val="28"/>
          <w:lang w:val="uk-UA"/>
        </w:rPr>
      </w:pPr>
      <w:r>
        <w:rPr>
          <w:i/>
          <w:color w:val="000000"/>
          <w:sz w:val="28"/>
          <w:szCs w:val="28"/>
          <w:lang w:val="uk-UA"/>
        </w:rPr>
        <w:t>3.</w:t>
      </w:r>
      <w:r w:rsidRPr="00553E3C">
        <w:rPr>
          <w:i/>
          <w:color w:val="000000"/>
          <w:sz w:val="28"/>
          <w:szCs w:val="28"/>
          <w:lang w:val="uk-UA"/>
        </w:rPr>
        <w:t>5. Захист дітей</w:t>
      </w:r>
    </w:p>
    <w:p w14:paraId="388445FE" w14:textId="06D6A7AD" w:rsidR="00553E3C" w:rsidRDefault="00553E3C" w:rsidP="00C62C22">
      <w:pPr>
        <w:ind w:firstLine="709"/>
        <w:jc w:val="both"/>
        <w:rPr>
          <w:color w:val="000000"/>
          <w:sz w:val="28"/>
          <w:szCs w:val="28"/>
          <w:lang w:val="uk-UA"/>
        </w:rPr>
      </w:pPr>
    </w:p>
    <w:p w14:paraId="20C09047" w14:textId="059F9B56" w:rsidR="00C62C22" w:rsidRPr="00C62C22" w:rsidRDefault="00C62C22" w:rsidP="00C62C22">
      <w:pPr>
        <w:ind w:firstLine="709"/>
        <w:jc w:val="both"/>
        <w:rPr>
          <w:color w:val="000000"/>
          <w:sz w:val="28"/>
          <w:szCs w:val="28"/>
          <w:lang w:val="uk-UA"/>
        </w:rPr>
      </w:pPr>
      <w:r w:rsidRPr="00C62C22">
        <w:rPr>
          <w:color w:val="000000"/>
          <w:sz w:val="28"/>
          <w:szCs w:val="28"/>
          <w:lang w:val="uk-UA"/>
        </w:rPr>
        <w:t xml:space="preserve">На території Рогатинської громади проживає понад 4 тис. дітей. У 2025 році служба у справах дітей забезпечувала реалізацію державної політики із захисту прав дитини </w:t>
      </w:r>
      <w:r>
        <w:rPr>
          <w:color w:val="000000"/>
          <w:sz w:val="28"/>
          <w:szCs w:val="28"/>
          <w:lang w:val="uk-UA"/>
        </w:rPr>
        <w:t>-</w:t>
      </w:r>
      <w:r w:rsidRPr="00C62C22">
        <w:rPr>
          <w:color w:val="000000"/>
          <w:sz w:val="28"/>
          <w:szCs w:val="28"/>
          <w:lang w:val="uk-UA"/>
        </w:rPr>
        <w:t xml:space="preserve"> профілактику бездоглядності </w:t>
      </w:r>
      <w:r>
        <w:rPr>
          <w:color w:val="000000"/>
          <w:sz w:val="28"/>
          <w:szCs w:val="28"/>
          <w:lang w:val="uk-UA"/>
        </w:rPr>
        <w:t>-</w:t>
      </w:r>
      <w:r w:rsidRPr="00C62C22">
        <w:rPr>
          <w:color w:val="000000"/>
          <w:sz w:val="28"/>
          <w:szCs w:val="28"/>
          <w:lang w:val="uk-UA"/>
        </w:rPr>
        <w:t xml:space="preserve"> роботу з сім’ями у складних життєвих обставинах </w:t>
      </w:r>
      <w:r>
        <w:rPr>
          <w:color w:val="000000"/>
          <w:sz w:val="28"/>
          <w:szCs w:val="28"/>
          <w:lang w:val="uk-UA"/>
        </w:rPr>
        <w:t>-</w:t>
      </w:r>
      <w:r w:rsidRPr="00C62C22">
        <w:rPr>
          <w:color w:val="000000"/>
          <w:sz w:val="28"/>
          <w:szCs w:val="28"/>
          <w:lang w:val="uk-UA"/>
        </w:rPr>
        <w:t xml:space="preserve"> супрові</w:t>
      </w:r>
      <w:r>
        <w:rPr>
          <w:color w:val="000000"/>
          <w:sz w:val="28"/>
          <w:szCs w:val="28"/>
          <w:lang w:val="uk-UA"/>
        </w:rPr>
        <w:t>д дітей із вразливих категорій.</w:t>
      </w:r>
    </w:p>
    <w:p w14:paraId="3AE2F4E7" w14:textId="4DFE5DEB" w:rsidR="00C62C22" w:rsidRPr="00C62C22" w:rsidRDefault="00C62C22" w:rsidP="00C62C22">
      <w:pPr>
        <w:ind w:firstLine="709"/>
        <w:jc w:val="both"/>
        <w:rPr>
          <w:color w:val="000000"/>
          <w:sz w:val="28"/>
          <w:szCs w:val="28"/>
          <w:lang w:val="uk-UA"/>
        </w:rPr>
      </w:pPr>
      <w:r w:rsidRPr="00C62C22">
        <w:rPr>
          <w:color w:val="000000"/>
          <w:sz w:val="28"/>
          <w:szCs w:val="28"/>
          <w:lang w:val="uk-UA"/>
        </w:rPr>
        <w:t xml:space="preserve">Як орган опіки та піклування виконавчий комітет ухвалив 56 рішень; комісія з питань захисту прав дитини провела 11 засідань і розглянула 56 питань. На первинному обліку станом на 31.12.2025 перебувало 38 дітей-сиріт і дітей, позбавлених батьківського піклування (з них 13 </w:t>
      </w:r>
      <w:r>
        <w:rPr>
          <w:color w:val="000000"/>
          <w:sz w:val="28"/>
          <w:szCs w:val="28"/>
          <w:lang w:val="uk-UA"/>
        </w:rPr>
        <w:t>-</w:t>
      </w:r>
      <w:r w:rsidRPr="00C62C22">
        <w:rPr>
          <w:color w:val="000000"/>
          <w:sz w:val="28"/>
          <w:szCs w:val="28"/>
          <w:lang w:val="uk-UA"/>
        </w:rPr>
        <w:t xml:space="preserve"> діти-сироти): 28 влаштовано під опіку/піклування </w:t>
      </w:r>
      <w:r>
        <w:rPr>
          <w:color w:val="000000"/>
          <w:sz w:val="28"/>
          <w:szCs w:val="28"/>
          <w:lang w:val="uk-UA"/>
        </w:rPr>
        <w:t>-</w:t>
      </w:r>
      <w:r w:rsidRPr="00C62C22">
        <w:rPr>
          <w:color w:val="000000"/>
          <w:sz w:val="28"/>
          <w:szCs w:val="28"/>
          <w:lang w:val="uk-UA"/>
        </w:rPr>
        <w:t xml:space="preserve"> 6 у прийомні сім’ї та ДБСТ </w:t>
      </w:r>
      <w:r>
        <w:rPr>
          <w:color w:val="000000"/>
          <w:sz w:val="28"/>
          <w:szCs w:val="28"/>
          <w:lang w:val="uk-UA"/>
        </w:rPr>
        <w:t>-</w:t>
      </w:r>
      <w:r w:rsidRPr="00C62C22">
        <w:rPr>
          <w:color w:val="000000"/>
          <w:sz w:val="28"/>
          <w:szCs w:val="28"/>
          <w:lang w:val="uk-UA"/>
        </w:rPr>
        <w:t xml:space="preserve"> 4 перебувають у державних закладах і потребують сімейного влаштування; обстежено умови проживання 20 дітей. Ведеться облік житла і майна: 2 дитини мають житло у власності </w:t>
      </w:r>
      <w:r>
        <w:rPr>
          <w:color w:val="000000"/>
          <w:sz w:val="28"/>
          <w:szCs w:val="28"/>
          <w:lang w:val="uk-UA"/>
        </w:rPr>
        <w:t>-</w:t>
      </w:r>
      <w:r w:rsidRPr="00C62C22">
        <w:rPr>
          <w:color w:val="000000"/>
          <w:sz w:val="28"/>
          <w:szCs w:val="28"/>
          <w:lang w:val="uk-UA"/>
        </w:rPr>
        <w:t xml:space="preserve"> 5 не мають житла та перебувають на обліку для поліпшення умов </w:t>
      </w:r>
      <w:r>
        <w:rPr>
          <w:color w:val="000000"/>
          <w:sz w:val="28"/>
          <w:szCs w:val="28"/>
          <w:lang w:val="uk-UA"/>
        </w:rPr>
        <w:t>-</w:t>
      </w:r>
      <w:r w:rsidRPr="00C62C22">
        <w:rPr>
          <w:color w:val="000000"/>
          <w:sz w:val="28"/>
          <w:szCs w:val="28"/>
          <w:lang w:val="uk-UA"/>
        </w:rPr>
        <w:t xml:space="preserve"> 3 особи взято на</w:t>
      </w:r>
      <w:r>
        <w:rPr>
          <w:color w:val="000000"/>
          <w:sz w:val="28"/>
          <w:szCs w:val="28"/>
          <w:lang w:val="uk-UA"/>
        </w:rPr>
        <w:t xml:space="preserve"> позачерговий квартирний облік.</w:t>
      </w:r>
    </w:p>
    <w:p w14:paraId="5D25961F" w14:textId="36E8FC08" w:rsidR="00C62C22" w:rsidRPr="00C62C22" w:rsidRDefault="00C62C22" w:rsidP="00A54810">
      <w:pPr>
        <w:ind w:firstLine="709"/>
        <w:jc w:val="both"/>
        <w:rPr>
          <w:color w:val="000000"/>
          <w:sz w:val="28"/>
          <w:szCs w:val="28"/>
          <w:lang w:val="uk-UA"/>
        </w:rPr>
      </w:pPr>
      <w:r w:rsidRPr="00C62C22">
        <w:rPr>
          <w:color w:val="000000"/>
          <w:sz w:val="28"/>
          <w:szCs w:val="28"/>
          <w:lang w:val="uk-UA"/>
        </w:rPr>
        <w:t>Статус дитини, яка постраждала внаслідок воєнних дій, надано 63 дітям, у тому числі дітям із числа ВПО; дітям, які прибули із зон бойових дій, надавався супровід у вирішенн</w:t>
      </w:r>
      <w:r w:rsidR="00A54810">
        <w:rPr>
          <w:color w:val="000000"/>
          <w:sz w:val="28"/>
          <w:szCs w:val="28"/>
          <w:lang w:val="uk-UA"/>
        </w:rPr>
        <w:t>і соціальних і правових питань.</w:t>
      </w:r>
    </w:p>
    <w:p w14:paraId="582A21B9" w14:textId="43B58947" w:rsidR="00C62C22" w:rsidRPr="00C62C22" w:rsidRDefault="00C62C22" w:rsidP="00C62C22">
      <w:pPr>
        <w:ind w:firstLine="709"/>
        <w:jc w:val="both"/>
        <w:rPr>
          <w:color w:val="000000"/>
          <w:sz w:val="28"/>
          <w:szCs w:val="28"/>
          <w:lang w:val="uk-UA"/>
        </w:rPr>
      </w:pPr>
      <w:r w:rsidRPr="00C62C22">
        <w:rPr>
          <w:color w:val="000000"/>
          <w:sz w:val="28"/>
          <w:szCs w:val="28"/>
          <w:lang w:val="uk-UA"/>
        </w:rPr>
        <w:t xml:space="preserve">На профілактичному обліку перебувало 66 дітей у складних життєвих обставинах (11 </w:t>
      </w:r>
      <w:r>
        <w:rPr>
          <w:color w:val="000000"/>
          <w:sz w:val="28"/>
          <w:szCs w:val="28"/>
          <w:lang w:val="uk-UA"/>
        </w:rPr>
        <w:t>-</w:t>
      </w:r>
      <w:r w:rsidRPr="00C62C22">
        <w:rPr>
          <w:color w:val="000000"/>
          <w:sz w:val="28"/>
          <w:szCs w:val="28"/>
          <w:lang w:val="uk-UA"/>
        </w:rPr>
        <w:t xml:space="preserve"> у сім’ях, де батьки ухиляються від обов’язків); протягом року взято на облік 3 дітей і складено індивідуальні плани. Проведено 21 рейд і 30 виїздів у сім’ї: 10 батьків попереджено </w:t>
      </w:r>
      <w:r w:rsidR="009E269A">
        <w:rPr>
          <w:color w:val="000000"/>
          <w:sz w:val="28"/>
          <w:szCs w:val="28"/>
          <w:lang w:val="uk-UA"/>
        </w:rPr>
        <w:t>-</w:t>
      </w:r>
      <w:r w:rsidRPr="00C62C22">
        <w:rPr>
          <w:color w:val="000000"/>
          <w:sz w:val="28"/>
          <w:szCs w:val="28"/>
          <w:lang w:val="uk-UA"/>
        </w:rPr>
        <w:t xml:space="preserve"> 2 позбавлено батьківських прав щодо 1 дитини </w:t>
      </w:r>
      <w:r w:rsidR="009E269A">
        <w:rPr>
          <w:color w:val="000000"/>
          <w:sz w:val="28"/>
          <w:szCs w:val="28"/>
          <w:lang w:val="uk-UA"/>
        </w:rPr>
        <w:t>-</w:t>
      </w:r>
      <w:r w:rsidRPr="00C62C22">
        <w:rPr>
          <w:color w:val="000000"/>
          <w:sz w:val="28"/>
          <w:szCs w:val="28"/>
          <w:lang w:val="uk-UA"/>
        </w:rPr>
        <w:t xml:space="preserve"> підготовлено 2 позови щодо 4 дітей </w:t>
      </w:r>
      <w:r w:rsidR="009E269A">
        <w:rPr>
          <w:color w:val="000000"/>
          <w:sz w:val="28"/>
          <w:szCs w:val="28"/>
          <w:lang w:val="uk-UA"/>
        </w:rPr>
        <w:t>-</w:t>
      </w:r>
      <w:r w:rsidRPr="00C62C22">
        <w:rPr>
          <w:color w:val="000000"/>
          <w:sz w:val="28"/>
          <w:szCs w:val="28"/>
          <w:lang w:val="uk-UA"/>
        </w:rPr>
        <w:t xml:space="preserve"> 3 дітей влаштовано до центру соціал</w:t>
      </w:r>
      <w:r>
        <w:rPr>
          <w:color w:val="000000"/>
          <w:sz w:val="28"/>
          <w:szCs w:val="28"/>
          <w:lang w:val="uk-UA"/>
        </w:rPr>
        <w:t>ьно-психологічної реабілітації.</w:t>
      </w:r>
    </w:p>
    <w:p w14:paraId="73EB5972" w14:textId="635CAC98" w:rsidR="00C62C22" w:rsidRPr="00C62C22" w:rsidRDefault="00C62C22" w:rsidP="00C62C22">
      <w:pPr>
        <w:ind w:firstLine="709"/>
        <w:jc w:val="both"/>
        <w:rPr>
          <w:color w:val="000000"/>
          <w:sz w:val="28"/>
          <w:szCs w:val="28"/>
          <w:lang w:val="uk-UA"/>
        </w:rPr>
      </w:pPr>
      <w:r w:rsidRPr="00C62C22">
        <w:rPr>
          <w:color w:val="000000"/>
          <w:sz w:val="28"/>
          <w:szCs w:val="28"/>
          <w:lang w:val="uk-UA"/>
        </w:rPr>
        <w:t>Забезпечено моніторинг прав 33 дітей у закладах інституційного догляду; працівники служби взяли участь у 70 судових засіданнях у справах щодо дітей. Проводилися спільні профілактичні заходи з іншими службами, зокрема рейди щодо недопущення продажу алкоголю і тютюну неповнолітнім та інформаційна робота з популяризації сімейних форм виховання.</w:t>
      </w:r>
    </w:p>
    <w:p w14:paraId="43C4BF91" w14:textId="77777777" w:rsidR="00553E3C" w:rsidRPr="00C62C22" w:rsidRDefault="00553E3C" w:rsidP="00553E3C">
      <w:pPr>
        <w:ind w:firstLine="709"/>
        <w:jc w:val="both"/>
        <w:rPr>
          <w:color w:val="000000"/>
          <w:sz w:val="28"/>
          <w:szCs w:val="28"/>
          <w:lang w:val="uk-UA"/>
        </w:rPr>
      </w:pPr>
    </w:p>
    <w:p w14:paraId="6E37DE5A" w14:textId="5A80CB32" w:rsidR="007C3833" w:rsidRDefault="009E269A" w:rsidP="00725B88">
      <w:pPr>
        <w:jc w:val="center"/>
        <w:rPr>
          <w:i/>
          <w:color w:val="000000"/>
          <w:sz w:val="28"/>
        </w:rPr>
      </w:pPr>
      <w:r>
        <w:rPr>
          <w:i/>
          <w:color w:val="000000"/>
          <w:sz w:val="28"/>
        </w:rPr>
        <w:t>3.</w:t>
      </w:r>
      <w:r w:rsidR="00725B88" w:rsidRPr="00725B88">
        <w:rPr>
          <w:i/>
          <w:color w:val="000000"/>
          <w:sz w:val="28"/>
        </w:rPr>
        <w:t>6. Забезпечення рівних прав та можливостей жінок і чоловіків</w:t>
      </w:r>
    </w:p>
    <w:p w14:paraId="1A001A01" w14:textId="39711D46" w:rsidR="009E269A" w:rsidRDefault="009E269A" w:rsidP="009E269A">
      <w:pPr>
        <w:jc w:val="both"/>
        <w:rPr>
          <w:color w:val="000000"/>
          <w:sz w:val="28"/>
        </w:rPr>
      </w:pPr>
    </w:p>
    <w:p w14:paraId="533CD6AC" w14:textId="2F4B0405" w:rsidR="00725B88" w:rsidRDefault="00832F16" w:rsidP="00832F16">
      <w:pPr>
        <w:ind w:firstLine="709"/>
        <w:jc w:val="both"/>
        <w:rPr>
          <w:i/>
          <w:color w:val="000000"/>
          <w:sz w:val="28"/>
        </w:rPr>
      </w:pPr>
      <w:r w:rsidRPr="00832F16">
        <w:rPr>
          <w:color w:val="000000"/>
          <w:sz w:val="28"/>
        </w:rPr>
        <w:t>У кадровому складі Рогатинської міської ради та її виконавчих органів обліковується 138 працівників, з них 94 жінки (68,1%) і 44 чоловіки (31,9%). Кадрова політика та організація роботи ґрунтуються на принципах рівних прав і можливостей та недискримінації відповідно до законодавства України.</w:t>
      </w:r>
    </w:p>
    <w:p w14:paraId="758A65F2" w14:textId="77777777" w:rsidR="00A54810" w:rsidRDefault="00A54810" w:rsidP="00832F16">
      <w:pPr>
        <w:ind w:firstLine="709"/>
        <w:jc w:val="both"/>
        <w:rPr>
          <w:i/>
          <w:color w:val="000000"/>
          <w:sz w:val="28"/>
        </w:rPr>
      </w:pPr>
    </w:p>
    <w:p w14:paraId="48568055" w14:textId="0BDB5258" w:rsidR="00E405A2" w:rsidRDefault="00E405A2" w:rsidP="00725B88">
      <w:pPr>
        <w:jc w:val="center"/>
        <w:rPr>
          <w:i/>
          <w:color w:val="000000"/>
          <w:sz w:val="28"/>
        </w:rPr>
      </w:pPr>
    </w:p>
    <w:p w14:paraId="77F2A666" w14:textId="77777777" w:rsidR="000E780F" w:rsidRPr="003D3E13" w:rsidRDefault="000E780F" w:rsidP="00725B88">
      <w:pPr>
        <w:jc w:val="center"/>
        <w:rPr>
          <w:i/>
          <w:color w:val="000000"/>
          <w:sz w:val="28"/>
          <w:lang w:val="uk-UA"/>
        </w:rPr>
      </w:pPr>
    </w:p>
    <w:p w14:paraId="1E16B054" w14:textId="7BAD7460" w:rsidR="00725B88" w:rsidRPr="00464433" w:rsidRDefault="00525133" w:rsidP="00725B88">
      <w:pPr>
        <w:jc w:val="center"/>
        <w:rPr>
          <w:i/>
          <w:color w:val="000000"/>
          <w:sz w:val="28"/>
          <w:lang w:val="uk-UA"/>
        </w:rPr>
      </w:pPr>
      <w:r w:rsidRPr="00464433">
        <w:rPr>
          <w:i/>
          <w:color w:val="000000"/>
          <w:sz w:val="28"/>
          <w:lang w:val="uk-UA"/>
        </w:rPr>
        <w:lastRenderedPageBreak/>
        <w:t>3.</w:t>
      </w:r>
      <w:r w:rsidR="00725B88" w:rsidRPr="00464433">
        <w:rPr>
          <w:i/>
          <w:color w:val="000000"/>
          <w:sz w:val="28"/>
          <w:lang w:val="uk-UA"/>
        </w:rPr>
        <w:t>7. Розвиток громадянського суспільства</w:t>
      </w:r>
    </w:p>
    <w:p w14:paraId="21D7AEBD" w14:textId="3F5DAF32" w:rsidR="00135F72" w:rsidRDefault="00135F72" w:rsidP="00E00619">
      <w:pPr>
        <w:jc w:val="both"/>
        <w:rPr>
          <w:color w:val="000000"/>
          <w:sz w:val="28"/>
          <w:szCs w:val="28"/>
          <w:lang w:val="uk-UA"/>
        </w:rPr>
      </w:pPr>
    </w:p>
    <w:p w14:paraId="520BCDAF" w14:textId="24AFD762" w:rsidR="00E405A2" w:rsidRPr="00E405A2" w:rsidRDefault="00E405A2" w:rsidP="00E405A2">
      <w:pPr>
        <w:ind w:firstLine="709"/>
        <w:jc w:val="both"/>
        <w:rPr>
          <w:color w:val="000000"/>
          <w:sz w:val="28"/>
          <w:szCs w:val="28"/>
          <w:lang w:val="uk-UA"/>
        </w:rPr>
      </w:pPr>
      <w:r w:rsidRPr="00E405A2">
        <w:rPr>
          <w:color w:val="000000"/>
          <w:sz w:val="28"/>
          <w:szCs w:val="28"/>
          <w:lang w:val="uk-UA"/>
        </w:rPr>
        <w:t>У громаді зареєстровано понад 85 громадських організацій, які у 2025 році забезпечували організовану участь мешканців у вирішенні місцевих питань, розвитку волонтерських ініціатив і підтримці вразливих груп. Співпраця міської ради з громадським сектором здійснювалася у форматі партнерств та взаємодії під час підготовки і реалізації ініціатив у соціальній, ветеранській, гуманітарній, молодіжній та інклюзивній сферах, що сприяло врахуванню запитів громади при прийнятті управлінських рішень.</w:t>
      </w:r>
    </w:p>
    <w:p w14:paraId="595614D6" w14:textId="02624223" w:rsidR="00E405A2" w:rsidRPr="00E405A2" w:rsidRDefault="00E405A2" w:rsidP="00E405A2">
      <w:pPr>
        <w:ind w:firstLine="709"/>
        <w:jc w:val="both"/>
        <w:rPr>
          <w:color w:val="000000"/>
          <w:sz w:val="28"/>
          <w:szCs w:val="28"/>
          <w:lang w:val="uk-UA"/>
        </w:rPr>
      </w:pPr>
      <w:r w:rsidRPr="00E405A2">
        <w:rPr>
          <w:color w:val="000000"/>
          <w:sz w:val="28"/>
          <w:szCs w:val="28"/>
          <w:lang w:val="uk-UA"/>
        </w:rPr>
        <w:t>На території Рогатинської громади активно діють, зокрема: ГО «Агенція розвитку Рогатинської міської територіальної громади», ГО «Крила Надій», ГО «Воїни Опілля», ГО «Липівка. Дієва Громада», БО «Підгороддя», ГО «РТПО “Добродій”», БО ХКО «Любов і милосердя “Карітас”», ГО «Рогатинська громадська організація Української спілки ветеранів Афганістану». Вагомим проявом консолідації громадянського суспільства залишалися волонтерські ініціативи та благодійні збори на підтримку сил оборони, які реалізовувалися у координації з місцев</w:t>
      </w:r>
      <w:r>
        <w:rPr>
          <w:color w:val="000000"/>
          <w:sz w:val="28"/>
          <w:szCs w:val="28"/>
          <w:lang w:val="uk-UA"/>
        </w:rPr>
        <w:t>ими інституціями та партнерами.</w:t>
      </w:r>
    </w:p>
    <w:p w14:paraId="47A263D9" w14:textId="1DA044E0" w:rsidR="00A93C43" w:rsidRDefault="00E405A2" w:rsidP="00E405A2">
      <w:pPr>
        <w:ind w:firstLine="709"/>
        <w:jc w:val="both"/>
        <w:rPr>
          <w:color w:val="000000"/>
          <w:sz w:val="28"/>
          <w:szCs w:val="28"/>
          <w:lang w:val="uk-UA"/>
        </w:rPr>
      </w:pPr>
      <w:r w:rsidRPr="00E405A2">
        <w:rPr>
          <w:color w:val="000000"/>
          <w:sz w:val="28"/>
          <w:szCs w:val="28"/>
          <w:lang w:val="uk-UA"/>
        </w:rPr>
        <w:t>У 2025 році продовжувалася підтримка громадських ініціатив через бюджетні призначення. Фінансування спрямовувалося передусім на соціальні та спортивні проєкти громадських організацій, що працюють у громаді, і здійснювалося в межах затверджених асигнувань.</w:t>
      </w:r>
    </w:p>
    <w:p w14:paraId="287EF46F" w14:textId="77777777" w:rsidR="00385E5D" w:rsidRDefault="00385E5D" w:rsidP="00385E5D">
      <w:pPr>
        <w:jc w:val="both"/>
        <w:rPr>
          <w:color w:val="000000"/>
          <w:sz w:val="28"/>
          <w:szCs w:val="28"/>
          <w:lang w:val="uk-UA"/>
        </w:rPr>
      </w:pPr>
    </w:p>
    <w:p w14:paraId="09E984C9" w14:textId="77777777" w:rsidR="008A71D3" w:rsidRPr="00771F7B" w:rsidRDefault="008A71D3" w:rsidP="008A71D3">
      <w:pPr>
        <w:ind w:firstLine="709"/>
        <w:jc w:val="center"/>
        <w:rPr>
          <w:color w:val="000000"/>
          <w:lang w:val="uk-UA"/>
        </w:rPr>
      </w:pPr>
      <w:r w:rsidRPr="00771F7B">
        <w:rPr>
          <w:color w:val="000000"/>
          <w:lang w:val="uk-UA"/>
        </w:rPr>
        <w:t>Фінансування громадських організацій з бюджету громади</w:t>
      </w:r>
      <w:r w:rsidRPr="00771F7B">
        <w:rPr>
          <w:color w:val="000000"/>
        </w:rPr>
        <w:t xml:space="preserve"> (</w:t>
      </w:r>
      <w:r w:rsidRPr="00771F7B">
        <w:rPr>
          <w:color w:val="000000"/>
          <w:lang w:val="uk-UA"/>
        </w:rPr>
        <w:t>грн)</w:t>
      </w:r>
    </w:p>
    <w:tbl>
      <w:tblPr>
        <w:tblStyle w:val="8"/>
        <w:tblW w:w="9488" w:type="dxa"/>
        <w:tblLook w:val="04A0" w:firstRow="1" w:lastRow="0" w:firstColumn="1" w:lastColumn="0" w:noHBand="0" w:noVBand="1"/>
      </w:tblPr>
      <w:tblGrid>
        <w:gridCol w:w="561"/>
        <w:gridCol w:w="6097"/>
        <w:gridCol w:w="1354"/>
        <w:gridCol w:w="1476"/>
      </w:tblGrid>
      <w:tr w:rsidR="008A71D3" w:rsidRPr="005B22D2" w14:paraId="18D300A3" w14:textId="77777777" w:rsidTr="00385E5D">
        <w:tc>
          <w:tcPr>
            <w:tcW w:w="561" w:type="dxa"/>
            <w:vMerge w:val="restart"/>
          </w:tcPr>
          <w:p w14:paraId="5E97C538" w14:textId="77777777" w:rsidR="008A71D3" w:rsidRPr="005B22D2" w:rsidRDefault="008A71D3" w:rsidP="00385E5D">
            <w:pPr>
              <w:jc w:val="center"/>
              <w:rPr>
                <w:rFonts w:eastAsiaTheme="minorHAnsi"/>
                <w:lang w:eastAsia="en-US"/>
              </w:rPr>
            </w:pPr>
            <w:r w:rsidRPr="005B22D2">
              <w:rPr>
                <w:rFonts w:eastAsiaTheme="minorHAnsi"/>
                <w:lang w:eastAsia="en-US"/>
              </w:rPr>
              <w:t>№</w:t>
            </w:r>
          </w:p>
        </w:tc>
        <w:tc>
          <w:tcPr>
            <w:tcW w:w="6097" w:type="dxa"/>
            <w:vMerge w:val="restart"/>
          </w:tcPr>
          <w:p w14:paraId="7F75EA01" w14:textId="77777777" w:rsidR="008A71D3" w:rsidRPr="005B22D2" w:rsidRDefault="008A71D3" w:rsidP="00385E5D">
            <w:pPr>
              <w:jc w:val="center"/>
              <w:rPr>
                <w:rFonts w:eastAsiaTheme="minorHAnsi"/>
                <w:lang w:eastAsia="en-US"/>
              </w:rPr>
            </w:pPr>
            <w:r w:rsidRPr="005B22D2">
              <w:rPr>
                <w:rFonts w:eastAsiaTheme="minorHAnsi"/>
                <w:lang w:eastAsia="en-US"/>
              </w:rPr>
              <w:t>Назва ГО</w:t>
            </w:r>
          </w:p>
        </w:tc>
        <w:tc>
          <w:tcPr>
            <w:tcW w:w="2830" w:type="dxa"/>
            <w:gridSpan w:val="2"/>
          </w:tcPr>
          <w:p w14:paraId="699F2172" w14:textId="77777777" w:rsidR="008A71D3" w:rsidRPr="005B22D2" w:rsidRDefault="008A71D3" w:rsidP="00385E5D">
            <w:pPr>
              <w:jc w:val="center"/>
              <w:rPr>
                <w:rFonts w:eastAsiaTheme="minorHAnsi"/>
                <w:lang w:eastAsia="en-US"/>
              </w:rPr>
            </w:pPr>
            <w:r w:rsidRPr="005B22D2">
              <w:rPr>
                <w:rFonts w:eastAsiaTheme="minorHAnsi"/>
                <w:lang w:eastAsia="en-US"/>
              </w:rPr>
              <w:t>Роки</w:t>
            </w:r>
          </w:p>
        </w:tc>
      </w:tr>
      <w:tr w:rsidR="008A71D3" w:rsidRPr="005B22D2" w14:paraId="2E3BE9A0" w14:textId="77777777" w:rsidTr="00385E5D">
        <w:tc>
          <w:tcPr>
            <w:tcW w:w="561" w:type="dxa"/>
            <w:vMerge/>
          </w:tcPr>
          <w:p w14:paraId="71CC281B" w14:textId="77777777" w:rsidR="008A71D3" w:rsidRPr="005B22D2" w:rsidRDefault="008A71D3" w:rsidP="00385E5D">
            <w:pPr>
              <w:jc w:val="center"/>
              <w:rPr>
                <w:rFonts w:eastAsiaTheme="minorHAnsi"/>
                <w:lang w:eastAsia="en-US"/>
              </w:rPr>
            </w:pPr>
          </w:p>
        </w:tc>
        <w:tc>
          <w:tcPr>
            <w:tcW w:w="6097" w:type="dxa"/>
            <w:vMerge/>
          </w:tcPr>
          <w:p w14:paraId="402B8B2B" w14:textId="77777777" w:rsidR="008A71D3" w:rsidRPr="005B22D2" w:rsidRDefault="008A71D3" w:rsidP="00385E5D">
            <w:pPr>
              <w:jc w:val="center"/>
              <w:rPr>
                <w:rFonts w:eastAsiaTheme="minorHAnsi"/>
                <w:lang w:eastAsia="en-US"/>
              </w:rPr>
            </w:pPr>
          </w:p>
        </w:tc>
        <w:tc>
          <w:tcPr>
            <w:tcW w:w="1354" w:type="dxa"/>
          </w:tcPr>
          <w:p w14:paraId="6186D818" w14:textId="77777777" w:rsidR="008A71D3" w:rsidRPr="005B22D2" w:rsidRDefault="008A71D3" w:rsidP="00385E5D">
            <w:pPr>
              <w:jc w:val="center"/>
              <w:rPr>
                <w:rFonts w:eastAsiaTheme="minorHAnsi"/>
                <w:lang w:eastAsia="en-US"/>
              </w:rPr>
            </w:pPr>
            <w:r>
              <w:rPr>
                <w:rFonts w:eastAsiaTheme="minorHAnsi"/>
                <w:lang w:eastAsia="en-US"/>
              </w:rPr>
              <w:t>2024</w:t>
            </w:r>
          </w:p>
        </w:tc>
        <w:tc>
          <w:tcPr>
            <w:tcW w:w="1476" w:type="dxa"/>
          </w:tcPr>
          <w:p w14:paraId="0D1D0B01" w14:textId="77777777" w:rsidR="008A71D3" w:rsidRPr="005B22D2" w:rsidRDefault="008A71D3" w:rsidP="00385E5D">
            <w:pPr>
              <w:jc w:val="center"/>
              <w:rPr>
                <w:rFonts w:eastAsiaTheme="minorHAnsi"/>
                <w:lang w:eastAsia="en-US"/>
              </w:rPr>
            </w:pPr>
            <w:r>
              <w:rPr>
                <w:rFonts w:eastAsiaTheme="minorHAnsi"/>
                <w:lang w:eastAsia="en-US"/>
              </w:rPr>
              <w:t>2025</w:t>
            </w:r>
          </w:p>
        </w:tc>
      </w:tr>
      <w:tr w:rsidR="008A71D3" w:rsidRPr="005B22D2" w14:paraId="709E2316" w14:textId="77777777" w:rsidTr="00385E5D">
        <w:tc>
          <w:tcPr>
            <w:tcW w:w="561" w:type="dxa"/>
          </w:tcPr>
          <w:p w14:paraId="4B7E64CF" w14:textId="77777777" w:rsidR="008A71D3" w:rsidRPr="005B22D2" w:rsidRDefault="008A71D3" w:rsidP="00385E5D">
            <w:pPr>
              <w:jc w:val="center"/>
              <w:rPr>
                <w:rFonts w:eastAsiaTheme="minorHAnsi"/>
                <w:lang w:eastAsia="en-US"/>
              </w:rPr>
            </w:pPr>
            <w:r w:rsidRPr="005B22D2">
              <w:rPr>
                <w:rFonts w:eastAsiaTheme="minorHAnsi"/>
                <w:lang w:eastAsia="en-US"/>
              </w:rPr>
              <w:t>1</w:t>
            </w:r>
          </w:p>
        </w:tc>
        <w:tc>
          <w:tcPr>
            <w:tcW w:w="6097" w:type="dxa"/>
          </w:tcPr>
          <w:p w14:paraId="4AEE3031" w14:textId="77777777" w:rsidR="008A71D3" w:rsidRPr="005B22D2" w:rsidRDefault="008A71D3" w:rsidP="00385E5D">
            <w:pPr>
              <w:jc w:val="center"/>
              <w:rPr>
                <w:rFonts w:eastAsiaTheme="minorHAnsi"/>
                <w:lang w:eastAsia="en-US"/>
              </w:rPr>
            </w:pPr>
            <w:r w:rsidRPr="005B22D2">
              <w:rPr>
                <w:rFonts w:eastAsiaTheme="minorHAnsi"/>
                <w:lang w:eastAsia="en-US"/>
              </w:rPr>
              <w:t xml:space="preserve">Громадська організація </w:t>
            </w:r>
            <w:r w:rsidRPr="009107CB">
              <w:rPr>
                <w:rFonts w:eastAsiaTheme="minorHAnsi"/>
                <w:lang w:eastAsia="en-US"/>
              </w:rPr>
              <w:t>«</w:t>
            </w:r>
            <w:r w:rsidRPr="005B22D2">
              <w:rPr>
                <w:rFonts w:eastAsiaTheme="minorHAnsi"/>
                <w:lang w:eastAsia="en-US"/>
              </w:rPr>
              <w:t>Футбольний клуб ветеранів</w:t>
            </w:r>
            <w:r w:rsidRPr="009107CB">
              <w:rPr>
                <w:rFonts w:eastAsiaTheme="minorHAnsi"/>
                <w:lang w:eastAsia="en-US"/>
              </w:rPr>
              <w:t>»</w:t>
            </w:r>
            <w:r>
              <w:rPr>
                <w:rFonts w:eastAsiaTheme="minorHAnsi"/>
                <w:lang w:eastAsia="en-US"/>
              </w:rPr>
              <w:t xml:space="preserve"> </w:t>
            </w:r>
            <w:r w:rsidRPr="009107CB">
              <w:rPr>
                <w:rFonts w:eastAsiaTheme="minorHAnsi"/>
                <w:lang w:eastAsia="en-US"/>
              </w:rPr>
              <w:t>«</w:t>
            </w:r>
            <w:r>
              <w:rPr>
                <w:rFonts w:eastAsiaTheme="minorHAnsi"/>
                <w:lang w:eastAsia="en-US"/>
              </w:rPr>
              <w:t>Опілля</w:t>
            </w:r>
            <w:r w:rsidRPr="009107CB">
              <w:rPr>
                <w:rFonts w:eastAsiaTheme="minorHAnsi"/>
                <w:lang w:eastAsia="en-US"/>
              </w:rPr>
              <w:t>»</w:t>
            </w:r>
            <w:r>
              <w:rPr>
                <w:rFonts w:eastAsiaTheme="minorHAnsi"/>
                <w:lang w:eastAsia="en-US"/>
              </w:rPr>
              <w:t xml:space="preserve">  Рогатин</w:t>
            </w:r>
            <w:r w:rsidRPr="009107CB">
              <w:rPr>
                <w:rFonts w:eastAsiaTheme="minorHAnsi"/>
                <w:lang w:eastAsia="en-US"/>
              </w:rPr>
              <w:t>»</w:t>
            </w:r>
          </w:p>
        </w:tc>
        <w:tc>
          <w:tcPr>
            <w:tcW w:w="1354" w:type="dxa"/>
          </w:tcPr>
          <w:p w14:paraId="2EBB9D38" w14:textId="77777777" w:rsidR="008A71D3" w:rsidRPr="005B22D2" w:rsidRDefault="008A71D3" w:rsidP="00385E5D">
            <w:pPr>
              <w:jc w:val="center"/>
              <w:rPr>
                <w:rFonts w:eastAsiaTheme="minorHAnsi"/>
                <w:lang w:eastAsia="en-US"/>
              </w:rPr>
            </w:pPr>
            <w:r>
              <w:rPr>
                <w:rFonts w:eastAsiaTheme="minorHAnsi"/>
                <w:lang w:eastAsia="en-US"/>
              </w:rPr>
              <w:t>35000</w:t>
            </w:r>
          </w:p>
        </w:tc>
        <w:tc>
          <w:tcPr>
            <w:tcW w:w="1476" w:type="dxa"/>
          </w:tcPr>
          <w:p w14:paraId="6E8B49E1" w14:textId="77777777" w:rsidR="008A71D3" w:rsidRPr="005B22D2" w:rsidRDefault="008A71D3" w:rsidP="00385E5D">
            <w:pPr>
              <w:jc w:val="center"/>
              <w:rPr>
                <w:rFonts w:eastAsiaTheme="minorHAnsi"/>
                <w:lang w:eastAsia="en-US"/>
              </w:rPr>
            </w:pPr>
            <w:r>
              <w:rPr>
                <w:rFonts w:eastAsiaTheme="minorHAnsi"/>
                <w:lang w:eastAsia="en-US"/>
              </w:rPr>
              <w:t>80000</w:t>
            </w:r>
          </w:p>
        </w:tc>
      </w:tr>
      <w:tr w:rsidR="008A71D3" w:rsidRPr="005B22D2" w14:paraId="5E6D9A3A" w14:textId="77777777" w:rsidTr="00385E5D">
        <w:tc>
          <w:tcPr>
            <w:tcW w:w="561" w:type="dxa"/>
          </w:tcPr>
          <w:p w14:paraId="7DB507FD" w14:textId="77777777" w:rsidR="008A71D3" w:rsidRPr="005B22D2" w:rsidRDefault="008A71D3" w:rsidP="00385E5D">
            <w:pPr>
              <w:jc w:val="center"/>
              <w:rPr>
                <w:rFonts w:eastAsiaTheme="minorHAnsi"/>
                <w:lang w:eastAsia="en-US"/>
              </w:rPr>
            </w:pPr>
            <w:r w:rsidRPr="005B22D2">
              <w:rPr>
                <w:rFonts w:eastAsiaTheme="minorHAnsi"/>
                <w:lang w:eastAsia="en-US"/>
              </w:rPr>
              <w:t>2</w:t>
            </w:r>
          </w:p>
        </w:tc>
        <w:tc>
          <w:tcPr>
            <w:tcW w:w="6097" w:type="dxa"/>
          </w:tcPr>
          <w:p w14:paraId="25005EA3" w14:textId="77777777" w:rsidR="008A71D3" w:rsidRPr="005B22D2" w:rsidRDefault="008A71D3" w:rsidP="00385E5D">
            <w:pPr>
              <w:jc w:val="center"/>
              <w:rPr>
                <w:rFonts w:eastAsiaTheme="minorHAnsi"/>
                <w:lang w:eastAsia="en-US"/>
              </w:rPr>
            </w:pPr>
            <w:r w:rsidRPr="005B22D2">
              <w:rPr>
                <w:rFonts w:eastAsiaTheme="minorHAnsi"/>
                <w:lang w:eastAsia="en-US"/>
              </w:rPr>
              <w:t>Громадськ</w:t>
            </w:r>
            <w:r>
              <w:rPr>
                <w:rFonts w:eastAsiaTheme="minorHAnsi"/>
                <w:lang w:eastAsia="en-US"/>
              </w:rPr>
              <w:t xml:space="preserve">а організація </w:t>
            </w:r>
            <w:r w:rsidRPr="00D279FA">
              <w:rPr>
                <w:rFonts w:eastAsiaTheme="minorHAnsi"/>
                <w:lang w:eastAsia="en-US"/>
              </w:rPr>
              <w:t>«</w:t>
            </w:r>
            <w:r>
              <w:rPr>
                <w:rFonts w:eastAsiaTheme="minorHAnsi"/>
                <w:lang w:eastAsia="en-US"/>
              </w:rPr>
              <w:t xml:space="preserve">Футбольний клуб </w:t>
            </w:r>
            <w:r w:rsidRPr="009107CB">
              <w:rPr>
                <w:rFonts w:eastAsiaTheme="minorHAnsi"/>
                <w:lang w:eastAsia="en-US"/>
              </w:rPr>
              <w:t>«</w:t>
            </w:r>
            <w:r w:rsidRPr="005B22D2">
              <w:rPr>
                <w:rFonts w:eastAsiaTheme="minorHAnsi"/>
                <w:lang w:eastAsia="en-US"/>
              </w:rPr>
              <w:t>Путятинці</w:t>
            </w:r>
            <w:r w:rsidRPr="009107CB">
              <w:rPr>
                <w:rFonts w:eastAsiaTheme="minorHAnsi"/>
                <w:lang w:eastAsia="en-US"/>
              </w:rPr>
              <w:t>»</w:t>
            </w:r>
          </w:p>
        </w:tc>
        <w:tc>
          <w:tcPr>
            <w:tcW w:w="1354" w:type="dxa"/>
          </w:tcPr>
          <w:p w14:paraId="1A3B5215" w14:textId="77777777" w:rsidR="008A71D3" w:rsidRPr="005B22D2" w:rsidRDefault="008A71D3" w:rsidP="00385E5D">
            <w:pPr>
              <w:jc w:val="center"/>
              <w:rPr>
                <w:rFonts w:eastAsiaTheme="minorHAnsi"/>
                <w:lang w:eastAsia="en-US"/>
              </w:rPr>
            </w:pPr>
            <w:r>
              <w:rPr>
                <w:rFonts w:eastAsiaTheme="minorHAnsi"/>
                <w:lang w:eastAsia="en-US"/>
              </w:rPr>
              <w:t>8000</w:t>
            </w:r>
          </w:p>
        </w:tc>
        <w:tc>
          <w:tcPr>
            <w:tcW w:w="1476" w:type="dxa"/>
          </w:tcPr>
          <w:p w14:paraId="70C8B250" w14:textId="77777777" w:rsidR="008A71D3" w:rsidRPr="005B22D2" w:rsidRDefault="008A71D3" w:rsidP="00385E5D">
            <w:pPr>
              <w:jc w:val="center"/>
              <w:rPr>
                <w:rFonts w:eastAsiaTheme="minorHAnsi"/>
                <w:lang w:eastAsia="en-US"/>
              </w:rPr>
            </w:pPr>
            <w:r>
              <w:rPr>
                <w:rFonts w:eastAsiaTheme="minorHAnsi"/>
                <w:lang w:eastAsia="en-US"/>
              </w:rPr>
              <w:t>0,00</w:t>
            </w:r>
          </w:p>
        </w:tc>
      </w:tr>
      <w:tr w:rsidR="008A71D3" w:rsidRPr="005B22D2" w14:paraId="150D1C9C" w14:textId="77777777" w:rsidTr="00385E5D">
        <w:trPr>
          <w:trHeight w:val="70"/>
        </w:trPr>
        <w:tc>
          <w:tcPr>
            <w:tcW w:w="561" w:type="dxa"/>
          </w:tcPr>
          <w:p w14:paraId="2DC283F4" w14:textId="77777777" w:rsidR="008A71D3" w:rsidRPr="005B22D2" w:rsidRDefault="008A71D3" w:rsidP="00385E5D">
            <w:pPr>
              <w:jc w:val="center"/>
              <w:rPr>
                <w:rFonts w:eastAsiaTheme="minorHAnsi"/>
                <w:lang w:eastAsia="en-US"/>
              </w:rPr>
            </w:pPr>
            <w:r w:rsidRPr="005B22D2">
              <w:rPr>
                <w:rFonts w:eastAsiaTheme="minorHAnsi"/>
                <w:lang w:eastAsia="en-US"/>
              </w:rPr>
              <w:t>3</w:t>
            </w:r>
          </w:p>
        </w:tc>
        <w:tc>
          <w:tcPr>
            <w:tcW w:w="6097" w:type="dxa"/>
          </w:tcPr>
          <w:p w14:paraId="1A4CFC2A" w14:textId="77777777" w:rsidR="008A71D3" w:rsidRPr="005B22D2" w:rsidRDefault="008A71D3" w:rsidP="00385E5D">
            <w:pPr>
              <w:jc w:val="center"/>
              <w:rPr>
                <w:rFonts w:eastAsiaTheme="minorHAnsi"/>
                <w:lang w:eastAsia="en-US"/>
              </w:rPr>
            </w:pPr>
            <w:r w:rsidRPr="005B22D2">
              <w:rPr>
                <w:rFonts w:eastAsiaTheme="minorHAnsi"/>
                <w:lang w:eastAsia="en-US"/>
              </w:rPr>
              <w:t xml:space="preserve">Громадська організація </w:t>
            </w:r>
            <w:r w:rsidRPr="009107CB">
              <w:rPr>
                <w:rFonts w:eastAsiaTheme="minorHAnsi"/>
                <w:lang w:eastAsia="en-US"/>
              </w:rPr>
              <w:t>«</w:t>
            </w:r>
            <w:r w:rsidRPr="005B22D2">
              <w:rPr>
                <w:rFonts w:eastAsiaTheme="minorHAnsi"/>
                <w:lang w:eastAsia="en-US"/>
              </w:rPr>
              <w:t>Футбольний клуб</w:t>
            </w:r>
            <w:r w:rsidRPr="009107CB">
              <w:rPr>
                <w:rFonts w:eastAsiaTheme="minorHAnsi"/>
                <w:lang w:eastAsia="en-US"/>
              </w:rPr>
              <w:t xml:space="preserve"> «</w:t>
            </w:r>
            <w:r>
              <w:rPr>
                <w:rFonts w:eastAsiaTheme="minorHAnsi"/>
                <w:lang w:eastAsia="en-US"/>
              </w:rPr>
              <w:t>Рогатин</w:t>
            </w:r>
            <w:r w:rsidRPr="009107CB">
              <w:rPr>
                <w:rFonts w:eastAsiaTheme="minorHAnsi"/>
                <w:lang w:eastAsia="en-US"/>
              </w:rPr>
              <w:t>»</w:t>
            </w:r>
          </w:p>
        </w:tc>
        <w:tc>
          <w:tcPr>
            <w:tcW w:w="1354" w:type="dxa"/>
          </w:tcPr>
          <w:p w14:paraId="1672868A" w14:textId="77777777" w:rsidR="008A71D3" w:rsidRPr="005B22D2" w:rsidRDefault="008A71D3" w:rsidP="00385E5D">
            <w:pPr>
              <w:jc w:val="center"/>
              <w:rPr>
                <w:rFonts w:eastAsiaTheme="minorHAnsi"/>
                <w:lang w:eastAsia="en-US"/>
              </w:rPr>
            </w:pPr>
            <w:r>
              <w:rPr>
                <w:rFonts w:eastAsiaTheme="minorHAnsi"/>
                <w:lang w:eastAsia="en-US"/>
              </w:rPr>
              <w:t>170000</w:t>
            </w:r>
          </w:p>
        </w:tc>
        <w:tc>
          <w:tcPr>
            <w:tcW w:w="1476" w:type="dxa"/>
          </w:tcPr>
          <w:p w14:paraId="42A02736" w14:textId="77777777" w:rsidR="008A71D3" w:rsidRPr="005B22D2" w:rsidRDefault="008A71D3" w:rsidP="00385E5D">
            <w:pPr>
              <w:jc w:val="center"/>
              <w:rPr>
                <w:rFonts w:eastAsiaTheme="minorHAnsi"/>
                <w:lang w:eastAsia="en-US"/>
              </w:rPr>
            </w:pPr>
            <w:r w:rsidRPr="00E7251D">
              <w:rPr>
                <w:rFonts w:eastAsiaTheme="minorHAnsi"/>
                <w:lang w:eastAsia="en-US"/>
              </w:rPr>
              <w:t>154726</w:t>
            </w:r>
          </w:p>
        </w:tc>
      </w:tr>
      <w:tr w:rsidR="008A71D3" w:rsidRPr="005B22D2" w14:paraId="18BD7EF4" w14:textId="77777777" w:rsidTr="00385E5D">
        <w:tc>
          <w:tcPr>
            <w:tcW w:w="561" w:type="dxa"/>
          </w:tcPr>
          <w:p w14:paraId="330F45EB" w14:textId="77777777" w:rsidR="008A71D3" w:rsidRPr="005B22D2" w:rsidRDefault="008A71D3" w:rsidP="00385E5D">
            <w:pPr>
              <w:jc w:val="center"/>
              <w:rPr>
                <w:rFonts w:eastAsiaTheme="minorHAnsi"/>
                <w:lang w:eastAsia="en-US"/>
              </w:rPr>
            </w:pPr>
            <w:r w:rsidRPr="005B22D2">
              <w:rPr>
                <w:rFonts w:eastAsiaTheme="minorHAnsi"/>
                <w:lang w:eastAsia="en-US"/>
              </w:rPr>
              <w:t>4</w:t>
            </w:r>
          </w:p>
        </w:tc>
        <w:tc>
          <w:tcPr>
            <w:tcW w:w="6097" w:type="dxa"/>
          </w:tcPr>
          <w:p w14:paraId="6BFA1984" w14:textId="77777777" w:rsidR="008A71D3" w:rsidRPr="005B22D2" w:rsidRDefault="008A71D3" w:rsidP="00385E5D">
            <w:pPr>
              <w:jc w:val="center"/>
              <w:rPr>
                <w:rFonts w:eastAsiaTheme="minorHAnsi"/>
                <w:lang w:eastAsia="en-US"/>
              </w:rPr>
            </w:pPr>
            <w:r w:rsidRPr="005B22D2">
              <w:rPr>
                <w:rFonts w:eastAsiaTheme="minorHAnsi"/>
                <w:lang w:eastAsia="en-US"/>
              </w:rPr>
              <w:t>Молоді</w:t>
            </w:r>
            <w:r>
              <w:rPr>
                <w:rFonts w:eastAsiaTheme="minorHAnsi"/>
                <w:lang w:eastAsia="en-US"/>
              </w:rPr>
              <w:t xml:space="preserve">жний спортивний клуб </w:t>
            </w:r>
            <w:r w:rsidRPr="0066644A">
              <w:rPr>
                <w:rFonts w:eastAsiaTheme="minorHAnsi"/>
                <w:lang w:eastAsia="en-US"/>
              </w:rPr>
              <w:t>«</w:t>
            </w:r>
            <w:r>
              <w:rPr>
                <w:rFonts w:eastAsiaTheme="minorHAnsi"/>
                <w:lang w:eastAsia="en-US"/>
              </w:rPr>
              <w:t>Роксолана</w:t>
            </w:r>
            <w:r w:rsidRPr="0066644A">
              <w:rPr>
                <w:rFonts w:eastAsiaTheme="minorHAnsi"/>
                <w:lang w:eastAsia="en-US"/>
              </w:rPr>
              <w:t>»</w:t>
            </w:r>
          </w:p>
        </w:tc>
        <w:tc>
          <w:tcPr>
            <w:tcW w:w="1354" w:type="dxa"/>
          </w:tcPr>
          <w:p w14:paraId="74B1D24A" w14:textId="77777777" w:rsidR="008A71D3" w:rsidRPr="00771F7B" w:rsidRDefault="008A71D3" w:rsidP="00385E5D">
            <w:pPr>
              <w:jc w:val="center"/>
              <w:rPr>
                <w:rFonts w:eastAsiaTheme="minorHAnsi"/>
                <w:lang w:val="uk-UA" w:eastAsia="en-US"/>
              </w:rPr>
            </w:pPr>
            <w:r>
              <w:rPr>
                <w:rFonts w:eastAsiaTheme="minorHAnsi"/>
                <w:lang w:val="uk-UA" w:eastAsia="en-US"/>
              </w:rPr>
              <w:t>190000</w:t>
            </w:r>
          </w:p>
        </w:tc>
        <w:tc>
          <w:tcPr>
            <w:tcW w:w="1476" w:type="dxa"/>
          </w:tcPr>
          <w:p w14:paraId="64DD4C1A" w14:textId="77777777" w:rsidR="008A71D3" w:rsidRPr="005B22D2" w:rsidRDefault="008A71D3" w:rsidP="00385E5D">
            <w:pPr>
              <w:jc w:val="center"/>
              <w:rPr>
                <w:rFonts w:eastAsiaTheme="minorHAnsi"/>
                <w:lang w:eastAsia="en-US"/>
              </w:rPr>
            </w:pPr>
            <w:r>
              <w:rPr>
                <w:rFonts w:eastAsiaTheme="minorHAnsi"/>
                <w:lang w:eastAsia="en-US"/>
              </w:rPr>
              <w:t>160000</w:t>
            </w:r>
          </w:p>
        </w:tc>
      </w:tr>
      <w:tr w:rsidR="008A71D3" w:rsidRPr="005B22D2" w14:paraId="06757B0E" w14:textId="77777777" w:rsidTr="00385E5D">
        <w:trPr>
          <w:trHeight w:val="165"/>
        </w:trPr>
        <w:tc>
          <w:tcPr>
            <w:tcW w:w="561" w:type="dxa"/>
          </w:tcPr>
          <w:p w14:paraId="38BC13A2" w14:textId="77777777" w:rsidR="008A71D3" w:rsidRPr="005B22D2" w:rsidRDefault="008A71D3" w:rsidP="00385E5D">
            <w:pPr>
              <w:jc w:val="center"/>
              <w:rPr>
                <w:rFonts w:eastAsiaTheme="minorHAnsi"/>
                <w:lang w:eastAsia="en-US"/>
              </w:rPr>
            </w:pPr>
            <w:r w:rsidRPr="005B22D2">
              <w:rPr>
                <w:rFonts w:eastAsiaTheme="minorHAnsi"/>
                <w:lang w:eastAsia="en-US"/>
              </w:rPr>
              <w:t>5</w:t>
            </w:r>
          </w:p>
        </w:tc>
        <w:tc>
          <w:tcPr>
            <w:tcW w:w="6097" w:type="dxa"/>
          </w:tcPr>
          <w:p w14:paraId="224A0226" w14:textId="77777777" w:rsidR="008A71D3" w:rsidRPr="005B22D2" w:rsidRDefault="008A71D3" w:rsidP="00385E5D">
            <w:pPr>
              <w:jc w:val="center"/>
              <w:rPr>
                <w:rFonts w:eastAsiaTheme="minorHAnsi"/>
                <w:lang w:eastAsia="en-US"/>
              </w:rPr>
            </w:pPr>
            <w:r w:rsidRPr="005B22D2">
              <w:rPr>
                <w:rFonts w:eastAsiaTheme="minorHAnsi"/>
                <w:lang w:eastAsia="en-US"/>
              </w:rPr>
              <w:t xml:space="preserve">Громадська організація </w:t>
            </w:r>
            <w:r w:rsidRPr="0066644A">
              <w:rPr>
                <w:rFonts w:eastAsiaTheme="minorHAnsi"/>
                <w:lang w:eastAsia="en-US"/>
              </w:rPr>
              <w:t>«</w:t>
            </w:r>
            <w:r>
              <w:rPr>
                <w:rFonts w:eastAsiaTheme="minorHAnsi"/>
                <w:lang w:eastAsia="en-US"/>
              </w:rPr>
              <w:t>Рибалки-любителі Опілля</w:t>
            </w:r>
            <w:r w:rsidRPr="0066644A">
              <w:rPr>
                <w:rFonts w:eastAsiaTheme="minorHAnsi"/>
                <w:lang w:eastAsia="en-US"/>
              </w:rPr>
              <w:t>»</w:t>
            </w:r>
          </w:p>
        </w:tc>
        <w:tc>
          <w:tcPr>
            <w:tcW w:w="1354" w:type="dxa"/>
          </w:tcPr>
          <w:p w14:paraId="0C412C8C" w14:textId="77777777" w:rsidR="008A71D3" w:rsidRPr="005B22D2" w:rsidRDefault="008A71D3" w:rsidP="00385E5D">
            <w:pPr>
              <w:jc w:val="center"/>
              <w:rPr>
                <w:rFonts w:eastAsiaTheme="minorHAnsi"/>
                <w:lang w:eastAsia="en-US"/>
              </w:rPr>
            </w:pPr>
          </w:p>
        </w:tc>
        <w:tc>
          <w:tcPr>
            <w:tcW w:w="1476" w:type="dxa"/>
          </w:tcPr>
          <w:p w14:paraId="3B56A7F0" w14:textId="77777777" w:rsidR="008A71D3" w:rsidRPr="005B22D2" w:rsidRDefault="008A71D3" w:rsidP="00385E5D">
            <w:pPr>
              <w:jc w:val="center"/>
              <w:rPr>
                <w:rFonts w:eastAsiaTheme="minorHAnsi"/>
                <w:lang w:eastAsia="en-US"/>
              </w:rPr>
            </w:pPr>
            <w:r w:rsidRPr="00E7251D">
              <w:rPr>
                <w:rFonts w:eastAsiaTheme="minorHAnsi"/>
                <w:lang w:eastAsia="en-US"/>
              </w:rPr>
              <w:t>5136</w:t>
            </w:r>
          </w:p>
        </w:tc>
      </w:tr>
      <w:tr w:rsidR="008A71D3" w:rsidRPr="005B22D2" w14:paraId="05C585B5" w14:textId="77777777" w:rsidTr="00385E5D">
        <w:trPr>
          <w:trHeight w:val="399"/>
        </w:trPr>
        <w:tc>
          <w:tcPr>
            <w:tcW w:w="561" w:type="dxa"/>
          </w:tcPr>
          <w:p w14:paraId="63FE8BE5" w14:textId="77777777" w:rsidR="008A71D3" w:rsidRPr="005B22D2" w:rsidRDefault="008A71D3" w:rsidP="00385E5D">
            <w:pPr>
              <w:jc w:val="center"/>
              <w:rPr>
                <w:rFonts w:eastAsiaTheme="minorHAnsi"/>
                <w:lang w:eastAsia="en-US"/>
              </w:rPr>
            </w:pPr>
            <w:r>
              <w:rPr>
                <w:rFonts w:eastAsiaTheme="minorHAnsi"/>
                <w:lang w:eastAsia="en-US"/>
              </w:rPr>
              <w:t>6</w:t>
            </w:r>
          </w:p>
        </w:tc>
        <w:tc>
          <w:tcPr>
            <w:tcW w:w="6097" w:type="dxa"/>
          </w:tcPr>
          <w:p w14:paraId="3749B8CB" w14:textId="77777777" w:rsidR="008A71D3" w:rsidRPr="005B22D2" w:rsidRDefault="008A71D3" w:rsidP="00385E5D">
            <w:pPr>
              <w:jc w:val="center"/>
              <w:rPr>
                <w:rFonts w:eastAsiaTheme="minorHAnsi"/>
                <w:lang w:eastAsia="en-US"/>
              </w:rPr>
            </w:pPr>
            <w:r w:rsidRPr="0066644A">
              <w:rPr>
                <w:rFonts w:eastAsiaTheme="minorHAnsi"/>
                <w:lang w:eastAsia="en-US"/>
              </w:rPr>
              <w:t>Християнсько-католицька організація «Любов і Милосердя» (Карітас)</w:t>
            </w:r>
          </w:p>
        </w:tc>
        <w:tc>
          <w:tcPr>
            <w:tcW w:w="1354" w:type="dxa"/>
          </w:tcPr>
          <w:p w14:paraId="22430D1A" w14:textId="77777777" w:rsidR="008A71D3" w:rsidRPr="00771F7B" w:rsidRDefault="008A71D3" w:rsidP="00385E5D">
            <w:pPr>
              <w:jc w:val="center"/>
              <w:rPr>
                <w:rFonts w:eastAsiaTheme="minorHAnsi"/>
                <w:lang w:val="uk-UA" w:eastAsia="en-US"/>
              </w:rPr>
            </w:pPr>
            <w:r>
              <w:rPr>
                <w:rFonts w:eastAsiaTheme="minorHAnsi"/>
                <w:lang w:val="uk-UA" w:eastAsia="en-US"/>
              </w:rPr>
              <w:t>500000</w:t>
            </w:r>
          </w:p>
        </w:tc>
        <w:tc>
          <w:tcPr>
            <w:tcW w:w="1476" w:type="dxa"/>
          </w:tcPr>
          <w:p w14:paraId="015A719F" w14:textId="77777777" w:rsidR="008A71D3" w:rsidRPr="005B22D2" w:rsidRDefault="008A71D3" w:rsidP="00385E5D">
            <w:pPr>
              <w:jc w:val="center"/>
              <w:rPr>
                <w:rFonts w:eastAsiaTheme="minorHAnsi"/>
                <w:lang w:eastAsia="en-US"/>
              </w:rPr>
            </w:pPr>
            <w:r w:rsidRPr="00771F7B">
              <w:rPr>
                <w:rFonts w:eastAsiaTheme="minorHAnsi"/>
                <w:lang w:eastAsia="en-US"/>
              </w:rPr>
              <w:t>500000</w:t>
            </w:r>
          </w:p>
        </w:tc>
      </w:tr>
    </w:tbl>
    <w:p w14:paraId="582B19CF" w14:textId="4F004D73" w:rsidR="00E00619" w:rsidRDefault="00E00619" w:rsidP="00C1525E">
      <w:pPr>
        <w:rPr>
          <w:color w:val="000000"/>
          <w:sz w:val="28"/>
        </w:rPr>
      </w:pPr>
    </w:p>
    <w:p w14:paraId="28873DAB" w14:textId="3951B03B" w:rsidR="00725B88" w:rsidRDefault="00725B88" w:rsidP="00725B88">
      <w:pPr>
        <w:jc w:val="center"/>
        <w:rPr>
          <w:i/>
          <w:color w:val="000000"/>
          <w:sz w:val="28"/>
        </w:rPr>
      </w:pPr>
      <w:r w:rsidRPr="00725B88">
        <w:rPr>
          <w:i/>
          <w:color w:val="000000"/>
          <w:sz w:val="28"/>
        </w:rPr>
        <w:t>3.8. Зайнятість населення та ринок праці</w:t>
      </w:r>
    </w:p>
    <w:p w14:paraId="0DE2AB64" w14:textId="1F82213D" w:rsidR="008A1FB0" w:rsidRDefault="008A1FB0" w:rsidP="00725B88">
      <w:pPr>
        <w:jc w:val="center"/>
        <w:rPr>
          <w:i/>
          <w:color w:val="000000"/>
          <w:sz w:val="28"/>
        </w:rPr>
      </w:pPr>
    </w:p>
    <w:p w14:paraId="3B70E886" w14:textId="644C7391" w:rsidR="008A1FB0" w:rsidRPr="008A1FB0" w:rsidRDefault="008A1FB0" w:rsidP="008A1FB0">
      <w:pPr>
        <w:jc w:val="both"/>
        <w:rPr>
          <w:color w:val="000000"/>
          <w:sz w:val="28"/>
        </w:rPr>
      </w:pPr>
      <w:r>
        <w:rPr>
          <w:color w:val="000000"/>
          <w:sz w:val="28"/>
          <w:lang w:val="uk-UA"/>
        </w:rPr>
        <w:t xml:space="preserve">У </w:t>
      </w:r>
      <w:r w:rsidRPr="008A1FB0">
        <w:rPr>
          <w:color w:val="000000"/>
          <w:sz w:val="28"/>
        </w:rPr>
        <w:t>2025 році порівняно з 2024 роком зменшився як потік осіб, які отримали статус безробітного, так і кількість працевлаштованих за сприянням служби зайнятості. При цьому скорочення працевлаштованих було більш відчутним, ніж скорочення кількості безробітних, що означає погіршення результативності працевлаштування через ЦЗ у 2025 році.</w:t>
      </w:r>
      <w:r>
        <w:rPr>
          <w:color w:val="000000"/>
          <w:sz w:val="28"/>
          <w:lang w:val="uk-UA"/>
        </w:rPr>
        <w:t xml:space="preserve"> В звітному періоді</w:t>
      </w:r>
      <w:r w:rsidRPr="008A1FB0">
        <w:rPr>
          <w:color w:val="000000"/>
          <w:sz w:val="28"/>
        </w:rPr>
        <w:t xml:space="preserve"> році додатково було забезпечено працевлаштування частини осіб до набуття статусу безробітного, а роботодавцями подано вакансії на території громади, переважна частина яких була укомплектована.</w:t>
      </w:r>
    </w:p>
    <w:p w14:paraId="2D3775BC" w14:textId="43F432F9" w:rsidR="00553E3C" w:rsidRDefault="00385E5D" w:rsidP="00A93C43">
      <w:pPr>
        <w:ind w:firstLine="709"/>
        <w:jc w:val="both"/>
        <w:rPr>
          <w:color w:val="000000"/>
          <w:sz w:val="28"/>
          <w:szCs w:val="28"/>
          <w:lang w:val="uk-UA"/>
        </w:rPr>
      </w:pPr>
      <w:r>
        <w:rPr>
          <w:noProof/>
          <w:lang w:val="uk-UA" w:eastAsia="uk-UA"/>
        </w:rPr>
        <w:lastRenderedPageBreak/>
        <w:drawing>
          <wp:inline distT="0" distB="0" distL="0" distR="0" wp14:anchorId="0A545067" wp14:editId="1626EE3F">
            <wp:extent cx="527685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946FCF" w14:textId="77777777" w:rsidR="00385E5D" w:rsidRDefault="00385E5D" w:rsidP="00A93C43">
      <w:pPr>
        <w:ind w:firstLine="709"/>
        <w:jc w:val="both"/>
        <w:rPr>
          <w:color w:val="000000"/>
          <w:sz w:val="28"/>
          <w:szCs w:val="28"/>
          <w:lang w:val="uk-UA"/>
        </w:rPr>
      </w:pPr>
    </w:p>
    <w:p w14:paraId="782FA330" w14:textId="0A7203C7" w:rsidR="008A1FB0" w:rsidRPr="008A1FB0" w:rsidRDefault="008A1FB0" w:rsidP="008A1FB0">
      <w:pPr>
        <w:ind w:firstLine="709"/>
        <w:jc w:val="both"/>
        <w:rPr>
          <w:color w:val="000000"/>
          <w:sz w:val="28"/>
          <w:szCs w:val="28"/>
          <w:lang w:val="uk-UA"/>
        </w:rPr>
      </w:pPr>
      <w:r w:rsidRPr="008A1FB0">
        <w:rPr>
          <w:color w:val="000000"/>
          <w:sz w:val="28"/>
          <w:szCs w:val="28"/>
          <w:lang w:val="uk-UA"/>
        </w:rPr>
        <w:t xml:space="preserve">Поряд із основним працевлаштуванням використовувалися інструменти тимчасової зайнятості. Тимчасова зайнятість у форматі громадських робіт у 2025 році була меншою, ніж у 2024 році: у 2024 укладено 16 договорів і створено 40 тимчасових робочих місць; у 2025 </w:t>
      </w:r>
      <w:r>
        <w:rPr>
          <w:color w:val="000000"/>
          <w:sz w:val="28"/>
          <w:szCs w:val="28"/>
          <w:lang w:val="uk-UA"/>
        </w:rPr>
        <w:t>-</w:t>
      </w:r>
      <w:r w:rsidRPr="008A1FB0">
        <w:rPr>
          <w:color w:val="000000"/>
          <w:sz w:val="28"/>
          <w:szCs w:val="28"/>
          <w:lang w:val="uk-UA"/>
        </w:rPr>
        <w:t xml:space="preserve"> 15 договорів і 22 тимчасові робочі місця. У 2025 році виконувалися такі види робіт: супровід учнів та осіб з інвалідністю через пішохідні переходи </w:t>
      </w:r>
      <w:r>
        <w:rPr>
          <w:color w:val="000000"/>
          <w:sz w:val="28"/>
          <w:szCs w:val="28"/>
          <w:lang w:val="uk-UA"/>
        </w:rPr>
        <w:t>-</w:t>
      </w:r>
      <w:r w:rsidRPr="008A1FB0">
        <w:rPr>
          <w:color w:val="000000"/>
          <w:sz w:val="28"/>
          <w:szCs w:val="28"/>
          <w:lang w:val="uk-UA"/>
        </w:rPr>
        <w:t xml:space="preserve"> 3 місця; благоустрій та озеленення </w:t>
      </w:r>
      <w:r>
        <w:rPr>
          <w:color w:val="000000"/>
          <w:sz w:val="28"/>
          <w:szCs w:val="28"/>
          <w:lang w:val="uk-UA"/>
        </w:rPr>
        <w:t>-</w:t>
      </w:r>
      <w:r w:rsidRPr="008A1FB0">
        <w:rPr>
          <w:color w:val="000000"/>
          <w:sz w:val="28"/>
          <w:szCs w:val="28"/>
          <w:lang w:val="uk-UA"/>
        </w:rPr>
        <w:t xml:space="preserve"> 15 місць; кур’єрські роботи в органах місцевого самоврядування </w:t>
      </w:r>
      <w:r>
        <w:rPr>
          <w:color w:val="000000"/>
          <w:sz w:val="28"/>
          <w:szCs w:val="28"/>
          <w:lang w:val="uk-UA"/>
        </w:rPr>
        <w:t>-</w:t>
      </w:r>
      <w:r w:rsidRPr="008A1FB0">
        <w:rPr>
          <w:color w:val="000000"/>
          <w:sz w:val="28"/>
          <w:szCs w:val="28"/>
          <w:lang w:val="uk-UA"/>
        </w:rPr>
        <w:t xml:space="preserve"> 4 місця. Загальні витрати на організацію робіт становили 99 792,46 грн, у т.ч. 31 791,67 грн </w:t>
      </w:r>
      <w:r>
        <w:rPr>
          <w:color w:val="000000"/>
          <w:sz w:val="28"/>
          <w:szCs w:val="28"/>
          <w:lang w:val="uk-UA"/>
        </w:rPr>
        <w:t>-</w:t>
      </w:r>
      <w:r w:rsidRPr="008A1FB0">
        <w:rPr>
          <w:color w:val="000000"/>
          <w:sz w:val="28"/>
          <w:szCs w:val="28"/>
          <w:lang w:val="uk-UA"/>
        </w:rPr>
        <w:t xml:space="preserve"> кошти ФЗДССУВБ та 68 000,79</w:t>
      </w:r>
      <w:r>
        <w:rPr>
          <w:color w:val="000000"/>
          <w:sz w:val="28"/>
          <w:szCs w:val="28"/>
          <w:lang w:val="uk-UA"/>
        </w:rPr>
        <w:t xml:space="preserve"> грн - кошти місцевого бюджету.</w:t>
      </w:r>
    </w:p>
    <w:p w14:paraId="1714A69A" w14:textId="72DED30B" w:rsidR="008A1FB0" w:rsidRPr="008A1FB0" w:rsidRDefault="008A1FB0" w:rsidP="008A1FB0">
      <w:pPr>
        <w:ind w:firstLine="709"/>
        <w:jc w:val="both"/>
        <w:rPr>
          <w:color w:val="000000"/>
          <w:sz w:val="28"/>
          <w:szCs w:val="28"/>
          <w:lang w:val="uk-UA"/>
        </w:rPr>
      </w:pPr>
      <w:r w:rsidRPr="008A1FB0">
        <w:rPr>
          <w:color w:val="000000"/>
          <w:sz w:val="28"/>
          <w:szCs w:val="28"/>
          <w:lang w:val="uk-UA"/>
        </w:rPr>
        <w:t>Натомість у 2025 році зросло залучення до робіт суспільно корисного характеру за напрямом виготовлення маскувальних сіток: у 2024 (станом на 01.01.2025) укладено 37 договорів і залучено 180 осіб (допомога населенню, виготовлення маскувальних сіток, розвантаження/фасування/видача гуманітарної допомоги); у 2025 році укладено 25 договорів, створено 241 тимчасове робоче місце (маскувальні сітки), фінансування</w:t>
      </w:r>
      <w:r>
        <w:rPr>
          <w:color w:val="000000"/>
          <w:sz w:val="28"/>
          <w:szCs w:val="28"/>
          <w:lang w:val="uk-UA"/>
        </w:rPr>
        <w:t xml:space="preserve"> робіт склало 2 410 065,60 грн.</w:t>
      </w:r>
    </w:p>
    <w:p w14:paraId="69181160" w14:textId="38FF03F9" w:rsidR="00525133" w:rsidRDefault="008A1FB0" w:rsidP="008A1FB0">
      <w:pPr>
        <w:ind w:firstLine="709"/>
        <w:jc w:val="both"/>
        <w:rPr>
          <w:color w:val="000000"/>
          <w:sz w:val="28"/>
          <w:szCs w:val="28"/>
          <w:lang w:val="uk-UA"/>
        </w:rPr>
      </w:pPr>
      <w:r w:rsidRPr="008A1FB0">
        <w:rPr>
          <w:color w:val="000000"/>
          <w:sz w:val="28"/>
          <w:szCs w:val="28"/>
          <w:lang w:val="uk-UA"/>
        </w:rPr>
        <w:t xml:space="preserve">Окремим напрямом у 2025 році стали профорієнтація та навчання: видано 16 ваучерів (у т.ч. 9 </w:t>
      </w:r>
      <w:r>
        <w:rPr>
          <w:color w:val="000000"/>
          <w:sz w:val="28"/>
          <w:szCs w:val="28"/>
          <w:lang w:val="uk-UA"/>
        </w:rPr>
        <w:t>-</w:t>
      </w:r>
      <w:r w:rsidRPr="008A1FB0">
        <w:rPr>
          <w:color w:val="000000"/>
          <w:sz w:val="28"/>
          <w:szCs w:val="28"/>
          <w:lang w:val="uk-UA"/>
        </w:rPr>
        <w:t xml:space="preserve"> для ВПО), 67 осіб пройшли навчання в Івано-Франківському центрі професійно-технічної освіти ДСЗ; 6 жінок пройшли підготовку за професіями, що традиційно вважаються «чоловічими»; 11 УБД підвищили кваліфікацію за напрямами домедичної допомоги та основ бізнес-планування. Профорієнтаційна робота включала 68 профінформаційних і 59 профконсультаційних семінарів, а також 8 групових заходів для здобувачів освіти.</w:t>
      </w:r>
    </w:p>
    <w:p w14:paraId="011B2249" w14:textId="502A4770" w:rsidR="00A93C43" w:rsidRDefault="00A93C43" w:rsidP="00A93C43">
      <w:pPr>
        <w:ind w:firstLine="709"/>
        <w:jc w:val="both"/>
        <w:rPr>
          <w:color w:val="000000"/>
          <w:sz w:val="28"/>
          <w:szCs w:val="28"/>
          <w:lang w:val="uk-UA"/>
        </w:rPr>
      </w:pPr>
    </w:p>
    <w:p w14:paraId="01037D6A" w14:textId="77777777" w:rsidR="00A93C43" w:rsidRPr="00A93C43" w:rsidRDefault="00A93C43" w:rsidP="00A93C43">
      <w:pPr>
        <w:ind w:firstLine="709"/>
        <w:jc w:val="both"/>
        <w:rPr>
          <w:color w:val="000000"/>
          <w:sz w:val="28"/>
          <w:szCs w:val="28"/>
          <w:lang w:val="uk-UA"/>
        </w:rPr>
      </w:pPr>
    </w:p>
    <w:p w14:paraId="053F0FE5" w14:textId="77777777" w:rsidR="007C3833" w:rsidRDefault="007C3833" w:rsidP="007C3833">
      <w:pPr>
        <w:rPr>
          <w:sz w:val="28"/>
          <w:szCs w:val="28"/>
        </w:rPr>
      </w:pPr>
      <w:r>
        <w:rPr>
          <w:sz w:val="28"/>
          <w:szCs w:val="28"/>
          <w:lang w:val="uk-UA"/>
        </w:rPr>
        <w:t>Н</w:t>
      </w:r>
      <w:r w:rsidRPr="00264D5F">
        <w:rPr>
          <w:sz w:val="28"/>
          <w:szCs w:val="28"/>
        </w:rPr>
        <w:t xml:space="preserve">ачальник відділу супроводу </w:t>
      </w:r>
    </w:p>
    <w:p w14:paraId="55B0328A" w14:textId="77777777" w:rsidR="007C3833" w:rsidRDefault="007C3833" w:rsidP="007C3833">
      <w:pPr>
        <w:rPr>
          <w:sz w:val="28"/>
          <w:szCs w:val="28"/>
        </w:rPr>
      </w:pPr>
      <w:r w:rsidRPr="00264D5F">
        <w:rPr>
          <w:sz w:val="28"/>
          <w:szCs w:val="28"/>
        </w:rPr>
        <w:t xml:space="preserve">стратегії розвитку громади </w:t>
      </w:r>
    </w:p>
    <w:p w14:paraId="5BF78E39" w14:textId="77777777" w:rsidR="00EE25DA" w:rsidRDefault="007C3833" w:rsidP="007C3833">
      <w:pPr>
        <w:rPr>
          <w:sz w:val="28"/>
          <w:szCs w:val="28"/>
        </w:rPr>
      </w:pPr>
      <w:r w:rsidRPr="00264D5F">
        <w:rPr>
          <w:sz w:val="28"/>
          <w:szCs w:val="28"/>
          <w:lang w:val="uk-UA"/>
        </w:rPr>
        <w:t>виконавчого комітету міської ради</w:t>
      </w:r>
      <w:r w:rsidRPr="00264D5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264D5F">
        <w:rPr>
          <w:sz w:val="28"/>
          <w:szCs w:val="28"/>
        </w:rPr>
        <w:t xml:space="preserve">Андрій Остапчук             </w:t>
      </w:r>
    </w:p>
    <w:p w14:paraId="63428E31" w14:textId="77777777" w:rsidR="00EE25DA" w:rsidRDefault="00EE25DA" w:rsidP="007C3833">
      <w:pPr>
        <w:rPr>
          <w:sz w:val="28"/>
          <w:szCs w:val="28"/>
        </w:rPr>
      </w:pPr>
    </w:p>
    <w:sectPr w:rsidR="00EE25DA" w:rsidSect="00A37AC4">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4ED74" w14:textId="77777777" w:rsidR="00A81CB2" w:rsidRDefault="00A81CB2" w:rsidP="00A37AC4">
      <w:r>
        <w:separator/>
      </w:r>
    </w:p>
  </w:endnote>
  <w:endnote w:type="continuationSeparator" w:id="0">
    <w:p w14:paraId="2072A400" w14:textId="77777777" w:rsidR="00A81CB2" w:rsidRDefault="00A81CB2" w:rsidP="00A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9B086" w14:textId="77777777" w:rsidR="00A81CB2" w:rsidRDefault="00A81CB2" w:rsidP="00A37AC4">
      <w:r>
        <w:separator/>
      </w:r>
    </w:p>
  </w:footnote>
  <w:footnote w:type="continuationSeparator" w:id="0">
    <w:p w14:paraId="4B5EC109" w14:textId="77777777" w:rsidR="00A81CB2" w:rsidRDefault="00A81CB2" w:rsidP="00A3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838689"/>
      <w:docPartObj>
        <w:docPartGallery w:val="Page Numbers (Top of Page)"/>
        <w:docPartUnique/>
      </w:docPartObj>
    </w:sdtPr>
    <w:sdtEndPr/>
    <w:sdtContent>
      <w:p w14:paraId="0AD40059" w14:textId="737E08C9" w:rsidR="00156BCD" w:rsidRDefault="00156BCD">
        <w:pPr>
          <w:pStyle w:val="a5"/>
          <w:jc w:val="center"/>
        </w:pPr>
        <w:r>
          <w:fldChar w:fldCharType="begin"/>
        </w:r>
        <w:r>
          <w:instrText>PAGE   \* MERGEFORMAT</w:instrText>
        </w:r>
        <w:r>
          <w:fldChar w:fldCharType="separate"/>
        </w:r>
        <w:r w:rsidR="00BB04D0" w:rsidRPr="00BB04D0">
          <w:rPr>
            <w:noProof/>
            <w:lang w:val="uk-UA"/>
          </w:rPr>
          <w:t>22</w:t>
        </w:r>
        <w:r>
          <w:fldChar w:fldCharType="end"/>
        </w:r>
      </w:p>
    </w:sdtContent>
  </w:sdt>
  <w:p w14:paraId="0534D18B" w14:textId="77777777" w:rsidR="00156BCD" w:rsidRDefault="00156B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3F9"/>
    <w:multiLevelType w:val="hybridMultilevel"/>
    <w:tmpl w:val="41E0967A"/>
    <w:lvl w:ilvl="0" w:tplc="5A583538">
      <w:start w:val="9"/>
      <w:numFmt w:val="bullet"/>
      <w:lvlText w:val="-"/>
      <w:lvlJc w:val="left"/>
      <w:pPr>
        <w:ind w:left="1287" w:hanging="360"/>
      </w:pPr>
      <w:rPr>
        <w:rFonts w:ascii="Times New Roman" w:eastAsia="Calibri" w:hAnsi="Times New Roman" w:cs="Times New Roman" w:hint="default"/>
        <w:b w:val="0"/>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D822DC"/>
    <w:multiLevelType w:val="hybridMultilevel"/>
    <w:tmpl w:val="FE0A4ACC"/>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12A45473"/>
    <w:multiLevelType w:val="hybridMultilevel"/>
    <w:tmpl w:val="A1AAA00E"/>
    <w:lvl w:ilvl="0" w:tplc="5A583538">
      <w:start w:val="9"/>
      <w:numFmt w:val="bullet"/>
      <w:lvlText w:val="-"/>
      <w:lvlJc w:val="left"/>
      <w:pPr>
        <w:ind w:left="1429" w:hanging="360"/>
      </w:pPr>
      <w:rPr>
        <w:rFonts w:ascii="Times New Roman" w:eastAsia="Calibri" w:hAnsi="Times New Roman" w:cs="Times New Roman" w:hint="default"/>
        <w:b w:val="0"/>
        <w:i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9F33A8E"/>
    <w:multiLevelType w:val="hybridMultilevel"/>
    <w:tmpl w:val="28C68E50"/>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239D6E68"/>
    <w:multiLevelType w:val="multilevel"/>
    <w:tmpl w:val="CC44E52E"/>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F1C7B37"/>
    <w:multiLevelType w:val="hybridMultilevel"/>
    <w:tmpl w:val="A5449B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0FC7317"/>
    <w:multiLevelType w:val="multilevel"/>
    <w:tmpl w:val="EF309E80"/>
    <w:lvl w:ilvl="0">
      <w:start w:val="9"/>
      <w:numFmt w:val="bullet"/>
      <w:lvlText w:val="-"/>
      <w:lvlJc w:val="left"/>
      <w:pPr>
        <w:ind w:left="1440" w:hanging="360"/>
      </w:pPr>
      <w:rPr>
        <w:rFonts w:ascii="Times New Roman" w:eastAsia="Calibri" w:hAnsi="Times New Roman" w:cs="Times New Roman" w:hint="default"/>
        <w:b w:val="0"/>
        <w:i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EDD32A3"/>
    <w:multiLevelType w:val="multilevel"/>
    <w:tmpl w:val="104C79A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F523BD4"/>
    <w:multiLevelType w:val="multilevel"/>
    <w:tmpl w:val="EB745F34"/>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9D0E2F"/>
    <w:multiLevelType w:val="multilevel"/>
    <w:tmpl w:val="AFF4AF4E"/>
    <w:lvl w:ilvl="0">
      <w:start w:val="9"/>
      <w:numFmt w:val="bullet"/>
      <w:lvlText w:val="-"/>
      <w:lvlJc w:val="left"/>
      <w:pPr>
        <w:ind w:left="720" w:hanging="360"/>
      </w:pPr>
      <w:rPr>
        <w:rFonts w:ascii="Times New Roman" w:eastAsia="Calibri" w:hAnsi="Times New Roman" w:cs="Times New Roman" w:hint="default"/>
        <w:b w:val="0"/>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7E3F9D"/>
    <w:multiLevelType w:val="multilevel"/>
    <w:tmpl w:val="3580F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5F3D1E"/>
    <w:multiLevelType w:val="multilevel"/>
    <w:tmpl w:val="F9BA1CD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3B790B"/>
    <w:multiLevelType w:val="multilevel"/>
    <w:tmpl w:val="B6D8015C"/>
    <w:lvl w:ilvl="0">
      <w:start w:val="3"/>
      <w:numFmt w:val="decimal"/>
      <w:lvlText w:val="%1"/>
      <w:lvlJc w:val="left"/>
      <w:pPr>
        <w:ind w:left="375" w:hanging="375"/>
      </w:pPr>
      <w:rPr>
        <w:rFonts w:hint="default"/>
      </w:rPr>
    </w:lvl>
    <w:lvl w:ilvl="1">
      <w:start w:val="3"/>
      <w:numFmt w:val="decimal"/>
      <w:lvlText w:val="%1.%2"/>
      <w:lvlJc w:val="left"/>
      <w:pPr>
        <w:ind w:left="335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3747A3A"/>
    <w:multiLevelType w:val="multilevel"/>
    <w:tmpl w:val="D2164C8A"/>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740C4656"/>
    <w:multiLevelType w:val="multilevel"/>
    <w:tmpl w:val="D07843AC"/>
    <w:lvl w:ilvl="0">
      <w:start w:val="9"/>
      <w:numFmt w:val="bullet"/>
      <w:lvlText w:val="-"/>
      <w:lvlJc w:val="left"/>
      <w:pPr>
        <w:tabs>
          <w:tab w:val="num" w:pos="720"/>
        </w:tabs>
        <w:ind w:left="720" w:hanging="360"/>
      </w:pPr>
      <w:rPr>
        <w:rFonts w:ascii="Times New Roman" w:eastAsia="Calibri" w:hAnsi="Times New Roman" w:cs="Times New Roman" w:hint="default"/>
        <w:b w:val="0"/>
        <w:i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B434F"/>
    <w:multiLevelType w:val="multilevel"/>
    <w:tmpl w:val="EB745F34"/>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3B119D"/>
    <w:multiLevelType w:val="hybridMultilevel"/>
    <w:tmpl w:val="0908D212"/>
    <w:lvl w:ilvl="0" w:tplc="C08C4560">
      <w:start w:val="202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97606E0"/>
    <w:multiLevelType w:val="hybridMultilevel"/>
    <w:tmpl w:val="6AAE284E"/>
    <w:lvl w:ilvl="0" w:tplc="FFFFFFFF">
      <w:start w:val="9"/>
      <w:numFmt w:val="bullet"/>
      <w:lvlText w:val="-"/>
      <w:lvlJc w:val="left"/>
      <w:pPr>
        <w:ind w:left="1429" w:hanging="360"/>
      </w:pPr>
      <w:rPr>
        <w:rFonts w:ascii="Times New Roman" w:eastAsia="Calibri" w:hAnsi="Times New Roman" w:cs="Times New Roman" w:hint="default"/>
        <w:b w:val="0"/>
        <w:i w:val="0"/>
      </w:rPr>
    </w:lvl>
    <w:lvl w:ilvl="1" w:tplc="1C7630D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10"/>
  </w:num>
  <w:num w:numId="2">
    <w:abstractNumId w:val="7"/>
  </w:num>
  <w:num w:numId="3">
    <w:abstractNumId w:val="0"/>
  </w:num>
  <w:num w:numId="4">
    <w:abstractNumId w:val="14"/>
  </w:num>
  <w:num w:numId="5">
    <w:abstractNumId w:val="13"/>
  </w:num>
  <w:num w:numId="6">
    <w:abstractNumId w:val="12"/>
  </w:num>
  <w:num w:numId="7">
    <w:abstractNumId w:val="8"/>
  </w:num>
  <w:num w:numId="8">
    <w:abstractNumId w:val="17"/>
  </w:num>
  <w:num w:numId="9">
    <w:abstractNumId w:val="6"/>
  </w:num>
  <w:num w:numId="10">
    <w:abstractNumId w:val="1"/>
  </w:num>
  <w:num w:numId="11">
    <w:abstractNumId w:val="9"/>
  </w:num>
  <w:num w:numId="12">
    <w:abstractNumId w:val="11"/>
  </w:num>
  <w:num w:numId="13">
    <w:abstractNumId w:val="2"/>
  </w:num>
  <w:num w:numId="14">
    <w:abstractNumId w:val="3"/>
  </w:num>
  <w:num w:numId="15">
    <w:abstractNumId w:val="4"/>
  </w:num>
  <w:num w:numId="16">
    <w:abstractNumId w:val="15"/>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33"/>
    <w:rsid w:val="0000428A"/>
    <w:rsid w:val="000055B1"/>
    <w:rsid w:val="00033F67"/>
    <w:rsid w:val="00035882"/>
    <w:rsid w:val="00043BB1"/>
    <w:rsid w:val="00047290"/>
    <w:rsid w:val="00052FEA"/>
    <w:rsid w:val="00054652"/>
    <w:rsid w:val="00070A0F"/>
    <w:rsid w:val="000826F2"/>
    <w:rsid w:val="00087378"/>
    <w:rsid w:val="000B21A8"/>
    <w:rsid w:val="000B6DBB"/>
    <w:rsid w:val="000D066B"/>
    <w:rsid w:val="000E780F"/>
    <w:rsid w:val="00125E6F"/>
    <w:rsid w:val="00135F72"/>
    <w:rsid w:val="00153E55"/>
    <w:rsid w:val="00156BCD"/>
    <w:rsid w:val="00161741"/>
    <w:rsid w:val="00173A38"/>
    <w:rsid w:val="00185E4E"/>
    <w:rsid w:val="00187359"/>
    <w:rsid w:val="001A4F22"/>
    <w:rsid w:val="001E7665"/>
    <w:rsid w:val="001F4979"/>
    <w:rsid w:val="00204F00"/>
    <w:rsid w:val="00212C48"/>
    <w:rsid w:val="002141CF"/>
    <w:rsid w:val="00240DDF"/>
    <w:rsid w:val="002566C5"/>
    <w:rsid w:val="00271DE9"/>
    <w:rsid w:val="0028363F"/>
    <w:rsid w:val="00287534"/>
    <w:rsid w:val="00290D65"/>
    <w:rsid w:val="002A43AD"/>
    <w:rsid w:val="002B7075"/>
    <w:rsid w:val="002D1665"/>
    <w:rsid w:val="002D3148"/>
    <w:rsid w:val="00326D3D"/>
    <w:rsid w:val="00343CA9"/>
    <w:rsid w:val="00344124"/>
    <w:rsid w:val="00351DBB"/>
    <w:rsid w:val="00360774"/>
    <w:rsid w:val="00364A31"/>
    <w:rsid w:val="00374BF3"/>
    <w:rsid w:val="00385E5D"/>
    <w:rsid w:val="003921B6"/>
    <w:rsid w:val="00394A51"/>
    <w:rsid w:val="003A7856"/>
    <w:rsid w:val="003B43EB"/>
    <w:rsid w:val="003C5370"/>
    <w:rsid w:val="003D0A12"/>
    <w:rsid w:val="003D3E13"/>
    <w:rsid w:val="003E62D9"/>
    <w:rsid w:val="003F2A4C"/>
    <w:rsid w:val="00404D2D"/>
    <w:rsid w:val="004050B1"/>
    <w:rsid w:val="00420FB3"/>
    <w:rsid w:val="00440090"/>
    <w:rsid w:val="00441E89"/>
    <w:rsid w:val="00446112"/>
    <w:rsid w:val="00464433"/>
    <w:rsid w:val="00487223"/>
    <w:rsid w:val="00495CDF"/>
    <w:rsid w:val="004E5802"/>
    <w:rsid w:val="004F3CDC"/>
    <w:rsid w:val="00513833"/>
    <w:rsid w:val="00513FC9"/>
    <w:rsid w:val="00525133"/>
    <w:rsid w:val="00553E3C"/>
    <w:rsid w:val="00562252"/>
    <w:rsid w:val="00564F6D"/>
    <w:rsid w:val="00570EDA"/>
    <w:rsid w:val="005749BE"/>
    <w:rsid w:val="005761EE"/>
    <w:rsid w:val="00584D28"/>
    <w:rsid w:val="0058655D"/>
    <w:rsid w:val="00595F6D"/>
    <w:rsid w:val="005A3A05"/>
    <w:rsid w:val="005B60B1"/>
    <w:rsid w:val="005C5692"/>
    <w:rsid w:val="005C6CFC"/>
    <w:rsid w:val="005D3A26"/>
    <w:rsid w:val="00612709"/>
    <w:rsid w:val="006131E5"/>
    <w:rsid w:val="0065132C"/>
    <w:rsid w:val="00655018"/>
    <w:rsid w:val="006905A1"/>
    <w:rsid w:val="006913B8"/>
    <w:rsid w:val="00691EB0"/>
    <w:rsid w:val="006E0324"/>
    <w:rsid w:val="006E3462"/>
    <w:rsid w:val="006F6135"/>
    <w:rsid w:val="00702474"/>
    <w:rsid w:val="0072301A"/>
    <w:rsid w:val="00725B88"/>
    <w:rsid w:val="00731C47"/>
    <w:rsid w:val="00734E69"/>
    <w:rsid w:val="0073698B"/>
    <w:rsid w:val="00763337"/>
    <w:rsid w:val="00771F7B"/>
    <w:rsid w:val="00774D5F"/>
    <w:rsid w:val="007860DE"/>
    <w:rsid w:val="007A1F38"/>
    <w:rsid w:val="007B13D5"/>
    <w:rsid w:val="007C3833"/>
    <w:rsid w:val="007C427F"/>
    <w:rsid w:val="007C61E8"/>
    <w:rsid w:val="007D02C6"/>
    <w:rsid w:val="007E0801"/>
    <w:rsid w:val="007E1736"/>
    <w:rsid w:val="007F1897"/>
    <w:rsid w:val="00800D00"/>
    <w:rsid w:val="00820F30"/>
    <w:rsid w:val="008243A8"/>
    <w:rsid w:val="00831046"/>
    <w:rsid w:val="00831726"/>
    <w:rsid w:val="00832F16"/>
    <w:rsid w:val="00841998"/>
    <w:rsid w:val="00847A88"/>
    <w:rsid w:val="00850D13"/>
    <w:rsid w:val="00853CF0"/>
    <w:rsid w:val="00860747"/>
    <w:rsid w:val="00864663"/>
    <w:rsid w:val="008660FB"/>
    <w:rsid w:val="00875D7C"/>
    <w:rsid w:val="00881227"/>
    <w:rsid w:val="008A1FB0"/>
    <w:rsid w:val="008A25E5"/>
    <w:rsid w:val="008A71D3"/>
    <w:rsid w:val="008B1748"/>
    <w:rsid w:val="008B1971"/>
    <w:rsid w:val="008B23EB"/>
    <w:rsid w:val="008E684F"/>
    <w:rsid w:val="00903179"/>
    <w:rsid w:val="00940BB3"/>
    <w:rsid w:val="00965344"/>
    <w:rsid w:val="00984BA7"/>
    <w:rsid w:val="0099145E"/>
    <w:rsid w:val="009E269A"/>
    <w:rsid w:val="00A104ED"/>
    <w:rsid w:val="00A21DF2"/>
    <w:rsid w:val="00A23037"/>
    <w:rsid w:val="00A2426C"/>
    <w:rsid w:val="00A25238"/>
    <w:rsid w:val="00A30FED"/>
    <w:rsid w:val="00A37AC4"/>
    <w:rsid w:val="00A411CA"/>
    <w:rsid w:val="00A43819"/>
    <w:rsid w:val="00A45C32"/>
    <w:rsid w:val="00A51D81"/>
    <w:rsid w:val="00A543F7"/>
    <w:rsid w:val="00A54810"/>
    <w:rsid w:val="00A60AAD"/>
    <w:rsid w:val="00A61921"/>
    <w:rsid w:val="00A6377B"/>
    <w:rsid w:val="00A64591"/>
    <w:rsid w:val="00A81CB2"/>
    <w:rsid w:val="00A93C43"/>
    <w:rsid w:val="00AA6114"/>
    <w:rsid w:val="00AA74FB"/>
    <w:rsid w:val="00AB610A"/>
    <w:rsid w:val="00AB7385"/>
    <w:rsid w:val="00AC1120"/>
    <w:rsid w:val="00AD6A2D"/>
    <w:rsid w:val="00AE5F55"/>
    <w:rsid w:val="00AF3C7E"/>
    <w:rsid w:val="00B22DF7"/>
    <w:rsid w:val="00B41391"/>
    <w:rsid w:val="00B428B1"/>
    <w:rsid w:val="00B60EEF"/>
    <w:rsid w:val="00B82419"/>
    <w:rsid w:val="00BB04D0"/>
    <w:rsid w:val="00BB0D24"/>
    <w:rsid w:val="00BC102A"/>
    <w:rsid w:val="00BC4910"/>
    <w:rsid w:val="00BC6583"/>
    <w:rsid w:val="00BD5074"/>
    <w:rsid w:val="00BF5ADC"/>
    <w:rsid w:val="00BF678A"/>
    <w:rsid w:val="00C053D9"/>
    <w:rsid w:val="00C137AE"/>
    <w:rsid w:val="00C1525E"/>
    <w:rsid w:val="00C359FF"/>
    <w:rsid w:val="00C44DF0"/>
    <w:rsid w:val="00C45370"/>
    <w:rsid w:val="00C62C22"/>
    <w:rsid w:val="00C768E5"/>
    <w:rsid w:val="00C770FE"/>
    <w:rsid w:val="00C93EFF"/>
    <w:rsid w:val="00CA1CE1"/>
    <w:rsid w:val="00CD4D3E"/>
    <w:rsid w:val="00CF0DFB"/>
    <w:rsid w:val="00D03158"/>
    <w:rsid w:val="00D065C3"/>
    <w:rsid w:val="00D2349A"/>
    <w:rsid w:val="00D41ADD"/>
    <w:rsid w:val="00D53A1C"/>
    <w:rsid w:val="00D60097"/>
    <w:rsid w:val="00D6576C"/>
    <w:rsid w:val="00D817C3"/>
    <w:rsid w:val="00D86ED9"/>
    <w:rsid w:val="00DA691F"/>
    <w:rsid w:val="00DB59AC"/>
    <w:rsid w:val="00DB66A8"/>
    <w:rsid w:val="00DC5CCE"/>
    <w:rsid w:val="00DE32AF"/>
    <w:rsid w:val="00DF3299"/>
    <w:rsid w:val="00DF5E4F"/>
    <w:rsid w:val="00E00619"/>
    <w:rsid w:val="00E01B74"/>
    <w:rsid w:val="00E0360F"/>
    <w:rsid w:val="00E045BB"/>
    <w:rsid w:val="00E14918"/>
    <w:rsid w:val="00E15E8A"/>
    <w:rsid w:val="00E1613B"/>
    <w:rsid w:val="00E17AB4"/>
    <w:rsid w:val="00E405A2"/>
    <w:rsid w:val="00E4384B"/>
    <w:rsid w:val="00E50EE8"/>
    <w:rsid w:val="00E51434"/>
    <w:rsid w:val="00E65880"/>
    <w:rsid w:val="00E6669A"/>
    <w:rsid w:val="00E80488"/>
    <w:rsid w:val="00E81065"/>
    <w:rsid w:val="00E90F92"/>
    <w:rsid w:val="00E93880"/>
    <w:rsid w:val="00ED4039"/>
    <w:rsid w:val="00ED5697"/>
    <w:rsid w:val="00ED7315"/>
    <w:rsid w:val="00EE1E23"/>
    <w:rsid w:val="00EE25DA"/>
    <w:rsid w:val="00F03CBE"/>
    <w:rsid w:val="00F13BA3"/>
    <w:rsid w:val="00F14819"/>
    <w:rsid w:val="00F179AE"/>
    <w:rsid w:val="00F27A74"/>
    <w:rsid w:val="00F31AB7"/>
    <w:rsid w:val="00F44120"/>
    <w:rsid w:val="00F468A1"/>
    <w:rsid w:val="00F57063"/>
    <w:rsid w:val="00F576A2"/>
    <w:rsid w:val="00F6133D"/>
    <w:rsid w:val="00F67CAA"/>
    <w:rsid w:val="00F9107B"/>
    <w:rsid w:val="00FA6F96"/>
    <w:rsid w:val="00FC4D3A"/>
    <w:rsid w:val="00FE34F8"/>
    <w:rsid w:val="00FF5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2776"/>
  <w15:chartTrackingRefBased/>
  <w15:docId w15:val="{0CDB5B78-6C94-45C7-AEB2-4A733D0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8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833"/>
    <w:pPr>
      <w:widowControl w:val="0"/>
      <w:autoSpaceDE w:val="0"/>
      <w:autoSpaceDN w:val="0"/>
      <w:ind w:left="951" w:hanging="284"/>
    </w:pPr>
    <w:rPr>
      <w:sz w:val="22"/>
      <w:szCs w:val="28"/>
      <w:lang w:val="uk-UA"/>
    </w:rPr>
  </w:style>
  <w:style w:type="character" w:styleId="a4">
    <w:name w:val="Emphasis"/>
    <w:qFormat/>
    <w:rsid w:val="007C3833"/>
    <w:rPr>
      <w:i/>
      <w:iCs/>
    </w:rPr>
  </w:style>
  <w:style w:type="paragraph" w:styleId="a5">
    <w:name w:val="header"/>
    <w:basedOn w:val="a"/>
    <w:link w:val="a6"/>
    <w:uiPriority w:val="99"/>
    <w:unhideWhenUsed/>
    <w:rsid w:val="00A37AC4"/>
    <w:pPr>
      <w:tabs>
        <w:tab w:val="center" w:pos="4819"/>
        <w:tab w:val="right" w:pos="9639"/>
      </w:tabs>
    </w:pPr>
  </w:style>
  <w:style w:type="character" w:customStyle="1" w:styleId="a6">
    <w:name w:val="Верхній колонтитул Знак"/>
    <w:basedOn w:val="a0"/>
    <w:link w:val="a5"/>
    <w:uiPriority w:val="99"/>
    <w:rsid w:val="00A37AC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A37AC4"/>
    <w:pPr>
      <w:tabs>
        <w:tab w:val="center" w:pos="4819"/>
        <w:tab w:val="right" w:pos="9639"/>
      </w:tabs>
    </w:pPr>
  </w:style>
  <w:style w:type="character" w:customStyle="1" w:styleId="a8">
    <w:name w:val="Нижній колонтитул Знак"/>
    <w:basedOn w:val="a0"/>
    <w:link w:val="a7"/>
    <w:uiPriority w:val="99"/>
    <w:rsid w:val="00A37AC4"/>
    <w:rPr>
      <w:rFonts w:ascii="Times New Roman" w:eastAsia="Times New Roman" w:hAnsi="Times New Roman" w:cs="Times New Roman"/>
      <w:sz w:val="24"/>
      <w:szCs w:val="24"/>
      <w:lang w:val="ru-RU" w:eastAsia="ru-RU"/>
    </w:rPr>
  </w:style>
  <w:style w:type="table" w:customStyle="1" w:styleId="7">
    <w:name w:val="Сетка таблицы7"/>
    <w:basedOn w:val="a1"/>
    <w:next w:val="a9"/>
    <w:uiPriority w:val="39"/>
    <w:rsid w:val="0017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17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39"/>
    <w:rsid w:val="0077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39"/>
    <w:rsid w:val="0084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065"/>
    <w:rPr>
      <w:rFonts w:ascii="Segoe UI" w:hAnsi="Segoe UI" w:cs="Segoe UI"/>
      <w:sz w:val="18"/>
      <w:szCs w:val="18"/>
    </w:rPr>
  </w:style>
  <w:style w:type="character" w:customStyle="1" w:styleId="ab">
    <w:name w:val="Текст у виносці Знак"/>
    <w:basedOn w:val="a0"/>
    <w:link w:val="aa"/>
    <w:uiPriority w:val="99"/>
    <w:semiHidden/>
    <w:rsid w:val="00E8106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8222">
      <w:bodyDiv w:val="1"/>
      <w:marLeft w:val="0"/>
      <w:marRight w:val="0"/>
      <w:marTop w:val="0"/>
      <w:marBottom w:val="0"/>
      <w:divBdr>
        <w:top w:val="none" w:sz="0" w:space="0" w:color="auto"/>
        <w:left w:val="none" w:sz="0" w:space="0" w:color="auto"/>
        <w:bottom w:val="none" w:sz="0" w:space="0" w:color="auto"/>
        <w:right w:val="none" w:sz="0" w:space="0" w:color="auto"/>
      </w:divBdr>
    </w:div>
    <w:div w:id="535779132">
      <w:bodyDiv w:val="1"/>
      <w:marLeft w:val="0"/>
      <w:marRight w:val="0"/>
      <w:marTop w:val="0"/>
      <w:marBottom w:val="0"/>
      <w:divBdr>
        <w:top w:val="none" w:sz="0" w:space="0" w:color="auto"/>
        <w:left w:val="none" w:sz="0" w:space="0" w:color="auto"/>
        <w:bottom w:val="none" w:sz="0" w:space="0" w:color="auto"/>
        <w:right w:val="none" w:sz="0" w:space="0" w:color="auto"/>
      </w:divBdr>
    </w:div>
    <w:div w:id="571819958">
      <w:bodyDiv w:val="1"/>
      <w:marLeft w:val="0"/>
      <w:marRight w:val="0"/>
      <w:marTop w:val="0"/>
      <w:marBottom w:val="0"/>
      <w:divBdr>
        <w:top w:val="none" w:sz="0" w:space="0" w:color="auto"/>
        <w:left w:val="none" w:sz="0" w:space="0" w:color="auto"/>
        <w:bottom w:val="none" w:sz="0" w:space="0" w:color="auto"/>
        <w:right w:val="none" w:sz="0" w:space="0" w:color="auto"/>
      </w:divBdr>
    </w:div>
    <w:div w:id="1198274434">
      <w:bodyDiv w:val="1"/>
      <w:marLeft w:val="0"/>
      <w:marRight w:val="0"/>
      <w:marTop w:val="0"/>
      <w:marBottom w:val="0"/>
      <w:divBdr>
        <w:top w:val="none" w:sz="0" w:space="0" w:color="auto"/>
        <w:left w:val="none" w:sz="0" w:space="0" w:color="auto"/>
        <w:bottom w:val="none" w:sz="0" w:space="0" w:color="auto"/>
        <w:right w:val="none" w:sz="0" w:space="0" w:color="auto"/>
      </w:divBdr>
    </w:div>
    <w:div w:id="20832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_Microsoft_Excel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_Microsoft_Excel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_Microsoft_Excel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Лист1!$J$9</c:f>
              <c:strCache>
                <c:ptCount val="1"/>
                <c:pt idx="0">
                  <c:v>Цифрова економіка</c:v>
                </c:pt>
              </c:strCache>
            </c:strRef>
          </c:tx>
          <c:spPr>
            <a:solidFill>
              <a:schemeClr val="accent1"/>
            </a:solidFill>
            <a:ln>
              <a:noFill/>
            </a:ln>
            <a:effectLst/>
          </c:spPr>
          <c:invertIfNegative val="0"/>
          <c:cat>
            <c:strRef>
              <c:f>Лист1!$K$8</c:f>
              <c:strCache>
                <c:ptCount val="1"/>
                <c:pt idx="0">
                  <c:v>Індекс цифрової трансформації </c:v>
                </c:pt>
              </c:strCache>
            </c:strRef>
          </c:cat>
          <c:val>
            <c:numRef>
              <c:f>Лист1!$K$9</c:f>
              <c:numCache>
                <c:formatCode>General</c:formatCode>
                <c:ptCount val="1"/>
                <c:pt idx="0">
                  <c:v>19.05</c:v>
                </c:pt>
              </c:numCache>
            </c:numRef>
          </c:val>
          <c:extLst>
            <c:ext xmlns:c16="http://schemas.microsoft.com/office/drawing/2014/chart" uri="{C3380CC4-5D6E-409C-BE32-E72D297353CC}">
              <c16:uniqueId val="{00000000-A46B-4035-96B6-91612A1D6C7A}"/>
            </c:ext>
          </c:extLst>
        </c:ser>
        <c:ser>
          <c:idx val="1"/>
          <c:order val="1"/>
          <c:tx>
            <c:strRef>
              <c:f>Лист1!$J$10</c:f>
              <c:strCache>
                <c:ptCount val="1"/>
                <c:pt idx="0">
                  <c:v>Цифрові навички</c:v>
                </c:pt>
              </c:strCache>
            </c:strRef>
          </c:tx>
          <c:spPr>
            <a:solidFill>
              <a:schemeClr val="accent2"/>
            </a:solidFill>
            <a:ln>
              <a:noFill/>
            </a:ln>
            <a:effectLst/>
          </c:spPr>
          <c:invertIfNegative val="0"/>
          <c:cat>
            <c:strRef>
              <c:f>Лист1!$K$8</c:f>
              <c:strCache>
                <c:ptCount val="1"/>
                <c:pt idx="0">
                  <c:v>Індекс цифрової трансформації </c:v>
                </c:pt>
              </c:strCache>
            </c:strRef>
          </c:cat>
          <c:val>
            <c:numRef>
              <c:f>Лист1!$K$10</c:f>
              <c:numCache>
                <c:formatCode>General</c:formatCode>
                <c:ptCount val="1"/>
                <c:pt idx="0">
                  <c:v>30.56</c:v>
                </c:pt>
              </c:numCache>
            </c:numRef>
          </c:val>
          <c:extLst>
            <c:ext xmlns:c16="http://schemas.microsoft.com/office/drawing/2014/chart" uri="{C3380CC4-5D6E-409C-BE32-E72D297353CC}">
              <c16:uniqueId val="{00000001-A46B-4035-96B6-91612A1D6C7A}"/>
            </c:ext>
          </c:extLst>
        </c:ser>
        <c:ser>
          <c:idx val="2"/>
          <c:order val="2"/>
          <c:tx>
            <c:strRef>
              <c:f>Лист1!$J$11</c:f>
              <c:strCache>
                <c:ptCount val="1"/>
                <c:pt idx="0">
                  <c:v>Цифрова інфраструктура</c:v>
                </c:pt>
              </c:strCache>
            </c:strRef>
          </c:tx>
          <c:spPr>
            <a:solidFill>
              <a:schemeClr val="accent3"/>
            </a:solidFill>
            <a:ln>
              <a:noFill/>
            </a:ln>
            <a:effectLst/>
          </c:spPr>
          <c:invertIfNegative val="0"/>
          <c:cat>
            <c:strRef>
              <c:f>Лист1!$K$8</c:f>
              <c:strCache>
                <c:ptCount val="1"/>
                <c:pt idx="0">
                  <c:v>Індекс цифрової трансформації </c:v>
                </c:pt>
              </c:strCache>
            </c:strRef>
          </c:cat>
          <c:val>
            <c:numRef>
              <c:f>Лист1!$K$11</c:f>
              <c:numCache>
                <c:formatCode>General</c:formatCode>
                <c:ptCount val="1"/>
                <c:pt idx="0">
                  <c:v>45.8</c:v>
                </c:pt>
              </c:numCache>
            </c:numRef>
          </c:val>
          <c:extLst>
            <c:ext xmlns:c16="http://schemas.microsoft.com/office/drawing/2014/chart" uri="{C3380CC4-5D6E-409C-BE32-E72D297353CC}">
              <c16:uniqueId val="{00000002-A46B-4035-96B6-91612A1D6C7A}"/>
            </c:ext>
          </c:extLst>
        </c:ser>
        <c:ser>
          <c:idx val="3"/>
          <c:order val="3"/>
          <c:tx>
            <c:strRef>
              <c:f>Лист1!$J$12</c:f>
              <c:strCache>
                <c:ptCount val="1"/>
                <c:pt idx="0">
                  <c:v>Цифровізація публічних послуг</c:v>
                </c:pt>
              </c:strCache>
            </c:strRef>
          </c:tx>
          <c:spPr>
            <a:solidFill>
              <a:schemeClr val="accent4"/>
            </a:solidFill>
            <a:ln>
              <a:noFill/>
            </a:ln>
            <a:effectLst/>
          </c:spPr>
          <c:invertIfNegative val="0"/>
          <c:cat>
            <c:strRef>
              <c:f>Лист1!$K$8</c:f>
              <c:strCache>
                <c:ptCount val="1"/>
                <c:pt idx="0">
                  <c:v>Індекс цифрової трансформації </c:v>
                </c:pt>
              </c:strCache>
            </c:strRef>
          </c:cat>
          <c:val>
            <c:numRef>
              <c:f>Лист1!$K$12</c:f>
              <c:numCache>
                <c:formatCode>General</c:formatCode>
                <c:ptCount val="1"/>
                <c:pt idx="0">
                  <c:v>53.01</c:v>
                </c:pt>
              </c:numCache>
            </c:numRef>
          </c:val>
          <c:extLst>
            <c:ext xmlns:c16="http://schemas.microsoft.com/office/drawing/2014/chart" uri="{C3380CC4-5D6E-409C-BE32-E72D297353CC}">
              <c16:uniqueId val="{00000003-A46B-4035-96B6-91612A1D6C7A}"/>
            </c:ext>
          </c:extLst>
        </c:ser>
        <c:dLbls>
          <c:showLegendKey val="0"/>
          <c:showVal val="0"/>
          <c:showCatName val="0"/>
          <c:showSerName val="0"/>
          <c:showPercent val="0"/>
          <c:showBubbleSize val="0"/>
        </c:dLbls>
        <c:gapWidth val="150"/>
        <c:axId val="475702800"/>
        <c:axId val="475698208"/>
      </c:barChart>
      <c:catAx>
        <c:axId val="47570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5698208"/>
        <c:crosses val="autoZero"/>
        <c:auto val="1"/>
        <c:lblAlgn val="ctr"/>
        <c:lblOffset val="100"/>
        <c:noMultiLvlLbl val="0"/>
      </c:catAx>
      <c:valAx>
        <c:axId val="47569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5702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Лист2!$H$17</c:f>
              <c:strCache>
                <c:ptCount val="1"/>
                <c:pt idx="0">
                  <c:v>Кількість наданих адміністративних послуг (од)</c:v>
                </c:pt>
              </c:strCache>
            </c:strRef>
          </c:tx>
          <c:spPr>
            <a:solidFill>
              <a:schemeClr val="accent1"/>
            </a:solidFill>
            <a:ln>
              <a:noFill/>
            </a:ln>
            <a:effectLst/>
          </c:spPr>
          <c:invertIfNegative val="0"/>
          <c:cat>
            <c:numRef>
              <c:f>Лист2!$I$16:$K$16</c:f>
              <c:numCache>
                <c:formatCode>General</c:formatCode>
                <c:ptCount val="3"/>
                <c:pt idx="0">
                  <c:v>2023</c:v>
                </c:pt>
                <c:pt idx="1">
                  <c:v>2024</c:v>
                </c:pt>
                <c:pt idx="2">
                  <c:v>2025</c:v>
                </c:pt>
              </c:numCache>
            </c:numRef>
          </c:cat>
          <c:val>
            <c:numRef>
              <c:f>Лист2!$I$17:$K$17</c:f>
              <c:numCache>
                <c:formatCode>General</c:formatCode>
                <c:ptCount val="3"/>
                <c:pt idx="0">
                  <c:v>37146</c:v>
                </c:pt>
                <c:pt idx="1">
                  <c:v>40871</c:v>
                </c:pt>
                <c:pt idx="2">
                  <c:v>36458</c:v>
                </c:pt>
              </c:numCache>
            </c:numRef>
          </c:val>
          <c:extLst>
            <c:ext xmlns:c16="http://schemas.microsoft.com/office/drawing/2014/chart" uri="{C3380CC4-5D6E-409C-BE32-E72D297353CC}">
              <c16:uniqueId val="{00000000-ACDC-4301-943D-AE07972B9C2C}"/>
            </c:ext>
          </c:extLst>
        </c:ser>
        <c:dLbls>
          <c:showLegendKey val="0"/>
          <c:showVal val="0"/>
          <c:showCatName val="0"/>
          <c:showSerName val="0"/>
          <c:showPercent val="0"/>
          <c:showBubbleSize val="0"/>
        </c:dLbls>
        <c:gapWidth val="150"/>
        <c:axId val="479908488"/>
        <c:axId val="479898648"/>
      </c:barChart>
      <c:lineChart>
        <c:grouping val="standard"/>
        <c:varyColors val="0"/>
        <c:ser>
          <c:idx val="1"/>
          <c:order val="1"/>
          <c:tx>
            <c:strRef>
              <c:f>Лист2!$H$18</c:f>
              <c:strCache>
                <c:ptCount val="1"/>
                <c:pt idx="0">
                  <c:v>Кошти отримані від надання адміністративних послуг ( грн)</c:v>
                </c:pt>
              </c:strCache>
            </c:strRef>
          </c:tx>
          <c:spPr>
            <a:ln w="28575" cap="rnd">
              <a:solidFill>
                <a:schemeClr val="accent2"/>
              </a:solidFill>
              <a:round/>
            </a:ln>
            <a:effectLst/>
          </c:spPr>
          <c:marker>
            <c:symbol val="none"/>
          </c:marker>
          <c:cat>
            <c:numRef>
              <c:f>Лист2!$I$16:$K$16</c:f>
              <c:numCache>
                <c:formatCode>General</c:formatCode>
                <c:ptCount val="3"/>
                <c:pt idx="0">
                  <c:v>2023</c:v>
                </c:pt>
                <c:pt idx="1">
                  <c:v>2024</c:v>
                </c:pt>
                <c:pt idx="2">
                  <c:v>2025</c:v>
                </c:pt>
              </c:numCache>
            </c:numRef>
          </c:cat>
          <c:val>
            <c:numRef>
              <c:f>Лист2!$I$18:$K$18</c:f>
              <c:numCache>
                <c:formatCode>General</c:formatCode>
                <c:ptCount val="3"/>
                <c:pt idx="0">
                  <c:v>1787074</c:v>
                </c:pt>
                <c:pt idx="1">
                  <c:v>1586468</c:v>
                </c:pt>
                <c:pt idx="2">
                  <c:v>2179332</c:v>
                </c:pt>
              </c:numCache>
            </c:numRef>
          </c:val>
          <c:smooth val="0"/>
          <c:extLst>
            <c:ext xmlns:c16="http://schemas.microsoft.com/office/drawing/2014/chart" uri="{C3380CC4-5D6E-409C-BE32-E72D297353CC}">
              <c16:uniqueId val="{00000001-ACDC-4301-943D-AE07972B9C2C}"/>
            </c:ext>
          </c:extLst>
        </c:ser>
        <c:dLbls>
          <c:showLegendKey val="0"/>
          <c:showVal val="0"/>
          <c:showCatName val="0"/>
          <c:showSerName val="0"/>
          <c:showPercent val="0"/>
          <c:showBubbleSize val="0"/>
        </c:dLbls>
        <c:marker val="1"/>
        <c:smooth val="0"/>
        <c:axId val="482712216"/>
        <c:axId val="482705328"/>
      </c:lineChart>
      <c:catAx>
        <c:axId val="47990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79898648"/>
        <c:crosses val="autoZero"/>
        <c:auto val="1"/>
        <c:lblAlgn val="ctr"/>
        <c:lblOffset val="100"/>
        <c:noMultiLvlLbl val="0"/>
      </c:catAx>
      <c:valAx>
        <c:axId val="479898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79908488"/>
        <c:crosses val="autoZero"/>
        <c:crossBetween val="between"/>
      </c:valAx>
      <c:valAx>
        <c:axId val="4827053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82712216"/>
        <c:crosses val="max"/>
        <c:crossBetween val="between"/>
      </c:valAx>
      <c:catAx>
        <c:axId val="482712216"/>
        <c:scaling>
          <c:orientation val="minMax"/>
        </c:scaling>
        <c:delete val="1"/>
        <c:axPos val="b"/>
        <c:numFmt formatCode="General" sourceLinked="1"/>
        <c:majorTickMark val="out"/>
        <c:minorTickMark val="none"/>
        <c:tickLblPos val="nextTo"/>
        <c:crossAx val="48270532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Лист4!$J$5</c:f>
              <c:strCache>
                <c:ptCount val="1"/>
                <c:pt idx="0">
                  <c:v>Уточнений річний план</c:v>
                </c:pt>
              </c:strCache>
            </c:strRef>
          </c:tx>
          <c:spPr>
            <a:solidFill>
              <a:schemeClr val="accent1"/>
            </a:solidFill>
            <a:ln>
              <a:noFill/>
            </a:ln>
            <a:effectLst/>
          </c:spPr>
          <c:invertIfNegative val="0"/>
          <c:cat>
            <c:numRef>
              <c:f>Лист4!$I$6:$I$9</c:f>
              <c:numCache>
                <c:formatCode>General</c:formatCode>
                <c:ptCount val="4"/>
                <c:pt idx="0">
                  <c:v>2022</c:v>
                </c:pt>
                <c:pt idx="1">
                  <c:v>2023</c:v>
                </c:pt>
                <c:pt idx="2">
                  <c:v>2024</c:v>
                </c:pt>
                <c:pt idx="3">
                  <c:v>2025</c:v>
                </c:pt>
              </c:numCache>
            </c:numRef>
          </c:cat>
          <c:val>
            <c:numRef>
              <c:f>Лист4!$J$6:$J$9</c:f>
              <c:numCache>
                <c:formatCode>General</c:formatCode>
                <c:ptCount val="4"/>
                <c:pt idx="0">
                  <c:v>152872</c:v>
                </c:pt>
                <c:pt idx="1">
                  <c:v>169127.8</c:v>
                </c:pt>
                <c:pt idx="2">
                  <c:v>207244.4</c:v>
                </c:pt>
                <c:pt idx="3">
                  <c:v>234937.3</c:v>
                </c:pt>
              </c:numCache>
            </c:numRef>
          </c:val>
          <c:extLst>
            <c:ext xmlns:c16="http://schemas.microsoft.com/office/drawing/2014/chart" uri="{C3380CC4-5D6E-409C-BE32-E72D297353CC}">
              <c16:uniqueId val="{00000000-7AC7-4488-8BC9-D7FEFACCEF3B}"/>
            </c:ext>
          </c:extLst>
        </c:ser>
        <c:ser>
          <c:idx val="1"/>
          <c:order val="1"/>
          <c:tx>
            <c:strRef>
              <c:f>Лист4!$K$5</c:f>
              <c:strCache>
                <c:ptCount val="1"/>
                <c:pt idx="0">
                  <c:v>Факт</c:v>
                </c:pt>
              </c:strCache>
            </c:strRef>
          </c:tx>
          <c:spPr>
            <a:solidFill>
              <a:schemeClr val="accent2"/>
            </a:solidFill>
            <a:ln>
              <a:noFill/>
            </a:ln>
            <a:effectLst/>
          </c:spPr>
          <c:invertIfNegative val="0"/>
          <c:cat>
            <c:numRef>
              <c:f>Лист4!$I$6:$I$9</c:f>
              <c:numCache>
                <c:formatCode>General</c:formatCode>
                <c:ptCount val="4"/>
                <c:pt idx="0">
                  <c:v>2022</c:v>
                </c:pt>
                <c:pt idx="1">
                  <c:v>2023</c:v>
                </c:pt>
                <c:pt idx="2">
                  <c:v>2024</c:v>
                </c:pt>
                <c:pt idx="3">
                  <c:v>2025</c:v>
                </c:pt>
              </c:numCache>
            </c:numRef>
          </c:cat>
          <c:val>
            <c:numRef>
              <c:f>Лист4!$K$6:$K$9</c:f>
              <c:numCache>
                <c:formatCode>General</c:formatCode>
                <c:ptCount val="4"/>
                <c:pt idx="0">
                  <c:v>162342.29999999999</c:v>
                </c:pt>
                <c:pt idx="1">
                  <c:v>187724.1</c:v>
                </c:pt>
                <c:pt idx="2">
                  <c:v>212391.4</c:v>
                </c:pt>
                <c:pt idx="3">
                  <c:v>248129.1</c:v>
                </c:pt>
              </c:numCache>
            </c:numRef>
          </c:val>
          <c:extLst>
            <c:ext xmlns:c16="http://schemas.microsoft.com/office/drawing/2014/chart" uri="{C3380CC4-5D6E-409C-BE32-E72D297353CC}">
              <c16:uniqueId val="{00000001-7AC7-4488-8BC9-D7FEFACCEF3B}"/>
            </c:ext>
          </c:extLst>
        </c:ser>
        <c:dLbls>
          <c:showLegendKey val="0"/>
          <c:showVal val="0"/>
          <c:showCatName val="0"/>
          <c:showSerName val="0"/>
          <c:showPercent val="0"/>
          <c:showBubbleSize val="0"/>
        </c:dLbls>
        <c:gapWidth val="150"/>
        <c:axId val="486341056"/>
        <c:axId val="486341712"/>
      </c:barChart>
      <c:catAx>
        <c:axId val="48634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86341712"/>
        <c:crosses val="autoZero"/>
        <c:auto val="1"/>
        <c:lblAlgn val="ctr"/>
        <c:lblOffset val="100"/>
        <c:noMultiLvlLbl val="0"/>
      </c:catAx>
      <c:valAx>
        <c:axId val="486341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Тис. грн</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86341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Лист5!$J$4</c:f>
              <c:strCache>
                <c:ptCount val="1"/>
                <c:pt idx="0">
                  <c:v>Частка,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C7-4762-95E1-974BA75DF0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C7-4762-95E1-974BA75DF0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C7-4762-95E1-974BA75DF0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EC7-4762-95E1-974BA75DF0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EC7-4762-95E1-974BA75DF067}"/>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Лист5!$I$5:$I$9</c:f>
              <c:strCache>
                <c:ptCount val="5"/>
                <c:pt idx="0">
                  <c:v>Податки на доходи, податки на прибуток, податки на збільшення ринкової вартості</c:v>
                </c:pt>
                <c:pt idx="1">
                  <c:v>Місцеві податки та збори</c:v>
                </c:pt>
                <c:pt idx="2">
                  <c:v>Внутрішні податки на товари та послуги</c:v>
                </c:pt>
                <c:pt idx="3">
                  <c:v>Рентна плата та плата за використання інших природних ресурсів</c:v>
                </c:pt>
                <c:pt idx="4">
                  <c:v>Неподаткові надходження</c:v>
                </c:pt>
              </c:strCache>
            </c:strRef>
          </c:cat>
          <c:val>
            <c:numRef>
              <c:f>Лист5!$J$5:$J$9</c:f>
              <c:numCache>
                <c:formatCode>General</c:formatCode>
                <c:ptCount val="5"/>
                <c:pt idx="0">
                  <c:v>58</c:v>
                </c:pt>
                <c:pt idx="1">
                  <c:v>31.2</c:v>
                </c:pt>
                <c:pt idx="2">
                  <c:v>8.4</c:v>
                </c:pt>
                <c:pt idx="3">
                  <c:v>0.8</c:v>
                </c:pt>
                <c:pt idx="4">
                  <c:v>1.6</c:v>
                </c:pt>
              </c:numCache>
            </c:numRef>
          </c:val>
          <c:extLst>
            <c:ext xmlns:c16="http://schemas.microsoft.com/office/drawing/2014/chart" uri="{C3380CC4-5D6E-409C-BE32-E72D297353CC}">
              <c16:uniqueId val="{0000000A-DEC7-4762-95E1-974BA75DF06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Лист2!$J$7</c:f>
              <c:strCache>
                <c:ptCount val="1"/>
                <c:pt idx="0">
                  <c:v>Обсяг реалізованої промислової продукції (тис. грн)</c:v>
                </c:pt>
              </c:strCache>
            </c:strRef>
          </c:tx>
          <c:spPr>
            <a:solidFill>
              <a:schemeClr val="accent1"/>
            </a:solidFill>
            <a:ln>
              <a:noFill/>
            </a:ln>
            <a:effectLst/>
          </c:spPr>
          <c:invertIfNegative val="0"/>
          <c:cat>
            <c:strRef>
              <c:f>Лист2!$K$6:$L$6</c:f>
              <c:strCache>
                <c:ptCount val="2"/>
                <c:pt idx="0">
                  <c:v>Січень - жовтень 2024</c:v>
                </c:pt>
                <c:pt idx="1">
                  <c:v>Січень - жовтень 2025 </c:v>
                </c:pt>
              </c:strCache>
            </c:strRef>
          </c:cat>
          <c:val>
            <c:numRef>
              <c:f>Лист2!$K$7:$L$7</c:f>
              <c:numCache>
                <c:formatCode>General</c:formatCode>
                <c:ptCount val="2"/>
                <c:pt idx="0">
                  <c:v>1400797.5</c:v>
                </c:pt>
                <c:pt idx="1">
                  <c:v>2392697.6</c:v>
                </c:pt>
              </c:numCache>
            </c:numRef>
          </c:val>
          <c:extLst>
            <c:ext xmlns:c16="http://schemas.microsoft.com/office/drawing/2014/chart" uri="{C3380CC4-5D6E-409C-BE32-E72D297353CC}">
              <c16:uniqueId val="{00000000-548E-436E-A264-627983496A40}"/>
            </c:ext>
          </c:extLst>
        </c:ser>
        <c:dLbls>
          <c:showLegendKey val="0"/>
          <c:showVal val="0"/>
          <c:showCatName val="0"/>
          <c:showSerName val="0"/>
          <c:showPercent val="0"/>
          <c:showBubbleSize val="0"/>
        </c:dLbls>
        <c:gapWidth val="150"/>
        <c:axId val="231642312"/>
        <c:axId val="231641984"/>
      </c:barChart>
      <c:catAx>
        <c:axId val="23164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31641984"/>
        <c:crosses val="autoZero"/>
        <c:auto val="1"/>
        <c:lblAlgn val="ctr"/>
        <c:lblOffset val="100"/>
        <c:noMultiLvlLbl val="0"/>
      </c:catAx>
      <c:valAx>
        <c:axId val="23164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31642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Лист1!$L$7</c:f>
              <c:strCache>
                <c:ptCount val="1"/>
                <c:pt idx="0">
                  <c:v>Капітальні інвестиції, тис. грн</c:v>
                </c:pt>
              </c:strCache>
            </c:strRef>
          </c:tx>
          <c:spPr>
            <a:solidFill>
              <a:schemeClr val="accent1"/>
            </a:solidFill>
            <a:ln>
              <a:noFill/>
            </a:ln>
            <a:effectLst/>
          </c:spPr>
          <c:invertIfNegative val="0"/>
          <c:cat>
            <c:strRef>
              <c:f>Лист1!$M$6:$N$6</c:f>
              <c:strCache>
                <c:ptCount val="2"/>
                <c:pt idx="0">
                  <c:v>Січень - вересень 2024</c:v>
                </c:pt>
                <c:pt idx="1">
                  <c:v>Січень - вересень 2025</c:v>
                </c:pt>
              </c:strCache>
            </c:strRef>
          </c:cat>
          <c:val>
            <c:numRef>
              <c:f>Лист1!$M$7:$N$7</c:f>
              <c:numCache>
                <c:formatCode>General</c:formatCode>
                <c:ptCount val="2"/>
                <c:pt idx="0">
                  <c:v>258840</c:v>
                </c:pt>
                <c:pt idx="1">
                  <c:v>253122</c:v>
                </c:pt>
              </c:numCache>
            </c:numRef>
          </c:val>
          <c:extLst>
            <c:ext xmlns:c16="http://schemas.microsoft.com/office/drawing/2014/chart" uri="{C3380CC4-5D6E-409C-BE32-E72D297353CC}">
              <c16:uniqueId val="{00000000-65D1-430F-B499-14398B52188C}"/>
            </c:ext>
          </c:extLst>
        </c:ser>
        <c:dLbls>
          <c:showLegendKey val="0"/>
          <c:showVal val="0"/>
          <c:showCatName val="0"/>
          <c:showSerName val="0"/>
          <c:showPercent val="0"/>
          <c:showBubbleSize val="0"/>
        </c:dLbls>
        <c:gapWidth val="150"/>
        <c:axId val="363837496"/>
        <c:axId val="363835528"/>
      </c:barChart>
      <c:lineChart>
        <c:grouping val="standard"/>
        <c:varyColors val="0"/>
        <c:ser>
          <c:idx val="1"/>
          <c:order val="1"/>
          <c:tx>
            <c:strRef>
              <c:f>Лист1!$L$8</c:f>
              <c:strCache>
                <c:ptCount val="1"/>
                <c:pt idx="0">
                  <c:v>На 1 особу, грн</c:v>
                </c:pt>
              </c:strCache>
            </c:strRef>
          </c:tx>
          <c:spPr>
            <a:ln w="28575" cap="rnd">
              <a:solidFill>
                <a:schemeClr val="accent2"/>
              </a:solidFill>
              <a:round/>
            </a:ln>
            <a:effectLst/>
          </c:spPr>
          <c:marker>
            <c:symbol val="none"/>
          </c:marker>
          <c:cat>
            <c:strRef>
              <c:f>Лист1!$M$6:$N$6</c:f>
              <c:strCache>
                <c:ptCount val="2"/>
                <c:pt idx="0">
                  <c:v>Січень - вересень 2024</c:v>
                </c:pt>
                <c:pt idx="1">
                  <c:v>Січень - вересень 2025</c:v>
                </c:pt>
              </c:strCache>
            </c:strRef>
          </c:cat>
          <c:val>
            <c:numRef>
              <c:f>Лист1!$M$8:$N$8</c:f>
              <c:numCache>
                <c:formatCode>General</c:formatCode>
                <c:ptCount val="2"/>
                <c:pt idx="0">
                  <c:v>8293.2000000000007</c:v>
                </c:pt>
                <c:pt idx="1">
                  <c:v>8110</c:v>
                </c:pt>
              </c:numCache>
            </c:numRef>
          </c:val>
          <c:smooth val="0"/>
          <c:extLst>
            <c:ext xmlns:c16="http://schemas.microsoft.com/office/drawing/2014/chart" uri="{C3380CC4-5D6E-409C-BE32-E72D297353CC}">
              <c16:uniqueId val="{00000001-65D1-430F-B499-14398B52188C}"/>
            </c:ext>
          </c:extLst>
        </c:ser>
        <c:dLbls>
          <c:showLegendKey val="0"/>
          <c:showVal val="0"/>
          <c:showCatName val="0"/>
          <c:showSerName val="0"/>
          <c:showPercent val="0"/>
          <c:showBubbleSize val="0"/>
        </c:dLbls>
        <c:marker val="1"/>
        <c:smooth val="0"/>
        <c:axId val="495770768"/>
        <c:axId val="495773392"/>
      </c:lineChart>
      <c:catAx>
        <c:axId val="36383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63835528"/>
        <c:crosses val="autoZero"/>
        <c:auto val="1"/>
        <c:lblAlgn val="ctr"/>
        <c:lblOffset val="100"/>
        <c:noMultiLvlLbl val="0"/>
      </c:catAx>
      <c:valAx>
        <c:axId val="36383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63837496"/>
        <c:crosses val="autoZero"/>
        <c:crossBetween val="between"/>
      </c:valAx>
      <c:valAx>
        <c:axId val="4957733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95770768"/>
        <c:crosses val="max"/>
        <c:crossBetween val="between"/>
      </c:valAx>
      <c:catAx>
        <c:axId val="495770768"/>
        <c:scaling>
          <c:orientation val="minMax"/>
        </c:scaling>
        <c:delete val="1"/>
        <c:axPos val="b"/>
        <c:numFmt formatCode="General" sourceLinked="1"/>
        <c:majorTickMark val="out"/>
        <c:minorTickMark val="none"/>
        <c:tickLblPos val="nextTo"/>
        <c:crossAx val="49577339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Лист6!$K$7</c:f>
              <c:strCache>
                <c:ptCount val="1"/>
                <c:pt idx="0">
                  <c:v>Безробітні, осіб</c:v>
                </c:pt>
              </c:strCache>
            </c:strRef>
          </c:tx>
          <c:spPr>
            <a:solidFill>
              <a:schemeClr val="accent1"/>
            </a:solidFill>
            <a:ln>
              <a:noFill/>
            </a:ln>
            <a:effectLst/>
          </c:spPr>
          <c:invertIfNegative val="0"/>
          <c:cat>
            <c:numRef>
              <c:f>Лист6!$J$8:$J$9</c:f>
              <c:numCache>
                <c:formatCode>General</c:formatCode>
                <c:ptCount val="2"/>
                <c:pt idx="0">
                  <c:v>2024</c:v>
                </c:pt>
                <c:pt idx="1">
                  <c:v>2025</c:v>
                </c:pt>
              </c:numCache>
            </c:numRef>
          </c:cat>
          <c:val>
            <c:numRef>
              <c:f>Лист6!$K$8:$K$9</c:f>
              <c:numCache>
                <c:formatCode>General</c:formatCode>
                <c:ptCount val="2"/>
                <c:pt idx="0">
                  <c:v>418</c:v>
                </c:pt>
                <c:pt idx="1">
                  <c:v>328</c:v>
                </c:pt>
              </c:numCache>
            </c:numRef>
          </c:val>
          <c:extLst>
            <c:ext xmlns:c16="http://schemas.microsoft.com/office/drawing/2014/chart" uri="{C3380CC4-5D6E-409C-BE32-E72D297353CC}">
              <c16:uniqueId val="{00000000-43BA-45E5-9564-04D5A170A69D}"/>
            </c:ext>
          </c:extLst>
        </c:ser>
        <c:ser>
          <c:idx val="1"/>
          <c:order val="1"/>
          <c:tx>
            <c:strRef>
              <c:f>Лист6!$L$7</c:f>
              <c:strCache>
                <c:ptCount val="1"/>
                <c:pt idx="0">
                  <c:v>Працевлаштовано через ЦЗ, осіб</c:v>
                </c:pt>
              </c:strCache>
            </c:strRef>
          </c:tx>
          <c:spPr>
            <a:solidFill>
              <a:schemeClr val="accent2"/>
            </a:solidFill>
            <a:ln>
              <a:noFill/>
            </a:ln>
            <a:effectLst/>
          </c:spPr>
          <c:invertIfNegative val="0"/>
          <c:cat>
            <c:numRef>
              <c:f>Лист6!$J$8:$J$9</c:f>
              <c:numCache>
                <c:formatCode>General</c:formatCode>
                <c:ptCount val="2"/>
                <c:pt idx="0">
                  <c:v>2024</c:v>
                </c:pt>
                <c:pt idx="1">
                  <c:v>2025</c:v>
                </c:pt>
              </c:numCache>
            </c:numRef>
          </c:cat>
          <c:val>
            <c:numRef>
              <c:f>Лист6!$L$8:$L$9</c:f>
              <c:numCache>
                <c:formatCode>General</c:formatCode>
                <c:ptCount val="2"/>
                <c:pt idx="0">
                  <c:v>271</c:v>
                </c:pt>
                <c:pt idx="1">
                  <c:v>164</c:v>
                </c:pt>
              </c:numCache>
            </c:numRef>
          </c:val>
          <c:extLst>
            <c:ext xmlns:c16="http://schemas.microsoft.com/office/drawing/2014/chart" uri="{C3380CC4-5D6E-409C-BE32-E72D297353CC}">
              <c16:uniqueId val="{00000001-43BA-45E5-9564-04D5A170A69D}"/>
            </c:ext>
          </c:extLst>
        </c:ser>
        <c:dLbls>
          <c:showLegendKey val="0"/>
          <c:showVal val="0"/>
          <c:showCatName val="0"/>
          <c:showSerName val="0"/>
          <c:showPercent val="0"/>
          <c:showBubbleSize val="0"/>
        </c:dLbls>
        <c:gapWidth val="150"/>
        <c:axId val="359718384"/>
        <c:axId val="359718712"/>
      </c:barChart>
      <c:catAx>
        <c:axId val="35971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crossAx val="359718712"/>
        <c:crosses val="autoZero"/>
        <c:auto val="1"/>
        <c:lblAlgn val="ctr"/>
        <c:lblOffset val="100"/>
        <c:noMultiLvlLbl val="0"/>
      </c:catAx>
      <c:valAx>
        <c:axId val="359718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crossAx val="359718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FB29-7E7C-4D9D-BC87-1399F2DD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Pages>
  <Words>45991</Words>
  <Characters>26215</Characters>
  <Application>Microsoft Office Word</Application>
  <DocSecurity>0</DocSecurity>
  <Lines>218</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User</cp:lastModifiedBy>
  <cp:revision>264</cp:revision>
  <cp:lastPrinted>2026-02-16T10:49:00Z</cp:lastPrinted>
  <dcterms:created xsi:type="dcterms:W3CDTF">2025-02-14T13:42:00Z</dcterms:created>
  <dcterms:modified xsi:type="dcterms:W3CDTF">2026-02-16T11:07:00Z</dcterms:modified>
</cp:coreProperties>
</file>