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A30B1D">
        <w:rPr>
          <w:rFonts w:ascii="Times New Roman" w:eastAsia="Times New Roman" w:hAnsi="Times New Roman" w:cs="Times New Roman"/>
          <w:b/>
          <w:color w:val="000000"/>
          <w:sz w:val="28"/>
          <w:szCs w:val="28"/>
        </w:rPr>
        <w:t>ЗАТВЕРДЖЕНО</w:t>
      </w:r>
      <w:r>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412A9860" w14:textId="77777777" w:rsidR="00A30B1D" w:rsidRDefault="00A30B1D" w:rsidP="00A30B1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3DDCE67E" w14:textId="27C37509" w:rsidR="00A30B1D" w:rsidRDefault="00A30B1D" w:rsidP="00A30B1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5E833468" w14:textId="77777777" w:rsidR="00A30B1D" w:rsidRDefault="00A30B1D" w:rsidP="00A30B1D">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717929" w:rsidRDefault="00150549">
      <w:pPr>
        <w:jc w:val="center"/>
        <w:rPr>
          <w:rFonts w:ascii="Times New Roman" w:hAnsi="Times New Roman" w:cs="Times New Roman"/>
          <w:b/>
          <w:sz w:val="28"/>
          <w:szCs w:val="28"/>
        </w:rPr>
      </w:pPr>
      <w:r w:rsidRPr="00717929">
        <w:rPr>
          <w:rFonts w:ascii="Times New Roman" w:hAnsi="Times New Roman" w:cs="Times New Roman"/>
          <w:b/>
          <w:sz w:val="28"/>
          <w:szCs w:val="28"/>
        </w:rPr>
        <w:t xml:space="preserve"> ІНФОРМАЦІЙНА КАРТКА</w:t>
      </w:r>
    </w:p>
    <w:p w14:paraId="4632EF23" w14:textId="77777777" w:rsidR="008C237A" w:rsidRPr="00717929" w:rsidRDefault="00150549">
      <w:pPr>
        <w:jc w:val="center"/>
        <w:rPr>
          <w:rFonts w:ascii="Times New Roman" w:hAnsi="Times New Roman" w:cs="Times New Roman"/>
          <w:b/>
          <w:sz w:val="28"/>
          <w:szCs w:val="28"/>
        </w:rPr>
      </w:pPr>
      <w:r w:rsidRPr="00717929">
        <w:rPr>
          <w:rFonts w:ascii="Times New Roman" w:hAnsi="Times New Roman" w:cs="Times New Roman"/>
          <w:b/>
          <w:sz w:val="28"/>
          <w:szCs w:val="28"/>
        </w:rPr>
        <w:t>АДМІНІСТРАТИВНОЇ ПОСЛУГИ</w:t>
      </w:r>
    </w:p>
    <w:p w14:paraId="2F6FFCE0" w14:textId="1A6D05C6" w:rsidR="00001403" w:rsidRDefault="00717929">
      <w:pPr>
        <w:pBdr>
          <w:top w:val="nil"/>
          <w:left w:val="nil"/>
          <w:bottom w:val="nil"/>
          <w:right w:val="nil"/>
          <w:between w:val="nil"/>
        </w:pBdr>
        <w:jc w:val="center"/>
        <w:rPr>
          <w:rFonts w:ascii="Times New Roman" w:hAnsi="Times New Roman" w:cs="Times New Roman"/>
          <w:b/>
          <w:sz w:val="32"/>
          <w:szCs w:val="32"/>
          <w:highlight w:val="white"/>
        </w:rPr>
      </w:pPr>
      <w:bookmarkStart w:id="1" w:name="bookmark=id.gjdgxs" w:colFirst="0" w:colLast="0"/>
      <w:bookmarkEnd w:id="1"/>
      <w:r w:rsidRPr="00717929">
        <w:rPr>
          <w:rFonts w:ascii="Times New Roman" w:hAnsi="Times New Roman" w:cs="Times New Roman"/>
          <w:b/>
          <w:sz w:val="32"/>
          <w:szCs w:val="32"/>
        </w:rPr>
        <w:t xml:space="preserve">Встановлення статусу члена сім’ї загиблого (померлого) ветерана війни </w:t>
      </w:r>
      <w:r w:rsidR="00245822" w:rsidRPr="00717929">
        <w:rPr>
          <w:rFonts w:ascii="Times New Roman" w:hAnsi="Times New Roman" w:cs="Times New Roman"/>
          <w:b/>
          <w:sz w:val="32"/>
          <w:szCs w:val="32"/>
          <w:highlight w:val="white"/>
        </w:rPr>
        <w:t xml:space="preserve"> </w:t>
      </w:r>
    </w:p>
    <w:p w14:paraId="5DE26FCA" w14:textId="77777777" w:rsidR="00717929" w:rsidRPr="00717929" w:rsidRDefault="00717929">
      <w:pPr>
        <w:pBdr>
          <w:top w:val="nil"/>
          <w:left w:val="nil"/>
          <w:bottom w:val="nil"/>
          <w:right w:val="nil"/>
          <w:between w:val="nil"/>
        </w:pBdr>
        <w:jc w:val="center"/>
        <w:rPr>
          <w:rFonts w:ascii="Times New Roman" w:hAnsi="Times New Roman" w:cs="Times New Roman"/>
          <w:b/>
          <w:sz w:val="32"/>
          <w:szCs w:val="32"/>
          <w:highlight w:val="white"/>
        </w:rPr>
      </w:pP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7BC127C2"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717929">
        <w:rPr>
          <w:rFonts w:ascii="Times New Roman" w:hAnsi="Times New Roman" w:cs="Times New Roman"/>
          <w:b/>
          <w:bCs/>
          <w:sz w:val="28"/>
          <w:szCs w:val="28"/>
        </w:rPr>
        <w:t>послуги 02597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2F4F91"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2F4F91" w:rsidRDefault="00150549">
            <w:pPr>
              <w:jc w:val="center"/>
              <w:rPr>
                <w:rFonts w:ascii="Times New Roman" w:hAnsi="Times New Roman" w:cs="Times New Roman"/>
                <w:b/>
                <w:sz w:val="28"/>
                <w:szCs w:val="28"/>
              </w:rPr>
            </w:pPr>
            <w:bookmarkStart w:id="2" w:name="bookmark=id.30j0zll" w:colFirst="0" w:colLast="0"/>
            <w:bookmarkEnd w:id="2"/>
            <w:r w:rsidRPr="002F4F91">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2F4F91" w:rsidRDefault="00150549" w:rsidP="006B3AC2">
            <w:pPr>
              <w:jc w:val="center"/>
              <w:rPr>
                <w:rFonts w:ascii="Times New Roman" w:hAnsi="Times New Roman" w:cs="Times New Roman"/>
                <w:b/>
                <w:i/>
                <w:sz w:val="28"/>
                <w:szCs w:val="28"/>
              </w:rPr>
            </w:pPr>
            <w:r w:rsidRPr="002F4F91">
              <w:rPr>
                <w:rFonts w:ascii="Times New Roman" w:hAnsi="Times New Roman" w:cs="Times New Roman"/>
                <w:b/>
                <w:sz w:val="28"/>
                <w:szCs w:val="28"/>
              </w:rPr>
              <w:t xml:space="preserve">та/або центру надання </w:t>
            </w:r>
            <w:r w:rsidR="006B3AC2" w:rsidRPr="002F4F91">
              <w:rPr>
                <w:rFonts w:ascii="Times New Roman" w:hAnsi="Times New Roman" w:cs="Times New Roman"/>
                <w:b/>
                <w:sz w:val="28"/>
                <w:szCs w:val="28"/>
              </w:rPr>
              <w:t xml:space="preserve"> адміністративних послуг</w:t>
            </w:r>
          </w:p>
        </w:tc>
      </w:tr>
      <w:tr w:rsidR="008C237A" w:rsidRPr="002F4F91"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2F4F91" w:rsidRDefault="006B3AC2">
            <w:pPr>
              <w:rPr>
                <w:rFonts w:ascii="Times New Roman" w:hAnsi="Times New Roman" w:cs="Times New Roman"/>
                <w:sz w:val="28"/>
                <w:szCs w:val="28"/>
              </w:rPr>
            </w:pPr>
            <w:r w:rsidRPr="002F4F91">
              <w:rPr>
                <w:rFonts w:ascii="Times New Roman" w:hAnsi="Times New Roman" w:cs="Times New Roman"/>
                <w:sz w:val="28"/>
                <w:szCs w:val="28"/>
              </w:rPr>
              <w:t xml:space="preserve"> </w:t>
            </w:r>
            <w:proofErr w:type="spellStart"/>
            <w:r w:rsidRPr="002F4F91">
              <w:rPr>
                <w:rFonts w:ascii="Times New Roman" w:hAnsi="Times New Roman" w:cs="Times New Roman"/>
                <w:sz w:val="28"/>
                <w:szCs w:val="28"/>
              </w:rPr>
              <w:t>м.Рогатин</w:t>
            </w:r>
            <w:proofErr w:type="spellEnd"/>
            <w:r w:rsidRPr="002F4F91">
              <w:rPr>
                <w:rFonts w:ascii="Times New Roman" w:hAnsi="Times New Roman" w:cs="Times New Roman"/>
                <w:sz w:val="28"/>
                <w:szCs w:val="28"/>
              </w:rPr>
              <w:t xml:space="preserve"> вулиця Галицька, 40</w:t>
            </w:r>
          </w:p>
        </w:tc>
      </w:tr>
      <w:tr w:rsidR="008C237A" w:rsidRPr="002F4F91"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 xml:space="preserve">Інформація щодо режиму роботи </w:t>
            </w:r>
            <w:r w:rsidR="001B6982" w:rsidRPr="002F4F91">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2F4F91" w:rsidRDefault="006B3AC2" w:rsidP="006B3AC2">
            <w:pPr>
              <w:jc w:val="both"/>
              <w:rPr>
                <w:rFonts w:ascii="Times New Roman" w:hAnsi="Times New Roman" w:cs="Times New Roman"/>
                <w:sz w:val="28"/>
                <w:szCs w:val="28"/>
              </w:rPr>
            </w:pPr>
            <w:r w:rsidRPr="002F4F91">
              <w:rPr>
                <w:rFonts w:ascii="Times New Roman" w:hAnsi="Times New Roman" w:cs="Times New Roman"/>
                <w:sz w:val="28"/>
                <w:szCs w:val="28"/>
              </w:rPr>
              <w:t>Понеділок з 08.30 до 16.00</w:t>
            </w:r>
          </w:p>
          <w:p w14:paraId="2AB9B353" w14:textId="77777777" w:rsidR="006B3AC2" w:rsidRPr="002F4F91" w:rsidRDefault="006B3AC2" w:rsidP="006B3AC2">
            <w:pPr>
              <w:jc w:val="both"/>
              <w:rPr>
                <w:rFonts w:ascii="Times New Roman" w:hAnsi="Times New Roman" w:cs="Times New Roman"/>
                <w:sz w:val="28"/>
                <w:szCs w:val="28"/>
              </w:rPr>
            </w:pPr>
            <w:r w:rsidRPr="002F4F91">
              <w:rPr>
                <w:rFonts w:ascii="Times New Roman" w:hAnsi="Times New Roman" w:cs="Times New Roman"/>
                <w:sz w:val="28"/>
                <w:szCs w:val="28"/>
              </w:rPr>
              <w:t>Вівторок з 08.30 до 16.00</w:t>
            </w:r>
          </w:p>
          <w:p w14:paraId="31214A06" w14:textId="77777777" w:rsidR="006B3AC2" w:rsidRPr="002F4F91" w:rsidRDefault="006B3AC2" w:rsidP="006B3AC2">
            <w:pPr>
              <w:jc w:val="both"/>
              <w:rPr>
                <w:rFonts w:ascii="Times New Roman" w:hAnsi="Times New Roman" w:cs="Times New Roman"/>
                <w:sz w:val="28"/>
                <w:szCs w:val="28"/>
              </w:rPr>
            </w:pPr>
            <w:r w:rsidRPr="002F4F91">
              <w:rPr>
                <w:rFonts w:ascii="Times New Roman" w:hAnsi="Times New Roman" w:cs="Times New Roman"/>
                <w:sz w:val="28"/>
                <w:szCs w:val="28"/>
              </w:rPr>
              <w:t>Середа з 08.30 до 20.00</w:t>
            </w:r>
          </w:p>
          <w:p w14:paraId="65219DF8" w14:textId="77777777" w:rsidR="006B3AC2" w:rsidRPr="002F4F91" w:rsidRDefault="006B3AC2" w:rsidP="006B3AC2">
            <w:pPr>
              <w:jc w:val="both"/>
              <w:rPr>
                <w:rFonts w:ascii="Times New Roman" w:hAnsi="Times New Roman" w:cs="Times New Roman"/>
                <w:sz w:val="28"/>
                <w:szCs w:val="28"/>
              </w:rPr>
            </w:pPr>
            <w:r w:rsidRPr="002F4F91">
              <w:rPr>
                <w:rFonts w:ascii="Times New Roman" w:hAnsi="Times New Roman" w:cs="Times New Roman"/>
                <w:sz w:val="28"/>
                <w:szCs w:val="28"/>
              </w:rPr>
              <w:t>Четвер з 08.30 до 16.00</w:t>
            </w:r>
          </w:p>
          <w:p w14:paraId="55B63279" w14:textId="77777777" w:rsidR="006B3AC2" w:rsidRPr="002F4F91" w:rsidRDefault="006B3AC2" w:rsidP="006B3AC2">
            <w:pPr>
              <w:spacing w:before="60"/>
              <w:jc w:val="both"/>
              <w:rPr>
                <w:rFonts w:ascii="Times New Roman" w:hAnsi="Times New Roman" w:cs="Times New Roman"/>
                <w:sz w:val="28"/>
                <w:szCs w:val="28"/>
              </w:rPr>
            </w:pPr>
            <w:r w:rsidRPr="002F4F91">
              <w:rPr>
                <w:rFonts w:ascii="Times New Roman" w:hAnsi="Times New Roman" w:cs="Times New Roman"/>
                <w:sz w:val="28"/>
                <w:szCs w:val="28"/>
              </w:rPr>
              <w:t>П’ятниця з 08.30 до 15.30</w:t>
            </w:r>
          </w:p>
          <w:p w14:paraId="49BB1DB4" w14:textId="77777777" w:rsidR="006B3AC2" w:rsidRPr="002F4F91" w:rsidRDefault="006B3AC2" w:rsidP="006B3AC2">
            <w:pPr>
              <w:spacing w:before="60"/>
              <w:jc w:val="both"/>
              <w:rPr>
                <w:rFonts w:ascii="Times New Roman" w:hAnsi="Times New Roman" w:cs="Times New Roman"/>
                <w:sz w:val="28"/>
                <w:szCs w:val="28"/>
              </w:rPr>
            </w:pPr>
            <w:r w:rsidRPr="002F4F91">
              <w:rPr>
                <w:rFonts w:ascii="Times New Roman" w:hAnsi="Times New Roman" w:cs="Times New Roman"/>
                <w:sz w:val="28"/>
                <w:szCs w:val="28"/>
              </w:rPr>
              <w:t>Субота з 09.00 до 15.00</w:t>
            </w:r>
          </w:p>
          <w:p w14:paraId="2A6F62C0" w14:textId="77777777" w:rsidR="006B3AC2" w:rsidRPr="002F4F91" w:rsidRDefault="006B3AC2" w:rsidP="006B3AC2">
            <w:pPr>
              <w:spacing w:before="60"/>
              <w:jc w:val="both"/>
              <w:rPr>
                <w:rFonts w:ascii="Times New Roman" w:hAnsi="Times New Roman" w:cs="Times New Roman"/>
                <w:sz w:val="28"/>
                <w:szCs w:val="28"/>
              </w:rPr>
            </w:pPr>
            <w:r w:rsidRPr="002F4F91">
              <w:rPr>
                <w:rFonts w:ascii="Times New Roman" w:hAnsi="Times New Roman" w:cs="Times New Roman"/>
                <w:sz w:val="28"/>
                <w:szCs w:val="28"/>
              </w:rPr>
              <w:t>Неділя – вихідний</w:t>
            </w:r>
          </w:p>
          <w:p w14:paraId="0E2C29DC" w14:textId="77777777" w:rsidR="006B3AC2" w:rsidRPr="002F4F91" w:rsidRDefault="006B3AC2" w:rsidP="006B3AC2">
            <w:pPr>
              <w:widowControl w:val="0"/>
              <w:spacing w:before="40"/>
              <w:jc w:val="both"/>
              <w:rPr>
                <w:rFonts w:ascii="Times New Roman" w:hAnsi="Times New Roman" w:cs="Times New Roman"/>
                <w:sz w:val="28"/>
                <w:szCs w:val="28"/>
              </w:rPr>
            </w:pPr>
            <w:r w:rsidRPr="002F4F91">
              <w:rPr>
                <w:rFonts w:ascii="Times New Roman" w:hAnsi="Times New Roman" w:cs="Times New Roman"/>
                <w:sz w:val="28"/>
                <w:szCs w:val="28"/>
              </w:rPr>
              <w:lastRenderedPageBreak/>
              <w:t>Без перерви на обід.</w:t>
            </w:r>
          </w:p>
          <w:p w14:paraId="4F4E82AF" w14:textId="77777777" w:rsidR="006B3AC2" w:rsidRPr="002F4F91" w:rsidRDefault="006B3AC2" w:rsidP="006B3AC2">
            <w:pPr>
              <w:widowControl w:val="0"/>
              <w:spacing w:before="40"/>
              <w:jc w:val="both"/>
              <w:rPr>
                <w:rFonts w:ascii="Times New Roman" w:hAnsi="Times New Roman" w:cs="Times New Roman"/>
                <w:sz w:val="28"/>
                <w:szCs w:val="28"/>
              </w:rPr>
            </w:pPr>
            <w:r w:rsidRPr="002F4F91">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2F4F91" w:rsidRDefault="006B3AC2" w:rsidP="006B3AC2">
            <w:pPr>
              <w:rPr>
                <w:rFonts w:ascii="Times New Roman" w:hAnsi="Times New Roman" w:cs="Times New Roman"/>
                <w:sz w:val="28"/>
                <w:szCs w:val="28"/>
              </w:rPr>
            </w:pPr>
            <w:r w:rsidRPr="002F4F91">
              <w:rPr>
                <w:rFonts w:ascii="Times New Roman" w:hAnsi="Times New Roman" w:cs="Times New Roman"/>
                <w:sz w:val="28"/>
                <w:szCs w:val="28"/>
              </w:rPr>
              <w:t>Субота: прийом з 09:00-15:00 годин за  попереднім записом по телефону 0971755620</w:t>
            </w:r>
          </w:p>
        </w:tc>
      </w:tr>
      <w:tr w:rsidR="008C237A" w:rsidRPr="002F4F91"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 xml:space="preserve">Телефон, адреса електронної пошти та </w:t>
            </w:r>
            <w:proofErr w:type="spellStart"/>
            <w:r w:rsidRPr="002F4F91">
              <w:rPr>
                <w:rFonts w:ascii="Times New Roman" w:hAnsi="Times New Roman" w:cs="Times New Roman"/>
                <w:sz w:val="28"/>
                <w:szCs w:val="28"/>
              </w:rPr>
              <w:t>вебсайт</w:t>
            </w:r>
            <w:proofErr w:type="spellEnd"/>
            <w:r w:rsidRPr="002F4F91">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2F4F91" w:rsidRDefault="006B3AC2" w:rsidP="006B3AC2">
            <w:pPr>
              <w:jc w:val="both"/>
              <w:rPr>
                <w:rFonts w:ascii="Times New Roman" w:hAnsi="Times New Roman" w:cs="Times New Roman"/>
                <w:sz w:val="28"/>
                <w:szCs w:val="28"/>
              </w:rPr>
            </w:pPr>
            <w:r w:rsidRPr="002F4F91">
              <w:rPr>
                <w:rFonts w:ascii="Times New Roman" w:hAnsi="Times New Roman" w:cs="Times New Roman"/>
                <w:sz w:val="28"/>
                <w:szCs w:val="28"/>
              </w:rPr>
              <w:t xml:space="preserve"> тел.:0971755620</w:t>
            </w:r>
          </w:p>
          <w:p w14:paraId="12B3E218" w14:textId="77777777" w:rsidR="008C237A" w:rsidRPr="002F4F91" w:rsidRDefault="006B3AC2">
            <w:pPr>
              <w:rPr>
                <w:rFonts w:ascii="Times New Roman" w:hAnsi="Times New Roman" w:cs="Times New Roman"/>
                <w:sz w:val="28"/>
                <w:szCs w:val="28"/>
              </w:rPr>
            </w:pPr>
            <w:proofErr w:type="spellStart"/>
            <w:r w:rsidRPr="002F4F91">
              <w:rPr>
                <w:rFonts w:ascii="Times New Roman" w:hAnsi="Times New Roman" w:cs="Times New Roman"/>
                <w:sz w:val="28"/>
                <w:szCs w:val="28"/>
                <w:lang w:val="en-US"/>
              </w:rPr>
              <w:t>mr</w:t>
            </w:r>
            <w:proofErr w:type="spellEnd"/>
            <w:r w:rsidRPr="002F4F91">
              <w:rPr>
                <w:rFonts w:ascii="Times New Roman" w:hAnsi="Times New Roman" w:cs="Times New Roman"/>
                <w:sz w:val="28"/>
                <w:szCs w:val="28"/>
              </w:rPr>
              <w:t>_</w:t>
            </w:r>
            <w:proofErr w:type="spellStart"/>
            <w:r w:rsidRPr="002F4F91">
              <w:rPr>
                <w:rFonts w:ascii="Times New Roman" w:hAnsi="Times New Roman" w:cs="Times New Roman"/>
                <w:sz w:val="28"/>
                <w:szCs w:val="28"/>
                <w:lang w:val="en-US"/>
              </w:rPr>
              <w:t>cnap</w:t>
            </w:r>
            <w:proofErr w:type="spellEnd"/>
            <w:r w:rsidRPr="002F4F91">
              <w:rPr>
                <w:rFonts w:ascii="Times New Roman" w:hAnsi="Times New Roman" w:cs="Times New Roman"/>
                <w:sz w:val="28"/>
                <w:szCs w:val="28"/>
              </w:rPr>
              <w:t>@</w:t>
            </w:r>
            <w:proofErr w:type="spellStart"/>
            <w:r w:rsidRPr="002F4F91">
              <w:rPr>
                <w:rFonts w:ascii="Times New Roman" w:hAnsi="Times New Roman" w:cs="Times New Roman"/>
                <w:sz w:val="28"/>
                <w:szCs w:val="28"/>
                <w:lang w:val="en-US"/>
              </w:rPr>
              <w:t>ukr</w:t>
            </w:r>
            <w:proofErr w:type="spellEnd"/>
            <w:r w:rsidRPr="002F4F91">
              <w:rPr>
                <w:rFonts w:ascii="Times New Roman" w:hAnsi="Times New Roman" w:cs="Times New Roman"/>
                <w:sz w:val="28"/>
                <w:szCs w:val="28"/>
              </w:rPr>
              <w:t>.</w:t>
            </w:r>
            <w:r w:rsidRPr="002F4F91">
              <w:rPr>
                <w:rFonts w:ascii="Times New Roman" w:hAnsi="Times New Roman" w:cs="Times New Roman"/>
                <w:sz w:val="28"/>
                <w:szCs w:val="28"/>
                <w:lang w:val="en-US"/>
              </w:rPr>
              <w:t>net</w:t>
            </w:r>
          </w:p>
        </w:tc>
      </w:tr>
      <w:tr w:rsidR="008C237A" w:rsidRPr="002F4F91"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2F4F91" w:rsidRDefault="00150549">
            <w:pPr>
              <w:jc w:val="center"/>
              <w:rPr>
                <w:rFonts w:ascii="Times New Roman" w:hAnsi="Times New Roman" w:cs="Times New Roman"/>
                <w:b/>
                <w:sz w:val="28"/>
                <w:szCs w:val="28"/>
              </w:rPr>
            </w:pPr>
            <w:r w:rsidRPr="002F4F91">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2F4F91"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423000E2" w14:textId="77777777" w:rsidR="00717929" w:rsidRPr="002F4F91"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2F4F91">
              <w:rPr>
                <w:rFonts w:ascii="Times New Roman" w:hAnsi="Times New Roman" w:cs="Times New Roman"/>
                <w:sz w:val="28"/>
                <w:szCs w:val="28"/>
              </w:rPr>
              <w:t xml:space="preserve"> </w:t>
            </w:r>
            <w:r w:rsidR="00717929" w:rsidRPr="002F4F91">
              <w:rPr>
                <w:rFonts w:ascii="Times New Roman" w:hAnsi="Times New Roman" w:cs="Times New Roman"/>
                <w:sz w:val="28"/>
                <w:szCs w:val="28"/>
              </w:rPr>
              <w:t>Закон України “Про статус ветеранів війни, гарантії їх соціального захисту” (далі – Закон)</w:t>
            </w:r>
          </w:p>
          <w:p w14:paraId="52AA22B9" w14:textId="52E7797D" w:rsidR="00717929" w:rsidRPr="002F4F91" w:rsidRDefault="00717929">
            <w:pPr>
              <w:pBdr>
                <w:top w:val="nil"/>
                <w:left w:val="nil"/>
                <w:bottom w:val="nil"/>
                <w:right w:val="nil"/>
                <w:between w:val="nil"/>
              </w:pBdr>
              <w:tabs>
                <w:tab w:val="left" w:pos="217"/>
              </w:tabs>
              <w:ind w:right="7"/>
              <w:jc w:val="both"/>
              <w:rPr>
                <w:rFonts w:ascii="Times New Roman" w:hAnsi="Times New Roman" w:cs="Times New Roman"/>
                <w:sz w:val="28"/>
                <w:szCs w:val="28"/>
              </w:rPr>
            </w:pPr>
            <w:r w:rsidRPr="002F4F91">
              <w:rPr>
                <w:rFonts w:ascii="Times New Roman" w:hAnsi="Times New Roman" w:cs="Times New Roman"/>
                <w:sz w:val="28"/>
                <w:szCs w:val="28"/>
              </w:rPr>
              <w:t xml:space="preserve">Закон України “Про адміністративну процедуру” </w:t>
            </w:r>
          </w:p>
          <w:p w14:paraId="5B34D878" w14:textId="6402E3C1" w:rsidR="008C237A" w:rsidRPr="002F4F91" w:rsidRDefault="00717929">
            <w:pPr>
              <w:pBdr>
                <w:top w:val="nil"/>
                <w:left w:val="nil"/>
                <w:bottom w:val="nil"/>
                <w:right w:val="nil"/>
                <w:between w:val="nil"/>
              </w:pBdr>
              <w:tabs>
                <w:tab w:val="left" w:pos="217"/>
              </w:tabs>
              <w:ind w:right="7"/>
              <w:jc w:val="both"/>
              <w:rPr>
                <w:rFonts w:ascii="Times New Roman" w:hAnsi="Times New Roman" w:cs="Times New Roman"/>
                <w:sz w:val="28"/>
                <w:szCs w:val="28"/>
              </w:rPr>
            </w:pPr>
            <w:r w:rsidRPr="002F4F91">
              <w:rPr>
                <w:rFonts w:ascii="Times New Roman" w:hAnsi="Times New Roman" w:cs="Times New Roman"/>
                <w:sz w:val="28"/>
                <w:szCs w:val="28"/>
              </w:rPr>
              <w:t>Закон України “Про адміністративні послуги”</w:t>
            </w:r>
          </w:p>
        </w:tc>
      </w:tr>
      <w:tr w:rsidR="008C237A" w:rsidRPr="002F4F91"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152C99D6" w:rsidR="008C237A" w:rsidRPr="002F4F91" w:rsidRDefault="00717929">
            <w:pPr>
              <w:ind w:right="7"/>
              <w:jc w:val="both"/>
              <w:rPr>
                <w:rFonts w:ascii="Times New Roman" w:hAnsi="Times New Roman" w:cs="Times New Roman"/>
                <w:sz w:val="28"/>
                <w:szCs w:val="28"/>
              </w:rPr>
            </w:pPr>
            <w:r w:rsidRPr="002F4F91">
              <w:rPr>
                <w:rFonts w:ascii="Times New Roman" w:hAnsi="Times New Roman" w:cs="Times New Roman"/>
                <w:sz w:val="28"/>
                <w:szCs w:val="28"/>
              </w:rPr>
              <w:t>-</w:t>
            </w:r>
          </w:p>
        </w:tc>
      </w:tr>
      <w:tr w:rsidR="008C237A" w:rsidRPr="002F4F91"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2F4F91"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2F4F91">
              <w:rPr>
                <w:rFonts w:ascii="Times New Roman" w:hAnsi="Times New Roman" w:cs="Times New Roman"/>
                <w:sz w:val="28"/>
                <w:szCs w:val="28"/>
              </w:rPr>
              <w:t>-</w:t>
            </w:r>
          </w:p>
        </w:tc>
      </w:tr>
      <w:tr w:rsidR="008C237A" w:rsidRPr="002F4F91"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2F4F91" w:rsidRDefault="00150549">
            <w:pPr>
              <w:jc w:val="center"/>
              <w:rPr>
                <w:rFonts w:ascii="Times New Roman" w:hAnsi="Times New Roman" w:cs="Times New Roman"/>
                <w:b/>
                <w:sz w:val="28"/>
                <w:szCs w:val="28"/>
              </w:rPr>
            </w:pPr>
            <w:r w:rsidRPr="002F4F91">
              <w:rPr>
                <w:rFonts w:ascii="Times New Roman" w:hAnsi="Times New Roman" w:cs="Times New Roman"/>
                <w:b/>
                <w:sz w:val="28"/>
                <w:szCs w:val="28"/>
              </w:rPr>
              <w:t>Умови отримання адміністративної послуги</w:t>
            </w:r>
          </w:p>
        </w:tc>
      </w:tr>
      <w:tr w:rsidR="008C237A" w:rsidRPr="002F4F91"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7D4AF88" w14:textId="77777777" w:rsidR="00717929" w:rsidRPr="002F4F91" w:rsidRDefault="00717929">
            <w:pPr>
              <w:jc w:val="both"/>
              <w:rPr>
                <w:rFonts w:ascii="Times New Roman" w:hAnsi="Times New Roman" w:cs="Times New Roman"/>
                <w:sz w:val="28"/>
                <w:szCs w:val="28"/>
              </w:rPr>
            </w:pPr>
            <w:r w:rsidRPr="002F4F91">
              <w:rPr>
                <w:rFonts w:ascii="Times New Roman" w:hAnsi="Times New Roman" w:cs="Times New Roman"/>
                <w:sz w:val="28"/>
                <w:szCs w:val="28"/>
              </w:rPr>
              <w:t xml:space="preserve">Звернення члена сім’ї загиблого (померлого) ветерана війни, зазначеного у статті 10 Закону, з числа: </w:t>
            </w:r>
          </w:p>
          <w:p w14:paraId="4DEABD49" w14:textId="77777777" w:rsidR="00717929" w:rsidRPr="002F4F91" w:rsidRDefault="00717929">
            <w:pPr>
              <w:jc w:val="both"/>
              <w:rPr>
                <w:rFonts w:ascii="Times New Roman" w:hAnsi="Times New Roman" w:cs="Times New Roman"/>
                <w:sz w:val="28"/>
                <w:szCs w:val="28"/>
              </w:rPr>
            </w:pPr>
            <w:r w:rsidRPr="002F4F91">
              <w:rPr>
                <w:rFonts w:ascii="Times New Roman" w:hAnsi="Times New Roman" w:cs="Times New Roman"/>
                <w:sz w:val="28"/>
                <w:szCs w:val="28"/>
              </w:rPr>
              <w:t xml:space="preserve">батьків; </w:t>
            </w:r>
          </w:p>
          <w:p w14:paraId="7B7240FC" w14:textId="77777777" w:rsidR="00717929" w:rsidRPr="002F4F91" w:rsidRDefault="00717929">
            <w:pPr>
              <w:jc w:val="both"/>
              <w:rPr>
                <w:rFonts w:ascii="Times New Roman" w:hAnsi="Times New Roman" w:cs="Times New Roman"/>
                <w:sz w:val="28"/>
                <w:szCs w:val="28"/>
              </w:rPr>
            </w:pPr>
            <w:r w:rsidRPr="002F4F91">
              <w:rPr>
                <w:rFonts w:ascii="Times New Roman" w:hAnsi="Times New Roman" w:cs="Times New Roman"/>
                <w:sz w:val="28"/>
                <w:szCs w:val="28"/>
              </w:rPr>
              <w:t xml:space="preserve">одного з подружжя, який не одружився вдруге, незалежно від того, виплачується йому пенсія чи ні; </w:t>
            </w:r>
          </w:p>
          <w:p w14:paraId="088F9062" w14:textId="77777777" w:rsidR="00717929" w:rsidRPr="002F4F91" w:rsidRDefault="00717929">
            <w:pPr>
              <w:jc w:val="both"/>
              <w:rPr>
                <w:rFonts w:ascii="Times New Roman" w:hAnsi="Times New Roman" w:cs="Times New Roman"/>
                <w:sz w:val="28"/>
                <w:szCs w:val="28"/>
              </w:rPr>
            </w:pPr>
            <w:r w:rsidRPr="002F4F91">
              <w:rPr>
                <w:rFonts w:ascii="Times New Roman" w:hAnsi="Times New Roman" w:cs="Times New Roman"/>
                <w:sz w:val="28"/>
                <w:szCs w:val="28"/>
              </w:rPr>
              <w:t xml:space="preserve">дітей, які не мають (і не мали) своїх сімей; </w:t>
            </w:r>
          </w:p>
          <w:p w14:paraId="2C8BA31E" w14:textId="77777777" w:rsidR="00717929" w:rsidRPr="002F4F91" w:rsidRDefault="00717929">
            <w:pPr>
              <w:jc w:val="both"/>
              <w:rPr>
                <w:rFonts w:ascii="Times New Roman" w:hAnsi="Times New Roman" w:cs="Times New Roman"/>
                <w:sz w:val="28"/>
                <w:szCs w:val="28"/>
              </w:rPr>
            </w:pPr>
            <w:r w:rsidRPr="002F4F91">
              <w:rPr>
                <w:rFonts w:ascii="Times New Roman" w:hAnsi="Times New Roman" w:cs="Times New Roman"/>
                <w:sz w:val="28"/>
                <w:szCs w:val="28"/>
              </w:rPr>
              <w:t xml:space="preserve">дітей, які мають свої сім’ї, але стали особами з інвалідністю до досягнення повноліття; </w:t>
            </w:r>
          </w:p>
          <w:p w14:paraId="76CE52C1" w14:textId="03FD83FA" w:rsidR="008C237A" w:rsidRPr="002F4F91" w:rsidRDefault="00717929">
            <w:pPr>
              <w:jc w:val="both"/>
              <w:rPr>
                <w:rFonts w:ascii="Times New Roman" w:hAnsi="Times New Roman" w:cs="Times New Roman"/>
                <w:sz w:val="28"/>
                <w:szCs w:val="28"/>
              </w:rPr>
            </w:pPr>
            <w:r w:rsidRPr="002F4F91">
              <w:rPr>
                <w:rFonts w:ascii="Times New Roman" w:hAnsi="Times New Roman" w:cs="Times New Roman"/>
                <w:sz w:val="28"/>
                <w:szCs w:val="28"/>
              </w:rPr>
              <w:t xml:space="preserve">дітей, обоє з батьків яких загинули або пропали безвісти; </w:t>
            </w:r>
            <w:r w:rsidRPr="002F4F91">
              <w:rPr>
                <w:rFonts w:ascii="Times New Roman" w:hAnsi="Times New Roman" w:cs="Times New Roman"/>
                <w:sz w:val="28"/>
                <w:szCs w:val="28"/>
              </w:rPr>
              <w:lastRenderedPageBreak/>
              <w:t>утриманців загиблого (померлого), яким у зв’язку з цим виплачується пенсія.</w:t>
            </w:r>
          </w:p>
        </w:tc>
      </w:tr>
      <w:tr w:rsidR="008C237A" w:rsidRPr="002F4F91"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6EE7B3A" w14:textId="77777777" w:rsidR="00717929" w:rsidRPr="002F4F91" w:rsidRDefault="00717929" w:rsidP="00717929">
            <w:pPr>
              <w:pStyle w:val="a6"/>
              <w:keepLines/>
              <w:ind w:left="158"/>
            </w:pPr>
            <w:r w:rsidRPr="002F4F91">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2F4F91">
              <w:t>адресою</w:t>
            </w:r>
            <w:proofErr w:type="spellEnd"/>
            <w:r w:rsidRPr="002F4F91">
              <w:t xml:space="preserve"> фактичного місця проживання (для внутрішньо переміщених осіб) заявника (далі – місцевий структурний підрозділ з питань ветеранської політики) члени сімей загиблих (померлих) ветеранів війни подають: </w:t>
            </w:r>
          </w:p>
          <w:p w14:paraId="2905AE6B" w14:textId="77777777" w:rsidR="00717929" w:rsidRPr="002F4F91" w:rsidRDefault="00717929" w:rsidP="00717929">
            <w:pPr>
              <w:pStyle w:val="a6"/>
              <w:keepLines/>
              <w:ind w:left="158"/>
            </w:pPr>
            <w:r w:rsidRPr="002F4F91">
              <w:t xml:space="preserve">1) заяву довільної форми; </w:t>
            </w:r>
          </w:p>
          <w:p w14:paraId="7246E787" w14:textId="77777777" w:rsidR="00717929" w:rsidRPr="002F4F91" w:rsidRDefault="00717929" w:rsidP="00717929">
            <w:pPr>
              <w:pStyle w:val="a6"/>
              <w:keepLines/>
              <w:ind w:left="158"/>
            </w:pPr>
            <w:r w:rsidRPr="002F4F91">
              <w:t>2) 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14:paraId="4C07DFE9" w14:textId="77777777" w:rsidR="00717929" w:rsidRPr="002F4F91" w:rsidRDefault="00717929" w:rsidP="00717929">
            <w:pPr>
              <w:pStyle w:val="a6"/>
              <w:keepLines/>
              <w:ind w:left="158"/>
            </w:pPr>
            <w:r w:rsidRPr="002F4F91">
              <w:t xml:space="preserve"> 3)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789BAC99" w14:textId="77777777" w:rsidR="00717929" w:rsidRPr="002F4F91" w:rsidRDefault="00717929" w:rsidP="00717929">
            <w:pPr>
              <w:pStyle w:val="a6"/>
              <w:keepLines/>
              <w:ind w:left="158"/>
            </w:pPr>
            <w:r w:rsidRPr="002F4F91">
              <w:lastRenderedPageBreak/>
              <w:t>4) копію свідоцтва про смерть члена сім’ї або повідомлення про його загибель;</w:t>
            </w:r>
          </w:p>
          <w:p w14:paraId="4184EB37" w14:textId="77777777" w:rsidR="00717929" w:rsidRPr="002F4F91" w:rsidRDefault="00717929" w:rsidP="00717929">
            <w:pPr>
              <w:pStyle w:val="a6"/>
              <w:keepLines/>
              <w:ind w:left="158"/>
            </w:pPr>
            <w:r w:rsidRPr="002F4F91">
              <w:t xml:space="preserve"> 5) копію постанови (рішення) відповідної військово-лікарської (лікарсько-експертної, медичної) комісії (крім випадків, коли особа пропала безвісти); </w:t>
            </w:r>
          </w:p>
          <w:p w14:paraId="7CC1B4F2" w14:textId="77777777" w:rsidR="00717929" w:rsidRPr="002F4F91" w:rsidRDefault="00717929" w:rsidP="00717929">
            <w:pPr>
              <w:pStyle w:val="a6"/>
              <w:keepLines/>
              <w:ind w:left="158"/>
            </w:pPr>
            <w:r w:rsidRPr="002F4F91">
              <w:t>6) копію свідоцтва про шлюб – для дружини /чоловіка;</w:t>
            </w:r>
          </w:p>
          <w:p w14:paraId="195F7963" w14:textId="77777777" w:rsidR="00717929" w:rsidRPr="002F4F91" w:rsidRDefault="00717929" w:rsidP="00717929">
            <w:pPr>
              <w:pStyle w:val="a6"/>
              <w:keepLines/>
              <w:ind w:left="158"/>
            </w:pPr>
            <w:r w:rsidRPr="002F4F91">
              <w:t xml:space="preserve">7) копію свідоцтва про народження загиблого (померлого) – для батьків; </w:t>
            </w:r>
          </w:p>
          <w:p w14:paraId="3DAD9976" w14:textId="77777777" w:rsidR="00717929" w:rsidRPr="002F4F91" w:rsidRDefault="00717929" w:rsidP="00717929">
            <w:pPr>
              <w:pStyle w:val="a6"/>
              <w:keepLines/>
              <w:ind w:left="158"/>
            </w:pPr>
            <w:r w:rsidRPr="002F4F91">
              <w:t xml:space="preserve">8) копію свідоцтва про народження дитини – для дітей загиблого (померлого); </w:t>
            </w:r>
          </w:p>
          <w:p w14:paraId="3CE1731A" w14:textId="77777777" w:rsidR="00717929" w:rsidRPr="002F4F91" w:rsidRDefault="00717929" w:rsidP="00717929">
            <w:pPr>
              <w:pStyle w:val="a6"/>
              <w:keepLines/>
              <w:ind w:left="158"/>
            </w:pPr>
            <w:r w:rsidRPr="002F4F91">
              <w:t>9) довідку про призначення пенсії у разі втрати годувальника – для осіб, які перебували на утриманні ветерана війни;</w:t>
            </w:r>
          </w:p>
          <w:p w14:paraId="766EE756" w14:textId="77777777" w:rsidR="00717929" w:rsidRPr="002F4F91" w:rsidRDefault="00717929" w:rsidP="00717929">
            <w:pPr>
              <w:pStyle w:val="a6"/>
              <w:keepLines/>
              <w:ind w:left="158"/>
            </w:pPr>
            <w:r w:rsidRPr="002F4F91">
              <w:t xml:space="preserve">10) довідку медичного закладу про інвалідність до досягнення повноліття – для дітей, яким встановлено інвалідність до 18 років; </w:t>
            </w:r>
          </w:p>
          <w:p w14:paraId="505177FC" w14:textId="77777777" w:rsidR="00717929" w:rsidRPr="002F4F91" w:rsidRDefault="00717929" w:rsidP="00717929">
            <w:pPr>
              <w:pStyle w:val="a6"/>
              <w:keepLines/>
              <w:ind w:left="158"/>
            </w:pPr>
            <w:r w:rsidRPr="002F4F91">
              <w:t>11) копію посвідчення загиблого (померлого) ветерана війни (за наявності);</w:t>
            </w:r>
          </w:p>
          <w:p w14:paraId="00DFD124" w14:textId="77777777" w:rsidR="00717929" w:rsidRPr="002F4F91" w:rsidRDefault="00717929" w:rsidP="00717929">
            <w:pPr>
              <w:pStyle w:val="a6"/>
              <w:keepLines/>
              <w:ind w:left="158"/>
            </w:pPr>
            <w:r w:rsidRPr="002F4F91">
              <w:t xml:space="preserve">12) копію витягу з рішення експертної команди з оцінювання повсякденного функціонування особи або довідки медико-соціальної експертної комісії – для дружин (чоловіків) осіб з інвалідністю внаслідок Другої світової війни, учасників війни і бойових дій, партизанів і підпільників, які не одружилися вдруге; </w:t>
            </w:r>
          </w:p>
          <w:p w14:paraId="79FFA4C4" w14:textId="77777777" w:rsidR="00717929" w:rsidRPr="002F4F91" w:rsidRDefault="00717929" w:rsidP="00717929">
            <w:pPr>
              <w:pStyle w:val="a6"/>
              <w:keepLines/>
              <w:ind w:left="158"/>
            </w:pPr>
            <w:r w:rsidRPr="002F4F91">
              <w:t xml:space="preserve">13) 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 для дружин (чоловіків), які не одружилися вдруге; </w:t>
            </w:r>
          </w:p>
          <w:p w14:paraId="272E49FF" w14:textId="77777777" w:rsidR="00717929" w:rsidRPr="002F4F91" w:rsidRDefault="00717929" w:rsidP="00717929">
            <w:pPr>
              <w:pStyle w:val="a6"/>
              <w:keepLines/>
              <w:ind w:left="158"/>
            </w:pPr>
            <w:r w:rsidRPr="002F4F91">
              <w:t xml:space="preserve">14) документи про участь померлого ветерана у Другій світовій війні та війні з Японією у складі діючої армії та нагородження </w:t>
            </w:r>
            <w:r w:rsidRPr="002F4F91">
              <w:lastRenderedPageBreak/>
              <w:t>померлого ветерана за бойові дії державними нагородами та орденами і медалями колишнього Союзу РСР (крім ювілейних) – для дружин (чоловіків), які не одружилися вдруге;</w:t>
            </w:r>
          </w:p>
          <w:p w14:paraId="71D619B6" w14:textId="77777777" w:rsidR="00717929" w:rsidRPr="002F4F91" w:rsidRDefault="00717929" w:rsidP="00717929">
            <w:pPr>
              <w:pStyle w:val="a6"/>
              <w:keepLines/>
              <w:ind w:left="158"/>
            </w:pPr>
            <w:r w:rsidRPr="002F4F91">
              <w:t xml:space="preserve"> 15) документи про навчання за денною або дуальною формою здобуття освіти у закладах професійної (професійно-технічної), фахової </w:t>
            </w:r>
            <w:proofErr w:type="spellStart"/>
            <w:r w:rsidRPr="002F4F91">
              <w:t>передвищої</w:t>
            </w:r>
            <w:proofErr w:type="spellEnd"/>
            <w:r w:rsidRPr="002F4F91">
              <w:t xml:space="preserve"> та вищої освіти – для дітей померлих учасників бойових дій; </w:t>
            </w:r>
          </w:p>
          <w:p w14:paraId="0C2E84A5" w14:textId="77777777" w:rsidR="00717929" w:rsidRPr="002F4F91" w:rsidRDefault="00717929" w:rsidP="00717929">
            <w:pPr>
              <w:pStyle w:val="a6"/>
              <w:keepLines/>
              <w:ind w:left="158"/>
            </w:pPr>
            <w:r w:rsidRPr="002F4F91">
              <w:t xml:space="preserve">16) копію посвідчення померлого учасника бойових дій – для дітей померлих учасників бойових дій; </w:t>
            </w:r>
          </w:p>
          <w:p w14:paraId="5CE7F235" w14:textId="6FA36755" w:rsidR="00717929" w:rsidRPr="002F4F91" w:rsidRDefault="00717929" w:rsidP="00717929">
            <w:pPr>
              <w:pStyle w:val="a6"/>
              <w:keepLines/>
              <w:ind w:left="158"/>
            </w:pPr>
            <w:r w:rsidRPr="002F4F91">
              <w:t>17)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w:t>
            </w:r>
          </w:p>
          <w:p w14:paraId="13FC056D" w14:textId="4943BE75" w:rsidR="00BF6EE7" w:rsidRPr="002F4F91" w:rsidRDefault="00717929" w:rsidP="00717929">
            <w:pPr>
              <w:pStyle w:val="a6"/>
              <w:keepLines/>
              <w:ind w:left="158"/>
            </w:pPr>
            <w:r w:rsidRPr="002F4F91">
              <w:t xml:space="preserve"> Примітка: копії документів, що додаються до заяви, звіряються з оригіналами</w:t>
            </w:r>
          </w:p>
        </w:tc>
      </w:tr>
      <w:tr w:rsidR="008C237A" w:rsidRPr="002F4F91"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DC7BF95" w14:textId="77777777" w:rsidR="00717929" w:rsidRPr="002F4F91" w:rsidRDefault="00A02DB4" w:rsidP="00245822">
            <w:pPr>
              <w:shd w:val="clear" w:color="auto" w:fill="FFFFFF"/>
              <w:spacing w:before="60" w:after="60"/>
              <w:jc w:val="both"/>
              <w:rPr>
                <w:rFonts w:ascii="Times New Roman" w:hAnsi="Times New Roman" w:cs="Times New Roman"/>
                <w:sz w:val="28"/>
                <w:szCs w:val="28"/>
              </w:rPr>
            </w:pPr>
            <w:r w:rsidRPr="002F4F91">
              <w:rPr>
                <w:rFonts w:ascii="Times New Roman" w:hAnsi="Times New Roman" w:cs="Times New Roman"/>
                <w:sz w:val="28"/>
                <w:szCs w:val="28"/>
              </w:rPr>
              <w:t xml:space="preserve"> </w:t>
            </w:r>
            <w:r w:rsidR="00245822" w:rsidRPr="002F4F91">
              <w:rPr>
                <w:rFonts w:ascii="Times New Roman" w:hAnsi="Times New Roman" w:cs="Times New Roman"/>
                <w:sz w:val="28"/>
                <w:szCs w:val="28"/>
              </w:rPr>
              <w:t xml:space="preserve"> </w:t>
            </w:r>
            <w:r w:rsidR="00717929" w:rsidRPr="002F4F91">
              <w:rPr>
                <w:rFonts w:ascii="Times New Roman" w:hAnsi="Times New Roman" w:cs="Times New Roman"/>
                <w:sz w:val="28"/>
                <w:szCs w:val="28"/>
              </w:rPr>
              <w:t xml:space="preserve">Заява разом із доданими до неї копіями (сканованими копіями) документів подається: </w:t>
            </w:r>
          </w:p>
          <w:p w14:paraId="753B286B" w14:textId="77777777" w:rsidR="00717929" w:rsidRPr="002F4F91" w:rsidRDefault="00717929" w:rsidP="00245822">
            <w:pPr>
              <w:shd w:val="clear" w:color="auto" w:fill="FFFFFF"/>
              <w:spacing w:before="60" w:after="60"/>
              <w:jc w:val="both"/>
              <w:rPr>
                <w:rFonts w:ascii="Times New Roman" w:hAnsi="Times New Roman" w:cs="Times New Roman"/>
                <w:sz w:val="28"/>
                <w:szCs w:val="28"/>
              </w:rPr>
            </w:pPr>
            <w:r w:rsidRPr="002F4F91">
              <w:rPr>
                <w:rFonts w:ascii="Times New Roman" w:hAnsi="Times New Roman" w:cs="Times New Roman"/>
                <w:sz w:val="28"/>
                <w:szCs w:val="28"/>
              </w:rPr>
              <w:t>1. Безпосередньо місцевому структурному підрозділу з питань ветеранської політики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17D64295" w14:textId="798A78DE" w:rsidR="008C237A" w:rsidRPr="002F4F91" w:rsidRDefault="00717929" w:rsidP="00245822">
            <w:pPr>
              <w:shd w:val="clear" w:color="auto" w:fill="FFFFFF"/>
              <w:spacing w:before="60" w:after="60"/>
              <w:jc w:val="both"/>
              <w:rPr>
                <w:rFonts w:ascii="Times New Roman" w:hAnsi="Times New Roman" w:cs="Times New Roman"/>
                <w:sz w:val="28"/>
                <w:szCs w:val="28"/>
              </w:rPr>
            </w:pPr>
            <w:r w:rsidRPr="002F4F91">
              <w:rPr>
                <w:rFonts w:ascii="Times New Roman" w:hAnsi="Times New Roman" w:cs="Times New Roman"/>
                <w:sz w:val="28"/>
                <w:szCs w:val="28"/>
              </w:rPr>
              <w:t xml:space="preserve"> 2. Через центр надання адміністративних послуг за задекларованим/зареєстрованим місцем проживання (перебування) або за </w:t>
            </w:r>
            <w:proofErr w:type="spellStart"/>
            <w:r w:rsidRPr="002F4F91">
              <w:rPr>
                <w:rFonts w:ascii="Times New Roman" w:hAnsi="Times New Roman" w:cs="Times New Roman"/>
                <w:sz w:val="28"/>
                <w:szCs w:val="28"/>
              </w:rPr>
              <w:t>адресою</w:t>
            </w:r>
            <w:proofErr w:type="spellEnd"/>
            <w:r w:rsidRPr="002F4F91">
              <w:rPr>
                <w:rFonts w:ascii="Times New Roman" w:hAnsi="Times New Roman" w:cs="Times New Roman"/>
                <w:sz w:val="28"/>
                <w:szCs w:val="28"/>
              </w:rPr>
              <w:t xml:space="preserve">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w:t>
            </w:r>
            <w:r w:rsidRPr="002F4F91">
              <w:rPr>
                <w:rFonts w:ascii="Times New Roman" w:hAnsi="Times New Roman" w:cs="Times New Roman"/>
                <w:sz w:val="28"/>
                <w:szCs w:val="28"/>
              </w:rPr>
              <w:lastRenderedPageBreak/>
              <w:t>уповноважену особу.</w:t>
            </w:r>
          </w:p>
        </w:tc>
      </w:tr>
      <w:tr w:rsidR="008C237A" w:rsidRPr="002F4F91"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2F4F91" w:rsidRDefault="00150549">
            <w:pPr>
              <w:jc w:val="both"/>
              <w:rPr>
                <w:rFonts w:ascii="Times New Roman" w:hAnsi="Times New Roman" w:cs="Times New Roman"/>
                <w:sz w:val="28"/>
                <w:szCs w:val="28"/>
              </w:rPr>
            </w:pPr>
            <w:r w:rsidRPr="002F4F91">
              <w:rPr>
                <w:rFonts w:ascii="Times New Roman" w:hAnsi="Times New Roman" w:cs="Times New Roman"/>
                <w:sz w:val="28"/>
                <w:szCs w:val="28"/>
              </w:rPr>
              <w:t>Безоплатно</w:t>
            </w:r>
          </w:p>
        </w:tc>
      </w:tr>
      <w:tr w:rsidR="008C237A" w:rsidRPr="002F4F91"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2F4F91" w:rsidRDefault="00150549">
            <w:pPr>
              <w:jc w:val="center"/>
              <w:rPr>
                <w:rFonts w:ascii="Times New Roman" w:hAnsi="Times New Roman" w:cs="Times New Roman"/>
                <w:sz w:val="28"/>
                <w:szCs w:val="28"/>
              </w:rPr>
            </w:pPr>
            <w:r w:rsidRPr="002F4F91">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6789EE6F" w:rsidR="008C237A" w:rsidRPr="002F4F91" w:rsidRDefault="00717929" w:rsidP="00717929">
            <w:pPr>
              <w:shd w:val="clear" w:color="auto" w:fill="FFFFFF"/>
              <w:spacing w:after="150"/>
              <w:jc w:val="both"/>
              <w:rPr>
                <w:rFonts w:ascii="Times New Roman" w:hAnsi="Times New Roman" w:cs="Times New Roman"/>
                <w:sz w:val="28"/>
                <w:szCs w:val="28"/>
              </w:rPr>
            </w:pPr>
            <w:r w:rsidRPr="002F4F91">
              <w:rPr>
                <w:rFonts w:ascii="Times New Roman" w:hAnsi="Times New Roman" w:cs="Times New Roman"/>
                <w:sz w:val="28"/>
                <w:szCs w:val="28"/>
              </w:rPr>
              <w:t xml:space="preserve">30 календарних днів </w:t>
            </w:r>
          </w:p>
        </w:tc>
      </w:tr>
      <w:tr w:rsidR="008C237A" w:rsidRPr="002F4F91"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5F524217" w:rsidR="008C237A" w:rsidRPr="002F4F91" w:rsidRDefault="00717929">
            <w:pPr>
              <w:shd w:val="clear" w:color="auto" w:fill="FFFFFF"/>
              <w:tabs>
                <w:tab w:val="left" w:pos="1565"/>
              </w:tabs>
              <w:spacing w:before="60" w:after="240"/>
              <w:jc w:val="both"/>
              <w:rPr>
                <w:rFonts w:ascii="Times New Roman" w:hAnsi="Times New Roman" w:cs="Times New Roman"/>
                <w:sz w:val="28"/>
                <w:szCs w:val="28"/>
              </w:rPr>
            </w:pPr>
            <w:r w:rsidRPr="002F4F91">
              <w:rPr>
                <w:rFonts w:ascii="Times New Roman" w:hAnsi="Times New Roman" w:cs="Times New Roman"/>
                <w:sz w:val="28"/>
                <w:szCs w:val="28"/>
              </w:rPr>
              <w:t>1. Якщо заявник не належить до членів сімей загиблих (померлих) ветерана війни, зазначених у статті 10 Закону; 2. Відсутність необхідних документів; 3. Подання неправдивих відомостей; 4. Виявлення підробок у поданих документах</w:t>
            </w:r>
          </w:p>
        </w:tc>
      </w:tr>
      <w:tr w:rsidR="008C237A" w:rsidRPr="002F4F91"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3DE339E6" w:rsidR="008C237A" w:rsidRPr="002F4F91" w:rsidRDefault="00717929" w:rsidP="00A02DB4">
            <w:pPr>
              <w:tabs>
                <w:tab w:val="left" w:pos="358"/>
                <w:tab w:val="left" w:pos="449"/>
              </w:tabs>
              <w:jc w:val="both"/>
              <w:rPr>
                <w:rFonts w:ascii="Times New Roman" w:hAnsi="Times New Roman" w:cs="Times New Roman"/>
                <w:sz w:val="28"/>
                <w:szCs w:val="28"/>
              </w:rPr>
            </w:pPr>
            <w:r w:rsidRPr="002F4F91">
              <w:rPr>
                <w:rFonts w:ascii="Times New Roman" w:hAnsi="Times New Roman" w:cs="Times New Roman"/>
                <w:sz w:val="28"/>
                <w:szCs w:val="28"/>
              </w:rPr>
              <w:t>Повідомлення про рішення, прийняте за результатами розгляду заяви (про надання або відмову у наданні статусу члена сім’ї загиблого (померлого) ветерана війни)</w:t>
            </w:r>
          </w:p>
        </w:tc>
      </w:tr>
      <w:tr w:rsidR="008C237A" w:rsidRPr="002F4F91"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2F4F91" w:rsidRDefault="00150549">
            <w:pPr>
              <w:rPr>
                <w:rFonts w:ascii="Times New Roman" w:hAnsi="Times New Roman" w:cs="Times New Roman"/>
                <w:sz w:val="28"/>
                <w:szCs w:val="28"/>
              </w:rPr>
            </w:pPr>
            <w:r w:rsidRPr="002F4F91">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6B4A9923" w:rsidR="008C237A" w:rsidRPr="002F4F91" w:rsidRDefault="00717929">
            <w:pPr>
              <w:shd w:val="clear" w:color="auto" w:fill="FFFFFF"/>
              <w:tabs>
                <w:tab w:val="left" w:pos="1565"/>
              </w:tabs>
              <w:spacing w:before="60" w:after="240"/>
              <w:jc w:val="both"/>
              <w:rPr>
                <w:rFonts w:ascii="Times New Roman" w:hAnsi="Times New Roman" w:cs="Times New Roman"/>
                <w:sz w:val="28"/>
                <w:szCs w:val="28"/>
              </w:rPr>
            </w:pPr>
            <w:r w:rsidRPr="002F4F91">
              <w:rPr>
                <w:rFonts w:ascii="Times New Roman" w:hAnsi="Times New Roman" w:cs="Times New Roman"/>
                <w:sz w:val="28"/>
                <w:szCs w:val="28"/>
              </w:rPr>
              <w:t>С</w:t>
            </w:r>
            <w:r w:rsidR="00150549" w:rsidRPr="002F4F91">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7DEC2CD7" w14:textId="77777777" w:rsidR="00717929" w:rsidRPr="002F4F91" w:rsidRDefault="00717929">
            <w:pPr>
              <w:pBdr>
                <w:top w:val="nil"/>
                <w:left w:val="nil"/>
                <w:bottom w:val="nil"/>
                <w:right w:val="nil"/>
                <w:between w:val="nil"/>
              </w:pBdr>
              <w:tabs>
                <w:tab w:val="left" w:pos="358"/>
              </w:tabs>
              <w:jc w:val="both"/>
              <w:rPr>
                <w:rFonts w:ascii="Times New Roman" w:hAnsi="Times New Roman" w:cs="Times New Roman"/>
                <w:sz w:val="28"/>
                <w:szCs w:val="28"/>
              </w:rPr>
            </w:pPr>
            <w:r w:rsidRPr="002F4F91">
              <w:rPr>
                <w:rFonts w:ascii="Times New Roman" w:hAnsi="Times New Roman" w:cs="Times New Roman"/>
                <w:sz w:val="28"/>
                <w:szCs w:val="28"/>
              </w:rPr>
              <w:t xml:space="preserve">1. Особисто </w:t>
            </w:r>
          </w:p>
          <w:p w14:paraId="15EE6C78" w14:textId="6881343B" w:rsidR="008C237A" w:rsidRPr="002F4F91" w:rsidRDefault="00717929">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2F4F91">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2F4F91"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2F4F91" w:rsidRDefault="008C237A">
      <w:pPr>
        <w:rPr>
          <w:rFonts w:ascii="Times New Roman" w:hAnsi="Times New Roman" w:cs="Times New Roman"/>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A52B8" w14:textId="77777777" w:rsidR="00FE1437" w:rsidRDefault="00FE1437">
      <w:r>
        <w:separator/>
      </w:r>
    </w:p>
  </w:endnote>
  <w:endnote w:type="continuationSeparator" w:id="0">
    <w:p w14:paraId="4D8D29F8" w14:textId="77777777" w:rsidR="00FE1437" w:rsidRDefault="00FE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41FD4" w14:textId="77777777" w:rsidR="00FE1437" w:rsidRDefault="00FE1437">
      <w:r>
        <w:separator/>
      </w:r>
    </w:p>
  </w:footnote>
  <w:footnote w:type="continuationSeparator" w:id="0">
    <w:p w14:paraId="3CD390EA" w14:textId="77777777" w:rsidR="00FE1437" w:rsidRDefault="00FE1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A30B1D">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2F4F91"/>
    <w:rsid w:val="003247CB"/>
    <w:rsid w:val="004716E3"/>
    <w:rsid w:val="005739A2"/>
    <w:rsid w:val="005B1D6F"/>
    <w:rsid w:val="006B3AC2"/>
    <w:rsid w:val="00717929"/>
    <w:rsid w:val="00745E1B"/>
    <w:rsid w:val="00765B19"/>
    <w:rsid w:val="00780422"/>
    <w:rsid w:val="008C237A"/>
    <w:rsid w:val="009C1575"/>
    <w:rsid w:val="009D3E2A"/>
    <w:rsid w:val="00A02DB4"/>
    <w:rsid w:val="00A30B1D"/>
    <w:rsid w:val="00BF6EE7"/>
    <w:rsid w:val="00CA581E"/>
    <w:rsid w:val="00E0416D"/>
    <w:rsid w:val="00FE1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3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4882</Words>
  <Characters>2783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18</cp:revision>
  <cp:lastPrinted>2025-01-27T11:57:00Z</cp:lastPrinted>
  <dcterms:created xsi:type="dcterms:W3CDTF">2023-06-07T10:50:00Z</dcterms:created>
  <dcterms:modified xsi:type="dcterms:W3CDTF">2026-01-14T09:57:00Z</dcterms:modified>
</cp:coreProperties>
</file>