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0CEB029E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7D0C49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4CF1E4CD" w:rsidR="009A0016" w:rsidRPr="00D15D7F" w:rsidRDefault="00D15D7F" w:rsidP="0000775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15D7F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Надання відомостей з Державного земельного кадастру у формі витягу з Державного земельного кадастру про меліоративну мережу, складову частину меліоративної мережі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550589DE" w:rsidR="00D449A3" w:rsidRPr="005D2C7E" w:rsidRDefault="00D15D7F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02445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36E79793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D15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38</w:t>
            </w:r>
          </w:p>
          <w:p w14:paraId="1B61C1DD" w14:textId="463F9BCD" w:rsidR="00BE0794" w:rsidRPr="00AC5B5B" w:rsidRDefault="00BC676A" w:rsidP="00245CAA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</w:t>
              </w:r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процедуру" Пункт 2 Розділу ІХ. ПРИКІНЦЕВІ ТА ПЕРЕХІДНІ ПОЛОЖЕННЯ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2E410687" w14:textId="77777777" w:rsidR="000918D6" w:rsidRDefault="000918D6" w:rsidP="00091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hyperlink r:id="rId8" w:anchor="Text" w:tgtFrame="_blank" w:history="1">
              <w:r w:rsidRPr="000918D6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послуг</w:t>
              </w:r>
            </w:hyperlink>
            <w:r>
              <w:rPr>
                <w:sz w:val="28"/>
                <w:szCs w:val="28"/>
              </w:rPr>
              <w:t>.</w:t>
            </w:r>
          </w:p>
          <w:p w14:paraId="25C95C47" w14:textId="3C1F8972" w:rsidR="00BC676A" w:rsidRPr="00AC5B5B" w:rsidRDefault="000918D6" w:rsidP="00D15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61A5A" w:rsidRPr="0000775C">
              <w:t xml:space="preserve"> </w:t>
            </w:r>
            <w:hyperlink r:id="rId9" w:anchor="Text" w:tgtFrame="_blank" w:history="1">
              <w:r w:rsidR="00D15D7F" w:rsidRPr="00D15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17.10.2012 №1051 Про затвердження Порядку ведення Державного земельного кадастру 166-168, 171, 174-1, 177</w:t>
              </w:r>
            </w:hyperlink>
            <w:hyperlink r:id="rId10" w:anchor="Text" w:tgtFrame="_blank" w:history="1">
              <w:r w:rsidR="00D15D7F" w:rsidRPr="00D15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00775C" w:rsidRPr="00D15D7F">
              <w:rPr>
                <w:sz w:val="28"/>
                <w:szCs w:val="28"/>
              </w:rPr>
              <w:t xml:space="preserve"> 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461A5A">
        <w:trPr>
          <w:trHeight w:val="184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A31B49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31B49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615315EF" w:rsidR="00D449A3" w:rsidRPr="00D15D7F" w:rsidRDefault="00D15D7F" w:rsidP="00A31B4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15D7F">
              <w:rPr>
                <w:color w:val="212529"/>
                <w:sz w:val="28"/>
                <w:szCs w:val="28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</w:t>
            </w:r>
            <w:r w:rsidR="00A31B49" w:rsidRPr="00D15D7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0775C" w:rsidRPr="00D15D7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61A5A" w:rsidRPr="00D15D7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0918D6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918D6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2C12CA87" w14:textId="16EB6EDD" w:rsidR="00D15D7F" w:rsidRPr="00D15D7F" w:rsidRDefault="00D15D7F" w:rsidP="00D15D7F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D15D7F">
              <w:rPr>
                <w:color w:val="212529"/>
                <w:sz w:val="28"/>
                <w:szCs w:val="28"/>
                <w:lang w:eastAsia="uk-UA"/>
              </w:rPr>
              <w:t>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67F06040" w14:textId="2943313F" w:rsidR="00D15D7F" w:rsidRPr="00D15D7F" w:rsidRDefault="00D15D7F" w:rsidP="00D15D7F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D15D7F">
              <w:rPr>
                <w:color w:val="212529"/>
                <w:sz w:val="28"/>
                <w:szCs w:val="28"/>
                <w:lang w:eastAsia="uk-UA"/>
              </w:rPr>
              <w:t>Документ, що підтверджує оплату послуг з надання витягу з Державного земельного кадастру про меліоративну мережу, складову частину меліоративної мережі 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61D6EF1D" w14:textId="4DF8D119" w:rsidR="00D449A3" w:rsidRPr="000918D6" w:rsidRDefault="00D15D7F" w:rsidP="00D15D7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D15D7F">
              <w:rPr>
                <w:color w:val="212529"/>
                <w:sz w:val="28"/>
                <w:szCs w:val="28"/>
                <w:lang w:eastAsia="uk-UA"/>
              </w:rPr>
              <w:t>Документ, що підтверджує повноваження діяти від імені заявника (у разі подання заяви уповноваженою особою заявника).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1835C240" w14:textId="77777777" w:rsidR="00D449A3" w:rsidRPr="000918D6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0918D6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121DF3DC" w:rsidR="00D449A3" w:rsidRPr="000918D6" w:rsidRDefault="00F06D7F" w:rsidP="000918D6">
            <w:pPr>
              <w:jc w:val="both"/>
              <w:rPr>
                <w:sz w:val="28"/>
                <w:szCs w:val="28"/>
              </w:rPr>
            </w:pPr>
            <w:r w:rsidRPr="000918D6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або електронною поштою </w:t>
            </w:r>
            <w:r w:rsidR="000918D6" w:rsidRPr="000918D6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0918D6"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449A3" w:rsidRPr="005D2C7E" w14:paraId="028A7AD5" w14:textId="77777777" w:rsidTr="00F06D7F">
        <w:trPr>
          <w:trHeight w:val="560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DAF8C71" w14:textId="77777777" w:rsidR="00D449A3" w:rsidRPr="0064740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64740A">
              <w:rPr>
                <w:sz w:val="28"/>
                <w:szCs w:val="28"/>
              </w:rPr>
              <w:t xml:space="preserve">Платність (безоплатність) надання адміністративної </w:t>
            </w:r>
            <w:r w:rsidRPr="0064740A">
              <w:rPr>
                <w:sz w:val="28"/>
                <w:szCs w:val="28"/>
              </w:rPr>
              <w:lastRenderedPageBreak/>
              <w:t>послуги</w:t>
            </w:r>
          </w:p>
        </w:tc>
        <w:tc>
          <w:tcPr>
            <w:tcW w:w="5636" w:type="dxa"/>
          </w:tcPr>
          <w:p w14:paraId="0D41CC06" w14:textId="77777777" w:rsidR="00D15D7F" w:rsidRPr="005374C5" w:rsidRDefault="00D15D7F" w:rsidP="00C05153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5374C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 xml:space="preserve">0,05 розміру прожиткового мінімуму для працездатних осіб, встановленого законом на </w:t>
            </w:r>
            <w:r w:rsidRPr="005374C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1 січня календарного року, в якому надається відповідна адміністративна послуга.</w:t>
            </w:r>
          </w:p>
          <w:p w14:paraId="71BD0382" w14:textId="77777777" w:rsidR="005374C5" w:rsidRDefault="00D15D7F" w:rsidP="005374C5">
            <w:pPr>
              <w:pStyle w:val="5"/>
              <w:shd w:val="clear" w:color="auto" w:fill="FFFFFF"/>
              <w:spacing w:before="0" w:after="0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</w:pPr>
            <w:r w:rsidRPr="005374C5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>У випадку звернення органів виконавчої влади та органів місцевого самоврядування</w:t>
            </w:r>
          </w:p>
          <w:p w14:paraId="32ABC3FC" w14:textId="7B3C762D" w:rsidR="00F06D7F" w:rsidRPr="00F06D7F" w:rsidRDefault="000918D6" w:rsidP="005374C5">
            <w:pPr>
              <w:pStyle w:val="5"/>
              <w:shd w:val="clear" w:color="auto" w:fill="FFFFFF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18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Безоплатне надання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7DB7B41D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44EE4627" w14:textId="5B63B8AC" w:rsidR="00D449A3" w:rsidRPr="00614886" w:rsidRDefault="005374C5" w:rsidP="00537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 ( робочий</w:t>
            </w:r>
            <w:r w:rsidR="000918D6">
              <w:rPr>
                <w:sz w:val="28"/>
                <w:szCs w:val="28"/>
              </w:rPr>
              <w:t>)</w:t>
            </w: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73B6E6AC" w14:textId="17B928D1" w:rsidR="005374C5" w:rsidRPr="005374C5" w:rsidRDefault="005374C5" w:rsidP="005374C5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5374C5">
              <w:rPr>
                <w:color w:val="212529"/>
                <w:sz w:val="28"/>
                <w:szCs w:val="28"/>
                <w:lang w:eastAsia="uk-UA"/>
              </w:rPr>
              <w:t>У Державному земельному кадастрі відсутні запитувані відомості.</w:t>
            </w:r>
          </w:p>
          <w:p w14:paraId="4ABC4D58" w14:textId="2CC38579" w:rsidR="005374C5" w:rsidRPr="005374C5" w:rsidRDefault="005374C5" w:rsidP="005374C5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5374C5">
              <w:rPr>
                <w:color w:val="212529"/>
                <w:sz w:val="28"/>
                <w:szCs w:val="28"/>
                <w:lang w:eastAsia="uk-UA"/>
              </w:rPr>
              <w:t>Із заявою про надання відомостей з Державного земельного кадастру звернулася неналежна особа (на отримання витягу з Державного земельного кадастру про меліоративну мережу, складову частину меліоративної мережі мають право: 1) органи державної влади, органи місцевого самоврядування для здійснення своїх повноважень, визначених законом; 2) власники, користувачі меліоративних мереж, складових частин меліоративних мереж або уповноважені ними особи; 3) члени організацій водокористувачів або уповноважені ними особи; 4) власники, користувачі земельних ділянок або уповноважені ними особи, земельні ділянки яких розташовані в межах або перетинаються межами меліоративних мереж, складових частин меліоративних мереж).</w:t>
            </w:r>
          </w:p>
          <w:p w14:paraId="053C540D" w14:textId="452CE4C5" w:rsidR="00461A5A" w:rsidRPr="005374C5" w:rsidRDefault="005374C5" w:rsidP="005374C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5374C5">
              <w:rPr>
                <w:color w:val="212529"/>
                <w:sz w:val="28"/>
                <w:szCs w:val="28"/>
                <w:lang w:eastAsia="uk-UA"/>
              </w:rPr>
              <w:t xml:space="preserve">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(або інформації (реквізитів платежу)), та/або не відповідають вимогам, встановленим законом (заява не відповідає встановленій формі). 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1BCDA396" w14:textId="4126FE19" w:rsidR="005374C5" w:rsidRPr="005374C5" w:rsidRDefault="005374C5" w:rsidP="005374C5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 xml:space="preserve"> 1.</w:t>
            </w:r>
            <w:r w:rsidRPr="005374C5">
              <w:rPr>
                <w:color w:val="212529"/>
                <w:sz w:val="28"/>
                <w:szCs w:val="28"/>
                <w:lang w:eastAsia="uk-UA"/>
              </w:rPr>
              <w:t>Витяг з Державного земельного кадастру про меліоративну мережу, складову частину меліоративної мережі.</w:t>
            </w:r>
          </w:p>
          <w:p w14:paraId="2422151B" w14:textId="57A90F66" w:rsidR="00245CAA" w:rsidRPr="00614886" w:rsidRDefault="005374C5" w:rsidP="005374C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5374C5">
              <w:rPr>
                <w:color w:val="212529"/>
                <w:sz w:val="28"/>
                <w:szCs w:val="28"/>
                <w:lang w:eastAsia="uk-UA"/>
              </w:rPr>
              <w:t>Повідомлення про відмову у наданні відомостей з Державного земельного кадастру.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0775C"/>
    <w:rsid w:val="000918D6"/>
    <w:rsid w:val="000F0DAB"/>
    <w:rsid w:val="00144CF3"/>
    <w:rsid w:val="001552A0"/>
    <w:rsid w:val="001B2EDD"/>
    <w:rsid w:val="00245CAA"/>
    <w:rsid w:val="00262A73"/>
    <w:rsid w:val="00317FC3"/>
    <w:rsid w:val="003D7EB3"/>
    <w:rsid w:val="00461A5A"/>
    <w:rsid w:val="005374C5"/>
    <w:rsid w:val="005657C8"/>
    <w:rsid w:val="005B434A"/>
    <w:rsid w:val="005D2C7E"/>
    <w:rsid w:val="00614886"/>
    <w:rsid w:val="0064740A"/>
    <w:rsid w:val="00677656"/>
    <w:rsid w:val="006F530E"/>
    <w:rsid w:val="007D0C49"/>
    <w:rsid w:val="007F2EE7"/>
    <w:rsid w:val="0087441B"/>
    <w:rsid w:val="009A0016"/>
    <w:rsid w:val="00A31B49"/>
    <w:rsid w:val="00A9439D"/>
    <w:rsid w:val="00AC5B5B"/>
    <w:rsid w:val="00BB6BC0"/>
    <w:rsid w:val="00BC676A"/>
    <w:rsid w:val="00BE0794"/>
    <w:rsid w:val="00C05153"/>
    <w:rsid w:val="00D15D7F"/>
    <w:rsid w:val="00D44714"/>
    <w:rsid w:val="00D449A3"/>
    <w:rsid w:val="00D544C9"/>
    <w:rsid w:val="00F06D7F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9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1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8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99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0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68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606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6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47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1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7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02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7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6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8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525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226-202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https://zakon.rada.gov.ua/laws/show/1051-2012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3849</Words>
  <Characters>2195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35</cp:revision>
  <cp:lastPrinted>2025-01-21T13:00:00Z</cp:lastPrinted>
  <dcterms:created xsi:type="dcterms:W3CDTF">2025-01-21T11:53:00Z</dcterms:created>
  <dcterms:modified xsi:type="dcterms:W3CDTF">2026-01-16T06:49:00Z</dcterms:modified>
</cp:coreProperties>
</file>