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C0764" w14:textId="77777777" w:rsidR="00EC7F1D" w:rsidRPr="00EC7F1D" w:rsidRDefault="00EC7F1D" w:rsidP="00EC7F1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EC7F1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ЗАТВЕРДЖЕН</w:t>
      </w:r>
      <w:r w:rsidRPr="00EC7F1D">
        <w:rPr>
          <w:rFonts w:ascii="Times New Roman" w:hAnsi="Times New Roman"/>
          <w:color w:val="000000"/>
          <w:sz w:val="28"/>
          <w:szCs w:val="28"/>
        </w:rPr>
        <w:t>О</w:t>
      </w:r>
    </w:p>
    <w:p w14:paraId="0C147F38" w14:textId="77777777" w:rsidR="00EC7F1D" w:rsidRPr="00EC7F1D" w:rsidRDefault="00EC7F1D" w:rsidP="00EC7F1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EC7F1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proofErr w:type="gramStart"/>
      <w:r w:rsidRPr="00EC7F1D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C7F1D"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 w:rsidRPr="00EC7F1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7F1D"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 w:rsidRPr="00EC7F1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7F1D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EC7F1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7F1D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EC7F1D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09612C70" w14:textId="19EC0AF2" w:rsidR="00EC7F1D" w:rsidRPr="00EC7F1D" w:rsidRDefault="00EC7F1D" w:rsidP="00EC7F1D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7F1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EC7F1D">
        <w:rPr>
          <w:rFonts w:ascii="Times New Roman" w:hAnsi="Times New Roman"/>
          <w:color w:val="000000"/>
          <w:sz w:val="28"/>
          <w:szCs w:val="28"/>
        </w:rPr>
        <w:t xml:space="preserve">      69 </w:t>
      </w:r>
      <w:proofErr w:type="spellStart"/>
      <w:r w:rsidRPr="00EC7F1D"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 w:rsidRPr="00EC7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7F1D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EC7F1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EC7F1D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EC7F1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A033B0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A033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33B0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 w:rsidRPr="00EC7F1D">
        <w:rPr>
          <w:rFonts w:ascii="Times New Roman" w:hAnsi="Times New Roman"/>
          <w:color w:val="000000"/>
          <w:sz w:val="28"/>
          <w:szCs w:val="28"/>
        </w:rPr>
        <w:t>.01.2026</w:t>
      </w:r>
    </w:p>
    <w:p w14:paraId="08567320" w14:textId="5A0DF01F" w:rsidR="0088106E" w:rsidRPr="008D2090" w:rsidRDefault="00BA24FD" w:rsidP="00BA24FD">
      <w:pPr>
        <w:ind w:left="637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778B577B" w14:textId="77777777" w:rsidR="009B1A3B" w:rsidRPr="00BA24FD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24FD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7A8071D" w14:textId="77777777" w:rsidR="002D3CAA" w:rsidRPr="00BA24FD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BA24FD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D05215" w:rsidRPr="00BA24FD">
        <w:rPr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 w:rsidR="009B313B" w:rsidRPr="00BA24FD">
        <w:rPr>
          <w:rFonts w:ascii="Times New Roman" w:hAnsi="Times New Roman"/>
          <w:b/>
          <w:sz w:val="28"/>
          <w:szCs w:val="28"/>
          <w:u w:val="single"/>
          <w:lang w:val="uk-UA"/>
        </w:rPr>
        <w:t>20</w:t>
      </w:r>
      <w:r w:rsidR="00F96E99" w:rsidRPr="00BA24FD">
        <w:rPr>
          <w:rFonts w:ascii="Times New Roman" w:hAnsi="Times New Roman"/>
          <w:b/>
          <w:sz w:val="28"/>
          <w:szCs w:val="28"/>
          <w:u w:val="single"/>
          <w:lang w:val="uk-UA"/>
        </w:rPr>
        <w:t>9</w:t>
      </w:r>
    </w:p>
    <w:p w14:paraId="1F030A05" w14:textId="026CB2BD" w:rsidR="008538F5" w:rsidRPr="00BA24FD" w:rsidRDefault="008538F5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24FD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повідомленні про зміну даних у   поданому повідомленні про початок виконання будівельних робіт на об’єктах з незначними наслідками (СС1) (зміна відомостей про початок виконання будівельних робіт/виправлення технічної помилки)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0"/>
        <w:gridCol w:w="5749"/>
      </w:tblGrid>
      <w:tr w:rsidR="000E760B" w:rsidRPr="00BA24FD" w14:paraId="60CD0150" w14:textId="77777777" w:rsidTr="00FE2188">
        <w:trPr>
          <w:trHeight w:val="537"/>
        </w:trPr>
        <w:tc>
          <w:tcPr>
            <w:tcW w:w="9925" w:type="dxa"/>
            <w:gridSpan w:val="3"/>
          </w:tcPr>
          <w:p w14:paraId="774658E3" w14:textId="6BD2F8D5" w:rsidR="00C83615" w:rsidRPr="00BA24FD" w:rsidRDefault="000E760B" w:rsidP="00027CD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BA24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BA24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BA24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BA24FD" w14:paraId="3277DC63" w14:textId="77777777" w:rsidTr="009803BD">
        <w:trPr>
          <w:trHeight w:val="404"/>
        </w:trPr>
        <w:tc>
          <w:tcPr>
            <w:tcW w:w="566" w:type="dxa"/>
          </w:tcPr>
          <w:p w14:paraId="33B835DA" w14:textId="77777777" w:rsidR="000E760B" w:rsidRPr="00BA24FD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10" w:type="dxa"/>
          </w:tcPr>
          <w:p w14:paraId="3CF6B33A" w14:textId="77777777" w:rsidR="000E760B" w:rsidRPr="00BA24FD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49" w:type="dxa"/>
          </w:tcPr>
          <w:p w14:paraId="5F469967" w14:textId="12A6F843" w:rsidR="000E760B" w:rsidRPr="00BA24FD" w:rsidRDefault="00AB62CC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BA24FD" w14:paraId="3ADFE3B1" w14:textId="77777777" w:rsidTr="009803BD">
        <w:trPr>
          <w:trHeight w:val="1035"/>
        </w:trPr>
        <w:tc>
          <w:tcPr>
            <w:tcW w:w="566" w:type="dxa"/>
          </w:tcPr>
          <w:p w14:paraId="3B4E7EE2" w14:textId="77777777" w:rsidR="002C0E76" w:rsidRPr="00BA24FD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10" w:type="dxa"/>
          </w:tcPr>
          <w:p w14:paraId="4D66716D" w14:textId="1413837C" w:rsidR="002C0E76" w:rsidRPr="00BA24FD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6B54AB" w:rsidRPr="00BA24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5749" w:type="dxa"/>
            <w:vAlign w:val="center"/>
          </w:tcPr>
          <w:p w14:paraId="6FCBBDA6" w14:textId="77777777" w:rsidR="00AB62CC" w:rsidRPr="00BA24FD" w:rsidRDefault="00AB62CC" w:rsidP="00AB62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4FD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BA24FD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763770ED" w14:textId="77777777" w:rsidR="00AB62CC" w:rsidRPr="00BA24FD" w:rsidRDefault="00AB62CC" w:rsidP="00AB62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4FD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BA24FD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47F43C64" w14:textId="77777777" w:rsidR="00AB62CC" w:rsidRPr="00BA24FD" w:rsidRDefault="00AB62CC" w:rsidP="00AB62CC">
            <w:pPr>
              <w:rPr>
                <w:rFonts w:ascii="Times New Roman" w:hAnsi="Times New Roman"/>
                <w:sz w:val="28"/>
                <w:szCs w:val="28"/>
              </w:rPr>
            </w:pPr>
            <w:r w:rsidRPr="00BA24FD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7FBDB1C0" w14:textId="119E376A" w:rsidR="00AB62CC" w:rsidRPr="00BA24FD" w:rsidRDefault="002B0709" w:rsidP="00AB62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4FD">
              <w:rPr>
                <w:rFonts w:ascii="Times New Roman" w:hAnsi="Times New Roman"/>
                <w:sz w:val="28"/>
                <w:szCs w:val="28"/>
              </w:rPr>
              <w:t>Четве</w:t>
            </w:r>
            <w:r w:rsidR="00AB62CC" w:rsidRPr="00BA24FD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="00AB62CC" w:rsidRPr="00BA24FD">
              <w:rPr>
                <w:rFonts w:ascii="Times New Roman" w:hAnsi="Times New Roman"/>
                <w:sz w:val="28"/>
                <w:szCs w:val="28"/>
              </w:rPr>
              <w:t xml:space="preserve">       з 08.30 до 16.00</w:t>
            </w:r>
          </w:p>
          <w:p w14:paraId="2B590265" w14:textId="77777777" w:rsidR="00AB62CC" w:rsidRPr="00BA24FD" w:rsidRDefault="00AB62CC" w:rsidP="00AB62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4FD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BA24FD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10BDA90C" w14:textId="77777777" w:rsidR="00AB62CC" w:rsidRPr="00BA24FD" w:rsidRDefault="00AB62CC" w:rsidP="00AB62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4FD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BA24FD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570AE85B" w14:textId="77777777" w:rsidR="00AB62CC" w:rsidRPr="00BA24FD" w:rsidRDefault="00AB62CC" w:rsidP="00AB62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4FD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BA24F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BA24FD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5880D156" w14:textId="77777777" w:rsidR="00AB62CC" w:rsidRPr="00BA24FD" w:rsidRDefault="00AB62CC" w:rsidP="00AB62C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24FD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BA24F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BA24FD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BA24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EBA7C2" w14:textId="77777777" w:rsidR="00AB62CC" w:rsidRPr="00BA24FD" w:rsidRDefault="00AB62CC" w:rsidP="00AB62CC">
            <w:pPr>
              <w:rPr>
                <w:rFonts w:ascii="Times New Roman" w:hAnsi="Times New Roman"/>
                <w:sz w:val="28"/>
                <w:szCs w:val="28"/>
              </w:rPr>
            </w:pPr>
            <w:r w:rsidRPr="00BA24FD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BA24F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A24FD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BA24FD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BA24FD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BA2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BA24FD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3660CE87" w14:textId="4B8F9D4F" w:rsidR="003D434F" w:rsidRPr="00BA24FD" w:rsidRDefault="00AB62CC" w:rsidP="007A50EC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A24FD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BA24FD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BA24FD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BA24FD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BA24FD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BA2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BA24FD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BA24FD" w14:paraId="46C7FFF7" w14:textId="77777777" w:rsidTr="009803BD">
        <w:trPr>
          <w:trHeight w:val="725"/>
        </w:trPr>
        <w:tc>
          <w:tcPr>
            <w:tcW w:w="566" w:type="dxa"/>
          </w:tcPr>
          <w:p w14:paraId="3A2EBE30" w14:textId="77777777" w:rsidR="002C0E76" w:rsidRPr="00BA24FD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10" w:type="dxa"/>
          </w:tcPr>
          <w:p w14:paraId="5FB54E8C" w14:textId="30A347DC" w:rsidR="002C0E76" w:rsidRPr="00BA24FD" w:rsidRDefault="002C0E76" w:rsidP="00027CD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адрес</w:t>
            </w:r>
            <w:r w:rsidR="00027CDE" w:rsidRPr="00BA24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електронної пошти </w:t>
            </w: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49" w:type="dxa"/>
            <w:vAlign w:val="center"/>
          </w:tcPr>
          <w:p w14:paraId="22361632" w14:textId="13AEFD6E" w:rsidR="00AB62CC" w:rsidRPr="00BA24FD" w:rsidRDefault="002B0709" w:rsidP="00AB62CC">
            <w:pPr>
              <w:rPr>
                <w:rFonts w:ascii="Times New Roman" w:hAnsi="Times New Roman"/>
                <w:sz w:val="28"/>
                <w:szCs w:val="28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6B54AB" w:rsidRPr="00BA24FD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="00AB62CC" w:rsidRPr="00BA24FD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44E95754" w14:textId="0FFE3556" w:rsidR="00676CDC" w:rsidRPr="00BA24FD" w:rsidRDefault="00AB62CC" w:rsidP="002B0709">
            <w:pPr>
              <w:widowControl w:val="0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BA24FD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BA24F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BA24FD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BA24FD" w14:paraId="1D3F687A" w14:textId="77777777" w:rsidTr="00FE2188">
        <w:trPr>
          <w:trHeight w:val="420"/>
        </w:trPr>
        <w:tc>
          <w:tcPr>
            <w:tcW w:w="9925" w:type="dxa"/>
            <w:gridSpan w:val="3"/>
          </w:tcPr>
          <w:p w14:paraId="249C5A42" w14:textId="4019B39B" w:rsidR="00BD3490" w:rsidRPr="00BA24FD" w:rsidRDefault="00BD3490" w:rsidP="00BA24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BA24FD" w14:paraId="78293D50" w14:textId="77777777" w:rsidTr="009803BD">
        <w:trPr>
          <w:trHeight w:val="617"/>
        </w:trPr>
        <w:tc>
          <w:tcPr>
            <w:tcW w:w="566" w:type="dxa"/>
          </w:tcPr>
          <w:p w14:paraId="2497C346" w14:textId="724C9D3F" w:rsidR="00B858C3" w:rsidRPr="00BA24FD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A24F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0" w:type="dxa"/>
          </w:tcPr>
          <w:p w14:paraId="6D2B1BAF" w14:textId="77777777" w:rsidR="00B858C3" w:rsidRPr="00BA24FD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49" w:type="dxa"/>
          </w:tcPr>
          <w:p w14:paraId="29D1FED0" w14:textId="6AAA6B48" w:rsidR="00B858C3" w:rsidRPr="00BA24FD" w:rsidRDefault="001659D9" w:rsidP="00BD4E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hyperlink r:id="rId8" w:anchor="Text" w:tgtFrame="_blank" w:history="1"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регулювання</w:t>
              </w:r>
              <w:proofErr w:type="spellEnd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містобудівної</w:t>
              </w:r>
              <w:proofErr w:type="spellEnd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ст. 7, 34, 36</w:t>
              </w:r>
            </w:hyperlink>
          </w:p>
        </w:tc>
      </w:tr>
      <w:tr w:rsidR="00B858C3" w:rsidRPr="00BA24FD" w14:paraId="3C365AA8" w14:textId="77777777" w:rsidTr="009803BD">
        <w:trPr>
          <w:trHeight w:val="649"/>
        </w:trPr>
        <w:tc>
          <w:tcPr>
            <w:tcW w:w="566" w:type="dxa"/>
          </w:tcPr>
          <w:p w14:paraId="61221867" w14:textId="731DE951" w:rsidR="00B858C3" w:rsidRPr="00BA24FD" w:rsidRDefault="00B858C3" w:rsidP="00BA24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A24FD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610" w:type="dxa"/>
          </w:tcPr>
          <w:p w14:paraId="740F0872" w14:textId="77777777" w:rsidR="00B858C3" w:rsidRPr="00BA24FD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5749" w:type="dxa"/>
          </w:tcPr>
          <w:p w14:paraId="317DA52C" w14:textId="2E178831" w:rsidR="003D434F" w:rsidRPr="00BA24FD" w:rsidRDefault="001659D9" w:rsidP="005B1326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Text" w:tgtFrame="_blank" w:history="1"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13.04.2011 №446 "</w:t>
              </w:r>
              <w:proofErr w:type="spellStart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Деякі</w:t>
              </w:r>
              <w:proofErr w:type="spellEnd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питання</w:t>
              </w:r>
              <w:proofErr w:type="spellEnd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виконання</w:t>
              </w:r>
              <w:proofErr w:type="spellEnd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</w:t>
              </w:r>
              <w:proofErr w:type="gramEnd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ідготовчих</w:t>
              </w:r>
              <w:proofErr w:type="spellEnd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і </w:t>
              </w:r>
              <w:proofErr w:type="spellStart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будівельних</w:t>
              </w:r>
              <w:proofErr w:type="spellEnd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робіт</w:t>
              </w:r>
              <w:proofErr w:type="spellEnd"/>
              <w:r w:rsidR="005B1326" w:rsidRPr="00BA24F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</w:p>
        </w:tc>
      </w:tr>
      <w:tr w:rsidR="00BD3490" w:rsidRPr="00BA24FD" w14:paraId="17905CEE" w14:textId="77777777" w:rsidTr="00FE2188">
        <w:trPr>
          <w:trHeight w:val="465"/>
        </w:trPr>
        <w:tc>
          <w:tcPr>
            <w:tcW w:w="9925" w:type="dxa"/>
            <w:gridSpan w:val="3"/>
          </w:tcPr>
          <w:p w14:paraId="5CE35067" w14:textId="77777777" w:rsidR="00BD3490" w:rsidRPr="00BA24FD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BA24FD" w14:paraId="2F1FF4AA" w14:textId="77777777" w:rsidTr="009803BD">
        <w:trPr>
          <w:trHeight w:val="750"/>
        </w:trPr>
        <w:tc>
          <w:tcPr>
            <w:tcW w:w="566" w:type="dxa"/>
          </w:tcPr>
          <w:p w14:paraId="1849E450" w14:textId="7D0519B7" w:rsidR="00FE2188" w:rsidRPr="00BA24FD" w:rsidRDefault="00BA24FD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FE2188" w:rsidRPr="00BA24F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0" w:type="dxa"/>
          </w:tcPr>
          <w:p w14:paraId="65C8A056" w14:textId="77777777" w:rsidR="00FE2188" w:rsidRPr="00BA24FD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49" w:type="dxa"/>
          </w:tcPr>
          <w:p w14:paraId="664CD661" w14:textId="77777777" w:rsidR="005B1326" w:rsidRPr="005B1326" w:rsidRDefault="005B1326" w:rsidP="005B1326">
            <w:pPr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5B132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Підставами для одержання послуги про зміну даних у повідомленні про початок виконання будівельних робіт щодо об’єктів, що за класом наслідків (відповідальності) належать до об’єктів з незначними наслідками (СС1) є: </w:t>
            </w:r>
          </w:p>
          <w:p w14:paraId="2CC922A7" w14:textId="77777777" w:rsidR="005B1326" w:rsidRPr="005B1326" w:rsidRDefault="005B1326" w:rsidP="005B1326">
            <w:pPr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5B132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- у разі коли змінено осіб, відповідальних за проведення авторського та технічного нагляду під час виконання будівельних робіт, а також у разі коригування проектної </w:t>
            </w:r>
            <w:r w:rsidRPr="005B132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lastRenderedPageBreak/>
              <w:t>документації на виконання будівельних робіт в установленому законодавством порядку під час виконання будівельних робіт; </w:t>
            </w:r>
          </w:p>
          <w:p w14:paraId="5CBBE3D3" w14:textId="1ADDF949" w:rsidR="00FE2188" w:rsidRPr="00BA24FD" w:rsidRDefault="005B1326" w:rsidP="005B1326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32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 виявлення замовником технічної помилки (описки, друкарської, граматичної, арифметичної помилки) у поданому повідомленні про початок виконання будівельних робіт або отримання відомостей про виявлення недостовірних даних.</w:t>
            </w:r>
          </w:p>
        </w:tc>
      </w:tr>
      <w:tr w:rsidR="00B858C3" w:rsidRPr="00BA24FD" w14:paraId="3AE252C5" w14:textId="77777777" w:rsidTr="009803BD">
        <w:trPr>
          <w:trHeight w:val="983"/>
        </w:trPr>
        <w:tc>
          <w:tcPr>
            <w:tcW w:w="566" w:type="dxa"/>
          </w:tcPr>
          <w:p w14:paraId="77F9DD85" w14:textId="0AD5999A" w:rsidR="00B858C3" w:rsidRPr="00BA24FD" w:rsidRDefault="00BA24FD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="00B858C3" w:rsidRPr="00BA24F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0" w:type="dxa"/>
          </w:tcPr>
          <w:p w14:paraId="47B42742" w14:textId="77777777" w:rsidR="00B858C3" w:rsidRPr="00BA24FD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49" w:type="dxa"/>
          </w:tcPr>
          <w:p w14:paraId="53B6016B" w14:textId="77777777" w:rsidR="005B1326" w:rsidRPr="00BA24FD" w:rsidRDefault="005B1326" w:rsidP="005B132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BA24FD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аява за формою https://cutt.ly/Ik5eLHk</w:t>
            </w:r>
          </w:p>
          <w:p w14:paraId="6552F733" w14:textId="14660B59" w:rsidR="00B03C06" w:rsidRPr="00BA24FD" w:rsidRDefault="005B1326" w:rsidP="005B132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1326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Повідомлення про зміну даних у повідомленні про початок виконання будівельних робіт щодо об’єктів, що за класом наслідків (відповідальності) належать до об’єктів з незначними наслідками (СС1)</w:t>
            </w:r>
          </w:p>
        </w:tc>
      </w:tr>
      <w:tr w:rsidR="00B858C3" w:rsidRPr="00BA24FD" w14:paraId="3E3AB250" w14:textId="77777777" w:rsidTr="009803BD">
        <w:trPr>
          <w:trHeight w:val="557"/>
        </w:trPr>
        <w:tc>
          <w:tcPr>
            <w:tcW w:w="566" w:type="dxa"/>
          </w:tcPr>
          <w:p w14:paraId="178E10FB" w14:textId="748C53E5" w:rsidR="00B858C3" w:rsidRPr="00BA24FD" w:rsidRDefault="00BA24FD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858C3" w:rsidRPr="00BA24F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0" w:type="dxa"/>
          </w:tcPr>
          <w:p w14:paraId="402E369D" w14:textId="77777777" w:rsidR="00B858C3" w:rsidRPr="00BA24FD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49" w:type="dxa"/>
          </w:tcPr>
          <w:p w14:paraId="4388CDEA" w14:textId="77777777" w:rsidR="005B1326" w:rsidRPr="00BA24FD" w:rsidRDefault="005B1326" w:rsidP="005B1326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>електронною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  <w:p w14:paraId="29D72888" w14:textId="0A2B11FF" w:rsidR="00B858C3" w:rsidRPr="00BA24FD" w:rsidRDefault="005B1326" w:rsidP="005B1326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A24F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BA24F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BA24F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BA24F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BA24F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BA24F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BA24F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BA24F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BA24F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BA24F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особа-</w:t>
            </w:r>
            <w:proofErr w:type="spellStart"/>
            <w:r w:rsidRPr="00BA24F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підприємець</w:t>
            </w:r>
            <w:proofErr w:type="spellEnd"/>
            <w:r w:rsidRPr="00BA24FD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  <w:lang w:val="uk-UA"/>
              </w:rPr>
              <w:t>.</w:t>
            </w:r>
          </w:p>
        </w:tc>
      </w:tr>
      <w:tr w:rsidR="00B858C3" w:rsidRPr="00BA24FD" w14:paraId="2840CC9C" w14:textId="77777777" w:rsidTr="009803BD">
        <w:trPr>
          <w:trHeight w:val="486"/>
        </w:trPr>
        <w:tc>
          <w:tcPr>
            <w:tcW w:w="566" w:type="dxa"/>
          </w:tcPr>
          <w:p w14:paraId="6CD776C9" w14:textId="59795C1B" w:rsidR="00B858C3" w:rsidRPr="00BA24FD" w:rsidRDefault="00BA24FD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B858C3" w:rsidRPr="00BA24F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0" w:type="dxa"/>
          </w:tcPr>
          <w:p w14:paraId="20F4E10D" w14:textId="77777777" w:rsidR="00B858C3" w:rsidRPr="00BA24FD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49" w:type="dxa"/>
          </w:tcPr>
          <w:p w14:paraId="6D6A7614" w14:textId="631FEB7E" w:rsidR="00B858C3" w:rsidRPr="00BA24FD" w:rsidRDefault="005B1326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Безоплатність</w:t>
            </w:r>
          </w:p>
        </w:tc>
      </w:tr>
      <w:tr w:rsidR="00F3247E" w:rsidRPr="00BA24FD" w14:paraId="749FBC1F" w14:textId="77777777" w:rsidTr="009803BD">
        <w:trPr>
          <w:trHeight w:val="412"/>
        </w:trPr>
        <w:tc>
          <w:tcPr>
            <w:tcW w:w="566" w:type="dxa"/>
          </w:tcPr>
          <w:p w14:paraId="58F65383" w14:textId="73FCD694" w:rsidR="00F3247E" w:rsidRPr="00BA24FD" w:rsidRDefault="00F3247E" w:rsidP="00F3247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A24FD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0" w:type="dxa"/>
          </w:tcPr>
          <w:p w14:paraId="7CEEB66E" w14:textId="4FD52973" w:rsidR="00F3247E" w:rsidRPr="00BA24FD" w:rsidRDefault="00BA24FD" w:rsidP="00F3247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Строк надання адміністративної послуги</w:t>
            </w:r>
          </w:p>
        </w:tc>
        <w:tc>
          <w:tcPr>
            <w:tcW w:w="5749" w:type="dxa"/>
          </w:tcPr>
          <w:p w14:paraId="6CD9A51A" w14:textId="65853E5B" w:rsidR="00F3247E" w:rsidRPr="00BA24FD" w:rsidRDefault="00BA24FD" w:rsidP="00F3247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 </w:t>
            </w:r>
            <w:proofErr w:type="spellStart"/>
            <w:r w:rsidRPr="00BA24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Pr="00BA24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BA24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календарні</w:t>
            </w:r>
            <w:proofErr w:type="spellEnd"/>
            <w:r w:rsidRPr="00BA24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58C3" w:rsidRPr="00BA24FD" w14:paraId="25183FB1" w14:textId="77777777" w:rsidTr="009803BD">
        <w:trPr>
          <w:trHeight w:val="646"/>
        </w:trPr>
        <w:tc>
          <w:tcPr>
            <w:tcW w:w="566" w:type="dxa"/>
          </w:tcPr>
          <w:p w14:paraId="2F00DDD6" w14:textId="74BFEB14" w:rsidR="00B858C3" w:rsidRPr="00BA24FD" w:rsidRDefault="00BA24FD" w:rsidP="00BD4E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B858C3" w:rsidRPr="00BA24F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0" w:type="dxa"/>
          </w:tcPr>
          <w:p w14:paraId="4F4B15DC" w14:textId="77777777" w:rsidR="00B858C3" w:rsidRPr="00BA24FD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49" w:type="dxa"/>
          </w:tcPr>
          <w:p w14:paraId="0E927ED4" w14:textId="27BC0292" w:rsidR="00B858C3" w:rsidRPr="00BA24FD" w:rsidRDefault="00BA24FD" w:rsidP="00F3247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Подані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документи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відповідають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вимогам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законодавства</w:t>
            </w:r>
            <w:proofErr w:type="spellEnd"/>
          </w:p>
        </w:tc>
      </w:tr>
      <w:tr w:rsidR="00B858C3" w:rsidRPr="00BA24FD" w14:paraId="73117B77" w14:textId="77777777" w:rsidTr="009803BD">
        <w:trPr>
          <w:trHeight w:val="655"/>
        </w:trPr>
        <w:tc>
          <w:tcPr>
            <w:tcW w:w="566" w:type="dxa"/>
          </w:tcPr>
          <w:p w14:paraId="2E503761" w14:textId="00922C5C" w:rsidR="00B858C3" w:rsidRPr="00BA24FD" w:rsidRDefault="00B858C3" w:rsidP="00BD4E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A24F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0" w:type="dxa"/>
          </w:tcPr>
          <w:p w14:paraId="5669420E" w14:textId="77777777" w:rsidR="00B858C3" w:rsidRPr="00BA24FD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24FD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49" w:type="dxa"/>
          </w:tcPr>
          <w:p w14:paraId="1F17E74F" w14:textId="044B5342" w:rsidR="00B858C3" w:rsidRPr="00BA24FD" w:rsidRDefault="00BA24FD" w:rsidP="00F3247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Зміна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даних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повідомленні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початок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будівельних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об’єктів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класом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наслідків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відповідальності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) належать до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об'єктів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незначними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наслідками</w:t>
            </w:r>
            <w:proofErr w:type="spell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(СС</w:t>
            </w:r>
            <w:proofErr w:type="gramStart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1</w:t>
            </w:r>
            <w:proofErr w:type="gramEnd"/>
            <w:r w:rsidRPr="00BA24F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58C3" w:rsidRPr="009803BD" w14:paraId="152D9DB8" w14:textId="77777777" w:rsidTr="009803BD">
        <w:trPr>
          <w:trHeight w:val="645"/>
        </w:trPr>
        <w:tc>
          <w:tcPr>
            <w:tcW w:w="566" w:type="dxa"/>
          </w:tcPr>
          <w:p w14:paraId="00BA8629" w14:textId="15963FC9" w:rsidR="00B858C3" w:rsidRPr="009803BD" w:rsidRDefault="00B858C3" w:rsidP="00BD4EA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03B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A24FD" w:rsidRPr="009803B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9803B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0" w:type="dxa"/>
          </w:tcPr>
          <w:p w14:paraId="0EB9852D" w14:textId="77777777" w:rsidR="00B858C3" w:rsidRPr="009803BD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03BD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49" w:type="dxa"/>
          </w:tcPr>
          <w:p w14:paraId="7E36BE40" w14:textId="7D0FACEC" w:rsidR="00B858C3" w:rsidRPr="009803BD" w:rsidRDefault="00BA24FD" w:rsidP="00F3247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 </w:t>
            </w: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електронною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сайті</w:t>
            </w:r>
            <w:proofErr w:type="spellEnd"/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: </w:t>
            </w:r>
            <w:hyperlink r:id="rId10" w:history="1">
              <w:r w:rsidRPr="009803B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https://e-construction.gov.ua/reestri</w:t>
              </w:r>
            </w:hyperlink>
            <w:r w:rsidRPr="009803B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5022D365" w14:textId="77777777" w:rsidR="009803BD" w:rsidRPr="009803BD" w:rsidRDefault="009803BD" w:rsidP="009803BD">
      <w:pPr>
        <w:pStyle w:val="5"/>
        <w:shd w:val="clear" w:color="auto" w:fill="FFFFFF"/>
        <w:spacing w:before="0" w:after="240"/>
        <w:rPr>
          <w:rFonts w:ascii="Times New Roman" w:hAnsi="Times New Roman"/>
          <w:b w:val="0"/>
          <w:bCs w:val="0"/>
          <w:color w:val="212529"/>
          <w:sz w:val="28"/>
          <w:szCs w:val="28"/>
          <w:u w:val="single"/>
        </w:rPr>
      </w:pPr>
      <w:proofErr w:type="spellStart"/>
      <w:r w:rsidRPr="009803BD">
        <w:rPr>
          <w:rFonts w:ascii="Times New Roman" w:hAnsi="Times New Roman"/>
          <w:b w:val="0"/>
          <w:bCs w:val="0"/>
          <w:color w:val="212529"/>
          <w:sz w:val="28"/>
          <w:szCs w:val="28"/>
          <w:u w:val="single"/>
        </w:rPr>
        <w:t>Умови</w:t>
      </w:r>
      <w:proofErr w:type="spellEnd"/>
      <w:r w:rsidRPr="009803BD">
        <w:rPr>
          <w:rFonts w:ascii="Times New Roman" w:hAnsi="Times New Roman"/>
          <w:b w:val="0"/>
          <w:bCs w:val="0"/>
          <w:color w:val="212529"/>
          <w:sz w:val="28"/>
          <w:szCs w:val="28"/>
          <w:u w:val="single"/>
        </w:rPr>
        <w:t xml:space="preserve"> і </w:t>
      </w:r>
      <w:proofErr w:type="spellStart"/>
      <w:r w:rsidRPr="009803BD">
        <w:rPr>
          <w:rFonts w:ascii="Times New Roman" w:hAnsi="Times New Roman"/>
          <w:b w:val="0"/>
          <w:bCs w:val="0"/>
          <w:color w:val="212529"/>
          <w:sz w:val="28"/>
          <w:szCs w:val="28"/>
          <w:u w:val="single"/>
        </w:rPr>
        <w:t>випадки</w:t>
      </w:r>
      <w:proofErr w:type="spellEnd"/>
      <w:r w:rsidRPr="009803BD">
        <w:rPr>
          <w:rFonts w:ascii="Times New Roman" w:hAnsi="Times New Roman"/>
          <w:b w:val="0"/>
          <w:bCs w:val="0"/>
          <w:color w:val="212529"/>
          <w:sz w:val="28"/>
          <w:szCs w:val="28"/>
          <w:u w:val="single"/>
        </w:rPr>
        <w:t xml:space="preserve"> </w:t>
      </w:r>
      <w:proofErr w:type="spellStart"/>
      <w:r w:rsidRPr="009803BD">
        <w:rPr>
          <w:rFonts w:ascii="Times New Roman" w:hAnsi="Times New Roman"/>
          <w:b w:val="0"/>
          <w:bCs w:val="0"/>
          <w:color w:val="212529"/>
          <w:sz w:val="28"/>
          <w:szCs w:val="28"/>
          <w:u w:val="single"/>
        </w:rPr>
        <w:t>надання</w:t>
      </w:r>
      <w:proofErr w:type="spellEnd"/>
    </w:p>
    <w:p w14:paraId="6314A63A" w14:textId="77777777" w:rsidR="009803BD" w:rsidRPr="009803BD" w:rsidRDefault="009803BD" w:rsidP="009803BD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9803BD">
        <w:rPr>
          <w:color w:val="212529"/>
          <w:sz w:val="28"/>
          <w:szCs w:val="28"/>
        </w:rPr>
        <w:t>Підставами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для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одержання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послуги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про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зміну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даних</w:t>
      </w:r>
      <w:proofErr w:type="spellEnd"/>
      <w:r w:rsidRPr="009803BD">
        <w:rPr>
          <w:color w:val="212529"/>
          <w:sz w:val="28"/>
          <w:szCs w:val="28"/>
        </w:rPr>
        <w:t xml:space="preserve"> у </w:t>
      </w:r>
      <w:proofErr w:type="spellStart"/>
      <w:r w:rsidRPr="009803BD">
        <w:rPr>
          <w:color w:val="212529"/>
          <w:sz w:val="28"/>
          <w:szCs w:val="28"/>
        </w:rPr>
        <w:t>повідомленні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про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початок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виконання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будівельних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робіт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щодо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об’єктів</w:t>
      </w:r>
      <w:proofErr w:type="spellEnd"/>
      <w:r w:rsidRPr="009803BD">
        <w:rPr>
          <w:color w:val="212529"/>
          <w:sz w:val="28"/>
          <w:szCs w:val="28"/>
        </w:rPr>
        <w:t xml:space="preserve">, </w:t>
      </w:r>
      <w:proofErr w:type="spellStart"/>
      <w:r w:rsidRPr="009803BD">
        <w:rPr>
          <w:color w:val="212529"/>
          <w:sz w:val="28"/>
          <w:szCs w:val="28"/>
        </w:rPr>
        <w:t>що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за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класом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наслідків</w:t>
      </w:r>
      <w:proofErr w:type="spellEnd"/>
      <w:r w:rsidRPr="009803BD">
        <w:rPr>
          <w:color w:val="212529"/>
          <w:sz w:val="28"/>
          <w:szCs w:val="28"/>
        </w:rPr>
        <w:t xml:space="preserve"> (</w:t>
      </w:r>
      <w:proofErr w:type="spellStart"/>
      <w:r w:rsidRPr="009803BD">
        <w:rPr>
          <w:color w:val="212529"/>
          <w:sz w:val="28"/>
          <w:szCs w:val="28"/>
        </w:rPr>
        <w:t>відповідальності</w:t>
      </w:r>
      <w:proofErr w:type="spellEnd"/>
      <w:r w:rsidRPr="009803BD">
        <w:rPr>
          <w:color w:val="212529"/>
          <w:sz w:val="28"/>
          <w:szCs w:val="28"/>
        </w:rPr>
        <w:t xml:space="preserve">) </w:t>
      </w:r>
      <w:proofErr w:type="spellStart"/>
      <w:r w:rsidRPr="009803BD">
        <w:rPr>
          <w:color w:val="212529"/>
          <w:sz w:val="28"/>
          <w:szCs w:val="28"/>
        </w:rPr>
        <w:t>належать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до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об’єктів</w:t>
      </w:r>
      <w:proofErr w:type="spellEnd"/>
      <w:r w:rsidRPr="009803BD">
        <w:rPr>
          <w:color w:val="212529"/>
          <w:sz w:val="28"/>
          <w:szCs w:val="28"/>
        </w:rPr>
        <w:t xml:space="preserve"> з </w:t>
      </w:r>
      <w:proofErr w:type="spellStart"/>
      <w:r w:rsidRPr="009803BD">
        <w:rPr>
          <w:color w:val="212529"/>
          <w:sz w:val="28"/>
          <w:szCs w:val="28"/>
        </w:rPr>
        <w:t>незначними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наслідками</w:t>
      </w:r>
      <w:proofErr w:type="spellEnd"/>
      <w:r w:rsidRPr="009803BD">
        <w:rPr>
          <w:color w:val="212529"/>
          <w:sz w:val="28"/>
          <w:szCs w:val="28"/>
        </w:rPr>
        <w:t xml:space="preserve"> (СС1) є: </w:t>
      </w:r>
    </w:p>
    <w:p w14:paraId="2A39E56D" w14:textId="77777777" w:rsidR="009803BD" w:rsidRPr="009803BD" w:rsidRDefault="009803BD" w:rsidP="009803BD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9803BD">
        <w:rPr>
          <w:color w:val="212529"/>
          <w:sz w:val="28"/>
          <w:szCs w:val="28"/>
        </w:rPr>
        <w:t xml:space="preserve">- </w:t>
      </w:r>
      <w:proofErr w:type="gramStart"/>
      <w:r w:rsidRPr="009803BD">
        <w:rPr>
          <w:color w:val="212529"/>
          <w:sz w:val="28"/>
          <w:szCs w:val="28"/>
        </w:rPr>
        <w:t>у</w:t>
      </w:r>
      <w:proofErr w:type="gram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разі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коли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змінено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осіб</w:t>
      </w:r>
      <w:proofErr w:type="spellEnd"/>
      <w:r w:rsidRPr="009803BD">
        <w:rPr>
          <w:color w:val="212529"/>
          <w:sz w:val="28"/>
          <w:szCs w:val="28"/>
        </w:rPr>
        <w:t xml:space="preserve">, </w:t>
      </w:r>
      <w:proofErr w:type="spellStart"/>
      <w:r w:rsidRPr="009803BD">
        <w:rPr>
          <w:color w:val="212529"/>
          <w:sz w:val="28"/>
          <w:szCs w:val="28"/>
        </w:rPr>
        <w:t>відповідальних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за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проведення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авторського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та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технічного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нагляду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під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час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виконання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будівельних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робіт</w:t>
      </w:r>
      <w:proofErr w:type="spellEnd"/>
      <w:r w:rsidRPr="009803BD">
        <w:rPr>
          <w:color w:val="212529"/>
          <w:sz w:val="28"/>
          <w:szCs w:val="28"/>
        </w:rPr>
        <w:t xml:space="preserve">, а </w:t>
      </w:r>
      <w:proofErr w:type="spellStart"/>
      <w:r w:rsidRPr="009803BD">
        <w:rPr>
          <w:color w:val="212529"/>
          <w:sz w:val="28"/>
          <w:szCs w:val="28"/>
        </w:rPr>
        <w:t>також</w:t>
      </w:r>
      <w:proofErr w:type="spellEnd"/>
      <w:r w:rsidRPr="009803BD">
        <w:rPr>
          <w:color w:val="212529"/>
          <w:sz w:val="28"/>
          <w:szCs w:val="28"/>
        </w:rPr>
        <w:t xml:space="preserve"> у </w:t>
      </w:r>
      <w:proofErr w:type="spellStart"/>
      <w:r w:rsidRPr="009803BD">
        <w:rPr>
          <w:color w:val="212529"/>
          <w:sz w:val="28"/>
          <w:szCs w:val="28"/>
        </w:rPr>
        <w:t>разі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коригування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проектної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lastRenderedPageBreak/>
        <w:t>документації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на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виконання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будівельних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робіт</w:t>
      </w:r>
      <w:proofErr w:type="spellEnd"/>
      <w:r w:rsidRPr="009803BD">
        <w:rPr>
          <w:color w:val="212529"/>
          <w:sz w:val="28"/>
          <w:szCs w:val="28"/>
        </w:rPr>
        <w:t xml:space="preserve"> в </w:t>
      </w:r>
      <w:proofErr w:type="spellStart"/>
      <w:r w:rsidRPr="009803BD">
        <w:rPr>
          <w:color w:val="212529"/>
          <w:sz w:val="28"/>
          <w:szCs w:val="28"/>
        </w:rPr>
        <w:t>установленому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законодавством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порядку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під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час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виконання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будівельних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робіт</w:t>
      </w:r>
      <w:proofErr w:type="spellEnd"/>
      <w:r w:rsidRPr="009803BD">
        <w:rPr>
          <w:color w:val="212529"/>
          <w:sz w:val="28"/>
          <w:szCs w:val="28"/>
        </w:rPr>
        <w:t>; </w:t>
      </w:r>
    </w:p>
    <w:p w14:paraId="0A233EB9" w14:textId="77777777" w:rsidR="009803BD" w:rsidRPr="009803BD" w:rsidRDefault="009803BD" w:rsidP="009803BD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9803BD">
        <w:rPr>
          <w:color w:val="212529"/>
          <w:sz w:val="28"/>
          <w:szCs w:val="28"/>
        </w:rPr>
        <w:t xml:space="preserve">- </w:t>
      </w:r>
      <w:proofErr w:type="spellStart"/>
      <w:proofErr w:type="gramStart"/>
      <w:r w:rsidRPr="009803BD">
        <w:rPr>
          <w:color w:val="212529"/>
          <w:sz w:val="28"/>
          <w:szCs w:val="28"/>
        </w:rPr>
        <w:t>виявлення</w:t>
      </w:r>
      <w:proofErr w:type="spellEnd"/>
      <w:proofErr w:type="gram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замовником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технічної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помилки</w:t>
      </w:r>
      <w:proofErr w:type="spellEnd"/>
      <w:r w:rsidRPr="009803BD">
        <w:rPr>
          <w:color w:val="212529"/>
          <w:sz w:val="28"/>
          <w:szCs w:val="28"/>
        </w:rPr>
        <w:t xml:space="preserve"> (</w:t>
      </w:r>
      <w:proofErr w:type="spellStart"/>
      <w:r w:rsidRPr="009803BD">
        <w:rPr>
          <w:color w:val="212529"/>
          <w:sz w:val="28"/>
          <w:szCs w:val="28"/>
        </w:rPr>
        <w:t>описки</w:t>
      </w:r>
      <w:proofErr w:type="spellEnd"/>
      <w:r w:rsidRPr="009803BD">
        <w:rPr>
          <w:color w:val="212529"/>
          <w:sz w:val="28"/>
          <w:szCs w:val="28"/>
        </w:rPr>
        <w:t xml:space="preserve">, </w:t>
      </w:r>
      <w:proofErr w:type="spellStart"/>
      <w:r w:rsidRPr="009803BD">
        <w:rPr>
          <w:color w:val="212529"/>
          <w:sz w:val="28"/>
          <w:szCs w:val="28"/>
        </w:rPr>
        <w:t>друкарської</w:t>
      </w:r>
      <w:proofErr w:type="spellEnd"/>
      <w:r w:rsidRPr="009803BD">
        <w:rPr>
          <w:color w:val="212529"/>
          <w:sz w:val="28"/>
          <w:szCs w:val="28"/>
        </w:rPr>
        <w:t xml:space="preserve">, </w:t>
      </w:r>
      <w:proofErr w:type="spellStart"/>
      <w:r w:rsidRPr="009803BD">
        <w:rPr>
          <w:color w:val="212529"/>
          <w:sz w:val="28"/>
          <w:szCs w:val="28"/>
        </w:rPr>
        <w:t>граматичної</w:t>
      </w:r>
      <w:proofErr w:type="spellEnd"/>
      <w:r w:rsidRPr="009803BD">
        <w:rPr>
          <w:color w:val="212529"/>
          <w:sz w:val="28"/>
          <w:szCs w:val="28"/>
        </w:rPr>
        <w:t xml:space="preserve">, </w:t>
      </w:r>
      <w:proofErr w:type="spellStart"/>
      <w:r w:rsidRPr="009803BD">
        <w:rPr>
          <w:color w:val="212529"/>
          <w:sz w:val="28"/>
          <w:szCs w:val="28"/>
        </w:rPr>
        <w:t>арифметичної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помилки</w:t>
      </w:r>
      <w:proofErr w:type="spellEnd"/>
      <w:r w:rsidRPr="009803BD">
        <w:rPr>
          <w:color w:val="212529"/>
          <w:sz w:val="28"/>
          <w:szCs w:val="28"/>
        </w:rPr>
        <w:t xml:space="preserve">) у </w:t>
      </w:r>
      <w:proofErr w:type="spellStart"/>
      <w:r w:rsidRPr="009803BD">
        <w:rPr>
          <w:color w:val="212529"/>
          <w:sz w:val="28"/>
          <w:szCs w:val="28"/>
        </w:rPr>
        <w:t>поданому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повідомленні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про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початок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виконання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будівельних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робіт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або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отримання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відомостей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про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виявлення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недостовірних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даних</w:t>
      </w:r>
      <w:proofErr w:type="spellEnd"/>
      <w:r w:rsidRPr="009803BD">
        <w:rPr>
          <w:color w:val="212529"/>
          <w:sz w:val="28"/>
          <w:szCs w:val="28"/>
        </w:rPr>
        <w:t>.</w:t>
      </w:r>
    </w:p>
    <w:p w14:paraId="0529F48F" w14:textId="77777777" w:rsidR="009803BD" w:rsidRPr="009803BD" w:rsidRDefault="009803BD" w:rsidP="009803BD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3597D204" w14:textId="77777777" w:rsidR="009803BD" w:rsidRPr="009803BD" w:rsidRDefault="009803BD" w:rsidP="009803BD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9803BD">
        <w:rPr>
          <w:color w:val="212529"/>
          <w:sz w:val="28"/>
          <w:szCs w:val="28"/>
        </w:rPr>
        <w:t>Заява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про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зміну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даних</w:t>
      </w:r>
      <w:proofErr w:type="spellEnd"/>
      <w:r w:rsidRPr="009803BD">
        <w:rPr>
          <w:color w:val="212529"/>
          <w:sz w:val="28"/>
          <w:szCs w:val="28"/>
        </w:rPr>
        <w:t xml:space="preserve"> у </w:t>
      </w:r>
      <w:proofErr w:type="spellStart"/>
      <w:r w:rsidRPr="009803BD">
        <w:rPr>
          <w:color w:val="212529"/>
          <w:sz w:val="28"/>
          <w:szCs w:val="28"/>
        </w:rPr>
        <w:t>повідомленні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про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початок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виконання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будівельних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робіт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подається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суб"єктом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господарювання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або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його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уповноваженою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особою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до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відповідного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органу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державного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архітектурно-будівельного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контролю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через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центр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надання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адміністративних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послуг</w:t>
      </w:r>
      <w:proofErr w:type="spellEnd"/>
      <w:r w:rsidRPr="009803BD">
        <w:rPr>
          <w:color w:val="212529"/>
          <w:sz w:val="28"/>
          <w:szCs w:val="28"/>
        </w:rPr>
        <w:t xml:space="preserve"> (</w:t>
      </w:r>
      <w:proofErr w:type="spellStart"/>
      <w:r w:rsidRPr="009803BD">
        <w:rPr>
          <w:color w:val="212529"/>
          <w:sz w:val="28"/>
          <w:szCs w:val="28"/>
        </w:rPr>
        <w:t>карта</w:t>
      </w:r>
      <w:proofErr w:type="spellEnd"/>
      <w:r w:rsidRPr="009803BD">
        <w:rPr>
          <w:color w:val="212529"/>
          <w:sz w:val="28"/>
          <w:szCs w:val="28"/>
        </w:rPr>
        <w:t xml:space="preserve"> ЦНАП http://map.cnap.in.ua/) </w:t>
      </w:r>
      <w:proofErr w:type="spellStart"/>
      <w:r w:rsidRPr="009803BD">
        <w:rPr>
          <w:color w:val="212529"/>
          <w:sz w:val="28"/>
          <w:szCs w:val="28"/>
        </w:rPr>
        <w:t>за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місцем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знаходження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такого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об'єкта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за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встановленою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формою</w:t>
      </w:r>
      <w:proofErr w:type="spellEnd"/>
      <w:r w:rsidRPr="009803BD">
        <w:rPr>
          <w:color w:val="212529"/>
          <w:sz w:val="28"/>
          <w:szCs w:val="28"/>
        </w:rPr>
        <w:t xml:space="preserve"> https://zakon.rada.gov.ua/laws/file/text/63/</w:t>
      </w:r>
      <w:proofErr w:type="gramStart"/>
      <w:r w:rsidRPr="009803BD">
        <w:rPr>
          <w:color w:val="212529"/>
          <w:sz w:val="28"/>
          <w:szCs w:val="28"/>
        </w:rPr>
        <w:t>f351247n611.doc .</w:t>
      </w:r>
      <w:proofErr w:type="gramEnd"/>
    </w:p>
    <w:p w14:paraId="1C60A28C" w14:textId="77777777" w:rsidR="009803BD" w:rsidRPr="009803BD" w:rsidRDefault="009803BD" w:rsidP="009803BD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42488616" w14:textId="77777777" w:rsidR="009803BD" w:rsidRPr="009803BD" w:rsidRDefault="009803BD" w:rsidP="009803BD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9803BD">
        <w:rPr>
          <w:color w:val="212529"/>
          <w:sz w:val="28"/>
          <w:szCs w:val="28"/>
        </w:rPr>
        <w:t>Повідомлення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про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зміну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даних</w:t>
      </w:r>
      <w:proofErr w:type="spellEnd"/>
      <w:r w:rsidRPr="009803BD">
        <w:rPr>
          <w:color w:val="212529"/>
          <w:sz w:val="28"/>
          <w:szCs w:val="28"/>
        </w:rPr>
        <w:t xml:space="preserve"> у </w:t>
      </w:r>
      <w:proofErr w:type="spellStart"/>
      <w:r w:rsidRPr="009803BD">
        <w:rPr>
          <w:color w:val="212529"/>
          <w:sz w:val="28"/>
          <w:szCs w:val="28"/>
        </w:rPr>
        <w:t>повідомленні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про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початок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виконання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будівельних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робіт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щодо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об’єктів</w:t>
      </w:r>
      <w:proofErr w:type="spellEnd"/>
      <w:r w:rsidRPr="009803BD">
        <w:rPr>
          <w:color w:val="212529"/>
          <w:sz w:val="28"/>
          <w:szCs w:val="28"/>
        </w:rPr>
        <w:t xml:space="preserve">, </w:t>
      </w:r>
      <w:proofErr w:type="spellStart"/>
      <w:r w:rsidRPr="009803BD">
        <w:rPr>
          <w:color w:val="212529"/>
          <w:sz w:val="28"/>
          <w:szCs w:val="28"/>
        </w:rPr>
        <w:t>що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за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класом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наслідків</w:t>
      </w:r>
      <w:proofErr w:type="spellEnd"/>
      <w:r w:rsidRPr="009803BD">
        <w:rPr>
          <w:color w:val="212529"/>
          <w:sz w:val="28"/>
          <w:szCs w:val="28"/>
        </w:rPr>
        <w:t xml:space="preserve"> (</w:t>
      </w:r>
      <w:proofErr w:type="spellStart"/>
      <w:r w:rsidRPr="009803BD">
        <w:rPr>
          <w:color w:val="212529"/>
          <w:sz w:val="28"/>
          <w:szCs w:val="28"/>
        </w:rPr>
        <w:t>відповідальності</w:t>
      </w:r>
      <w:proofErr w:type="spellEnd"/>
      <w:r w:rsidRPr="009803BD">
        <w:rPr>
          <w:color w:val="212529"/>
          <w:sz w:val="28"/>
          <w:szCs w:val="28"/>
        </w:rPr>
        <w:t xml:space="preserve">) </w:t>
      </w:r>
      <w:proofErr w:type="spellStart"/>
      <w:r w:rsidRPr="009803BD">
        <w:rPr>
          <w:color w:val="212529"/>
          <w:sz w:val="28"/>
          <w:szCs w:val="28"/>
        </w:rPr>
        <w:t>належать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до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об’єктів</w:t>
      </w:r>
      <w:proofErr w:type="spellEnd"/>
      <w:r w:rsidRPr="009803BD">
        <w:rPr>
          <w:color w:val="212529"/>
          <w:sz w:val="28"/>
          <w:szCs w:val="28"/>
        </w:rPr>
        <w:t xml:space="preserve"> з </w:t>
      </w:r>
      <w:proofErr w:type="spellStart"/>
      <w:r w:rsidRPr="009803BD">
        <w:rPr>
          <w:color w:val="212529"/>
          <w:sz w:val="28"/>
          <w:szCs w:val="28"/>
        </w:rPr>
        <w:t>незначними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наслідками</w:t>
      </w:r>
      <w:proofErr w:type="spellEnd"/>
      <w:r w:rsidRPr="009803BD">
        <w:rPr>
          <w:color w:val="212529"/>
          <w:sz w:val="28"/>
          <w:szCs w:val="28"/>
        </w:rPr>
        <w:t xml:space="preserve"> (СС1) </w:t>
      </w:r>
      <w:proofErr w:type="spellStart"/>
      <w:r w:rsidRPr="009803BD">
        <w:rPr>
          <w:color w:val="212529"/>
          <w:sz w:val="28"/>
          <w:szCs w:val="28"/>
        </w:rPr>
        <w:t>оформлюється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за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встановленою</w:t>
      </w:r>
      <w:proofErr w:type="spellEnd"/>
      <w:r w:rsidRPr="009803BD">
        <w:rPr>
          <w:color w:val="212529"/>
          <w:sz w:val="28"/>
          <w:szCs w:val="28"/>
        </w:rPr>
        <w:t xml:space="preserve"> </w:t>
      </w:r>
      <w:proofErr w:type="spellStart"/>
      <w:r w:rsidRPr="009803BD">
        <w:rPr>
          <w:color w:val="212529"/>
          <w:sz w:val="28"/>
          <w:szCs w:val="28"/>
        </w:rPr>
        <w:t>формою</w:t>
      </w:r>
      <w:proofErr w:type="spellEnd"/>
      <w:r w:rsidRPr="009803BD">
        <w:rPr>
          <w:color w:val="212529"/>
          <w:sz w:val="28"/>
          <w:szCs w:val="28"/>
        </w:rPr>
        <w:t xml:space="preserve"> https://zakon.rada.gov.ua/laws/file/text/72/</w:t>
      </w:r>
      <w:proofErr w:type="gramStart"/>
      <w:r w:rsidRPr="009803BD">
        <w:rPr>
          <w:color w:val="212529"/>
          <w:sz w:val="28"/>
          <w:szCs w:val="28"/>
        </w:rPr>
        <w:t>f351247n636.doc .</w:t>
      </w:r>
      <w:proofErr w:type="gramEnd"/>
    </w:p>
    <w:p w14:paraId="25DBAD7A" w14:textId="77777777" w:rsidR="003B1A90" w:rsidRPr="008D2090" w:rsidRDefault="003B1A90">
      <w:pPr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C7591" w14:textId="77777777" w:rsidR="001659D9" w:rsidRDefault="001659D9" w:rsidP="002C0E76">
      <w:r>
        <w:separator/>
      </w:r>
    </w:p>
  </w:endnote>
  <w:endnote w:type="continuationSeparator" w:id="0">
    <w:p w14:paraId="20823989" w14:textId="77777777" w:rsidR="001659D9" w:rsidRDefault="001659D9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A54EE" w14:textId="77777777" w:rsidR="001659D9" w:rsidRDefault="001659D9" w:rsidP="002C0E76">
      <w:r>
        <w:separator/>
      </w:r>
    </w:p>
  </w:footnote>
  <w:footnote w:type="continuationSeparator" w:id="0">
    <w:p w14:paraId="3C9FBCDD" w14:textId="77777777" w:rsidR="001659D9" w:rsidRDefault="001659D9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2329A"/>
    <w:rsid w:val="00027CDE"/>
    <w:rsid w:val="000737BA"/>
    <w:rsid w:val="00086361"/>
    <w:rsid w:val="00091A06"/>
    <w:rsid w:val="000A5604"/>
    <w:rsid w:val="000B25DD"/>
    <w:rsid w:val="000B46D8"/>
    <w:rsid w:val="000D055E"/>
    <w:rsid w:val="000D27B6"/>
    <w:rsid w:val="000E0A99"/>
    <w:rsid w:val="000E6E31"/>
    <w:rsid w:val="000E760B"/>
    <w:rsid w:val="000F6276"/>
    <w:rsid w:val="001323B0"/>
    <w:rsid w:val="001659D9"/>
    <w:rsid w:val="001D14B7"/>
    <w:rsid w:val="001F166F"/>
    <w:rsid w:val="002522C9"/>
    <w:rsid w:val="002601B2"/>
    <w:rsid w:val="00281CA2"/>
    <w:rsid w:val="002B0709"/>
    <w:rsid w:val="002C0E76"/>
    <w:rsid w:val="002D3CAA"/>
    <w:rsid w:val="002D4100"/>
    <w:rsid w:val="003513DD"/>
    <w:rsid w:val="003566AA"/>
    <w:rsid w:val="003A7B55"/>
    <w:rsid w:val="003B1A90"/>
    <w:rsid w:val="003B5999"/>
    <w:rsid w:val="003D434F"/>
    <w:rsid w:val="003E7B7F"/>
    <w:rsid w:val="003F31C5"/>
    <w:rsid w:val="00464CE0"/>
    <w:rsid w:val="004673F6"/>
    <w:rsid w:val="00472B58"/>
    <w:rsid w:val="00473EA2"/>
    <w:rsid w:val="004B2E4A"/>
    <w:rsid w:val="004D77B1"/>
    <w:rsid w:val="005151DD"/>
    <w:rsid w:val="00551951"/>
    <w:rsid w:val="00574ABA"/>
    <w:rsid w:val="005B1326"/>
    <w:rsid w:val="00611EF3"/>
    <w:rsid w:val="00624146"/>
    <w:rsid w:val="00631F9E"/>
    <w:rsid w:val="0066038A"/>
    <w:rsid w:val="00676CDC"/>
    <w:rsid w:val="0069562D"/>
    <w:rsid w:val="006A448D"/>
    <w:rsid w:val="006B240C"/>
    <w:rsid w:val="006B54AB"/>
    <w:rsid w:val="006C64AF"/>
    <w:rsid w:val="006C7BCF"/>
    <w:rsid w:val="006E6291"/>
    <w:rsid w:val="00706F01"/>
    <w:rsid w:val="007144A5"/>
    <w:rsid w:val="00727B3A"/>
    <w:rsid w:val="00731C75"/>
    <w:rsid w:val="00764EFC"/>
    <w:rsid w:val="007915C2"/>
    <w:rsid w:val="007A50EC"/>
    <w:rsid w:val="007B2C40"/>
    <w:rsid w:val="007C082D"/>
    <w:rsid w:val="007C6B54"/>
    <w:rsid w:val="008009AA"/>
    <w:rsid w:val="00841FC1"/>
    <w:rsid w:val="008538F5"/>
    <w:rsid w:val="00874CD8"/>
    <w:rsid w:val="0088106E"/>
    <w:rsid w:val="00887383"/>
    <w:rsid w:val="0088792D"/>
    <w:rsid w:val="00891574"/>
    <w:rsid w:val="008A1BD7"/>
    <w:rsid w:val="008D2090"/>
    <w:rsid w:val="008F7A08"/>
    <w:rsid w:val="00904FB1"/>
    <w:rsid w:val="00931C23"/>
    <w:rsid w:val="00970996"/>
    <w:rsid w:val="009803BD"/>
    <w:rsid w:val="009B1A3B"/>
    <w:rsid w:val="009B313B"/>
    <w:rsid w:val="009D5201"/>
    <w:rsid w:val="009E5AB9"/>
    <w:rsid w:val="009E7A75"/>
    <w:rsid w:val="00A033B0"/>
    <w:rsid w:val="00A07175"/>
    <w:rsid w:val="00A71197"/>
    <w:rsid w:val="00A829D8"/>
    <w:rsid w:val="00AB62CC"/>
    <w:rsid w:val="00B036B9"/>
    <w:rsid w:val="00B03C06"/>
    <w:rsid w:val="00B17E10"/>
    <w:rsid w:val="00B355A4"/>
    <w:rsid w:val="00B40E25"/>
    <w:rsid w:val="00B82118"/>
    <w:rsid w:val="00B858C3"/>
    <w:rsid w:val="00B8675A"/>
    <w:rsid w:val="00BA24FD"/>
    <w:rsid w:val="00BD3490"/>
    <w:rsid w:val="00BD4EA5"/>
    <w:rsid w:val="00C20579"/>
    <w:rsid w:val="00C3280F"/>
    <w:rsid w:val="00C4250F"/>
    <w:rsid w:val="00C83615"/>
    <w:rsid w:val="00CB4F82"/>
    <w:rsid w:val="00D01B82"/>
    <w:rsid w:val="00D05215"/>
    <w:rsid w:val="00D06BB6"/>
    <w:rsid w:val="00D34056"/>
    <w:rsid w:val="00D52438"/>
    <w:rsid w:val="00D71971"/>
    <w:rsid w:val="00D72723"/>
    <w:rsid w:val="00D77628"/>
    <w:rsid w:val="00D94591"/>
    <w:rsid w:val="00D9697A"/>
    <w:rsid w:val="00DA00FF"/>
    <w:rsid w:val="00DB372C"/>
    <w:rsid w:val="00DF3347"/>
    <w:rsid w:val="00E16FC9"/>
    <w:rsid w:val="00E37B4D"/>
    <w:rsid w:val="00E64595"/>
    <w:rsid w:val="00E946E6"/>
    <w:rsid w:val="00EC7F1D"/>
    <w:rsid w:val="00EF38D8"/>
    <w:rsid w:val="00F230F2"/>
    <w:rsid w:val="00F3247E"/>
    <w:rsid w:val="00F64B8E"/>
    <w:rsid w:val="00F670EB"/>
    <w:rsid w:val="00F67FB4"/>
    <w:rsid w:val="00F96E99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E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F324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F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31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788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56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-construction.gov.ua/reest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6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3417</Words>
  <Characters>1949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26</cp:revision>
  <dcterms:created xsi:type="dcterms:W3CDTF">2023-04-11T09:14:00Z</dcterms:created>
  <dcterms:modified xsi:type="dcterms:W3CDTF">2026-01-16T07:05:00Z</dcterms:modified>
</cp:coreProperties>
</file>