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B2921" w14:textId="4E838762" w:rsidR="00154D15" w:rsidRPr="00154D15" w:rsidRDefault="00154D15" w:rsidP="00154D15">
      <w:pPr>
        <w:jc w:val="center"/>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bookmarkStart w:id="0" w:name="_GoBack"/>
      <w:r w:rsidRPr="00154D15">
        <w:rPr>
          <w:rFonts w:ascii="Times New Roman" w:hAnsi="Times New Roman" w:cs="Times New Roman"/>
          <w:b/>
          <w:color w:val="000000"/>
          <w:sz w:val="28"/>
          <w:szCs w:val="28"/>
        </w:rPr>
        <w:t xml:space="preserve">ЗАТВЕРДЖЕНО </w:t>
      </w:r>
    </w:p>
    <w:p w14:paraId="4549FF44" w14:textId="6B2D9037" w:rsidR="00154D15" w:rsidRDefault="00154D15" w:rsidP="00154D1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42D2A7C6" w14:textId="77777777" w:rsidR="00154D15" w:rsidRDefault="00154D15" w:rsidP="00154D15">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bookmarkEnd w:id="0"/>
    <w:p w14:paraId="3F17E946" w14:textId="647DF329" w:rsidR="007B3106" w:rsidRDefault="007B3106" w:rsidP="007B3106">
      <w:pPr>
        <w:pStyle w:val="af0"/>
        <w:spacing w:before="0" w:beforeAutospacing="0" w:after="150" w:afterAutospacing="0"/>
        <w:jc w:val="right"/>
        <w:rPr>
          <w:color w:val="191919"/>
        </w:rPr>
      </w:pPr>
    </w:p>
    <w:p w14:paraId="135D056A" w14:textId="77777777" w:rsidR="007B3106" w:rsidRDefault="007B3106" w:rsidP="007B3106">
      <w:pPr>
        <w:pStyle w:val="af0"/>
        <w:spacing w:before="0" w:beforeAutospacing="0" w:after="150" w:afterAutospacing="0"/>
        <w:rPr>
          <w:color w:val="191919"/>
        </w:rPr>
      </w:pPr>
      <w:r>
        <w:rPr>
          <w:color w:val="191919"/>
        </w:rPr>
        <w:t> </w:t>
      </w:r>
    </w:p>
    <w:p w14:paraId="4632EF23" w14:textId="113B8A8E"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5E2B9A">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77777777" w:rsidR="00001403" w:rsidRPr="007B3106" w:rsidRDefault="00001403">
      <w:pPr>
        <w:jc w:val="center"/>
        <w:rPr>
          <w:rFonts w:ascii="Times New Roman" w:hAnsi="Times New Roman" w:cs="Times New Roman"/>
          <w:b/>
          <w:sz w:val="28"/>
          <w:szCs w:val="28"/>
        </w:rPr>
      </w:pPr>
    </w:p>
    <w:p w14:paraId="2CB1DE47" w14:textId="50F0D383" w:rsidR="007B3106" w:rsidRPr="00C5582C" w:rsidRDefault="005E2B9A" w:rsidP="00C5582C">
      <w:pPr>
        <w:pStyle w:val="af0"/>
        <w:spacing w:before="0" w:beforeAutospacing="0" w:after="0" w:afterAutospacing="0"/>
        <w:jc w:val="center"/>
        <w:rPr>
          <w:b/>
          <w:sz w:val="32"/>
          <w:szCs w:val="32"/>
        </w:rPr>
      </w:pPr>
      <w:bookmarkStart w:id="1" w:name="bookmark=id.gjdgxs" w:colFirst="0" w:colLast="0"/>
      <w:bookmarkEnd w:id="1"/>
      <w:r>
        <w:rPr>
          <w:b/>
          <w:sz w:val="32"/>
          <w:szCs w:val="32"/>
        </w:rPr>
        <w:t xml:space="preserve"> </w:t>
      </w:r>
      <w:r w:rsidR="007B3106" w:rsidRPr="00C5582C">
        <w:rPr>
          <w:b/>
          <w:sz w:val="32"/>
          <w:szCs w:val="32"/>
        </w:rPr>
        <w:t xml:space="preserve"> </w:t>
      </w:r>
      <w:r>
        <w:rPr>
          <w:b/>
          <w:sz w:val="32"/>
          <w:szCs w:val="32"/>
        </w:rPr>
        <w:t>П</w:t>
      </w:r>
      <w:r w:rsidR="00C5582C" w:rsidRPr="00C5582C">
        <w:rPr>
          <w:b/>
          <w:sz w:val="32"/>
          <w:szCs w:val="32"/>
        </w:rPr>
        <w:t xml:space="preserve">ризначення </w:t>
      </w:r>
      <w:r w:rsidR="007B3106" w:rsidRPr="00C5582C">
        <w:rPr>
          <w:b/>
          <w:sz w:val="32"/>
          <w:szCs w:val="32"/>
        </w:rPr>
        <w:t>разової грошової випл</w:t>
      </w:r>
      <w:r w:rsidR="00C5582C" w:rsidRPr="00C5582C">
        <w:rPr>
          <w:b/>
          <w:sz w:val="32"/>
          <w:szCs w:val="32"/>
        </w:rPr>
        <w:t xml:space="preserve">ати до Дня Незалежності України особам визначеним Законом України « Про захист ветеранів війни, гарантії їх соціального захисту» та Законом України   </w:t>
      </w:r>
      <w:r w:rsidR="007B3106" w:rsidRPr="00C5582C">
        <w:rPr>
          <w:b/>
          <w:sz w:val="32"/>
          <w:szCs w:val="32"/>
        </w:rPr>
        <w:t>“Про жертв</w:t>
      </w:r>
      <w:r w:rsidR="00C5582C" w:rsidRPr="00C5582C">
        <w:rPr>
          <w:b/>
          <w:sz w:val="32"/>
          <w:szCs w:val="32"/>
        </w:rPr>
        <w:t>и нацистських переслідувань</w:t>
      </w:r>
      <w:r w:rsidR="007B3106" w:rsidRPr="00C5582C">
        <w:rPr>
          <w:b/>
          <w:sz w:val="32"/>
          <w:szCs w:val="32"/>
        </w:rPr>
        <w:t>”</w:t>
      </w:r>
    </w:p>
    <w:p w14:paraId="2F6FFCE0" w14:textId="5DDFB2C7" w:rsidR="00001403" w:rsidRPr="007B3106" w:rsidRDefault="006D7474" w:rsidP="007B3106">
      <w:pPr>
        <w:pBdr>
          <w:top w:val="nil"/>
          <w:left w:val="nil"/>
          <w:bottom w:val="nil"/>
          <w:right w:val="nil"/>
          <w:between w:val="nil"/>
        </w:pBdr>
        <w:jc w:val="center"/>
        <w:rPr>
          <w:rFonts w:ascii="Times New Roman" w:hAnsi="Times New Roman" w:cs="Times New Roman"/>
          <w:b/>
          <w:color w:val="000000"/>
          <w:sz w:val="28"/>
          <w:szCs w:val="28"/>
          <w:shd w:val="clear" w:color="auto" w:fill="FFFFFF"/>
        </w:rPr>
      </w:pPr>
      <w:r w:rsidRPr="007B3106">
        <w:rPr>
          <w:rFonts w:ascii="Times New Roman" w:hAnsi="Times New Roman" w:cs="Times New Roman"/>
          <w:b/>
          <w:color w:val="000000"/>
          <w:sz w:val="28"/>
          <w:szCs w:val="28"/>
          <w:shd w:val="clear" w:color="auto" w:fill="FFFFFF"/>
        </w:rPr>
        <w:t xml:space="preserve"> </w:t>
      </w:r>
      <w:r w:rsidR="00245822">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17E23781"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C5582C">
        <w:rPr>
          <w:rFonts w:ascii="Times New Roman" w:hAnsi="Times New Roman" w:cs="Times New Roman"/>
          <w:b/>
          <w:bCs/>
          <w:sz w:val="28"/>
          <w:szCs w:val="28"/>
        </w:rPr>
        <w:t>послуги 02347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2" w:name="bookmark=id.30j0zll" w:colFirst="0" w:colLast="0"/>
            <w:bookmarkEnd w:id="2"/>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lastRenderedPageBreak/>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08103708"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Закон України </w:t>
            </w:r>
            <w:hyperlink r:id="rId9" w:history="1">
              <w:r w:rsidRPr="007B3106">
                <w:rPr>
                  <w:rStyle w:val="af1"/>
                  <w:color w:val="2D5CA6"/>
                  <w:sz w:val="28"/>
                  <w:szCs w:val="28"/>
                </w:rPr>
                <w:t>“Про</w:t>
              </w:r>
            </w:hyperlink>
            <w:r w:rsidRPr="007B3106">
              <w:rPr>
                <w:color w:val="191919"/>
                <w:sz w:val="28"/>
                <w:szCs w:val="28"/>
              </w:rPr>
              <w:t> </w:t>
            </w:r>
            <w:hyperlink r:id="rId10" w:history="1">
              <w:r w:rsidRPr="007B3106">
                <w:rPr>
                  <w:rStyle w:val="af1"/>
                  <w:color w:val="2D5CA6"/>
                  <w:sz w:val="28"/>
                  <w:szCs w:val="28"/>
                </w:rPr>
                <w:t>статус</w:t>
              </w:r>
            </w:hyperlink>
            <w:r w:rsidRPr="007B3106">
              <w:rPr>
                <w:color w:val="191919"/>
                <w:sz w:val="28"/>
                <w:szCs w:val="28"/>
              </w:rPr>
              <w:t> </w:t>
            </w:r>
            <w:hyperlink r:id="rId11" w:history="1">
              <w:r w:rsidRPr="007B3106">
                <w:rPr>
                  <w:rStyle w:val="af1"/>
                  <w:color w:val="2D5CA6"/>
                  <w:sz w:val="28"/>
                  <w:szCs w:val="28"/>
                </w:rPr>
                <w:t>ветеранів</w:t>
              </w:r>
            </w:hyperlink>
            <w:r w:rsidRPr="007B3106">
              <w:rPr>
                <w:color w:val="191919"/>
                <w:sz w:val="28"/>
                <w:szCs w:val="28"/>
              </w:rPr>
              <w:t> </w:t>
            </w:r>
            <w:hyperlink r:id="rId12" w:history="1">
              <w:r w:rsidRPr="007B3106">
                <w:rPr>
                  <w:rStyle w:val="af1"/>
                  <w:color w:val="2D5CA6"/>
                  <w:sz w:val="28"/>
                  <w:szCs w:val="28"/>
                </w:rPr>
                <w:t>війни,</w:t>
              </w:r>
            </w:hyperlink>
            <w:r w:rsidRPr="007B3106">
              <w:rPr>
                <w:color w:val="191919"/>
                <w:sz w:val="28"/>
                <w:szCs w:val="28"/>
              </w:rPr>
              <w:t> </w:t>
            </w:r>
            <w:hyperlink r:id="rId13" w:history="1">
              <w:r w:rsidRPr="007B3106">
                <w:rPr>
                  <w:rStyle w:val="af1"/>
                  <w:color w:val="2D5CA6"/>
                  <w:sz w:val="28"/>
                  <w:szCs w:val="28"/>
                </w:rPr>
                <w:t>гарантії</w:t>
              </w:r>
            </w:hyperlink>
            <w:r w:rsidRPr="007B3106">
              <w:rPr>
                <w:color w:val="191919"/>
                <w:sz w:val="28"/>
                <w:szCs w:val="28"/>
              </w:rPr>
              <w:t> </w:t>
            </w:r>
            <w:hyperlink r:id="rId14" w:history="1">
              <w:r w:rsidRPr="007B3106">
                <w:rPr>
                  <w:rStyle w:val="af1"/>
                  <w:color w:val="2D5CA6"/>
                  <w:sz w:val="28"/>
                  <w:szCs w:val="28"/>
                </w:rPr>
                <w:t>їх</w:t>
              </w:r>
            </w:hyperlink>
            <w:r w:rsidRPr="007B3106">
              <w:rPr>
                <w:color w:val="191919"/>
                <w:sz w:val="28"/>
                <w:szCs w:val="28"/>
              </w:rPr>
              <w:t> </w:t>
            </w:r>
            <w:hyperlink r:id="rId15" w:history="1">
              <w:r w:rsidRPr="007B3106">
                <w:rPr>
                  <w:rStyle w:val="af1"/>
                  <w:color w:val="2D5CA6"/>
                  <w:sz w:val="28"/>
                  <w:szCs w:val="28"/>
                </w:rPr>
                <w:t>соціального</w:t>
              </w:r>
            </w:hyperlink>
            <w:r w:rsidRPr="007B3106">
              <w:rPr>
                <w:color w:val="191919"/>
                <w:sz w:val="28"/>
                <w:szCs w:val="28"/>
              </w:rPr>
              <w:t> </w:t>
            </w:r>
            <w:hyperlink r:id="rId16" w:history="1">
              <w:r w:rsidRPr="007B3106">
                <w:rPr>
                  <w:rStyle w:val="af1"/>
                  <w:color w:val="2D5CA6"/>
                  <w:sz w:val="28"/>
                  <w:szCs w:val="28"/>
                </w:rPr>
                <w:t>захисту”</w:t>
              </w:r>
            </w:hyperlink>
            <w:r w:rsidRPr="007B3106">
              <w:rPr>
                <w:color w:val="191919"/>
                <w:sz w:val="28"/>
                <w:szCs w:val="28"/>
              </w:rPr>
              <w:t> (далі – Закон) (ст. 6, 7, 9, 10, 10</w:t>
            </w:r>
            <w:r w:rsidRPr="007B3106">
              <w:rPr>
                <w:color w:val="191919"/>
                <w:sz w:val="28"/>
                <w:szCs w:val="28"/>
                <w:vertAlign w:val="superscript"/>
              </w:rPr>
              <w:t>1</w:t>
            </w:r>
            <w:r w:rsidRPr="007B3106">
              <w:rPr>
                <w:color w:val="191919"/>
                <w:sz w:val="28"/>
                <w:szCs w:val="28"/>
              </w:rPr>
              <w:t>, 11, 12, 13, 14, 15, 16);</w:t>
            </w:r>
          </w:p>
          <w:p w14:paraId="5B34D878" w14:textId="4DA7C6B3" w:rsidR="008C237A" w:rsidRPr="007B3106" w:rsidRDefault="007B3106" w:rsidP="007B3106">
            <w:pPr>
              <w:pStyle w:val="af0"/>
              <w:spacing w:before="0" w:beforeAutospacing="0" w:after="150" w:afterAutospacing="0"/>
              <w:rPr>
                <w:color w:val="191919"/>
              </w:rPr>
            </w:pPr>
            <w:r w:rsidRPr="007B3106">
              <w:rPr>
                <w:color w:val="191919"/>
                <w:sz w:val="28"/>
                <w:szCs w:val="28"/>
              </w:rPr>
              <w:t>Закон      України   </w:t>
            </w:r>
            <w:hyperlink r:id="rId17" w:history="1">
              <w:r w:rsidRPr="007B3106">
                <w:rPr>
                  <w:rStyle w:val="af1"/>
                  <w:color w:val="2D5CA6"/>
                  <w:sz w:val="28"/>
                  <w:szCs w:val="28"/>
                </w:rPr>
                <w:t>“Про</w:t>
              </w:r>
            </w:hyperlink>
            <w:r w:rsidRPr="007B3106">
              <w:rPr>
                <w:color w:val="191919"/>
                <w:sz w:val="28"/>
                <w:szCs w:val="28"/>
              </w:rPr>
              <w:t>  </w:t>
            </w:r>
            <w:hyperlink r:id="rId18" w:history="1">
              <w:r w:rsidRPr="007B3106">
                <w:rPr>
                  <w:rStyle w:val="af1"/>
                  <w:color w:val="2D5CA6"/>
                  <w:sz w:val="28"/>
                  <w:szCs w:val="28"/>
                </w:rPr>
                <w:t>жертви</w:t>
              </w:r>
            </w:hyperlink>
            <w:r w:rsidRPr="007B3106">
              <w:rPr>
                <w:color w:val="191919"/>
                <w:sz w:val="28"/>
                <w:szCs w:val="28"/>
              </w:rPr>
              <w:t>  </w:t>
            </w:r>
            <w:hyperlink r:id="rId19" w:history="1">
              <w:r w:rsidRPr="007B3106">
                <w:rPr>
                  <w:rStyle w:val="af1"/>
                  <w:color w:val="2D5CA6"/>
                  <w:sz w:val="28"/>
                  <w:szCs w:val="28"/>
                </w:rPr>
                <w:t>нацистських</w:t>
              </w:r>
            </w:hyperlink>
            <w:r w:rsidRPr="007B3106">
              <w:rPr>
                <w:color w:val="191919"/>
                <w:sz w:val="28"/>
                <w:szCs w:val="28"/>
              </w:rPr>
              <w:t> </w:t>
            </w:r>
            <w:hyperlink r:id="rId20" w:history="1">
              <w:r w:rsidRPr="007B3106">
                <w:rPr>
                  <w:rStyle w:val="af1"/>
                  <w:color w:val="2D5CA6"/>
                  <w:sz w:val="28"/>
                  <w:szCs w:val="28"/>
                </w:rPr>
                <w:t>переслідувань”</w:t>
              </w:r>
            </w:hyperlink>
            <w:r w:rsidRPr="007B3106">
              <w:rPr>
                <w:color w:val="191919"/>
                <w:sz w:val="28"/>
                <w:szCs w:val="28"/>
              </w:rPr>
              <w:t> (ст. 4, 6</w:t>
            </w:r>
            <w:r w:rsidRPr="007B3106">
              <w:rPr>
                <w:color w:val="191919"/>
                <w:sz w:val="28"/>
                <w:szCs w:val="28"/>
                <w:vertAlign w:val="superscript"/>
              </w:rPr>
              <w:t>1</w:t>
            </w:r>
            <w:r w:rsidRPr="007B3106">
              <w:rPr>
                <w:color w:val="191919"/>
                <w:sz w:val="28"/>
                <w:szCs w:val="28"/>
              </w:rPr>
              <w:t>, 6</w:t>
            </w:r>
            <w:r w:rsidRPr="007B3106">
              <w:rPr>
                <w:color w:val="191919"/>
                <w:sz w:val="28"/>
                <w:szCs w:val="28"/>
                <w:vertAlign w:val="superscript"/>
              </w:rPr>
              <w:t>2</w:t>
            </w:r>
            <w:r w:rsidRPr="007B3106">
              <w:rPr>
                <w:color w:val="191919"/>
                <w:sz w:val="28"/>
                <w:szCs w:val="28"/>
              </w:rPr>
              <w:t>, 6</w:t>
            </w:r>
            <w:r w:rsidRPr="007B3106">
              <w:rPr>
                <w:color w:val="191919"/>
                <w:sz w:val="28"/>
                <w:szCs w:val="28"/>
                <w:vertAlign w:val="superscript"/>
              </w:rPr>
              <w:t>3</w:t>
            </w:r>
            <w:r w:rsidRPr="007B3106">
              <w:rPr>
                <w:color w:val="191919"/>
                <w:sz w:val="28"/>
                <w:szCs w:val="28"/>
              </w:rPr>
              <w:t>, 6</w:t>
            </w:r>
            <w:r w:rsidRPr="007B3106">
              <w:rPr>
                <w:color w:val="191919"/>
                <w:sz w:val="28"/>
                <w:szCs w:val="28"/>
                <w:vertAlign w:val="superscript"/>
              </w:rPr>
              <w:t>4</w:t>
            </w:r>
            <w:r w:rsidRPr="007B3106">
              <w:rPr>
                <w:color w:val="191919"/>
                <w:sz w:val="28"/>
                <w:szCs w:val="28"/>
              </w:rPr>
              <w:t>).</w:t>
            </w:r>
          </w:p>
        </w:tc>
      </w:tr>
      <w:tr w:rsidR="008C237A" w:rsidRPr="00BF6EE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51A850EA"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Постанова  Кабінету  Міністрів  України  від 30 серпня 1999 року № 1596 “Про затвердження Порядку виплати пенсій та грошової допомоги через поточні рахунки в банках”;</w:t>
            </w:r>
          </w:p>
          <w:p w14:paraId="4134F36E"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постанова Кабінету Міністрів України від 16 грудня 2020 року № 1279 “Деякі питання організації виплати пенсій та грошової допомоги”;</w:t>
            </w:r>
          </w:p>
          <w:p w14:paraId="276B954F"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постанова Кабінету Міністрів України від 27 грудня 2023 року № 1396 “Деякі питання соціального захисту осіб, які мають особливі та особливі трудові заслуги перед Батьківщиною, ветеранів війни та осіб, що працюють в спеціальних умовах” (далі – Постанова)</w:t>
            </w:r>
          </w:p>
          <w:p w14:paraId="4D24ADEC" w14:textId="37F7A28B" w:rsidR="008C237A" w:rsidRPr="007B3106" w:rsidRDefault="008C237A">
            <w:pPr>
              <w:ind w:right="7"/>
              <w:jc w:val="both"/>
              <w:rPr>
                <w:rFonts w:ascii="Times New Roman" w:hAnsi="Times New Roman" w:cs="Times New Roman"/>
                <w:sz w:val="28"/>
                <w:szCs w:val="28"/>
                <w:lang w:val="en-US"/>
              </w:rPr>
            </w:pPr>
          </w:p>
        </w:tc>
      </w:tr>
      <w:tr w:rsidR="008C237A" w:rsidRPr="00BF6EE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1F7D7281"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1.   Особи з інвалідністю внаслідок війни та колишні малолітні (яким на момент ув’язнення не виповнилося 14 років) в’язні концентраційних таборів, гетто, інших місць примусового тримання, визнані особами з інвалідністю внаслідок загального захворювання, трудового каліцтва та з інших причин.</w:t>
            </w:r>
          </w:p>
          <w:p w14:paraId="2A9E73FD" w14:textId="7001BCC3"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2.</w:t>
            </w:r>
            <w:r w:rsidR="00EC45D6">
              <w:rPr>
                <w:color w:val="191919"/>
                <w:sz w:val="28"/>
                <w:szCs w:val="28"/>
              </w:rPr>
              <w:t xml:space="preserve"> </w:t>
            </w:r>
            <w:r w:rsidRPr="007B3106">
              <w:rPr>
                <w:color w:val="191919"/>
                <w:sz w:val="28"/>
                <w:szCs w:val="28"/>
              </w:rPr>
              <w:t xml:space="preserve"> Учасники бойових дій, постраждалі учасники Революції Гідності та колишні неповнолітні (яким на момент ув’язнення не виповнилося 18 років) в’язні концентраційних таборів, гетто, інших місць примусового тримання, а також діти, які народилися в зазначених місцях примусового тримання їх батьків.</w:t>
            </w:r>
          </w:p>
          <w:p w14:paraId="1BD4826F" w14:textId="7FF9BEC1"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3.  Особи, які мають особливі заслуги перед Батьківщиною.</w:t>
            </w:r>
          </w:p>
          <w:p w14:paraId="429CA7C7" w14:textId="0DE01AFA"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4.  Члени сімей загиблих (померлих) ветеранів війни, статус яким установлено згідно з </w:t>
            </w:r>
            <w:hyperlink r:id="rId21" w:anchor="n640" w:history="1">
              <w:r w:rsidRPr="007B3106">
                <w:rPr>
                  <w:rStyle w:val="af1"/>
                  <w:color w:val="2D5CA6"/>
                  <w:sz w:val="28"/>
                  <w:szCs w:val="28"/>
                </w:rPr>
                <w:t>пунктом</w:t>
              </w:r>
            </w:hyperlink>
            <w:r w:rsidRPr="007B3106">
              <w:rPr>
                <w:color w:val="191919"/>
                <w:sz w:val="28"/>
                <w:szCs w:val="28"/>
              </w:rPr>
              <w:t> </w:t>
            </w:r>
            <w:hyperlink r:id="rId22" w:anchor="n640" w:history="1">
              <w:r w:rsidRPr="007B3106">
                <w:rPr>
                  <w:rStyle w:val="af1"/>
                  <w:color w:val="2D5CA6"/>
                  <w:sz w:val="28"/>
                  <w:szCs w:val="28"/>
                </w:rPr>
                <w:t>1</w:t>
              </w:r>
            </w:hyperlink>
            <w:r w:rsidRPr="007B3106">
              <w:rPr>
                <w:color w:val="191919"/>
                <w:sz w:val="28"/>
                <w:szCs w:val="28"/>
              </w:rPr>
              <w:t> статті 10 Закону, дружини (чоловіки) померлих осіб з інвалідністю внаслідок війни, дружини (чоловіки) померлих учасників бойових дій, учасників війни та жертв нацистських переслідувань, визнаних за життя особами з інвалідністю внаслідок загального захворювання, трудового каліцтва та з інших причин, які не одружилися вдруге.</w:t>
            </w:r>
          </w:p>
          <w:p w14:paraId="0EDD53C3" w14:textId="526BC4E1"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5.  Члени сімей загиблих (померлих) Захисників і Захисниць України.</w:t>
            </w:r>
          </w:p>
          <w:p w14:paraId="60F88398" w14:textId="687CBE12" w:rsidR="008C237A" w:rsidRPr="00EC45D6" w:rsidRDefault="007B3106" w:rsidP="00EC45D6">
            <w:pPr>
              <w:pStyle w:val="af0"/>
              <w:spacing w:before="0" w:beforeAutospacing="0" w:after="150" w:afterAutospacing="0"/>
              <w:rPr>
                <w:color w:val="191919"/>
                <w:sz w:val="28"/>
                <w:szCs w:val="28"/>
              </w:rPr>
            </w:pPr>
            <w:r w:rsidRPr="007B3106">
              <w:rPr>
                <w:color w:val="191919"/>
                <w:sz w:val="28"/>
                <w:szCs w:val="28"/>
              </w:rPr>
              <w:t>6.  Учасники війни та колишні в’язні концентраційних таборів, гетто, інших місць примусового тримання, особи, яких було насильно вивезено на примусові роботи, діти партизанів, підпільників, інших учасників боротьби з націонал-соціалістським режимом у тилу ворога.</w:t>
            </w:r>
          </w:p>
        </w:tc>
      </w:tr>
      <w:tr w:rsidR="008C237A" w:rsidRPr="00BF6EE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lastRenderedPageBreak/>
              <w:t>Умови отримання адміністративної послуги</w:t>
            </w:r>
          </w:p>
        </w:tc>
      </w:tr>
      <w:tr w:rsidR="008C237A" w:rsidRPr="00BF6EE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7B86F9A0" w:rsidR="008C237A" w:rsidRPr="007B3106" w:rsidRDefault="007B3106">
            <w:pPr>
              <w:jc w:val="both"/>
              <w:rPr>
                <w:rFonts w:ascii="Times New Roman" w:hAnsi="Times New Roman" w:cs="Times New Roman"/>
                <w:sz w:val="28"/>
                <w:szCs w:val="28"/>
              </w:rPr>
            </w:pPr>
            <w:r w:rsidRPr="007B3106">
              <w:rPr>
                <w:rFonts w:ascii="Times New Roman" w:hAnsi="Times New Roman" w:cs="Times New Roman"/>
                <w:color w:val="191919"/>
                <w:sz w:val="28"/>
                <w:szCs w:val="28"/>
                <w:shd w:val="clear" w:color="auto" w:fill="FFFFFF"/>
              </w:rPr>
              <w:t>Звернення до Пенсійного фонду України (його територіального органу/центру</w:t>
            </w:r>
            <w:r w:rsidR="00EC45D6">
              <w:rPr>
                <w:rFonts w:ascii="Times New Roman" w:hAnsi="Times New Roman" w:cs="Times New Roman"/>
                <w:color w:val="191919"/>
                <w:sz w:val="28"/>
                <w:szCs w:val="28"/>
                <w:shd w:val="clear" w:color="auto" w:fill="FFFFFF"/>
              </w:rPr>
              <w:t xml:space="preserve"> </w:t>
            </w:r>
            <w:r w:rsidRPr="007B3106">
              <w:rPr>
                <w:rFonts w:ascii="Times New Roman" w:hAnsi="Times New Roman" w:cs="Times New Roman"/>
                <w:color w:val="191919"/>
                <w:sz w:val="28"/>
                <w:szCs w:val="28"/>
                <w:shd w:val="clear" w:color="auto" w:fill="FFFFFF"/>
              </w:rPr>
              <w:t>надання адміністративних послуг за задекларованим / зареєстрованим місцем проживання (перебування).</w:t>
            </w:r>
          </w:p>
        </w:tc>
      </w:tr>
      <w:tr w:rsidR="008C237A" w:rsidRPr="00BF6EE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5C72003"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1.   Заява довільної форми, у якій зазначаються:</w:t>
            </w:r>
          </w:p>
          <w:p w14:paraId="1323C405"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серія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(для іноземців та осіб без громадянства), відомості про унікальний номер запису в Єдиному державному демографічному реєстрі (за наявності);</w:t>
            </w:r>
          </w:p>
          <w:p w14:paraId="5E23BEBE"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номер банківського рахунка (за стандартом IBAN) отримувача;</w:t>
            </w:r>
          </w:p>
          <w:p w14:paraId="1C597171"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E61BD8A"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 xml:space="preserve">реквізити посвідчення особи, яке дає право на отримання грошової </w:t>
            </w:r>
            <w:r w:rsidRPr="007B3106">
              <w:rPr>
                <w:color w:val="191919"/>
                <w:sz w:val="28"/>
                <w:szCs w:val="28"/>
              </w:rPr>
              <w:lastRenderedPageBreak/>
              <w:t>виплати до Дня Незалежності України (номер та серія, дата та місце видачі, найменування органу (посадової особи), який видав документ).</w:t>
            </w:r>
          </w:p>
          <w:p w14:paraId="76B12787" w14:textId="262A0F49"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2.   Паспорт громадянина України або тимчасове посвідчення громадянина України (для іноземців та осіб без громадянства – </w:t>
            </w:r>
            <w:hyperlink r:id="rId23" w:history="1">
              <w:r w:rsidRPr="007B3106">
                <w:rPr>
                  <w:rStyle w:val="af1"/>
                  <w:color w:val="2D5CA6"/>
                  <w:sz w:val="28"/>
                  <w:szCs w:val="28"/>
                </w:rPr>
                <w:t>пасп</w:t>
              </w:r>
            </w:hyperlink>
            <w:r w:rsidRPr="007B3106">
              <w:rPr>
                <w:color w:val="191919"/>
                <w:sz w:val="28"/>
                <w:szCs w:val="28"/>
              </w:rPr>
              <w:t>ортний документ іноземця або документ, що посвідчує особу без громадянства, посвідка на постійне проживання, посвідчення біженця або інший документ, що підтверджує законність перебування іноземця чи особи без громадянства на території України).</w:t>
            </w:r>
          </w:p>
          <w:p w14:paraId="0546626E" w14:textId="77777777"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3.   Посвідчення, що підтверджує відповідний статус особи.</w:t>
            </w:r>
          </w:p>
          <w:p w14:paraId="13FC056D" w14:textId="7D80D4F7" w:rsidR="00BF6EE7" w:rsidRPr="007B3106" w:rsidRDefault="00BF6EE7" w:rsidP="00BF6EE7">
            <w:pPr>
              <w:pStyle w:val="a6"/>
              <w:keepLines/>
              <w:ind w:left="1117"/>
            </w:pPr>
          </w:p>
        </w:tc>
      </w:tr>
      <w:tr w:rsidR="008C237A" w:rsidRPr="00BF6EE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292FABB" w14:textId="77777777" w:rsidR="007B3106" w:rsidRPr="007B3106" w:rsidRDefault="00A02DB4" w:rsidP="007B3106">
            <w:pPr>
              <w:pStyle w:val="af0"/>
              <w:spacing w:before="0" w:beforeAutospacing="0" w:after="150" w:afterAutospacing="0"/>
              <w:rPr>
                <w:color w:val="191919"/>
                <w:sz w:val="28"/>
                <w:szCs w:val="28"/>
              </w:rPr>
            </w:pPr>
            <w:r w:rsidRPr="007B3106">
              <w:rPr>
                <w:sz w:val="28"/>
                <w:szCs w:val="28"/>
              </w:rPr>
              <w:t xml:space="preserve"> </w:t>
            </w:r>
            <w:r w:rsidR="00245822" w:rsidRPr="007B3106">
              <w:rPr>
                <w:sz w:val="28"/>
                <w:szCs w:val="28"/>
              </w:rPr>
              <w:t xml:space="preserve"> </w:t>
            </w:r>
            <w:r w:rsidR="007B3106" w:rsidRPr="007B3106">
              <w:rPr>
                <w:color w:val="191919"/>
                <w:sz w:val="28"/>
                <w:szCs w:val="28"/>
              </w:rPr>
              <w:t>У паперовій формі при особистому зверненні до територіального органу Пенсійного фонду України / центру надання адміністративних послуг за задекларованим/зареєстрованим місцем проживання (перебування) або з використанням засобів поштового зв’язку;</w:t>
            </w:r>
          </w:p>
          <w:p w14:paraId="17D64295" w14:textId="369922AF" w:rsidR="008C237A" w:rsidRPr="00EC45D6" w:rsidRDefault="007B3106" w:rsidP="00EC45D6">
            <w:pPr>
              <w:pStyle w:val="af0"/>
              <w:spacing w:before="0" w:beforeAutospacing="0" w:after="150" w:afterAutospacing="0"/>
              <w:rPr>
                <w:color w:val="191919"/>
                <w:sz w:val="28"/>
                <w:szCs w:val="28"/>
              </w:rPr>
            </w:pPr>
            <w:r w:rsidRPr="007B3106">
              <w:rPr>
                <w:color w:val="191919"/>
                <w:sz w:val="28"/>
                <w:szCs w:val="28"/>
              </w:rPr>
              <w:t xml:space="preserve">в електронній формі через </w:t>
            </w:r>
            <w:proofErr w:type="spellStart"/>
            <w:r w:rsidRPr="007B3106">
              <w:rPr>
                <w:color w:val="191919"/>
                <w:sz w:val="28"/>
                <w:szCs w:val="28"/>
              </w:rPr>
              <w:t>вебпортал</w:t>
            </w:r>
            <w:proofErr w:type="spellEnd"/>
            <w:r w:rsidRPr="007B3106">
              <w:rPr>
                <w:color w:val="191919"/>
                <w:sz w:val="28"/>
                <w:szCs w:val="28"/>
              </w:rPr>
              <w:t xml:space="preserve"> електронних послуг Пенсійного фонду України або засобами електронного зв’язку (за технічної можливості з накладанням кваліфікованого електронного підпису, що базується на кваліфікованому сертифікаті електронного підпису).</w:t>
            </w:r>
          </w:p>
        </w:tc>
      </w:tr>
      <w:tr w:rsidR="008C237A" w:rsidRPr="00BF6EE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BF6EE7" w:rsidRDefault="00150549">
            <w:pPr>
              <w:jc w:val="both"/>
              <w:rPr>
                <w:rFonts w:ascii="Times New Roman" w:hAnsi="Times New Roman" w:cs="Times New Roman"/>
                <w:sz w:val="28"/>
                <w:szCs w:val="28"/>
              </w:rPr>
            </w:pPr>
            <w:r w:rsidRPr="00BF6EE7">
              <w:rPr>
                <w:rFonts w:ascii="Times New Roman" w:hAnsi="Times New Roman" w:cs="Times New Roman"/>
                <w:sz w:val="28"/>
                <w:szCs w:val="28"/>
              </w:rPr>
              <w:t>Безоплатно</w:t>
            </w:r>
          </w:p>
        </w:tc>
      </w:tr>
      <w:tr w:rsidR="008C237A" w:rsidRPr="00BF6EE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62F65663" w:rsidR="008C237A" w:rsidRPr="007B3106" w:rsidRDefault="00A02DB4" w:rsidP="006D7474">
            <w:pPr>
              <w:shd w:val="clear" w:color="auto" w:fill="FFFFFF"/>
              <w:spacing w:after="150"/>
              <w:jc w:val="both"/>
              <w:rPr>
                <w:rFonts w:ascii="Times New Roman" w:hAnsi="Times New Roman" w:cs="Times New Roman"/>
                <w:sz w:val="28"/>
                <w:szCs w:val="28"/>
                <w:lang w:val="en-US"/>
              </w:rPr>
            </w:pPr>
            <w:r w:rsidRPr="00BF6EE7">
              <w:rPr>
                <w:rFonts w:ascii="Times New Roman" w:hAnsi="Times New Roman" w:cs="Times New Roman"/>
                <w:sz w:val="28"/>
                <w:szCs w:val="28"/>
              </w:rPr>
              <w:t xml:space="preserve"> </w:t>
            </w:r>
            <w:r w:rsidR="007B3106">
              <w:rPr>
                <w:rFonts w:ascii="Times New Roman" w:hAnsi="Times New Roman" w:cs="Times New Roman"/>
                <w:sz w:val="28"/>
                <w:szCs w:val="28"/>
              </w:rPr>
              <w:t>Протягом 30 календарних днів</w:t>
            </w:r>
          </w:p>
        </w:tc>
      </w:tr>
      <w:tr w:rsidR="008C237A" w:rsidRPr="00BF6EE7"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26510AA4" w14:textId="549C488F"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1. Грошова допомога до Дня Незалежності України не виплачується в разі смерті отримувача.</w:t>
            </w:r>
          </w:p>
          <w:p w14:paraId="0E11EAEE" w14:textId="6BCFC636" w:rsidR="007B3106" w:rsidRPr="007B3106" w:rsidRDefault="007B3106" w:rsidP="007B3106">
            <w:pPr>
              <w:pStyle w:val="af0"/>
              <w:spacing w:before="0" w:beforeAutospacing="0" w:after="150" w:afterAutospacing="0"/>
              <w:rPr>
                <w:color w:val="191919"/>
                <w:sz w:val="28"/>
                <w:szCs w:val="28"/>
              </w:rPr>
            </w:pPr>
            <w:r w:rsidRPr="007B3106">
              <w:rPr>
                <w:color w:val="191919"/>
                <w:sz w:val="28"/>
                <w:szCs w:val="28"/>
              </w:rPr>
              <w:t>2.  Не підтверджено статус отримувача або його набуття до 24 серпня поточного року включно.</w:t>
            </w:r>
          </w:p>
          <w:p w14:paraId="01A3C6A4" w14:textId="2E5A464B" w:rsidR="008C237A" w:rsidRPr="007B3106" w:rsidRDefault="007B3106" w:rsidP="007B3106">
            <w:pPr>
              <w:pStyle w:val="af0"/>
              <w:spacing w:before="0" w:beforeAutospacing="0" w:after="150" w:afterAutospacing="0"/>
              <w:rPr>
                <w:color w:val="191919"/>
                <w:sz w:val="28"/>
                <w:szCs w:val="28"/>
              </w:rPr>
            </w:pPr>
            <w:r w:rsidRPr="007B3106">
              <w:rPr>
                <w:color w:val="191919"/>
                <w:sz w:val="28"/>
                <w:szCs w:val="28"/>
              </w:rPr>
              <w:t>3. Виплата разової грошової допомоги до Дня Незалежності України органами Пенсійного фонду України здійснена на підставі інформації, що надійшла від суб’єктів, зазначених в пункті 2 Постанови, або як особі, яка перебуває на обліку в органах Пенсійного фонду України.</w:t>
            </w:r>
          </w:p>
        </w:tc>
      </w:tr>
      <w:tr w:rsidR="008C237A" w:rsidRPr="00BF6EE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525F1277" w:rsidR="008C237A" w:rsidRPr="009124A0" w:rsidRDefault="009124A0" w:rsidP="00A02DB4">
            <w:pPr>
              <w:tabs>
                <w:tab w:val="left" w:pos="358"/>
                <w:tab w:val="left" w:pos="449"/>
              </w:tabs>
              <w:jc w:val="both"/>
              <w:rPr>
                <w:rFonts w:ascii="Times New Roman" w:hAnsi="Times New Roman" w:cs="Times New Roman"/>
                <w:sz w:val="28"/>
                <w:szCs w:val="28"/>
              </w:rPr>
            </w:pPr>
            <w:r w:rsidRPr="009124A0">
              <w:rPr>
                <w:rFonts w:ascii="Times New Roman" w:hAnsi="Times New Roman" w:cs="Times New Roman"/>
                <w:color w:val="191919"/>
                <w:sz w:val="28"/>
                <w:szCs w:val="28"/>
                <w:shd w:val="clear" w:color="auto" w:fill="FFFFFF"/>
              </w:rPr>
              <w:t>Виплата разової грошової допомоги до Дня Незалежності України на поточний рахунок у банку або через організацію, що здійснює виплату і доставку пенсій та грошової допомоги (у разі виплати разом з пенсією).</w:t>
            </w:r>
          </w:p>
        </w:tc>
      </w:tr>
      <w:tr w:rsidR="008C237A" w:rsidRPr="00BF6EE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7F029FD6" w:rsidR="008C237A" w:rsidRPr="009124A0" w:rsidRDefault="009124A0">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9124A0">
              <w:rPr>
                <w:rFonts w:ascii="Times New Roman" w:hAnsi="Times New Roman" w:cs="Times New Roman"/>
                <w:color w:val="191919"/>
                <w:sz w:val="28"/>
                <w:szCs w:val="28"/>
                <w:shd w:val="clear" w:color="auto" w:fill="FFFFFF"/>
              </w:rPr>
              <w:t xml:space="preserve">У разі відмови у виплаті грошової допомоги до Дня Незалежності України територіальний орган Пенсійного фонду України інформує заявника через особистий кабінет на </w:t>
            </w:r>
            <w:proofErr w:type="spellStart"/>
            <w:r w:rsidRPr="009124A0">
              <w:rPr>
                <w:rFonts w:ascii="Times New Roman" w:hAnsi="Times New Roman" w:cs="Times New Roman"/>
                <w:color w:val="191919"/>
                <w:sz w:val="28"/>
                <w:szCs w:val="28"/>
                <w:shd w:val="clear" w:color="auto" w:fill="FFFFFF"/>
              </w:rPr>
              <w:t>вебпорталі</w:t>
            </w:r>
            <w:proofErr w:type="spellEnd"/>
            <w:r w:rsidRPr="009124A0">
              <w:rPr>
                <w:rFonts w:ascii="Times New Roman" w:hAnsi="Times New Roman" w:cs="Times New Roman"/>
                <w:color w:val="191919"/>
                <w:sz w:val="28"/>
                <w:szCs w:val="28"/>
                <w:shd w:val="clear" w:color="auto" w:fill="FFFFFF"/>
              </w:rPr>
              <w:t xml:space="preserve"> електронних послуг Пенсійного фонду України або засобами електронного / поштового зв’язку.</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24"/>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E6AAE" w14:textId="77777777" w:rsidR="00C14D4A" w:rsidRDefault="00C14D4A">
      <w:r>
        <w:separator/>
      </w:r>
    </w:p>
  </w:endnote>
  <w:endnote w:type="continuationSeparator" w:id="0">
    <w:p w14:paraId="454A5DEB" w14:textId="77777777" w:rsidR="00C14D4A" w:rsidRDefault="00C1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C3F9E" w14:textId="77777777" w:rsidR="00C14D4A" w:rsidRDefault="00C14D4A">
      <w:r>
        <w:separator/>
      </w:r>
    </w:p>
  </w:footnote>
  <w:footnote w:type="continuationSeparator" w:id="0">
    <w:p w14:paraId="03C240F2" w14:textId="77777777" w:rsidR="00C14D4A" w:rsidRDefault="00C14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024E89">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24E89"/>
    <w:rsid w:val="0006560C"/>
    <w:rsid w:val="00150549"/>
    <w:rsid w:val="00154D15"/>
    <w:rsid w:val="001B6982"/>
    <w:rsid w:val="002128E5"/>
    <w:rsid w:val="00245822"/>
    <w:rsid w:val="00295E16"/>
    <w:rsid w:val="003247CB"/>
    <w:rsid w:val="004716E3"/>
    <w:rsid w:val="004C0845"/>
    <w:rsid w:val="005739A2"/>
    <w:rsid w:val="005B1D6F"/>
    <w:rsid w:val="005E2B9A"/>
    <w:rsid w:val="00604C67"/>
    <w:rsid w:val="006B3AC2"/>
    <w:rsid w:val="006D7474"/>
    <w:rsid w:val="00701B05"/>
    <w:rsid w:val="00745E1B"/>
    <w:rsid w:val="00765B19"/>
    <w:rsid w:val="00780422"/>
    <w:rsid w:val="007B3106"/>
    <w:rsid w:val="008C237A"/>
    <w:rsid w:val="009124A0"/>
    <w:rsid w:val="009C1575"/>
    <w:rsid w:val="009D3E2A"/>
    <w:rsid w:val="00A02DB4"/>
    <w:rsid w:val="00BF6EE7"/>
    <w:rsid w:val="00C14D4A"/>
    <w:rsid w:val="00C5582C"/>
    <w:rsid w:val="00DC0DEB"/>
    <w:rsid w:val="00E0416D"/>
    <w:rsid w:val="00EC45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7B3106"/>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7B31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7B3106"/>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7B31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8719">
      <w:bodyDiv w:val="1"/>
      <w:marLeft w:val="0"/>
      <w:marRight w:val="0"/>
      <w:marTop w:val="0"/>
      <w:marBottom w:val="0"/>
      <w:divBdr>
        <w:top w:val="none" w:sz="0" w:space="0" w:color="auto"/>
        <w:left w:val="none" w:sz="0" w:space="0" w:color="auto"/>
        <w:bottom w:val="none" w:sz="0" w:space="0" w:color="auto"/>
        <w:right w:val="none" w:sz="0" w:space="0" w:color="auto"/>
      </w:divBdr>
    </w:div>
    <w:div w:id="594752006">
      <w:bodyDiv w:val="1"/>
      <w:marLeft w:val="0"/>
      <w:marRight w:val="0"/>
      <w:marTop w:val="0"/>
      <w:marBottom w:val="0"/>
      <w:divBdr>
        <w:top w:val="none" w:sz="0" w:space="0" w:color="auto"/>
        <w:left w:val="none" w:sz="0" w:space="0" w:color="auto"/>
        <w:bottom w:val="none" w:sz="0" w:space="0" w:color="auto"/>
        <w:right w:val="none" w:sz="0" w:space="0" w:color="auto"/>
      </w:divBdr>
    </w:div>
    <w:div w:id="612859548">
      <w:bodyDiv w:val="1"/>
      <w:marLeft w:val="0"/>
      <w:marRight w:val="0"/>
      <w:marTop w:val="0"/>
      <w:marBottom w:val="0"/>
      <w:divBdr>
        <w:top w:val="none" w:sz="0" w:space="0" w:color="auto"/>
        <w:left w:val="none" w:sz="0" w:space="0" w:color="auto"/>
        <w:bottom w:val="none" w:sz="0" w:space="0" w:color="auto"/>
        <w:right w:val="none" w:sz="0" w:space="0" w:color="auto"/>
      </w:divBdr>
    </w:div>
    <w:div w:id="835538301">
      <w:bodyDiv w:val="1"/>
      <w:marLeft w:val="0"/>
      <w:marRight w:val="0"/>
      <w:marTop w:val="0"/>
      <w:marBottom w:val="0"/>
      <w:divBdr>
        <w:top w:val="none" w:sz="0" w:space="0" w:color="auto"/>
        <w:left w:val="none" w:sz="0" w:space="0" w:color="auto"/>
        <w:bottom w:val="none" w:sz="0" w:space="0" w:color="auto"/>
        <w:right w:val="none" w:sz="0" w:space="0" w:color="auto"/>
      </w:divBdr>
    </w:div>
    <w:div w:id="952983617">
      <w:bodyDiv w:val="1"/>
      <w:marLeft w:val="0"/>
      <w:marRight w:val="0"/>
      <w:marTop w:val="0"/>
      <w:marBottom w:val="0"/>
      <w:divBdr>
        <w:top w:val="none" w:sz="0" w:space="0" w:color="auto"/>
        <w:left w:val="none" w:sz="0" w:space="0" w:color="auto"/>
        <w:bottom w:val="none" w:sz="0" w:space="0" w:color="auto"/>
        <w:right w:val="none" w:sz="0" w:space="0" w:color="auto"/>
      </w:divBdr>
    </w:div>
    <w:div w:id="1082144408">
      <w:bodyDiv w:val="1"/>
      <w:marLeft w:val="0"/>
      <w:marRight w:val="0"/>
      <w:marTop w:val="0"/>
      <w:marBottom w:val="0"/>
      <w:divBdr>
        <w:top w:val="none" w:sz="0" w:space="0" w:color="auto"/>
        <w:left w:val="none" w:sz="0" w:space="0" w:color="auto"/>
        <w:bottom w:val="none" w:sz="0" w:space="0" w:color="auto"/>
        <w:right w:val="none" w:sz="0" w:space="0" w:color="auto"/>
      </w:divBdr>
    </w:div>
    <w:div w:id="1159927110">
      <w:bodyDiv w:val="1"/>
      <w:marLeft w:val="0"/>
      <w:marRight w:val="0"/>
      <w:marTop w:val="0"/>
      <w:marBottom w:val="0"/>
      <w:divBdr>
        <w:top w:val="none" w:sz="0" w:space="0" w:color="auto"/>
        <w:left w:val="none" w:sz="0" w:space="0" w:color="auto"/>
        <w:bottom w:val="none" w:sz="0" w:space="0" w:color="auto"/>
        <w:right w:val="none" w:sz="0" w:space="0" w:color="auto"/>
      </w:divBdr>
    </w:div>
    <w:div w:id="1162114926">
      <w:bodyDiv w:val="1"/>
      <w:marLeft w:val="0"/>
      <w:marRight w:val="0"/>
      <w:marTop w:val="0"/>
      <w:marBottom w:val="0"/>
      <w:divBdr>
        <w:top w:val="none" w:sz="0" w:space="0" w:color="auto"/>
        <w:left w:val="none" w:sz="0" w:space="0" w:color="auto"/>
        <w:bottom w:val="none" w:sz="0" w:space="0" w:color="auto"/>
        <w:right w:val="none" w:sz="0" w:space="0" w:color="auto"/>
      </w:divBdr>
    </w:div>
    <w:div w:id="1275165629">
      <w:bodyDiv w:val="1"/>
      <w:marLeft w:val="0"/>
      <w:marRight w:val="0"/>
      <w:marTop w:val="0"/>
      <w:marBottom w:val="0"/>
      <w:divBdr>
        <w:top w:val="none" w:sz="0" w:space="0" w:color="auto"/>
        <w:left w:val="none" w:sz="0" w:space="0" w:color="auto"/>
        <w:bottom w:val="none" w:sz="0" w:space="0" w:color="auto"/>
        <w:right w:val="none" w:sz="0" w:space="0" w:color="auto"/>
      </w:divBdr>
    </w:div>
    <w:div w:id="1537962536">
      <w:bodyDiv w:val="1"/>
      <w:marLeft w:val="0"/>
      <w:marRight w:val="0"/>
      <w:marTop w:val="0"/>
      <w:marBottom w:val="0"/>
      <w:divBdr>
        <w:top w:val="none" w:sz="0" w:space="0" w:color="auto"/>
        <w:left w:val="none" w:sz="0" w:space="0" w:color="auto"/>
        <w:bottom w:val="none" w:sz="0" w:space="0" w:color="auto"/>
        <w:right w:val="none" w:sz="0" w:space="0" w:color="auto"/>
      </w:divBdr>
    </w:div>
    <w:div w:id="1627471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1584-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3551-12" TargetMode="External"/><Relationship Id="rId7" Type="http://schemas.openxmlformats.org/officeDocument/2006/relationships/footnotes" Target="footnote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1584-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1584-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551-12"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zakon.rada.gov.ua/laws/show/3551-12" TargetMode="External"/><Relationship Id="rId23" Type="http://schemas.openxmlformats.org/officeDocument/2006/relationships/hyperlink" Target="https://zakon.rada.gov.ua/laws/show/z1566-05?find=1&amp;text=%D0%BF%D0%B0%D1%81%D0%BF&amp;w1_7" TargetMode="Externa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1584-14" TargetMode="External"/><Relationship Id="rId4" Type="http://schemas.microsoft.com/office/2007/relationships/stylesWithEffects" Target="stylesWithEffect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5556</Words>
  <Characters>3167</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10</cp:revision>
  <cp:lastPrinted>2025-01-27T11:57:00Z</cp:lastPrinted>
  <dcterms:created xsi:type="dcterms:W3CDTF">2025-11-25T07:51:00Z</dcterms:created>
  <dcterms:modified xsi:type="dcterms:W3CDTF">2026-01-14T10:28:00Z</dcterms:modified>
</cp:coreProperties>
</file>