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8E94F" w14:textId="1BB4FF08" w:rsidR="007968D5" w:rsidRPr="007968D5" w:rsidRDefault="00295107" w:rsidP="007968D5">
      <w:pPr>
        <w:spacing w:after="0"/>
        <w:jc w:val="center"/>
        <w:rPr>
          <w:rFonts w:ascii="Times New Roman" w:hAnsi="Times New Roman" w:cs="Times New Roman"/>
          <w:b/>
          <w:color w:val="000000"/>
          <w:sz w:val="28"/>
          <w:szCs w:val="28"/>
        </w:rPr>
      </w:pPr>
      <w:r w:rsidRPr="00B75FB4">
        <w:rPr>
          <w:rFonts w:ascii="Times New Roman" w:hAnsi="Times New Roman" w:cs="Times New Roman"/>
          <w:sz w:val="24"/>
          <w:szCs w:val="24"/>
        </w:rPr>
        <w:tab/>
      </w:r>
      <w:r w:rsidRPr="007968D5">
        <w:rPr>
          <w:rFonts w:ascii="Times New Roman" w:hAnsi="Times New Roman" w:cs="Times New Roman"/>
          <w:b/>
          <w:sz w:val="28"/>
          <w:szCs w:val="28"/>
        </w:rPr>
        <w:tab/>
      </w:r>
      <w:r w:rsidR="007968D5" w:rsidRPr="007968D5">
        <w:rPr>
          <w:rFonts w:ascii="Times New Roman" w:hAnsi="Times New Roman" w:cs="Times New Roman"/>
          <w:b/>
          <w:sz w:val="28"/>
          <w:szCs w:val="28"/>
        </w:rPr>
        <w:t>ЗА</w:t>
      </w:r>
      <w:r w:rsidR="007968D5" w:rsidRPr="007968D5">
        <w:rPr>
          <w:rFonts w:ascii="Times New Roman" w:hAnsi="Times New Roman" w:cs="Times New Roman"/>
          <w:b/>
          <w:color w:val="000000"/>
          <w:sz w:val="28"/>
          <w:szCs w:val="28"/>
        </w:rPr>
        <w:t xml:space="preserve">ТВЕРДЖЕНО </w:t>
      </w:r>
    </w:p>
    <w:p w14:paraId="483B4042" w14:textId="642DD9B1" w:rsidR="007968D5" w:rsidRDefault="007968D5" w:rsidP="007968D5">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241D0589" w14:textId="2E4B5DA6" w:rsidR="007968D5" w:rsidRDefault="007968D5" w:rsidP="007968D5">
      <w:pPr>
        <w:overflowPunct w:val="0"/>
        <w:adjustRightInd w:val="0"/>
        <w:spacing w:after="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87C292B" w14:textId="6A3EBDB5" w:rsidR="00295107" w:rsidRPr="00B75FB4" w:rsidRDefault="00295107" w:rsidP="007968D5">
      <w:pPr>
        <w:spacing w:after="0" w:line="240" w:lineRule="auto"/>
        <w:rPr>
          <w:rFonts w:ascii="Times New Roman" w:hAnsi="Times New Roman" w:cs="Times New Roman"/>
          <w:sz w:val="24"/>
          <w:szCs w:val="24"/>
        </w:rPr>
      </w:pPr>
      <w:r w:rsidRPr="00B75FB4">
        <w:rPr>
          <w:rFonts w:ascii="Times New Roman" w:hAnsi="Times New Roman" w:cs="Times New Roman"/>
          <w:sz w:val="24"/>
          <w:szCs w:val="24"/>
        </w:rPr>
        <w:t xml:space="preserve"> </w:t>
      </w:r>
      <w:r w:rsidR="007968D5">
        <w:rPr>
          <w:rFonts w:ascii="Times New Roman" w:hAnsi="Times New Roman" w:cs="Times New Roman"/>
          <w:sz w:val="24"/>
          <w:szCs w:val="24"/>
        </w:rPr>
        <w:t xml:space="preserve"> </w:t>
      </w:r>
    </w:p>
    <w:p w14:paraId="3E442F56" w14:textId="77777777" w:rsidR="00295107" w:rsidRPr="00B75FB4" w:rsidRDefault="00295107" w:rsidP="00295107">
      <w:pPr>
        <w:spacing w:after="0" w:line="240" w:lineRule="auto"/>
        <w:rPr>
          <w:rFonts w:ascii="Times New Roman" w:hAnsi="Times New Roman" w:cs="Times New Roman"/>
          <w:sz w:val="24"/>
          <w:szCs w:val="24"/>
        </w:rPr>
      </w:pPr>
    </w:p>
    <w:p w14:paraId="58D8D27A" w14:textId="36C09D33" w:rsidR="00295107" w:rsidRPr="00F3544E" w:rsidRDefault="00360326" w:rsidP="00295107">
      <w:pPr>
        <w:spacing w:after="0" w:line="240" w:lineRule="auto"/>
        <w:jc w:val="center"/>
        <w:rPr>
          <w:rFonts w:ascii="Times New Roman" w:hAnsi="Times New Roman" w:cs="Times New Roman"/>
          <w:b/>
          <w:sz w:val="32"/>
          <w:szCs w:val="32"/>
        </w:rPr>
      </w:pPr>
      <w:r w:rsidRPr="00F3544E">
        <w:rPr>
          <w:rFonts w:ascii="Times New Roman" w:hAnsi="Times New Roman" w:cs="Times New Roman"/>
          <w:b/>
          <w:sz w:val="32"/>
          <w:szCs w:val="32"/>
        </w:rPr>
        <w:t xml:space="preserve"> </w:t>
      </w:r>
      <w:r w:rsidR="00295107" w:rsidRPr="00F3544E">
        <w:rPr>
          <w:rFonts w:ascii="Times New Roman" w:hAnsi="Times New Roman" w:cs="Times New Roman"/>
          <w:b/>
          <w:sz w:val="32"/>
          <w:szCs w:val="32"/>
        </w:rPr>
        <w:t xml:space="preserve"> ІНФОРМАЦІЙНА КАРТКА</w:t>
      </w:r>
    </w:p>
    <w:p w14:paraId="110F832A" w14:textId="77777777" w:rsidR="00295107" w:rsidRPr="00F3544E" w:rsidRDefault="00295107" w:rsidP="00295107">
      <w:pPr>
        <w:spacing w:after="0" w:line="240" w:lineRule="auto"/>
        <w:jc w:val="center"/>
        <w:rPr>
          <w:rFonts w:ascii="Times New Roman" w:hAnsi="Times New Roman" w:cs="Times New Roman"/>
          <w:b/>
          <w:sz w:val="32"/>
          <w:szCs w:val="32"/>
        </w:rPr>
      </w:pPr>
      <w:r w:rsidRPr="00F3544E">
        <w:rPr>
          <w:rFonts w:ascii="Times New Roman" w:hAnsi="Times New Roman" w:cs="Times New Roman"/>
          <w:b/>
          <w:sz w:val="32"/>
          <w:szCs w:val="32"/>
        </w:rPr>
        <w:t>адміністративної послуги</w:t>
      </w:r>
    </w:p>
    <w:p w14:paraId="1B27AADE" w14:textId="77777777" w:rsidR="00295107" w:rsidRPr="00F3544E" w:rsidRDefault="00295107" w:rsidP="00295107">
      <w:pPr>
        <w:spacing w:after="0" w:line="240" w:lineRule="auto"/>
        <w:jc w:val="center"/>
        <w:rPr>
          <w:rFonts w:ascii="Times New Roman" w:hAnsi="Times New Roman" w:cs="Times New Roman"/>
          <w:b/>
          <w:sz w:val="32"/>
          <w:szCs w:val="32"/>
        </w:rPr>
      </w:pPr>
      <w:r w:rsidRPr="00F3544E">
        <w:rPr>
          <w:rFonts w:ascii="Times New Roman" w:hAnsi="Times New Roman" w:cs="Times New Roman"/>
          <w:b/>
          <w:sz w:val="32"/>
          <w:szCs w:val="32"/>
        </w:rPr>
        <w:t xml:space="preserve">„ПРИЗНАЧЕНННЯ ДЕРЖАВНОЇ СОЦІАЛЬНОЇ ДОПОМОГИ </w:t>
      </w:r>
      <w:r w:rsidR="009372D3" w:rsidRPr="00F3544E">
        <w:rPr>
          <w:rFonts w:ascii="Times New Roman" w:hAnsi="Times New Roman" w:cs="Times New Roman"/>
          <w:b/>
          <w:sz w:val="32"/>
          <w:szCs w:val="32"/>
        </w:rPr>
        <w:t>НА ДОГЛЯД</w:t>
      </w:r>
      <w:r w:rsidRPr="00F3544E">
        <w:rPr>
          <w:rFonts w:ascii="Times New Roman" w:hAnsi="Times New Roman" w:cs="Times New Roman"/>
          <w:b/>
          <w:sz w:val="32"/>
          <w:szCs w:val="32"/>
        </w:rPr>
        <w:t>”</w:t>
      </w:r>
    </w:p>
    <w:p w14:paraId="5BD2BA7F" w14:textId="6FB6C69B" w:rsidR="00B75FB4" w:rsidRPr="00F3544E" w:rsidRDefault="00B75FB4" w:rsidP="00B75FB4">
      <w:pPr>
        <w:spacing w:after="0" w:line="240" w:lineRule="auto"/>
        <w:jc w:val="center"/>
        <w:rPr>
          <w:rFonts w:ascii="Times New Roman" w:eastAsia="Times New Roman" w:hAnsi="Times New Roman" w:cs="Times New Roman"/>
          <w:sz w:val="32"/>
          <w:szCs w:val="32"/>
          <w:lang w:eastAsia="uk-UA"/>
        </w:rPr>
      </w:pPr>
      <w:r w:rsidRPr="00F3544E">
        <w:rPr>
          <w:rFonts w:ascii="Times New Roman" w:eastAsia="Times New Roman" w:hAnsi="Times New Roman" w:cs="Times New Roman"/>
          <w:sz w:val="32"/>
          <w:szCs w:val="32"/>
          <w:lang w:eastAsia="uk-UA"/>
        </w:rPr>
        <w:t>_</w:t>
      </w:r>
      <w:r w:rsidR="008D21FA" w:rsidRPr="00F3544E">
        <w:rPr>
          <w:rFonts w:ascii="Times New Roman" w:eastAsia="Times New Roman" w:hAnsi="Times New Roman" w:cs="Times New Roman"/>
          <w:sz w:val="32"/>
          <w:szCs w:val="32"/>
          <w:lang w:eastAsia="uk-UA"/>
        </w:rPr>
        <w:t xml:space="preserve">Центр надання адміністративних послуг </w:t>
      </w:r>
      <w:proofErr w:type="spellStart"/>
      <w:r w:rsidR="008D21FA" w:rsidRPr="00F3544E">
        <w:rPr>
          <w:rFonts w:ascii="Times New Roman" w:eastAsia="Times New Roman" w:hAnsi="Times New Roman" w:cs="Times New Roman"/>
          <w:sz w:val="32"/>
          <w:szCs w:val="32"/>
          <w:lang w:eastAsia="uk-UA"/>
        </w:rPr>
        <w:t>Рогатинської</w:t>
      </w:r>
      <w:proofErr w:type="spellEnd"/>
      <w:r w:rsidR="008D21FA" w:rsidRPr="00F3544E">
        <w:rPr>
          <w:rFonts w:ascii="Times New Roman" w:eastAsia="Times New Roman" w:hAnsi="Times New Roman" w:cs="Times New Roman"/>
          <w:sz w:val="32"/>
          <w:szCs w:val="32"/>
          <w:lang w:eastAsia="uk-UA"/>
        </w:rPr>
        <w:t xml:space="preserve"> міської ради_</w:t>
      </w:r>
    </w:p>
    <w:p w14:paraId="3E498EA7" w14:textId="77777777" w:rsidR="00B75FB4" w:rsidRDefault="00B75FB4" w:rsidP="00B75FB4">
      <w:pPr>
        <w:spacing w:after="0" w:line="240" w:lineRule="auto"/>
        <w:jc w:val="center"/>
        <w:rPr>
          <w:rFonts w:ascii="Times New Roman" w:eastAsia="Times New Roman" w:hAnsi="Times New Roman" w:cs="Times New Roman"/>
          <w:sz w:val="20"/>
          <w:szCs w:val="20"/>
          <w:lang w:eastAsia="uk-UA"/>
        </w:rPr>
      </w:pPr>
      <w:r w:rsidRPr="00B75FB4">
        <w:rPr>
          <w:rFonts w:ascii="Times New Roman" w:eastAsia="Times New Roman" w:hAnsi="Times New Roman" w:cs="Times New Roman"/>
          <w:sz w:val="20"/>
          <w:szCs w:val="20"/>
          <w:lang w:eastAsia="uk-UA"/>
        </w:rPr>
        <w:t xml:space="preserve"> (найменування суб’єкта надання адміністративної послуги та / або центру надання адміністративних послуг)</w:t>
      </w:r>
    </w:p>
    <w:p w14:paraId="26F26174" w14:textId="3AD2D2B7" w:rsidR="00295107" w:rsidRPr="00F3544E" w:rsidRDefault="00360326" w:rsidP="00360326">
      <w:pPr>
        <w:spacing w:after="0" w:line="240" w:lineRule="auto"/>
        <w:jc w:val="center"/>
        <w:rPr>
          <w:rFonts w:ascii="Times New Roman" w:hAnsi="Times New Roman" w:cs="Times New Roman"/>
          <w:sz w:val="28"/>
          <w:szCs w:val="28"/>
        </w:rPr>
      </w:pPr>
      <w:r w:rsidRPr="00F3544E">
        <w:rPr>
          <w:rFonts w:ascii="Times New Roman" w:eastAsia="Times New Roman" w:hAnsi="Times New Roman" w:cs="Times New Roman"/>
          <w:b/>
          <w:bCs/>
          <w:sz w:val="28"/>
          <w:szCs w:val="28"/>
          <w:lang w:eastAsia="uk-UA"/>
        </w:rPr>
        <w:t>Ідентифікатор послуги 00099</w:t>
      </w:r>
    </w:p>
    <w:tbl>
      <w:tblPr>
        <w:tblStyle w:val="a6"/>
        <w:tblW w:w="0" w:type="auto"/>
        <w:tblInd w:w="-1310" w:type="dxa"/>
        <w:tblLayout w:type="fixed"/>
        <w:tblLook w:val="04A0" w:firstRow="1" w:lastRow="0" w:firstColumn="1" w:lastColumn="0" w:noHBand="0" w:noVBand="1"/>
      </w:tblPr>
      <w:tblGrid>
        <w:gridCol w:w="800"/>
        <w:gridCol w:w="2319"/>
        <w:gridCol w:w="8045"/>
      </w:tblGrid>
      <w:tr w:rsidR="00295107" w:rsidRPr="00F3544E" w14:paraId="556557AB" w14:textId="77777777" w:rsidTr="00F3544E">
        <w:tc>
          <w:tcPr>
            <w:tcW w:w="11164" w:type="dxa"/>
            <w:gridSpan w:val="3"/>
          </w:tcPr>
          <w:p w14:paraId="3B916F3D" w14:textId="77777777" w:rsidR="00295107" w:rsidRPr="00F3544E" w:rsidRDefault="00295107" w:rsidP="00295107">
            <w:pPr>
              <w:jc w:val="center"/>
              <w:rPr>
                <w:rFonts w:ascii="Times New Roman" w:hAnsi="Times New Roman" w:cs="Times New Roman"/>
                <w:b/>
                <w:sz w:val="28"/>
                <w:szCs w:val="28"/>
              </w:rPr>
            </w:pPr>
            <w:r w:rsidRPr="00F3544E">
              <w:rPr>
                <w:rFonts w:ascii="Times New Roman" w:hAnsi="Times New Roman" w:cs="Times New Roman"/>
                <w:b/>
                <w:sz w:val="28"/>
                <w:szCs w:val="28"/>
              </w:rPr>
              <w:t>Інформація</w:t>
            </w:r>
            <w:r w:rsidR="00A500FB" w:rsidRPr="00F3544E">
              <w:rPr>
                <w:rFonts w:ascii="Times New Roman" w:hAnsi="Times New Roman" w:cs="Times New Roman"/>
                <w:b/>
                <w:sz w:val="28"/>
                <w:szCs w:val="28"/>
              </w:rPr>
              <w:t xml:space="preserve"> про суб’єкт надання адміністративної послуги та / або центр надання адміністративних послуг</w:t>
            </w:r>
          </w:p>
        </w:tc>
      </w:tr>
      <w:tr w:rsidR="00295107" w:rsidRPr="00F3544E" w14:paraId="098D4F9E" w14:textId="77777777" w:rsidTr="00F3544E">
        <w:tc>
          <w:tcPr>
            <w:tcW w:w="800" w:type="dxa"/>
          </w:tcPr>
          <w:p w14:paraId="2BE1132A" w14:textId="77777777" w:rsidR="00295107" w:rsidRPr="00F3544E" w:rsidRDefault="00A500FB" w:rsidP="00295107">
            <w:pPr>
              <w:jc w:val="both"/>
              <w:rPr>
                <w:rFonts w:ascii="Times New Roman" w:hAnsi="Times New Roman" w:cs="Times New Roman"/>
                <w:sz w:val="28"/>
                <w:szCs w:val="28"/>
              </w:rPr>
            </w:pPr>
            <w:r w:rsidRPr="00F3544E">
              <w:rPr>
                <w:rFonts w:ascii="Times New Roman" w:hAnsi="Times New Roman" w:cs="Times New Roman"/>
                <w:sz w:val="28"/>
                <w:szCs w:val="28"/>
              </w:rPr>
              <w:t>1</w:t>
            </w:r>
          </w:p>
        </w:tc>
        <w:tc>
          <w:tcPr>
            <w:tcW w:w="2319" w:type="dxa"/>
          </w:tcPr>
          <w:p w14:paraId="74A8F624" w14:textId="77777777" w:rsidR="00295107" w:rsidRPr="00F3544E" w:rsidRDefault="00A500FB" w:rsidP="00295107">
            <w:pPr>
              <w:jc w:val="both"/>
              <w:rPr>
                <w:rFonts w:ascii="Times New Roman" w:hAnsi="Times New Roman" w:cs="Times New Roman"/>
                <w:sz w:val="28"/>
                <w:szCs w:val="28"/>
              </w:rPr>
            </w:pPr>
            <w:r w:rsidRPr="00F3544E">
              <w:rPr>
                <w:rFonts w:ascii="Times New Roman" w:hAnsi="Times New Roman" w:cs="Times New Roman"/>
                <w:sz w:val="28"/>
                <w:szCs w:val="28"/>
              </w:rPr>
              <w:t>Місцезнаходження</w:t>
            </w:r>
          </w:p>
        </w:tc>
        <w:tc>
          <w:tcPr>
            <w:tcW w:w="8045" w:type="dxa"/>
          </w:tcPr>
          <w:p w14:paraId="10F7B2A6" w14:textId="228A787A" w:rsidR="00295107" w:rsidRPr="00F3544E" w:rsidRDefault="00360326" w:rsidP="00295107">
            <w:pPr>
              <w:jc w:val="both"/>
              <w:rPr>
                <w:rFonts w:ascii="Times New Roman" w:hAnsi="Times New Roman" w:cs="Times New Roman"/>
                <w:iCs/>
                <w:sz w:val="28"/>
                <w:szCs w:val="28"/>
              </w:rPr>
            </w:pPr>
            <w:r w:rsidRPr="00F3544E">
              <w:rPr>
                <w:rFonts w:ascii="Times New Roman" w:hAnsi="Times New Roman" w:cs="Times New Roman"/>
                <w:iCs/>
                <w:sz w:val="28"/>
                <w:szCs w:val="28"/>
              </w:rPr>
              <w:t xml:space="preserve"> </w:t>
            </w:r>
            <w:proofErr w:type="spellStart"/>
            <w:r w:rsidRPr="00F3544E">
              <w:rPr>
                <w:rFonts w:ascii="Times New Roman" w:hAnsi="Times New Roman" w:cs="Times New Roman"/>
                <w:iCs/>
                <w:sz w:val="28"/>
                <w:szCs w:val="28"/>
              </w:rPr>
              <w:t>м.Рогатин</w:t>
            </w:r>
            <w:proofErr w:type="spellEnd"/>
            <w:r w:rsidRPr="00F3544E">
              <w:rPr>
                <w:rFonts w:ascii="Times New Roman" w:hAnsi="Times New Roman" w:cs="Times New Roman"/>
                <w:iCs/>
                <w:sz w:val="28"/>
                <w:szCs w:val="28"/>
              </w:rPr>
              <w:t xml:space="preserve"> вулиця Галицька, 40</w:t>
            </w:r>
          </w:p>
        </w:tc>
      </w:tr>
      <w:tr w:rsidR="00360326" w:rsidRPr="00F3544E" w14:paraId="470770CD" w14:textId="77777777" w:rsidTr="00F3544E">
        <w:tc>
          <w:tcPr>
            <w:tcW w:w="800" w:type="dxa"/>
          </w:tcPr>
          <w:p w14:paraId="0D34148D"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2</w:t>
            </w:r>
          </w:p>
        </w:tc>
        <w:tc>
          <w:tcPr>
            <w:tcW w:w="2319" w:type="dxa"/>
          </w:tcPr>
          <w:p w14:paraId="220528E3" w14:textId="26110204"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Інформація щодо режиму роботи ( час прийому суб’єктів звернень)</w:t>
            </w:r>
          </w:p>
        </w:tc>
        <w:tc>
          <w:tcPr>
            <w:tcW w:w="8045" w:type="dxa"/>
          </w:tcPr>
          <w:p w14:paraId="41FE78F0"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sz w:val="28"/>
                <w:szCs w:val="28"/>
              </w:rPr>
              <w:t>Понеділок з 08.30-до 16.00</w:t>
            </w:r>
          </w:p>
          <w:p w14:paraId="5A725AA4"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sz w:val="28"/>
                <w:szCs w:val="28"/>
              </w:rPr>
              <w:t>Вівторок    з 08.30 до 16.00</w:t>
            </w:r>
          </w:p>
          <w:p w14:paraId="700C1C0B"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sz w:val="28"/>
                <w:szCs w:val="28"/>
              </w:rPr>
              <w:t>Середа       з 08.30 до 20.00</w:t>
            </w:r>
          </w:p>
          <w:p w14:paraId="1B9CC35D"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sz w:val="28"/>
                <w:szCs w:val="28"/>
              </w:rPr>
              <w:t>Четвер        з 08.30 до 16.00</w:t>
            </w:r>
          </w:p>
          <w:p w14:paraId="67FF99E1"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sz w:val="28"/>
                <w:szCs w:val="28"/>
              </w:rPr>
              <w:t>П’ятниця   з 08.30 до 15.30</w:t>
            </w:r>
          </w:p>
          <w:p w14:paraId="53BF376F"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sz w:val="28"/>
                <w:szCs w:val="28"/>
              </w:rPr>
              <w:t>Субота       з 09.00 до 15.00</w:t>
            </w:r>
          </w:p>
          <w:p w14:paraId="69BE9056"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sz w:val="28"/>
                <w:szCs w:val="28"/>
              </w:rPr>
              <w:t>неділя – вихідний</w:t>
            </w:r>
          </w:p>
          <w:p w14:paraId="4EB42C7A"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sz w:val="28"/>
                <w:szCs w:val="28"/>
              </w:rPr>
              <w:t>Без перерви на обід.</w:t>
            </w:r>
          </w:p>
          <w:p w14:paraId="711B1A1C" w14:textId="77777777" w:rsidR="00360326" w:rsidRPr="00F3544E" w:rsidRDefault="00360326" w:rsidP="00360326">
            <w:pPr>
              <w:rPr>
                <w:rFonts w:ascii="Times New Roman" w:hAnsi="Times New Roman" w:cs="Times New Roman"/>
                <w:sz w:val="28"/>
                <w:szCs w:val="28"/>
              </w:rPr>
            </w:pPr>
            <w:r w:rsidRPr="00F3544E">
              <w:rPr>
                <w:rFonts w:ascii="Times New Roman" w:hAnsi="Times New Roman" w:cs="Times New Roman"/>
                <w:i/>
                <w:sz w:val="28"/>
                <w:szCs w:val="28"/>
              </w:rPr>
              <w:t>Середа</w:t>
            </w:r>
            <w:r w:rsidRPr="00F3544E">
              <w:rPr>
                <w:rFonts w:ascii="Times New Roman" w:hAnsi="Times New Roman" w:cs="Times New Roman"/>
                <w:sz w:val="28"/>
                <w:szCs w:val="28"/>
              </w:rPr>
              <w:t>: прийом з 16.00 до 20.00 год за попереднім записом по телефону 0971755620</w:t>
            </w:r>
          </w:p>
          <w:p w14:paraId="3AFE40C4" w14:textId="37C5A38D" w:rsidR="00360326" w:rsidRPr="00F3544E" w:rsidRDefault="00360326" w:rsidP="00360326">
            <w:pPr>
              <w:jc w:val="both"/>
              <w:rPr>
                <w:rFonts w:ascii="Times New Roman" w:hAnsi="Times New Roman" w:cs="Times New Roman"/>
                <w:i/>
                <w:sz w:val="28"/>
                <w:szCs w:val="28"/>
              </w:rPr>
            </w:pPr>
            <w:r w:rsidRPr="00F3544E">
              <w:rPr>
                <w:rFonts w:ascii="Times New Roman" w:hAnsi="Times New Roman" w:cs="Times New Roman"/>
                <w:i/>
                <w:sz w:val="28"/>
                <w:szCs w:val="28"/>
              </w:rPr>
              <w:t xml:space="preserve">Субота: </w:t>
            </w:r>
            <w:r w:rsidRPr="00F3544E">
              <w:rPr>
                <w:rFonts w:ascii="Times New Roman" w:hAnsi="Times New Roman" w:cs="Times New Roman"/>
                <w:sz w:val="28"/>
                <w:szCs w:val="28"/>
              </w:rPr>
              <w:t>прийом з 09.00 до 15.00 год за попереднім записом  по телефону 0971755620.</w:t>
            </w:r>
          </w:p>
        </w:tc>
      </w:tr>
      <w:tr w:rsidR="00360326" w:rsidRPr="00F3544E" w14:paraId="74E50316" w14:textId="77777777" w:rsidTr="00F3544E">
        <w:tc>
          <w:tcPr>
            <w:tcW w:w="800" w:type="dxa"/>
          </w:tcPr>
          <w:p w14:paraId="037F3AE6"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3</w:t>
            </w:r>
          </w:p>
        </w:tc>
        <w:tc>
          <w:tcPr>
            <w:tcW w:w="2319" w:type="dxa"/>
          </w:tcPr>
          <w:p w14:paraId="4303358A"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Телефон / факс, електронна адреса, офіційний веб-сайт</w:t>
            </w:r>
          </w:p>
        </w:tc>
        <w:tc>
          <w:tcPr>
            <w:tcW w:w="8045" w:type="dxa"/>
          </w:tcPr>
          <w:p w14:paraId="7E50A897" w14:textId="77777777" w:rsidR="00360326" w:rsidRPr="00F3544E" w:rsidRDefault="00360326" w:rsidP="00360326">
            <w:pPr>
              <w:rPr>
                <w:rFonts w:ascii="Times New Roman" w:hAnsi="Times New Roman" w:cs="Times New Roman"/>
                <w:sz w:val="28"/>
                <w:szCs w:val="28"/>
                <w:lang w:val="en-US"/>
              </w:rPr>
            </w:pPr>
            <w:proofErr w:type="spellStart"/>
            <w:r w:rsidRPr="00F3544E">
              <w:rPr>
                <w:rFonts w:ascii="Times New Roman" w:hAnsi="Times New Roman" w:cs="Times New Roman"/>
                <w:sz w:val="28"/>
                <w:szCs w:val="28"/>
              </w:rPr>
              <w:t>Тел</w:t>
            </w:r>
            <w:proofErr w:type="spellEnd"/>
            <w:r w:rsidRPr="00F3544E">
              <w:rPr>
                <w:rFonts w:ascii="Times New Roman" w:hAnsi="Times New Roman" w:cs="Times New Roman"/>
                <w:sz w:val="28"/>
                <w:szCs w:val="28"/>
                <w:lang w:val="en-US"/>
              </w:rPr>
              <w:t>. (097) 1755620</w:t>
            </w:r>
          </w:p>
          <w:p w14:paraId="6D29BA82" w14:textId="77609559" w:rsidR="00360326" w:rsidRPr="00F3544E" w:rsidRDefault="00360326" w:rsidP="00360326">
            <w:pPr>
              <w:jc w:val="both"/>
              <w:rPr>
                <w:rFonts w:ascii="Times New Roman" w:hAnsi="Times New Roman" w:cs="Times New Roman"/>
                <w:i/>
                <w:sz w:val="28"/>
                <w:szCs w:val="28"/>
              </w:rPr>
            </w:pPr>
            <w:r w:rsidRPr="00F3544E">
              <w:rPr>
                <w:rFonts w:ascii="Times New Roman" w:hAnsi="Times New Roman" w:cs="Times New Roman"/>
                <w:sz w:val="28"/>
                <w:szCs w:val="28"/>
                <w:lang w:val="en-US"/>
              </w:rPr>
              <w:t>e-mail: mr_cnap@ukr.net</w:t>
            </w:r>
          </w:p>
        </w:tc>
      </w:tr>
      <w:tr w:rsidR="00360326" w:rsidRPr="00F3544E" w14:paraId="71B61946" w14:textId="77777777" w:rsidTr="00F3544E">
        <w:tc>
          <w:tcPr>
            <w:tcW w:w="11164" w:type="dxa"/>
            <w:gridSpan w:val="3"/>
          </w:tcPr>
          <w:p w14:paraId="10B4588F" w14:textId="77777777" w:rsidR="00360326" w:rsidRPr="00F3544E" w:rsidRDefault="00360326" w:rsidP="00360326">
            <w:pPr>
              <w:jc w:val="center"/>
              <w:rPr>
                <w:rFonts w:ascii="Times New Roman" w:hAnsi="Times New Roman" w:cs="Times New Roman"/>
                <w:b/>
                <w:sz w:val="28"/>
                <w:szCs w:val="28"/>
              </w:rPr>
            </w:pPr>
            <w:r w:rsidRPr="00F3544E">
              <w:rPr>
                <w:rFonts w:ascii="Times New Roman" w:hAnsi="Times New Roman" w:cs="Times New Roman"/>
                <w:b/>
                <w:sz w:val="28"/>
                <w:szCs w:val="28"/>
              </w:rPr>
              <w:t>Нормативні акти, якими регламентується надання адміністративної послуги</w:t>
            </w:r>
          </w:p>
        </w:tc>
      </w:tr>
      <w:tr w:rsidR="00360326" w:rsidRPr="00F3544E" w14:paraId="491B1CD2" w14:textId="77777777" w:rsidTr="00F3544E">
        <w:tc>
          <w:tcPr>
            <w:tcW w:w="800" w:type="dxa"/>
          </w:tcPr>
          <w:p w14:paraId="71F47C87"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4</w:t>
            </w:r>
          </w:p>
        </w:tc>
        <w:tc>
          <w:tcPr>
            <w:tcW w:w="2319" w:type="dxa"/>
          </w:tcPr>
          <w:p w14:paraId="4B5A28AD"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Закони України</w:t>
            </w:r>
          </w:p>
        </w:tc>
        <w:tc>
          <w:tcPr>
            <w:tcW w:w="8045" w:type="dxa"/>
          </w:tcPr>
          <w:p w14:paraId="5CD74266" w14:textId="213548DB" w:rsidR="00360326" w:rsidRPr="00F3544E" w:rsidRDefault="0087304B" w:rsidP="00360326">
            <w:pPr>
              <w:jc w:val="both"/>
              <w:rPr>
                <w:rFonts w:ascii="Times New Roman" w:hAnsi="Times New Roman" w:cs="Times New Roman"/>
                <w:sz w:val="28"/>
                <w:szCs w:val="28"/>
              </w:rPr>
            </w:pPr>
            <w:r w:rsidRPr="00F3544E">
              <w:rPr>
                <w:rFonts w:ascii="Times New Roman" w:hAnsi="Times New Roman" w:cs="Times New Roman"/>
                <w:sz w:val="28"/>
                <w:szCs w:val="28"/>
              </w:rPr>
              <w:t>Закон України “Про державну соціальну допомогу особам, які не мають права на пенсію, та особам з інвалідністю”.</w:t>
            </w:r>
          </w:p>
        </w:tc>
      </w:tr>
      <w:tr w:rsidR="00360326" w:rsidRPr="00F3544E" w14:paraId="38963149" w14:textId="77777777" w:rsidTr="00F3544E">
        <w:tc>
          <w:tcPr>
            <w:tcW w:w="800" w:type="dxa"/>
          </w:tcPr>
          <w:p w14:paraId="302D6EFE"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5</w:t>
            </w:r>
          </w:p>
        </w:tc>
        <w:tc>
          <w:tcPr>
            <w:tcW w:w="2319" w:type="dxa"/>
          </w:tcPr>
          <w:p w14:paraId="5A07E3C8"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Акти Кабінету Міністрів України</w:t>
            </w:r>
          </w:p>
        </w:tc>
        <w:tc>
          <w:tcPr>
            <w:tcW w:w="8045" w:type="dxa"/>
          </w:tcPr>
          <w:p w14:paraId="2B1C68CA" w14:textId="6B73FEF4"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Порядок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затверджений постановою   Кабінету   Міністрів   України від 02 квітня 2005 року № 261;</w:t>
            </w:r>
          </w:p>
          <w:p w14:paraId="7BECD084"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постанова  Кабінету  Міністрів  України від 22 липня 2020 року </w:t>
            </w:r>
            <w:hyperlink r:id="rId9" w:history="1">
              <w:r w:rsidRPr="00F3544E">
                <w:rPr>
                  <w:rStyle w:val="a5"/>
                  <w:rFonts w:ascii="Times New Roman" w:hAnsi="Times New Roman" w:cs="Times New Roman"/>
                  <w:sz w:val="28"/>
                  <w:szCs w:val="28"/>
                </w:rPr>
                <w:t>№ 632</w:t>
              </w:r>
            </w:hyperlink>
            <w:r w:rsidRPr="00F3544E">
              <w:rPr>
                <w:rFonts w:ascii="Times New Roman" w:hAnsi="Times New Roman" w:cs="Times New Roman"/>
                <w:sz w:val="28"/>
                <w:szCs w:val="28"/>
              </w:rPr>
              <w:t> “Деякі питання виплати державної соціальної допомоги”;</w:t>
            </w:r>
          </w:p>
          <w:p w14:paraId="47084E91"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 xml:space="preserve">постанова  Кабінету  Міністрів  України від 08 вересня 2016 року № 606 “Деякі питання електронної взаємодії електронних </w:t>
            </w:r>
            <w:r w:rsidRPr="00F3544E">
              <w:rPr>
                <w:rFonts w:ascii="Times New Roman" w:hAnsi="Times New Roman" w:cs="Times New Roman"/>
                <w:sz w:val="28"/>
                <w:szCs w:val="28"/>
              </w:rPr>
              <w:lastRenderedPageBreak/>
              <w:t>інформаційних ресурсів”;</w:t>
            </w:r>
          </w:p>
          <w:p w14:paraId="24BAD8D5"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Порядок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затверджений постановою   Кабінету   Міністрів   України від 16 грудня 2020 року № 1279;</w:t>
            </w:r>
          </w:p>
          <w:p w14:paraId="2F1D3A26"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Порядок виплати пенсій та грошової допомоги через поточні рахунки в банках, затверджений постановою   Кабінету   Міністрів   України від 30 серпня 1999 року № 1596;</w:t>
            </w:r>
          </w:p>
          <w:p w14:paraId="7BBA63DE" w14:textId="0124C142" w:rsidR="00360326" w:rsidRPr="00F3544E" w:rsidRDefault="0087304B" w:rsidP="007968D5">
            <w:pPr>
              <w:jc w:val="both"/>
              <w:rPr>
                <w:rFonts w:ascii="Times New Roman" w:hAnsi="Times New Roman" w:cs="Times New Roman"/>
                <w:sz w:val="28"/>
                <w:szCs w:val="28"/>
              </w:rPr>
            </w:pPr>
            <w:r w:rsidRPr="00F3544E">
              <w:rPr>
                <w:rFonts w:ascii="Times New Roman" w:hAnsi="Times New Roman" w:cs="Times New Roman"/>
                <w:sz w:val="28"/>
                <w:szCs w:val="28"/>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bookmarkStart w:id="0" w:name="_GoBack"/>
            <w:bookmarkEnd w:id="0"/>
          </w:p>
        </w:tc>
      </w:tr>
      <w:tr w:rsidR="00360326" w:rsidRPr="00F3544E" w14:paraId="7D57A2CA" w14:textId="77777777" w:rsidTr="00F3544E">
        <w:tc>
          <w:tcPr>
            <w:tcW w:w="800" w:type="dxa"/>
          </w:tcPr>
          <w:p w14:paraId="74ED9E40"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lastRenderedPageBreak/>
              <w:t>6</w:t>
            </w:r>
          </w:p>
        </w:tc>
        <w:tc>
          <w:tcPr>
            <w:tcW w:w="2319" w:type="dxa"/>
          </w:tcPr>
          <w:p w14:paraId="5ADCEA32"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Акти центральних органів виконавчої влади</w:t>
            </w:r>
          </w:p>
        </w:tc>
        <w:tc>
          <w:tcPr>
            <w:tcW w:w="8045" w:type="dxa"/>
          </w:tcPr>
          <w:p w14:paraId="68115E32" w14:textId="15C2C9F3" w:rsidR="00360326" w:rsidRPr="00F3544E" w:rsidRDefault="0087304B" w:rsidP="00360326">
            <w:pPr>
              <w:jc w:val="both"/>
              <w:rPr>
                <w:rFonts w:ascii="Times New Roman" w:hAnsi="Times New Roman" w:cs="Times New Roman"/>
                <w:sz w:val="28"/>
                <w:szCs w:val="28"/>
              </w:rPr>
            </w:pPr>
            <w:r w:rsidRPr="00F3544E">
              <w:rPr>
                <w:rFonts w:ascii="Times New Roman" w:hAnsi="Times New Roman" w:cs="Times New Roman"/>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360326" w:rsidRPr="00F3544E" w14:paraId="6059510C" w14:textId="77777777" w:rsidTr="00F3544E">
        <w:tc>
          <w:tcPr>
            <w:tcW w:w="11164" w:type="dxa"/>
            <w:gridSpan w:val="3"/>
          </w:tcPr>
          <w:p w14:paraId="260D1E8A" w14:textId="77777777" w:rsidR="00360326" w:rsidRPr="00F3544E" w:rsidRDefault="00360326" w:rsidP="00360326">
            <w:pPr>
              <w:jc w:val="center"/>
              <w:rPr>
                <w:rFonts w:ascii="Times New Roman" w:hAnsi="Times New Roman" w:cs="Times New Roman"/>
                <w:b/>
                <w:sz w:val="28"/>
                <w:szCs w:val="28"/>
              </w:rPr>
            </w:pPr>
            <w:r w:rsidRPr="00F3544E">
              <w:rPr>
                <w:rFonts w:ascii="Times New Roman" w:hAnsi="Times New Roman" w:cs="Times New Roman"/>
                <w:b/>
                <w:sz w:val="28"/>
                <w:szCs w:val="28"/>
              </w:rPr>
              <w:t>Умови отримання адміністративної послуги</w:t>
            </w:r>
          </w:p>
        </w:tc>
      </w:tr>
      <w:tr w:rsidR="00360326" w:rsidRPr="00F3544E" w14:paraId="0A7ACDD6" w14:textId="77777777" w:rsidTr="00F3544E">
        <w:tc>
          <w:tcPr>
            <w:tcW w:w="800" w:type="dxa"/>
          </w:tcPr>
          <w:p w14:paraId="5D872D0C"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7</w:t>
            </w:r>
          </w:p>
        </w:tc>
        <w:tc>
          <w:tcPr>
            <w:tcW w:w="2319" w:type="dxa"/>
          </w:tcPr>
          <w:p w14:paraId="02A38E67" w14:textId="77777777" w:rsidR="0087304B" w:rsidRPr="00F3544E" w:rsidRDefault="0087304B" w:rsidP="0087304B">
            <w:pPr>
              <w:pStyle w:val="a4"/>
              <w:shd w:val="clear" w:color="auto" w:fill="FFFFFF"/>
              <w:spacing w:after="150"/>
              <w:jc w:val="both"/>
              <w:rPr>
                <w:color w:val="191919"/>
                <w:sz w:val="28"/>
                <w:szCs w:val="28"/>
              </w:rPr>
            </w:pPr>
            <w:r w:rsidRPr="00F3544E">
              <w:rPr>
                <w:color w:val="191919"/>
                <w:sz w:val="28"/>
                <w:szCs w:val="28"/>
              </w:rPr>
              <w:br/>
              <w:t>Особи, які мають право на отримання послуги</w:t>
            </w:r>
          </w:p>
          <w:p w14:paraId="25D81095" w14:textId="56FD2EE3" w:rsidR="00360326" w:rsidRPr="00F3544E" w:rsidRDefault="0087304B" w:rsidP="00360326">
            <w:pPr>
              <w:jc w:val="both"/>
              <w:rPr>
                <w:rFonts w:ascii="Times New Roman" w:hAnsi="Times New Roman" w:cs="Times New Roman"/>
                <w:sz w:val="28"/>
                <w:szCs w:val="28"/>
              </w:rPr>
            </w:pPr>
            <w:r w:rsidRPr="00F3544E">
              <w:rPr>
                <w:rFonts w:ascii="Times New Roman" w:hAnsi="Times New Roman" w:cs="Times New Roman"/>
                <w:sz w:val="28"/>
                <w:szCs w:val="28"/>
              </w:rPr>
              <w:t xml:space="preserve"> </w:t>
            </w:r>
          </w:p>
        </w:tc>
        <w:tc>
          <w:tcPr>
            <w:tcW w:w="8045" w:type="dxa"/>
          </w:tcPr>
          <w:p w14:paraId="40356018" w14:textId="77777777" w:rsidR="0087304B" w:rsidRPr="00F3544E" w:rsidRDefault="0087304B" w:rsidP="0087304B">
            <w:pPr>
              <w:pStyle w:val="rvps2"/>
              <w:spacing w:after="0"/>
              <w:jc w:val="both"/>
              <w:rPr>
                <w:sz w:val="28"/>
                <w:szCs w:val="28"/>
              </w:rPr>
            </w:pPr>
            <w:r w:rsidRPr="00F3544E">
              <w:rPr>
                <w:sz w:val="28"/>
                <w:szCs w:val="28"/>
              </w:rPr>
              <w:t xml:space="preserve"> Громадяни України, які постійно проживають на території України, іноземці та особи без громадянства, які переселилися з інших держав на постійне проживання в Україну, та особам, які визнані біженцями або особами, які потребують додаткового захисту,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що одночасно відповідають таким умовам:</w:t>
            </w:r>
          </w:p>
          <w:p w14:paraId="5AB448AA" w14:textId="77777777" w:rsidR="0087304B" w:rsidRPr="00F3544E" w:rsidRDefault="0087304B" w:rsidP="0087304B">
            <w:pPr>
              <w:pStyle w:val="rvps2"/>
              <w:spacing w:after="0"/>
              <w:jc w:val="both"/>
              <w:rPr>
                <w:sz w:val="28"/>
                <w:szCs w:val="28"/>
              </w:rPr>
            </w:pPr>
            <w:r w:rsidRPr="00F3544E">
              <w:rPr>
                <w:sz w:val="28"/>
                <w:szCs w:val="28"/>
              </w:rPr>
              <w:t>1) особи з інвалідністю внаслідок війни із числа військовослужбовців та інших осіб, яким призначено пенсію по інвалідності відповідно до </w:t>
            </w:r>
            <w:hyperlink r:id="rId10" w:history="1">
              <w:r w:rsidRPr="00F3544E">
                <w:rPr>
                  <w:rStyle w:val="a5"/>
                  <w:sz w:val="28"/>
                  <w:szCs w:val="28"/>
                </w:rPr>
                <w:t>Закону</w:t>
              </w:r>
            </w:hyperlink>
            <w:r w:rsidRPr="00F3544E">
              <w:rPr>
                <w:sz w:val="28"/>
                <w:szCs w:val="28"/>
              </w:rPr>
              <w:t> </w:t>
            </w:r>
            <w:hyperlink r:id="rId11" w:history="1">
              <w:r w:rsidRPr="00F3544E">
                <w:rPr>
                  <w:rStyle w:val="a5"/>
                  <w:sz w:val="28"/>
                  <w:szCs w:val="28"/>
                </w:rPr>
                <w:t>України,</w:t>
              </w:r>
            </w:hyperlink>
            <w:r w:rsidRPr="00F3544E">
              <w:rPr>
                <w:sz w:val="28"/>
                <w:szCs w:val="28"/>
              </w:rPr>
              <w:t> </w:t>
            </w:r>
            <w:hyperlink r:id="rId12" w:history="1">
              <w:r w:rsidRPr="00F3544E">
                <w:rPr>
                  <w:rStyle w:val="a5"/>
                  <w:sz w:val="28"/>
                  <w:szCs w:val="28"/>
                </w:rPr>
                <w:t>“Про</w:t>
              </w:r>
            </w:hyperlink>
            <w:r w:rsidRPr="00F3544E">
              <w:rPr>
                <w:sz w:val="28"/>
                <w:szCs w:val="28"/>
              </w:rPr>
              <w:t> </w:t>
            </w:r>
            <w:hyperlink r:id="rId13" w:history="1">
              <w:r w:rsidRPr="00F3544E">
                <w:rPr>
                  <w:rStyle w:val="a5"/>
                  <w:sz w:val="28"/>
                  <w:szCs w:val="28"/>
                </w:rPr>
                <w:t>пенсійне</w:t>
              </w:r>
            </w:hyperlink>
            <w:r w:rsidRPr="00F3544E">
              <w:rPr>
                <w:sz w:val="28"/>
                <w:szCs w:val="28"/>
              </w:rPr>
              <w:t> </w:t>
            </w:r>
            <w:hyperlink r:id="rId14" w:history="1">
              <w:r w:rsidRPr="00F3544E">
                <w:rPr>
                  <w:rStyle w:val="a5"/>
                  <w:sz w:val="28"/>
                  <w:szCs w:val="28"/>
                </w:rPr>
                <w:t>забезпечення</w:t>
              </w:r>
            </w:hyperlink>
            <w:r w:rsidRPr="00F3544E">
              <w:rPr>
                <w:sz w:val="28"/>
                <w:szCs w:val="28"/>
              </w:rPr>
              <w:t> </w:t>
            </w:r>
            <w:hyperlink r:id="rId15" w:history="1">
              <w:r w:rsidRPr="00F3544E">
                <w:rPr>
                  <w:rStyle w:val="a5"/>
                  <w:sz w:val="28"/>
                  <w:szCs w:val="28"/>
                </w:rPr>
                <w:t>військовослужбовців,</w:t>
              </w:r>
            </w:hyperlink>
            <w:r w:rsidRPr="00F3544E">
              <w:rPr>
                <w:sz w:val="28"/>
                <w:szCs w:val="28"/>
              </w:rPr>
              <w:t> </w:t>
            </w:r>
            <w:hyperlink r:id="rId16" w:history="1">
              <w:r w:rsidRPr="00F3544E">
                <w:rPr>
                  <w:rStyle w:val="a5"/>
                  <w:sz w:val="28"/>
                  <w:szCs w:val="28"/>
                </w:rPr>
                <w:t>осіб</w:t>
              </w:r>
            </w:hyperlink>
            <w:r w:rsidRPr="00F3544E">
              <w:rPr>
                <w:sz w:val="28"/>
                <w:szCs w:val="28"/>
              </w:rPr>
              <w:t> </w:t>
            </w:r>
            <w:hyperlink r:id="rId17" w:history="1">
              <w:r w:rsidRPr="00F3544E">
                <w:rPr>
                  <w:rStyle w:val="a5"/>
                  <w:sz w:val="28"/>
                  <w:szCs w:val="28"/>
                </w:rPr>
                <w:t>начальницького</w:t>
              </w:r>
            </w:hyperlink>
            <w:r w:rsidRPr="00F3544E">
              <w:rPr>
                <w:sz w:val="28"/>
                <w:szCs w:val="28"/>
              </w:rPr>
              <w:t> </w:t>
            </w:r>
            <w:hyperlink r:id="rId18" w:history="1">
              <w:r w:rsidRPr="00F3544E">
                <w:rPr>
                  <w:rStyle w:val="a5"/>
                  <w:sz w:val="28"/>
                  <w:szCs w:val="28"/>
                </w:rPr>
                <w:t>і</w:t>
              </w:r>
            </w:hyperlink>
            <w:r w:rsidRPr="00F3544E">
              <w:rPr>
                <w:sz w:val="28"/>
                <w:szCs w:val="28"/>
              </w:rPr>
              <w:t> </w:t>
            </w:r>
            <w:hyperlink r:id="rId19" w:history="1">
              <w:r w:rsidRPr="00F3544E">
                <w:rPr>
                  <w:rStyle w:val="a5"/>
                  <w:sz w:val="28"/>
                  <w:szCs w:val="28"/>
                </w:rPr>
                <w:t>рядового</w:t>
              </w:r>
            </w:hyperlink>
            <w:r w:rsidRPr="00F3544E">
              <w:rPr>
                <w:sz w:val="28"/>
                <w:szCs w:val="28"/>
              </w:rPr>
              <w:t> </w:t>
            </w:r>
            <w:hyperlink r:id="rId20" w:history="1">
              <w:r w:rsidRPr="00F3544E">
                <w:rPr>
                  <w:rStyle w:val="a5"/>
                  <w:sz w:val="28"/>
                  <w:szCs w:val="28"/>
                </w:rPr>
                <w:t>складу</w:t>
              </w:r>
            </w:hyperlink>
            <w:r w:rsidRPr="00F3544E">
              <w:rPr>
                <w:sz w:val="28"/>
                <w:szCs w:val="28"/>
              </w:rPr>
              <w:t> </w:t>
            </w:r>
            <w:hyperlink r:id="rId21" w:history="1">
              <w:r w:rsidRPr="00F3544E">
                <w:rPr>
                  <w:rStyle w:val="a5"/>
                  <w:sz w:val="28"/>
                  <w:szCs w:val="28"/>
                </w:rPr>
                <w:t>органів</w:t>
              </w:r>
            </w:hyperlink>
            <w:r w:rsidRPr="00F3544E">
              <w:rPr>
                <w:sz w:val="28"/>
                <w:szCs w:val="28"/>
              </w:rPr>
              <w:t> </w:t>
            </w:r>
            <w:hyperlink r:id="rId22" w:history="1">
              <w:r w:rsidRPr="00F3544E">
                <w:rPr>
                  <w:rStyle w:val="a5"/>
                  <w:sz w:val="28"/>
                  <w:szCs w:val="28"/>
                </w:rPr>
                <w:t>внутрішніх</w:t>
              </w:r>
            </w:hyperlink>
            <w:r w:rsidRPr="00F3544E">
              <w:rPr>
                <w:sz w:val="28"/>
                <w:szCs w:val="28"/>
              </w:rPr>
              <w:t> </w:t>
            </w:r>
            <w:hyperlink r:id="rId23" w:history="1">
              <w:r w:rsidRPr="00F3544E">
                <w:rPr>
                  <w:rStyle w:val="a5"/>
                  <w:sz w:val="28"/>
                  <w:szCs w:val="28"/>
                </w:rPr>
                <w:t>справ</w:t>
              </w:r>
            </w:hyperlink>
            <w:r w:rsidRPr="00F3544E">
              <w:rPr>
                <w:sz w:val="28"/>
                <w:szCs w:val="28"/>
              </w:rPr>
              <w:t> </w:t>
            </w:r>
            <w:hyperlink r:id="rId24" w:history="1">
              <w:r w:rsidRPr="00F3544E">
                <w:rPr>
                  <w:rStyle w:val="a5"/>
                  <w:sz w:val="28"/>
                  <w:szCs w:val="28"/>
                </w:rPr>
                <w:t>та</w:t>
              </w:r>
            </w:hyperlink>
            <w:r w:rsidRPr="00F3544E">
              <w:rPr>
                <w:sz w:val="28"/>
                <w:szCs w:val="28"/>
              </w:rPr>
              <w:t> </w:t>
            </w:r>
            <w:hyperlink r:id="rId25" w:history="1">
              <w:r w:rsidRPr="00F3544E">
                <w:rPr>
                  <w:rStyle w:val="a5"/>
                  <w:sz w:val="28"/>
                  <w:szCs w:val="28"/>
                </w:rPr>
                <w:t>деяких</w:t>
              </w:r>
            </w:hyperlink>
            <w:r w:rsidRPr="00F3544E">
              <w:rPr>
                <w:sz w:val="28"/>
                <w:szCs w:val="28"/>
              </w:rPr>
              <w:t> </w:t>
            </w:r>
            <w:hyperlink r:id="rId26" w:history="1">
              <w:r w:rsidRPr="00F3544E">
                <w:rPr>
                  <w:rStyle w:val="a5"/>
                  <w:sz w:val="28"/>
                  <w:szCs w:val="28"/>
                </w:rPr>
                <w:t>інших</w:t>
              </w:r>
            </w:hyperlink>
            <w:r w:rsidRPr="00F3544E">
              <w:rPr>
                <w:sz w:val="28"/>
                <w:szCs w:val="28"/>
              </w:rPr>
              <w:t> </w:t>
            </w:r>
            <w:hyperlink r:id="rId27" w:history="1">
              <w:r w:rsidRPr="00F3544E">
                <w:rPr>
                  <w:rStyle w:val="a5"/>
                  <w:sz w:val="28"/>
                  <w:szCs w:val="28"/>
                </w:rPr>
                <w:t>осіб</w:t>
              </w:r>
            </w:hyperlink>
            <w:r w:rsidRPr="00F3544E">
              <w:rPr>
                <w:sz w:val="28"/>
                <w:szCs w:val="28"/>
              </w:rPr>
              <w:t>”:</w:t>
            </w:r>
          </w:p>
          <w:p w14:paraId="51549AB1" w14:textId="77777777" w:rsidR="0087304B" w:rsidRPr="00F3544E" w:rsidRDefault="0087304B" w:rsidP="0087304B">
            <w:pPr>
              <w:pStyle w:val="rvps2"/>
              <w:spacing w:after="0"/>
              <w:jc w:val="both"/>
              <w:rPr>
                <w:sz w:val="28"/>
                <w:szCs w:val="28"/>
              </w:rPr>
            </w:pPr>
            <w:r w:rsidRPr="00F3544E">
              <w:rPr>
                <w:sz w:val="28"/>
                <w:szCs w:val="28"/>
              </w:rPr>
              <w:t>I групи;</w:t>
            </w:r>
          </w:p>
          <w:p w14:paraId="35BF5896" w14:textId="77777777" w:rsidR="0087304B" w:rsidRPr="00F3544E" w:rsidRDefault="0087304B" w:rsidP="0087304B">
            <w:pPr>
              <w:pStyle w:val="rvps2"/>
              <w:spacing w:after="0"/>
              <w:jc w:val="both"/>
              <w:rPr>
                <w:sz w:val="28"/>
                <w:szCs w:val="28"/>
              </w:rPr>
            </w:pPr>
            <w:r w:rsidRPr="00F3544E">
              <w:rPr>
                <w:sz w:val="28"/>
                <w:szCs w:val="28"/>
              </w:rPr>
              <w:t>II і III групи, які є одинокими і за висновком лікарсько-консультативної комісії потребують постійного стороннього догляду;</w:t>
            </w:r>
          </w:p>
          <w:p w14:paraId="08B635A2" w14:textId="77777777" w:rsidR="0087304B" w:rsidRPr="00F3544E" w:rsidRDefault="0087304B" w:rsidP="0087304B">
            <w:pPr>
              <w:pStyle w:val="rvps2"/>
              <w:spacing w:after="0"/>
              <w:jc w:val="both"/>
              <w:rPr>
                <w:sz w:val="28"/>
                <w:szCs w:val="28"/>
              </w:rPr>
            </w:pPr>
            <w:r w:rsidRPr="00F3544E">
              <w:rPr>
                <w:sz w:val="28"/>
                <w:szCs w:val="28"/>
              </w:rPr>
              <w:t>2) особи, які належать до осіб з інвалідністю внаслідок війни відповідно до статті 7 </w:t>
            </w:r>
            <w:hyperlink r:id="rId28" w:history="1">
              <w:r w:rsidRPr="00F3544E">
                <w:rPr>
                  <w:rStyle w:val="a5"/>
                  <w:sz w:val="28"/>
                  <w:szCs w:val="28"/>
                </w:rPr>
                <w:t>Закону</w:t>
              </w:r>
            </w:hyperlink>
            <w:r w:rsidRPr="00F3544E">
              <w:rPr>
                <w:sz w:val="28"/>
                <w:szCs w:val="28"/>
              </w:rPr>
              <w:t> </w:t>
            </w:r>
            <w:hyperlink r:id="rId29" w:history="1">
              <w:r w:rsidRPr="00F3544E">
                <w:rPr>
                  <w:rStyle w:val="a5"/>
                  <w:sz w:val="28"/>
                  <w:szCs w:val="28"/>
                </w:rPr>
                <w:t>України,</w:t>
              </w:r>
            </w:hyperlink>
            <w:r w:rsidRPr="00F3544E">
              <w:rPr>
                <w:sz w:val="28"/>
                <w:szCs w:val="28"/>
              </w:rPr>
              <w:t> </w:t>
            </w:r>
            <w:hyperlink r:id="rId30" w:history="1">
              <w:r w:rsidRPr="00F3544E">
                <w:rPr>
                  <w:rStyle w:val="a5"/>
                  <w:sz w:val="28"/>
                  <w:szCs w:val="28"/>
                </w:rPr>
                <w:t>“Про</w:t>
              </w:r>
            </w:hyperlink>
            <w:r w:rsidRPr="00F3544E">
              <w:rPr>
                <w:sz w:val="28"/>
                <w:szCs w:val="28"/>
              </w:rPr>
              <w:t> </w:t>
            </w:r>
            <w:hyperlink r:id="rId31" w:history="1">
              <w:r w:rsidRPr="00F3544E">
                <w:rPr>
                  <w:rStyle w:val="a5"/>
                  <w:sz w:val="28"/>
                  <w:szCs w:val="28"/>
                </w:rPr>
                <w:t>статус</w:t>
              </w:r>
            </w:hyperlink>
            <w:r w:rsidRPr="00F3544E">
              <w:rPr>
                <w:sz w:val="28"/>
                <w:szCs w:val="28"/>
              </w:rPr>
              <w:t> </w:t>
            </w:r>
            <w:hyperlink r:id="rId32" w:history="1">
              <w:r w:rsidRPr="00F3544E">
                <w:rPr>
                  <w:rStyle w:val="a5"/>
                  <w:sz w:val="28"/>
                  <w:szCs w:val="28"/>
                </w:rPr>
                <w:t>ветеранів</w:t>
              </w:r>
            </w:hyperlink>
            <w:r w:rsidRPr="00F3544E">
              <w:rPr>
                <w:sz w:val="28"/>
                <w:szCs w:val="28"/>
              </w:rPr>
              <w:t> </w:t>
            </w:r>
            <w:hyperlink r:id="rId33" w:history="1">
              <w:r w:rsidRPr="00F3544E">
                <w:rPr>
                  <w:rStyle w:val="a5"/>
                  <w:sz w:val="28"/>
                  <w:szCs w:val="28"/>
                </w:rPr>
                <w:t>війни,</w:t>
              </w:r>
            </w:hyperlink>
            <w:r w:rsidRPr="00F3544E">
              <w:rPr>
                <w:sz w:val="28"/>
                <w:szCs w:val="28"/>
              </w:rPr>
              <w:t> </w:t>
            </w:r>
            <w:hyperlink r:id="rId34" w:history="1">
              <w:r w:rsidRPr="00F3544E">
                <w:rPr>
                  <w:rStyle w:val="a5"/>
                  <w:sz w:val="28"/>
                  <w:szCs w:val="28"/>
                </w:rPr>
                <w:t>гарантії</w:t>
              </w:r>
            </w:hyperlink>
            <w:r w:rsidRPr="00F3544E">
              <w:rPr>
                <w:sz w:val="28"/>
                <w:szCs w:val="28"/>
              </w:rPr>
              <w:t> </w:t>
            </w:r>
            <w:hyperlink r:id="rId35" w:history="1">
              <w:r w:rsidRPr="00F3544E">
                <w:rPr>
                  <w:rStyle w:val="a5"/>
                  <w:sz w:val="28"/>
                  <w:szCs w:val="28"/>
                </w:rPr>
                <w:t>їх</w:t>
              </w:r>
            </w:hyperlink>
            <w:r w:rsidRPr="00F3544E">
              <w:rPr>
                <w:sz w:val="28"/>
                <w:szCs w:val="28"/>
              </w:rPr>
              <w:t> </w:t>
            </w:r>
            <w:hyperlink r:id="rId36" w:history="1">
              <w:r w:rsidRPr="00F3544E">
                <w:rPr>
                  <w:rStyle w:val="a5"/>
                  <w:sz w:val="28"/>
                  <w:szCs w:val="28"/>
                </w:rPr>
                <w:t>соціал</w:t>
              </w:r>
              <w:r w:rsidRPr="00F3544E">
                <w:rPr>
                  <w:rStyle w:val="a5"/>
                  <w:sz w:val="28"/>
                  <w:szCs w:val="28"/>
                </w:rPr>
                <w:lastRenderedPageBreak/>
                <w:t>ьного</w:t>
              </w:r>
            </w:hyperlink>
            <w:r w:rsidRPr="00F3544E">
              <w:rPr>
                <w:sz w:val="28"/>
                <w:szCs w:val="28"/>
              </w:rPr>
              <w:t> </w:t>
            </w:r>
            <w:hyperlink r:id="rId37" w:history="1">
              <w:r w:rsidRPr="00F3544E">
                <w:rPr>
                  <w:rStyle w:val="a5"/>
                  <w:sz w:val="28"/>
                  <w:szCs w:val="28"/>
                </w:rPr>
                <w:t>захисту</w:t>
              </w:r>
            </w:hyperlink>
            <w:r w:rsidRPr="00F3544E">
              <w:rPr>
                <w:sz w:val="28"/>
                <w:szCs w:val="28"/>
              </w:rPr>
              <w:t>” та одержують пенсію за віком, по інвалідності або за вислугу років (крім осіб, зазначених у </w:t>
            </w:r>
            <w:hyperlink r:id="rId38" w:anchor="n56" w:history="1">
              <w:r w:rsidRPr="00F3544E">
                <w:rPr>
                  <w:rStyle w:val="a5"/>
                  <w:sz w:val="28"/>
                  <w:szCs w:val="28"/>
                </w:rPr>
                <w:t>підпункті</w:t>
              </w:r>
            </w:hyperlink>
            <w:r w:rsidRPr="00F3544E">
              <w:rPr>
                <w:sz w:val="28"/>
                <w:szCs w:val="28"/>
              </w:rPr>
              <w:t> </w:t>
            </w:r>
            <w:hyperlink r:id="rId39" w:anchor="n56" w:history="1">
              <w:r w:rsidRPr="00F3544E">
                <w:rPr>
                  <w:rStyle w:val="a5"/>
                  <w:sz w:val="28"/>
                  <w:szCs w:val="28"/>
                </w:rPr>
                <w:t>1</w:t>
              </w:r>
            </w:hyperlink>
            <w:r w:rsidRPr="00F3544E">
              <w:rPr>
                <w:sz w:val="28"/>
                <w:szCs w:val="28"/>
              </w:rPr>
              <w:t> цього пункту):</w:t>
            </w:r>
          </w:p>
          <w:p w14:paraId="513431BC" w14:textId="77777777" w:rsidR="0087304B" w:rsidRPr="00F3544E" w:rsidRDefault="0087304B" w:rsidP="0087304B">
            <w:pPr>
              <w:pStyle w:val="rvps2"/>
              <w:spacing w:after="0"/>
              <w:jc w:val="both"/>
              <w:rPr>
                <w:sz w:val="28"/>
                <w:szCs w:val="28"/>
              </w:rPr>
            </w:pPr>
            <w:r w:rsidRPr="00F3544E">
              <w:rPr>
                <w:sz w:val="28"/>
                <w:szCs w:val="28"/>
              </w:rPr>
              <w:t>I групи;</w:t>
            </w:r>
          </w:p>
          <w:p w14:paraId="5A64E7BD" w14:textId="77777777" w:rsidR="0087304B" w:rsidRPr="00F3544E" w:rsidRDefault="0087304B" w:rsidP="0087304B">
            <w:pPr>
              <w:pStyle w:val="rvps2"/>
              <w:spacing w:after="0"/>
              <w:jc w:val="both"/>
              <w:rPr>
                <w:sz w:val="28"/>
                <w:szCs w:val="28"/>
              </w:rPr>
            </w:pPr>
            <w:r w:rsidRPr="00F3544E">
              <w:rPr>
                <w:sz w:val="28"/>
                <w:szCs w:val="28"/>
              </w:rPr>
              <w:t>II і III групи, які є одинокими і за висновком лікарсько-консультативної комісії потребують постійного стороннього догляду;</w:t>
            </w:r>
          </w:p>
          <w:p w14:paraId="6C1B33D2" w14:textId="77777777" w:rsidR="0087304B" w:rsidRPr="00F3544E" w:rsidRDefault="0087304B" w:rsidP="0087304B">
            <w:pPr>
              <w:pStyle w:val="rvps2"/>
              <w:spacing w:after="0"/>
              <w:jc w:val="both"/>
              <w:rPr>
                <w:sz w:val="28"/>
                <w:szCs w:val="28"/>
              </w:rPr>
            </w:pPr>
            <w:r w:rsidRPr="00F3544E">
              <w:rPr>
                <w:sz w:val="28"/>
                <w:szCs w:val="28"/>
              </w:rPr>
              <w:t>3)     особи, яким призначено пенсію за вислугу років відповідно до Закону України “Про пенсійне забезпечення військовослужбовців,  осіб начальницького і рядового складу органів внутрішніх справ та деяких інших осіб” і які є особами з інвалідністю I групи внаслідок причин, визначених у пункті “б” статті 16 зазначеного Закону, або одинокими пенсіонерами і за висновком лікарсько-консультативної комісії (далі – ЛКК) потребують постійного стороннього догляду;</w:t>
            </w:r>
          </w:p>
          <w:p w14:paraId="6A9FEA49" w14:textId="77777777" w:rsidR="0087304B" w:rsidRPr="00F3544E" w:rsidRDefault="0087304B" w:rsidP="0087304B">
            <w:pPr>
              <w:pStyle w:val="rvps2"/>
              <w:spacing w:after="0"/>
              <w:jc w:val="both"/>
              <w:rPr>
                <w:sz w:val="28"/>
                <w:szCs w:val="28"/>
              </w:rPr>
            </w:pPr>
            <w:r w:rsidRPr="00F3544E">
              <w:rPr>
                <w:sz w:val="28"/>
                <w:szCs w:val="28"/>
              </w:rPr>
              <w:t>4)        одинокі малозабезпечені особи, у яких середньомісячний сукупний дохід за попередні шість календарних місяців, що передують місяцю, який передує місяцю звернення за призначенням державної соціальної допомоги на догляд (далі – допомога на догляд), не перевищує прожитковий мінімум, визначений для осіб, які втратили працездатність (крім осіб з інвалідністю I групи та дітей померлого годувальника) (далі – малозабезпечені особи), які за висновком ЛКК потребують постійного стороннього догляду і одержують пенсію за віком або за вислугу років, чи по інвалідності;</w:t>
            </w:r>
          </w:p>
          <w:p w14:paraId="13EBDB0C" w14:textId="77777777" w:rsidR="0087304B" w:rsidRPr="00F3544E" w:rsidRDefault="0087304B" w:rsidP="0087304B">
            <w:pPr>
              <w:pStyle w:val="rvps2"/>
              <w:spacing w:after="0"/>
              <w:jc w:val="both"/>
              <w:rPr>
                <w:sz w:val="28"/>
                <w:szCs w:val="28"/>
              </w:rPr>
            </w:pPr>
            <w:r w:rsidRPr="00F3544E">
              <w:rPr>
                <w:sz w:val="28"/>
                <w:szCs w:val="28"/>
              </w:rPr>
              <w:t>5)   малозабезпечені особи з інвалідністю I групи, які одержують пенсію за віком або за вислугу років, або по інвалідності;</w:t>
            </w:r>
          </w:p>
          <w:p w14:paraId="2C030245" w14:textId="4EEC1D20" w:rsidR="00360326" w:rsidRPr="00F3544E" w:rsidRDefault="0087304B" w:rsidP="0087304B">
            <w:pPr>
              <w:pStyle w:val="rvps2"/>
              <w:spacing w:after="0"/>
              <w:jc w:val="both"/>
              <w:rPr>
                <w:sz w:val="28"/>
                <w:szCs w:val="28"/>
              </w:rPr>
            </w:pPr>
            <w:r w:rsidRPr="00F3544E">
              <w:rPr>
                <w:sz w:val="28"/>
                <w:szCs w:val="28"/>
              </w:rPr>
              <w:t>6)   одинокі особи, які досягли 80-річного віку та за висновком ЛКК потребують постійного стороннього   догляду   та   одержують   пенсію відповідно до </w:t>
            </w:r>
            <w:hyperlink r:id="rId40" w:history="1">
              <w:r w:rsidRPr="00F3544E">
                <w:rPr>
                  <w:rStyle w:val="a5"/>
                  <w:sz w:val="28"/>
                  <w:szCs w:val="28"/>
                </w:rPr>
                <w:t>Закону</w:t>
              </w:r>
            </w:hyperlink>
            <w:r w:rsidRPr="00F3544E">
              <w:rPr>
                <w:sz w:val="28"/>
                <w:szCs w:val="28"/>
              </w:rPr>
              <w:t> </w:t>
            </w:r>
            <w:hyperlink r:id="rId41" w:history="1">
              <w:r w:rsidRPr="00F3544E">
                <w:rPr>
                  <w:rStyle w:val="a5"/>
                  <w:sz w:val="28"/>
                  <w:szCs w:val="28"/>
                </w:rPr>
                <w:t>України</w:t>
              </w:r>
            </w:hyperlink>
            <w:r w:rsidRPr="00F3544E">
              <w:rPr>
                <w:sz w:val="28"/>
                <w:szCs w:val="28"/>
              </w:rPr>
              <w:t> “Про загальнообов’язкове державне пенсійне страхування” або </w:t>
            </w:r>
            <w:hyperlink r:id="rId42" w:history="1">
              <w:r w:rsidRPr="00F3544E">
                <w:rPr>
                  <w:rStyle w:val="a5"/>
                  <w:sz w:val="28"/>
                  <w:szCs w:val="28"/>
                </w:rPr>
                <w:t>Закону</w:t>
              </w:r>
            </w:hyperlink>
            <w:r w:rsidRPr="00F3544E">
              <w:rPr>
                <w:sz w:val="28"/>
                <w:szCs w:val="28"/>
              </w:rPr>
              <w:t> </w:t>
            </w:r>
            <w:hyperlink r:id="rId43" w:history="1">
              <w:r w:rsidRPr="00F3544E">
                <w:rPr>
                  <w:rStyle w:val="a5"/>
                  <w:sz w:val="28"/>
                  <w:szCs w:val="28"/>
                </w:rPr>
                <w:t>України</w:t>
              </w:r>
            </w:hyperlink>
            <w:r w:rsidRPr="00F3544E">
              <w:rPr>
                <w:sz w:val="28"/>
                <w:szCs w:val="28"/>
              </w:rPr>
              <w:t> “Про пенсійне забезпечення осіб, звільнених з військової служби, та деяких інших осіб” (крім осіб, зазначених у </w:t>
            </w:r>
            <w:hyperlink r:id="rId44" w:anchor="n56" w:history="1">
              <w:r w:rsidRPr="00F3544E">
                <w:rPr>
                  <w:rStyle w:val="a5"/>
                  <w:sz w:val="28"/>
                  <w:szCs w:val="28"/>
                </w:rPr>
                <w:t>підпунктах</w:t>
              </w:r>
            </w:hyperlink>
            <w:r w:rsidRPr="00F3544E">
              <w:rPr>
                <w:sz w:val="28"/>
                <w:szCs w:val="28"/>
              </w:rPr>
              <w:t> </w:t>
            </w:r>
            <w:hyperlink r:id="rId45" w:anchor="n56" w:history="1">
              <w:r w:rsidRPr="00F3544E">
                <w:rPr>
                  <w:rStyle w:val="a5"/>
                  <w:sz w:val="28"/>
                  <w:szCs w:val="28"/>
                </w:rPr>
                <w:t>1</w:t>
              </w:r>
            </w:hyperlink>
            <w:r w:rsidRPr="00F3544E">
              <w:rPr>
                <w:sz w:val="28"/>
                <w:szCs w:val="28"/>
              </w:rPr>
              <w:t> і </w:t>
            </w:r>
            <w:hyperlink r:id="rId46" w:anchor="n59" w:history="1">
              <w:r w:rsidRPr="00F3544E">
                <w:rPr>
                  <w:rStyle w:val="a5"/>
                  <w:sz w:val="28"/>
                  <w:szCs w:val="28"/>
                </w:rPr>
                <w:t>2</w:t>
              </w:r>
            </w:hyperlink>
            <w:r w:rsidRPr="00F3544E">
              <w:rPr>
                <w:sz w:val="28"/>
                <w:szCs w:val="28"/>
              </w:rPr>
              <w:t> цього пункту).</w:t>
            </w:r>
            <w:bookmarkStart w:id="1" w:name="n318"/>
            <w:bookmarkStart w:id="2" w:name="n64"/>
            <w:bookmarkEnd w:id="1"/>
            <w:bookmarkEnd w:id="2"/>
          </w:p>
        </w:tc>
      </w:tr>
      <w:tr w:rsidR="0087304B" w:rsidRPr="00F3544E" w14:paraId="6B1DBD23" w14:textId="77777777" w:rsidTr="00F3544E">
        <w:tc>
          <w:tcPr>
            <w:tcW w:w="800" w:type="dxa"/>
          </w:tcPr>
          <w:p w14:paraId="6E2E9F1D" w14:textId="06F0FD4F" w:rsidR="0087304B" w:rsidRPr="00F3544E" w:rsidRDefault="0087304B" w:rsidP="00360326">
            <w:pPr>
              <w:jc w:val="both"/>
              <w:rPr>
                <w:rFonts w:ascii="Times New Roman" w:hAnsi="Times New Roman" w:cs="Times New Roman"/>
                <w:sz w:val="28"/>
                <w:szCs w:val="28"/>
              </w:rPr>
            </w:pPr>
            <w:r w:rsidRPr="00F3544E">
              <w:rPr>
                <w:rFonts w:ascii="Times New Roman" w:hAnsi="Times New Roman" w:cs="Times New Roman"/>
                <w:sz w:val="28"/>
                <w:szCs w:val="28"/>
              </w:rPr>
              <w:lastRenderedPageBreak/>
              <w:t>8</w:t>
            </w:r>
          </w:p>
        </w:tc>
        <w:tc>
          <w:tcPr>
            <w:tcW w:w="2319" w:type="dxa"/>
          </w:tcPr>
          <w:p w14:paraId="0D9B1BBE" w14:textId="6EEDD82E" w:rsidR="0087304B" w:rsidRPr="00F3544E" w:rsidRDefault="0087304B" w:rsidP="0087304B">
            <w:pPr>
              <w:pStyle w:val="a4"/>
              <w:shd w:val="clear" w:color="auto" w:fill="FFFFFF"/>
              <w:spacing w:after="150"/>
              <w:jc w:val="both"/>
              <w:rPr>
                <w:color w:val="191919"/>
                <w:sz w:val="28"/>
                <w:szCs w:val="28"/>
              </w:rPr>
            </w:pPr>
            <w:r w:rsidRPr="00F3544E">
              <w:rPr>
                <w:sz w:val="28"/>
                <w:szCs w:val="28"/>
              </w:rPr>
              <w:t>Підстава для отримання</w:t>
            </w:r>
          </w:p>
        </w:tc>
        <w:tc>
          <w:tcPr>
            <w:tcW w:w="8045" w:type="dxa"/>
          </w:tcPr>
          <w:p w14:paraId="59939BA7" w14:textId="77777777" w:rsidR="0087304B" w:rsidRPr="00F3544E" w:rsidRDefault="0087304B" w:rsidP="0087304B">
            <w:pPr>
              <w:pStyle w:val="a4"/>
              <w:shd w:val="clear" w:color="auto" w:fill="FFFFFF"/>
              <w:spacing w:after="150"/>
              <w:jc w:val="both"/>
              <w:rPr>
                <w:color w:val="191919"/>
                <w:sz w:val="28"/>
                <w:szCs w:val="28"/>
              </w:rPr>
            </w:pPr>
            <w:r w:rsidRPr="00F3544E">
              <w:rPr>
                <w:color w:val="191919"/>
                <w:sz w:val="28"/>
                <w:szCs w:val="28"/>
              </w:rPr>
              <w:b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p w14:paraId="1283F369" w14:textId="77777777" w:rsidR="0087304B" w:rsidRPr="00F3544E" w:rsidRDefault="0087304B" w:rsidP="0087304B">
            <w:pPr>
              <w:pStyle w:val="rvps2"/>
              <w:spacing w:after="0"/>
              <w:jc w:val="both"/>
              <w:rPr>
                <w:sz w:val="28"/>
                <w:szCs w:val="28"/>
              </w:rPr>
            </w:pPr>
          </w:p>
        </w:tc>
      </w:tr>
      <w:tr w:rsidR="00360326" w:rsidRPr="00F3544E" w14:paraId="67B8D3DF" w14:textId="77777777" w:rsidTr="00F3544E">
        <w:tc>
          <w:tcPr>
            <w:tcW w:w="800" w:type="dxa"/>
          </w:tcPr>
          <w:p w14:paraId="24374A22" w14:textId="09FD13F9" w:rsidR="00360326" w:rsidRPr="00F3544E" w:rsidRDefault="008D21FA" w:rsidP="00360326">
            <w:pPr>
              <w:jc w:val="both"/>
              <w:rPr>
                <w:rFonts w:ascii="Times New Roman" w:hAnsi="Times New Roman" w:cs="Times New Roman"/>
                <w:sz w:val="28"/>
                <w:szCs w:val="28"/>
              </w:rPr>
            </w:pPr>
            <w:r w:rsidRPr="00F3544E">
              <w:rPr>
                <w:rFonts w:ascii="Times New Roman" w:hAnsi="Times New Roman" w:cs="Times New Roman"/>
                <w:sz w:val="28"/>
                <w:szCs w:val="28"/>
              </w:rPr>
              <w:lastRenderedPageBreak/>
              <w:t>9</w:t>
            </w:r>
          </w:p>
        </w:tc>
        <w:tc>
          <w:tcPr>
            <w:tcW w:w="2319" w:type="dxa"/>
          </w:tcPr>
          <w:p w14:paraId="7823C773"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Перелік необхідних документів</w:t>
            </w:r>
          </w:p>
        </w:tc>
        <w:tc>
          <w:tcPr>
            <w:tcW w:w="8045" w:type="dxa"/>
          </w:tcPr>
          <w:p w14:paraId="5664122A" w14:textId="77777777" w:rsidR="0087304B" w:rsidRPr="00F3544E" w:rsidRDefault="0087304B" w:rsidP="0087304B">
            <w:pPr>
              <w:pStyle w:val="rvps2"/>
              <w:spacing w:after="0"/>
              <w:jc w:val="both"/>
              <w:rPr>
                <w:sz w:val="28"/>
                <w:szCs w:val="28"/>
              </w:rPr>
            </w:pPr>
            <w:r w:rsidRPr="00F3544E">
              <w:rPr>
                <w:sz w:val="28"/>
                <w:szCs w:val="28"/>
              </w:rPr>
              <w:t>Заява     про     надання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 – заява); декларація про доходи осіб, які звернулися за призначенням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(у разі потреби);</w:t>
            </w:r>
          </w:p>
          <w:p w14:paraId="5819C4AD" w14:textId="77777777" w:rsidR="0087304B" w:rsidRPr="00F3544E" w:rsidRDefault="0087304B" w:rsidP="0087304B">
            <w:pPr>
              <w:pStyle w:val="rvps2"/>
              <w:spacing w:after="0"/>
              <w:jc w:val="both"/>
              <w:rPr>
                <w:sz w:val="28"/>
                <w:szCs w:val="28"/>
              </w:rPr>
            </w:pPr>
            <w:r w:rsidRPr="00F3544E">
              <w:rPr>
                <w:sz w:val="28"/>
                <w:szCs w:val="28"/>
              </w:rPr>
              <w:t>копія рішення суду про визнання особи недієздатною (для недієздатної особи);</w:t>
            </w:r>
          </w:p>
          <w:p w14:paraId="6F9AFE81" w14:textId="77777777" w:rsidR="0087304B" w:rsidRPr="00F3544E" w:rsidRDefault="0087304B" w:rsidP="0087304B">
            <w:pPr>
              <w:pStyle w:val="rvps2"/>
              <w:spacing w:after="0"/>
              <w:jc w:val="both"/>
              <w:rPr>
                <w:sz w:val="28"/>
                <w:szCs w:val="28"/>
              </w:rPr>
            </w:pPr>
            <w:r w:rsidRPr="00F3544E">
              <w:rPr>
                <w:sz w:val="28"/>
                <w:szCs w:val="28"/>
              </w:rPr>
              <w:t>копія рішення про призначення опікуна (для недієздатної особи, якій призначено опікуна);</w:t>
            </w:r>
          </w:p>
          <w:p w14:paraId="28229D04" w14:textId="77777777" w:rsidR="0087304B" w:rsidRPr="00F3544E" w:rsidRDefault="0087304B" w:rsidP="0087304B">
            <w:pPr>
              <w:pStyle w:val="rvps2"/>
              <w:spacing w:after="0"/>
              <w:jc w:val="both"/>
              <w:rPr>
                <w:sz w:val="28"/>
                <w:szCs w:val="28"/>
              </w:rPr>
            </w:pPr>
            <w:r w:rsidRPr="00F3544E">
              <w:rPr>
                <w:sz w:val="28"/>
                <w:szCs w:val="28"/>
              </w:rPr>
              <w:t>висновок ЛКК (для осіб, які потребують постійного стороннього догляду);</w:t>
            </w:r>
          </w:p>
          <w:p w14:paraId="52EE698F" w14:textId="77777777" w:rsidR="0087304B" w:rsidRPr="00F3544E" w:rsidRDefault="0087304B" w:rsidP="0087304B">
            <w:pPr>
              <w:pStyle w:val="rvps2"/>
              <w:spacing w:after="0"/>
              <w:jc w:val="both"/>
              <w:rPr>
                <w:sz w:val="28"/>
                <w:szCs w:val="28"/>
              </w:rPr>
            </w:pPr>
            <w:r w:rsidRPr="00F3544E">
              <w:rPr>
                <w:sz w:val="28"/>
                <w:szCs w:val="28"/>
              </w:rPr>
              <w:t>документи, що підтверджують участь у бойових діях у період Другої світової війни (для осіб, які належать до осіб з інвалідністю внаслідок війни відповідно до статті 7 Закону України “Про статус ветеранів війни, гарантії їх соціального захисту”).</w:t>
            </w:r>
          </w:p>
          <w:p w14:paraId="1F547B40" w14:textId="77777777" w:rsidR="0087304B" w:rsidRPr="00F3544E" w:rsidRDefault="0087304B" w:rsidP="0087304B">
            <w:pPr>
              <w:pStyle w:val="rvps2"/>
              <w:spacing w:after="0"/>
              <w:jc w:val="both"/>
              <w:rPr>
                <w:sz w:val="28"/>
                <w:szCs w:val="28"/>
              </w:rPr>
            </w:pPr>
            <w:r w:rsidRPr="00F3544E">
              <w:rPr>
                <w:sz w:val="28"/>
                <w:szCs w:val="28"/>
              </w:rPr>
              <w:t>Під час подання заяви пред’являється паспорт громадянина України або інший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70EA4DD5" w14:textId="61E36503" w:rsidR="00360326" w:rsidRPr="00F3544E" w:rsidRDefault="0087304B" w:rsidP="0087304B">
            <w:pPr>
              <w:pStyle w:val="rvps2"/>
              <w:spacing w:after="0"/>
              <w:jc w:val="both"/>
              <w:rPr>
                <w:sz w:val="28"/>
                <w:szCs w:val="28"/>
              </w:rPr>
            </w:pPr>
            <w:r w:rsidRPr="00F3544E">
              <w:rPr>
                <w:sz w:val="28"/>
                <w:szCs w:val="28"/>
              </w:rPr>
              <w:lastRenderedPageBreak/>
              <w:t>Документи (або їх копії), що містять відомості (інформацію), наявні в державних електронних інформаційних ресурсах, не подаються. Зазначені відомості, необхідні для призначення соціальної допомоги, отримуються органом Пенсійного фонду України в порядку, визначеному законодавством.</w:t>
            </w:r>
          </w:p>
        </w:tc>
      </w:tr>
      <w:tr w:rsidR="00360326" w:rsidRPr="00F3544E" w14:paraId="4CF0085A" w14:textId="77777777" w:rsidTr="00F3544E">
        <w:tc>
          <w:tcPr>
            <w:tcW w:w="800" w:type="dxa"/>
          </w:tcPr>
          <w:p w14:paraId="38A4F6A4" w14:textId="215E0CC1" w:rsidR="00360326" w:rsidRPr="00F3544E" w:rsidRDefault="008D21FA" w:rsidP="00360326">
            <w:pPr>
              <w:jc w:val="both"/>
              <w:rPr>
                <w:rFonts w:ascii="Times New Roman" w:hAnsi="Times New Roman" w:cs="Times New Roman"/>
                <w:sz w:val="28"/>
                <w:szCs w:val="28"/>
              </w:rPr>
            </w:pPr>
            <w:r w:rsidRPr="00F3544E">
              <w:rPr>
                <w:rFonts w:ascii="Times New Roman" w:hAnsi="Times New Roman" w:cs="Times New Roman"/>
                <w:sz w:val="28"/>
                <w:szCs w:val="28"/>
              </w:rPr>
              <w:lastRenderedPageBreak/>
              <w:t>10</w:t>
            </w:r>
          </w:p>
        </w:tc>
        <w:tc>
          <w:tcPr>
            <w:tcW w:w="2319" w:type="dxa"/>
          </w:tcPr>
          <w:p w14:paraId="2B96C93F"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Спосіб подання документів</w:t>
            </w:r>
          </w:p>
        </w:tc>
        <w:tc>
          <w:tcPr>
            <w:tcW w:w="8045" w:type="dxa"/>
          </w:tcPr>
          <w:p w14:paraId="5EA0E1FD" w14:textId="77777777" w:rsidR="0087304B" w:rsidRPr="00F3544E" w:rsidRDefault="0087304B" w:rsidP="0087304B">
            <w:pPr>
              <w:pStyle w:val="rvps2"/>
              <w:spacing w:after="0"/>
              <w:jc w:val="both"/>
              <w:rPr>
                <w:sz w:val="28"/>
                <w:szCs w:val="28"/>
              </w:rPr>
            </w:pPr>
            <w:r w:rsidRPr="00F3544E">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4C96B6CF" w14:textId="2EF8BBA6" w:rsidR="00360326" w:rsidRPr="00F3544E" w:rsidRDefault="0087304B" w:rsidP="0087304B">
            <w:pPr>
              <w:pStyle w:val="rvps2"/>
              <w:spacing w:after="0"/>
              <w:jc w:val="both"/>
              <w:rPr>
                <w:sz w:val="28"/>
                <w:szCs w:val="28"/>
              </w:rPr>
            </w:pPr>
            <w:r w:rsidRPr="00F3544E">
              <w:rPr>
                <w:sz w:val="28"/>
                <w:szCs w:val="28"/>
              </w:rPr>
              <w:t xml:space="preserve">засобами поштового зв’язку або в електронній формі через </w:t>
            </w:r>
            <w:proofErr w:type="spellStart"/>
            <w:r w:rsidRPr="00F3544E">
              <w:rPr>
                <w:sz w:val="28"/>
                <w:szCs w:val="28"/>
              </w:rPr>
              <w:t>вебпортал</w:t>
            </w:r>
            <w:proofErr w:type="spellEnd"/>
            <w:r w:rsidRPr="00F3544E">
              <w:rPr>
                <w:sz w:val="28"/>
                <w:szCs w:val="28"/>
              </w:rPr>
              <w:t xml:space="preserve"> електронних послуг, мобільний додаток Пенсійного фонду України або Єдиний державний </w:t>
            </w:r>
            <w:proofErr w:type="spellStart"/>
            <w:r w:rsidRPr="00F3544E">
              <w:rPr>
                <w:sz w:val="28"/>
                <w:szCs w:val="28"/>
              </w:rPr>
              <w:t>вебпортал</w:t>
            </w:r>
            <w:proofErr w:type="spellEnd"/>
            <w:r w:rsidRPr="00F3544E">
              <w:rPr>
                <w:sz w:val="28"/>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tc>
      </w:tr>
      <w:tr w:rsidR="00360326" w:rsidRPr="00F3544E" w14:paraId="7E2FF2A7" w14:textId="77777777" w:rsidTr="00F3544E">
        <w:tc>
          <w:tcPr>
            <w:tcW w:w="800" w:type="dxa"/>
          </w:tcPr>
          <w:p w14:paraId="2F7D46C7" w14:textId="3FBD1CEE"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1</w:t>
            </w:r>
            <w:r w:rsidR="008D21FA" w:rsidRPr="00F3544E">
              <w:rPr>
                <w:rFonts w:ascii="Times New Roman" w:hAnsi="Times New Roman" w:cs="Times New Roman"/>
                <w:sz w:val="28"/>
                <w:szCs w:val="28"/>
              </w:rPr>
              <w:t>1</w:t>
            </w:r>
          </w:p>
        </w:tc>
        <w:tc>
          <w:tcPr>
            <w:tcW w:w="2319" w:type="dxa"/>
          </w:tcPr>
          <w:p w14:paraId="74111136"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Платність (безоплатність) надання</w:t>
            </w:r>
          </w:p>
        </w:tc>
        <w:tc>
          <w:tcPr>
            <w:tcW w:w="8045" w:type="dxa"/>
          </w:tcPr>
          <w:p w14:paraId="4DCE4B6A" w14:textId="7437A22E" w:rsidR="00360326" w:rsidRPr="00F3544E" w:rsidRDefault="0087304B" w:rsidP="00360326">
            <w:pPr>
              <w:jc w:val="both"/>
              <w:rPr>
                <w:rFonts w:ascii="Times New Roman" w:hAnsi="Times New Roman" w:cs="Times New Roman"/>
                <w:sz w:val="28"/>
                <w:szCs w:val="28"/>
              </w:rPr>
            </w:pPr>
            <w:r w:rsidRPr="00F3544E">
              <w:rPr>
                <w:rFonts w:ascii="Times New Roman" w:hAnsi="Times New Roman" w:cs="Times New Roman"/>
                <w:sz w:val="28"/>
                <w:szCs w:val="28"/>
              </w:rPr>
              <w:t>Безоплатно</w:t>
            </w:r>
          </w:p>
        </w:tc>
      </w:tr>
      <w:tr w:rsidR="00360326" w:rsidRPr="00F3544E" w14:paraId="3EEC8E56" w14:textId="77777777" w:rsidTr="00F3544E">
        <w:tc>
          <w:tcPr>
            <w:tcW w:w="800" w:type="dxa"/>
          </w:tcPr>
          <w:p w14:paraId="107CE602" w14:textId="3A18C6EF"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1</w:t>
            </w:r>
            <w:r w:rsidR="008D21FA" w:rsidRPr="00F3544E">
              <w:rPr>
                <w:rFonts w:ascii="Times New Roman" w:hAnsi="Times New Roman" w:cs="Times New Roman"/>
                <w:sz w:val="28"/>
                <w:szCs w:val="28"/>
              </w:rPr>
              <w:t>2</w:t>
            </w:r>
          </w:p>
        </w:tc>
        <w:tc>
          <w:tcPr>
            <w:tcW w:w="2319" w:type="dxa"/>
          </w:tcPr>
          <w:p w14:paraId="22909F96"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Строк надання</w:t>
            </w:r>
          </w:p>
        </w:tc>
        <w:tc>
          <w:tcPr>
            <w:tcW w:w="8045" w:type="dxa"/>
          </w:tcPr>
          <w:p w14:paraId="21471490" w14:textId="5DEA71E8" w:rsidR="00360326" w:rsidRPr="00F3544E" w:rsidRDefault="0087304B" w:rsidP="00360326">
            <w:pPr>
              <w:jc w:val="both"/>
              <w:rPr>
                <w:rFonts w:ascii="Times New Roman" w:hAnsi="Times New Roman" w:cs="Times New Roman"/>
                <w:sz w:val="28"/>
                <w:szCs w:val="28"/>
              </w:rPr>
            </w:pPr>
            <w:r w:rsidRPr="00F3544E">
              <w:rPr>
                <w:rFonts w:ascii="Times New Roman" w:hAnsi="Times New Roman" w:cs="Times New Roman"/>
                <w:sz w:val="28"/>
                <w:szCs w:val="28"/>
              </w:rPr>
              <w:t>Заява про призначення допомоги на догляд розглядається не пізніше ніж протягом 10 днів після її надходження з усіма необхідними документами та/або відомостями.</w:t>
            </w:r>
          </w:p>
        </w:tc>
      </w:tr>
      <w:tr w:rsidR="00360326" w:rsidRPr="00F3544E" w14:paraId="73373417" w14:textId="77777777" w:rsidTr="00F3544E">
        <w:tc>
          <w:tcPr>
            <w:tcW w:w="800" w:type="dxa"/>
          </w:tcPr>
          <w:p w14:paraId="141D51A9" w14:textId="54B4BA52"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1</w:t>
            </w:r>
            <w:r w:rsidR="008D21FA" w:rsidRPr="00F3544E">
              <w:rPr>
                <w:rFonts w:ascii="Times New Roman" w:hAnsi="Times New Roman" w:cs="Times New Roman"/>
                <w:sz w:val="28"/>
                <w:szCs w:val="28"/>
              </w:rPr>
              <w:t>3</w:t>
            </w:r>
          </w:p>
        </w:tc>
        <w:tc>
          <w:tcPr>
            <w:tcW w:w="2319" w:type="dxa"/>
          </w:tcPr>
          <w:p w14:paraId="43D280C2"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Перелік підстав для відмови у наданні</w:t>
            </w:r>
          </w:p>
        </w:tc>
        <w:tc>
          <w:tcPr>
            <w:tcW w:w="8045" w:type="dxa"/>
          </w:tcPr>
          <w:p w14:paraId="1C0CB918"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Подано  не всі необхідні документи для призначення допомоги на догляд;</w:t>
            </w:r>
          </w:p>
          <w:p w14:paraId="2F257EB9"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особа не має права на призначення допомоги на догляд, у тому числі за здійснення догляду за нею виплачується компенсація на догляд;</w:t>
            </w:r>
          </w:p>
          <w:p w14:paraId="4C7B511A"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особі з інвалідністю відшкодовуються витрати на догляд відповідно до Закону України “Про загальнообов’язкове державне соціальне страхування”;</w:t>
            </w:r>
          </w:p>
          <w:p w14:paraId="31E340BE"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допомога на догляд не виплачується в період, коли особа працює (крім осіб з інвалідністю I групи) або перебуває на повному державному утриманні</w:t>
            </w:r>
          </w:p>
          <w:p w14:paraId="3FE299E8" w14:textId="75ECA430" w:rsidR="00360326" w:rsidRPr="00F3544E" w:rsidRDefault="00360326" w:rsidP="00360326">
            <w:pPr>
              <w:jc w:val="both"/>
              <w:rPr>
                <w:rFonts w:ascii="Times New Roman" w:hAnsi="Times New Roman" w:cs="Times New Roman"/>
                <w:sz w:val="28"/>
                <w:szCs w:val="28"/>
              </w:rPr>
            </w:pPr>
          </w:p>
        </w:tc>
      </w:tr>
      <w:tr w:rsidR="00360326" w:rsidRPr="00F3544E" w14:paraId="05C7DDB3" w14:textId="77777777" w:rsidTr="00F3544E">
        <w:tc>
          <w:tcPr>
            <w:tcW w:w="800" w:type="dxa"/>
          </w:tcPr>
          <w:p w14:paraId="27D65C41" w14:textId="63B3930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1</w:t>
            </w:r>
            <w:r w:rsidR="008D21FA" w:rsidRPr="00F3544E">
              <w:rPr>
                <w:rFonts w:ascii="Times New Roman" w:hAnsi="Times New Roman" w:cs="Times New Roman"/>
                <w:sz w:val="28"/>
                <w:szCs w:val="28"/>
              </w:rPr>
              <w:t>4</w:t>
            </w:r>
          </w:p>
        </w:tc>
        <w:tc>
          <w:tcPr>
            <w:tcW w:w="2319" w:type="dxa"/>
          </w:tcPr>
          <w:p w14:paraId="659DF3DE"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Результат надання адміністративної послуги</w:t>
            </w:r>
          </w:p>
        </w:tc>
        <w:tc>
          <w:tcPr>
            <w:tcW w:w="8045" w:type="dxa"/>
          </w:tcPr>
          <w:p w14:paraId="77A165B6" w14:textId="0EF0D287" w:rsidR="00360326" w:rsidRPr="00F3544E" w:rsidRDefault="0087304B" w:rsidP="00360326">
            <w:pPr>
              <w:jc w:val="both"/>
              <w:rPr>
                <w:rFonts w:ascii="Times New Roman" w:hAnsi="Times New Roman" w:cs="Times New Roman"/>
                <w:sz w:val="28"/>
                <w:szCs w:val="28"/>
              </w:rPr>
            </w:pPr>
            <w:r w:rsidRPr="00F3544E">
              <w:rPr>
                <w:rFonts w:ascii="Times New Roman" w:hAnsi="Times New Roman" w:cs="Times New Roman"/>
                <w:sz w:val="28"/>
                <w:szCs w:val="28"/>
              </w:rPr>
              <w:t>Орган Пенсійного фонду України приймає рішення про призначення допомоги на догляд / відмову в призначенні допомоги на догляд.</w:t>
            </w:r>
          </w:p>
        </w:tc>
      </w:tr>
      <w:tr w:rsidR="00360326" w:rsidRPr="00F3544E" w14:paraId="4ADB9949" w14:textId="77777777" w:rsidTr="00F3544E">
        <w:tc>
          <w:tcPr>
            <w:tcW w:w="800" w:type="dxa"/>
          </w:tcPr>
          <w:p w14:paraId="5F90C2C4" w14:textId="0CE1DFF3"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1</w:t>
            </w:r>
            <w:r w:rsidR="008D21FA" w:rsidRPr="00F3544E">
              <w:rPr>
                <w:rFonts w:ascii="Times New Roman" w:hAnsi="Times New Roman" w:cs="Times New Roman"/>
                <w:sz w:val="28"/>
                <w:szCs w:val="28"/>
              </w:rPr>
              <w:t>5</w:t>
            </w:r>
          </w:p>
        </w:tc>
        <w:tc>
          <w:tcPr>
            <w:tcW w:w="2319" w:type="dxa"/>
          </w:tcPr>
          <w:p w14:paraId="4F8CAF85" w14:textId="77777777" w:rsidR="00360326" w:rsidRPr="00F3544E" w:rsidRDefault="00360326" w:rsidP="00360326">
            <w:pPr>
              <w:jc w:val="both"/>
              <w:rPr>
                <w:rFonts w:ascii="Times New Roman" w:hAnsi="Times New Roman" w:cs="Times New Roman"/>
                <w:sz w:val="28"/>
                <w:szCs w:val="28"/>
              </w:rPr>
            </w:pPr>
            <w:r w:rsidRPr="00F3544E">
              <w:rPr>
                <w:rFonts w:ascii="Times New Roman" w:hAnsi="Times New Roman" w:cs="Times New Roman"/>
                <w:sz w:val="28"/>
                <w:szCs w:val="28"/>
              </w:rPr>
              <w:t>Способи отримання відповіді (результату)</w:t>
            </w:r>
          </w:p>
        </w:tc>
        <w:tc>
          <w:tcPr>
            <w:tcW w:w="8045" w:type="dxa"/>
          </w:tcPr>
          <w:p w14:paraId="1859CEE5" w14:textId="77777777" w:rsidR="0087304B"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38C3CEA6" w14:textId="6A923B39" w:rsidR="00360326" w:rsidRPr="00F3544E" w:rsidRDefault="0087304B" w:rsidP="0087304B">
            <w:pPr>
              <w:jc w:val="both"/>
              <w:rPr>
                <w:rFonts w:ascii="Times New Roman" w:hAnsi="Times New Roman" w:cs="Times New Roman"/>
                <w:sz w:val="28"/>
                <w:szCs w:val="28"/>
              </w:rPr>
            </w:pPr>
            <w:r w:rsidRPr="00F3544E">
              <w:rPr>
                <w:rFonts w:ascii="Times New Roman" w:hAnsi="Times New Roman" w:cs="Times New Roman"/>
                <w:sz w:val="28"/>
                <w:szCs w:val="28"/>
              </w:rPr>
              <w:t xml:space="preserve">Якщо заява з необхідними документами та/або відомостями була </w:t>
            </w:r>
            <w:r w:rsidRPr="00F3544E">
              <w:rPr>
                <w:rFonts w:ascii="Times New Roman" w:hAnsi="Times New Roman" w:cs="Times New Roman"/>
                <w:sz w:val="28"/>
                <w:szCs w:val="28"/>
              </w:rPr>
              <w:lastRenderedPageBreak/>
              <w:t>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65945D55" w14:textId="77777777" w:rsidR="00295107" w:rsidRPr="00F3544E" w:rsidRDefault="00295107" w:rsidP="00295107">
      <w:pPr>
        <w:spacing w:after="0" w:line="240" w:lineRule="auto"/>
        <w:jc w:val="both"/>
        <w:rPr>
          <w:rFonts w:ascii="Times New Roman" w:hAnsi="Times New Roman" w:cs="Times New Roman"/>
          <w:sz w:val="28"/>
          <w:szCs w:val="28"/>
        </w:rPr>
      </w:pPr>
    </w:p>
    <w:p w14:paraId="07CD8197" w14:textId="49B64A26" w:rsidR="004204B8" w:rsidRPr="00F3544E" w:rsidRDefault="0087304B" w:rsidP="008D21FA">
      <w:pPr>
        <w:spacing w:after="0" w:line="240" w:lineRule="auto"/>
        <w:ind w:left="-993"/>
        <w:jc w:val="both"/>
        <w:rPr>
          <w:rFonts w:ascii="Times New Roman" w:hAnsi="Times New Roman" w:cs="Times New Roman"/>
          <w:i/>
          <w:sz w:val="28"/>
          <w:szCs w:val="28"/>
        </w:rPr>
      </w:pPr>
      <w:r w:rsidRPr="00F3544E">
        <w:rPr>
          <w:rFonts w:ascii="Times New Roman" w:hAnsi="Times New Roman" w:cs="Times New Roman"/>
          <w:sz w:val="28"/>
          <w:szCs w:val="28"/>
        </w:rPr>
        <w:t xml:space="preserve"> </w:t>
      </w:r>
      <w:r w:rsidR="00E24C14" w:rsidRPr="00F3544E">
        <w:rPr>
          <w:rFonts w:ascii="Times New Roman" w:hAnsi="Times New Roman" w:cs="Times New Roman"/>
          <w:i/>
          <w:sz w:val="28"/>
          <w:szCs w:val="28"/>
        </w:rPr>
        <w:t xml:space="preserve"> </w:t>
      </w:r>
    </w:p>
    <w:sectPr w:rsidR="004204B8" w:rsidRPr="00F3544E" w:rsidSect="007968D5">
      <w:headerReference w:type="default" r:id="rId47"/>
      <w:pgSz w:w="11906" w:h="16838"/>
      <w:pgMar w:top="426"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4A31" w14:textId="77777777" w:rsidR="004F0955" w:rsidRDefault="004F0955" w:rsidP="005F4B43">
      <w:pPr>
        <w:spacing w:after="0" w:line="240" w:lineRule="auto"/>
      </w:pPr>
      <w:r>
        <w:separator/>
      </w:r>
    </w:p>
  </w:endnote>
  <w:endnote w:type="continuationSeparator" w:id="0">
    <w:p w14:paraId="2A31B3F0" w14:textId="77777777" w:rsidR="004F0955" w:rsidRDefault="004F0955" w:rsidP="005F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95E4E" w14:textId="77777777" w:rsidR="004F0955" w:rsidRDefault="004F0955" w:rsidP="005F4B43">
      <w:pPr>
        <w:spacing w:after="0" w:line="240" w:lineRule="auto"/>
      </w:pPr>
      <w:r>
        <w:separator/>
      </w:r>
    </w:p>
  </w:footnote>
  <w:footnote w:type="continuationSeparator" w:id="0">
    <w:p w14:paraId="58C7B0B4" w14:textId="77777777" w:rsidR="004F0955" w:rsidRDefault="004F0955" w:rsidP="005F4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467870"/>
      <w:docPartObj>
        <w:docPartGallery w:val="Page Numbers (Top of Page)"/>
        <w:docPartUnique/>
      </w:docPartObj>
    </w:sdtPr>
    <w:sdtEndPr/>
    <w:sdtContent>
      <w:p w14:paraId="55931373" w14:textId="77777777" w:rsidR="005F4B43" w:rsidRDefault="005F4B43">
        <w:pPr>
          <w:pStyle w:val="a7"/>
          <w:jc w:val="center"/>
        </w:pPr>
        <w:r>
          <w:fldChar w:fldCharType="begin"/>
        </w:r>
        <w:r>
          <w:instrText>PAGE   \* MERGEFORMAT</w:instrText>
        </w:r>
        <w:r>
          <w:fldChar w:fldCharType="separate"/>
        </w:r>
        <w:r w:rsidR="007968D5">
          <w:rPr>
            <w:noProof/>
          </w:rPr>
          <w:t>6</w:t>
        </w:r>
        <w:r>
          <w:fldChar w:fldCharType="end"/>
        </w:r>
      </w:p>
    </w:sdtContent>
  </w:sdt>
  <w:p w14:paraId="065E08E9" w14:textId="77777777" w:rsidR="005F4B43" w:rsidRDefault="005F4B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248B7"/>
    <w:multiLevelType w:val="hybridMultilevel"/>
    <w:tmpl w:val="6E728D36"/>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608F230D"/>
    <w:multiLevelType w:val="hybridMultilevel"/>
    <w:tmpl w:val="0756E43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3F7204E"/>
    <w:multiLevelType w:val="hybridMultilevel"/>
    <w:tmpl w:val="CCC8ADA2"/>
    <w:lvl w:ilvl="0" w:tplc="BF76B518">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05B"/>
    <w:rsid w:val="000006DA"/>
    <w:rsid w:val="0006405F"/>
    <w:rsid w:val="000B0969"/>
    <w:rsid w:val="00157824"/>
    <w:rsid w:val="001B0F7D"/>
    <w:rsid w:val="001C418F"/>
    <w:rsid w:val="00203FDA"/>
    <w:rsid w:val="00295107"/>
    <w:rsid w:val="002F0343"/>
    <w:rsid w:val="002F500C"/>
    <w:rsid w:val="00324301"/>
    <w:rsid w:val="00360326"/>
    <w:rsid w:val="003928D3"/>
    <w:rsid w:val="003A2E9E"/>
    <w:rsid w:val="003C22C9"/>
    <w:rsid w:val="003D0B25"/>
    <w:rsid w:val="004204B8"/>
    <w:rsid w:val="004257AD"/>
    <w:rsid w:val="004A0DAD"/>
    <w:rsid w:val="004A2D94"/>
    <w:rsid w:val="004D291A"/>
    <w:rsid w:val="004F0955"/>
    <w:rsid w:val="0052237F"/>
    <w:rsid w:val="005246B5"/>
    <w:rsid w:val="005E5F15"/>
    <w:rsid w:val="005F4B43"/>
    <w:rsid w:val="006311EF"/>
    <w:rsid w:val="0063170C"/>
    <w:rsid w:val="0063685E"/>
    <w:rsid w:val="00636E11"/>
    <w:rsid w:val="006966A2"/>
    <w:rsid w:val="006B1595"/>
    <w:rsid w:val="006B6436"/>
    <w:rsid w:val="006F3A80"/>
    <w:rsid w:val="007457F1"/>
    <w:rsid w:val="007968D5"/>
    <w:rsid w:val="007C42CF"/>
    <w:rsid w:val="00800D7A"/>
    <w:rsid w:val="00804B76"/>
    <w:rsid w:val="00811BA8"/>
    <w:rsid w:val="0087304B"/>
    <w:rsid w:val="00876603"/>
    <w:rsid w:val="008A5F87"/>
    <w:rsid w:val="008B05D3"/>
    <w:rsid w:val="008B7E02"/>
    <w:rsid w:val="008D21FA"/>
    <w:rsid w:val="008D24B1"/>
    <w:rsid w:val="008D4F68"/>
    <w:rsid w:val="00935367"/>
    <w:rsid w:val="009372D3"/>
    <w:rsid w:val="009632EB"/>
    <w:rsid w:val="009C1E38"/>
    <w:rsid w:val="009E205B"/>
    <w:rsid w:val="00A4171F"/>
    <w:rsid w:val="00A500FB"/>
    <w:rsid w:val="00AD27B3"/>
    <w:rsid w:val="00AD3BD8"/>
    <w:rsid w:val="00B04F3A"/>
    <w:rsid w:val="00B73032"/>
    <w:rsid w:val="00B75FB4"/>
    <w:rsid w:val="00B767ED"/>
    <w:rsid w:val="00B962B4"/>
    <w:rsid w:val="00C516B1"/>
    <w:rsid w:val="00C51A6F"/>
    <w:rsid w:val="00CA422F"/>
    <w:rsid w:val="00CD5B9B"/>
    <w:rsid w:val="00D56C12"/>
    <w:rsid w:val="00D57BF5"/>
    <w:rsid w:val="00D871B0"/>
    <w:rsid w:val="00E24C14"/>
    <w:rsid w:val="00E34FB3"/>
    <w:rsid w:val="00E37D92"/>
    <w:rsid w:val="00E5772D"/>
    <w:rsid w:val="00E874B2"/>
    <w:rsid w:val="00EF11B6"/>
    <w:rsid w:val="00EF37E4"/>
    <w:rsid w:val="00EF4EDD"/>
    <w:rsid w:val="00F22445"/>
    <w:rsid w:val="00F3544E"/>
    <w:rsid w:val="00F733FA"/>
    <w:rsid w:val="00FE4F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B04F3A"/>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2B4"/>
    <w:pPr>
      <w:ind w:left="720"/>
      <w:contextualSpacing/>
    </w:pPr>
  </w:style>
  <w:style w:type="paragraph" w:styleId="a4">
    <w:name w:val="Normal (Web)"/>
    <w:basedOn w:val="a"/>
    <w:uiPriority w:val="99"/>
    <w:unhideWhenUsed/>
    <w:rsid w:val="007457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rsid w:val="00B04F3A"/>
    <w:rPr>
      <w:rFonts w:ascii="Times New Roman" w:eastAsia="Times New Roman" w:hAnsi="Times New Roman" w:cs="Times New Roman"/>
      <w:b/>
      <w:bCs/>
      <w:sz w:val="20"/>
      <w:szCs w:val="20"/>
      <w:lang w:eastAsia="uk-UA"/>
    </w:rPr>
  </w:style>
  <w:style w:type="character" w:styleId="a5">
    <w:name w:val="Hyperlink"/>
    <w:basedOn w:val="a0"/>
    <w:uiPriority w:val="99"/>
    <w:unhideWhenUsed/>
    <w:rsid w:val="00B73032"/>
    <w:rPr>
      <w:color w:val="0563C1" w:themeColor="hyperlink"/>
      <w:u w:val="single"/>
    </w:rPr>
  </w:style>
  <w:style w:type="paragraph" w:customStyle="1" w:styleId="Default">
    <w:name w:val="Default"/>
    <w:rsid w:val="00B730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0">
    <w:name w:val="rvts0"/>
    <w:rsid w:val="008A5F87"/>
  </w:style>
  <w:style w:type="table" w:styleId="a6">
    <w:name w:val="Table Grid"/>
    <w:basedOn w:val="a1"/>
    <w:uiPriority w:val="39"/>
    <w:rsid w:val="0029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417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4171F"/>
  </w:style>
  <w:style w:type="paragraph" w:styleId="a7">
    <w:name w:val="header"/>
    <w:basedOn w:val="a"/>
    <w:link w:val="a8"/>
    <w:uiPriority w:val="99"/>
    <w:unhideWhenUsed/>
    <w:rsid w:val="005F4B4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4B43"/>
  </w:style>
  <w:style w:type="paragraph" w:styleId="a9">
    <w:name w:val="footer"/>
    <w:basedOn w:val="a"/>
    <w:link w:val="aa"/>
    <w:uiPriority w:val="99"/>
    <w:unhideWhenUsed/>
    <w:rsid w:val="005F4B4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4B43"/>
  </w:style>
  <w:style w:type="character" w:customStyle="1" w:styleId="UnresolvedMention">
    <w:name w:val="Unresolved Mention"/>
    <w:basedOn w:val="a0"/>
    <w:uiPriority w:val="99"/>
    <w:semiHidden/>
    <w:unhideWhenUsed/>
    <w:rsid w:val="008730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B04F3A"/>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2B4"/>
    <w:pPr>
      <w:ind w:left="720"/>
      <w:contextualSpacing/>
    </w:pPr>
  </w:style>
  <w:style w:type="paragraph" w:styleId="a4">
    <w:name w:val="Normal (Web)"/>
    <w:basedOn w:val="a"/>
    <w:uiPriority w:val="99"/>
    <w:unhideWhenUsed/>
    <w:rsid w:val="007457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rsid w:val="00B04F3A"/>
    <w:rPr>
      <w:rFonts w:ascii="Times New Roman" w:eastAsia="Times New Roman" w:hAnsi="Times New Roman" w:cs="Times New Roman"/>
      <w:b/>
      <w:bCs/>
      <w:sz w:val="20"/>
      <w:szCs w:val="20"/>
      <w:lang w:eastAsia="uk-UA"/>
    </w:rPr>
  </w:style>
  <w:style w:type="character" w:styleId="a5">
    <w:name w:val="Hyperlink"/>
    <w:basedOn w:val="a0"/>
    <w:uiPriority w:val="99"/>
    <w:unhideWhenUsed/>
    <w:rsid w:val="00B73032"/>
    <w:rPr>
      <w:color w:val="0563C1" w:themeColor="hyperlink"/>
      <w:u w:val="single"/>
    </w:rPr>
  </w:style>
  <w:style w:type="paragraph" w:customStyle="1" w:styleId="Default">
    <w:name w:val="Default"/>
    <w:rsid w:val="00B730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0">
    <w:name w:val="rvts0"/>
    <w:rsid w:val="008A5F87"/>
  </w:style>
  <w:style w:type="table" w:styleId="a6">
    <w:name w:val="Table Grid"/>
    <w:basedOn w:val="a1"/>
    <w:uiPriority w:val="39"/>
    <w:rsid w:val="0029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417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4171F"/>
  </w:style>
  <w:style w:type="paragraph" w:styleId="a7">
    <w:name w:val="header"/>
    <w:basedOn w:val="a"/>
    <w:link w:val="a8"/>
    <w:uiPriority w:val="99"/>
    <w:unhideWhenUsed/>
    <w:rsid w:val="005F4B4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4B43"/>
  </w:style>
  <w:style w:type="paragraph" w:styleId="a9">
    <w:name w:val="footer"/>
    <w:basedOn w:val="a"/>
    <w:link w:val="aa"/>
    <w:uiPriority w:val="99"/>
    <w:unhideWhenUsed/>
    <w:rsid w:val="005F4B4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4B43"/>
  </w:style>
  <w:style w:type="character" w:customStyle="1" w:styleId="UnresolvedMention">
    <w:name w:val="Unresolved Mention"/>
    <w:basedOn w:val="a0"/>
    <w:uiPriority w:val="99"/>
    <w:semiHidden/>
    <w:unhideWhenUsed/>
    <w:rsid w:val="0087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137">
      <w:bodyDiv w:val="1"/>
      <w:marLeft w:val="0"/>
      <w:marRight w:val="0"/>
      <w:marTop w:val="0"/>
      <w:marBottom w:val="0"/>
      <w:divBdr>
        <w:top w:val="none" w:sz="0" w:space="0" w:color="auto"/>
        <w:left w:val="none" w:sz="0" w:space="0" w:color="auto"/>
        <w:bottom w:val="none" w:sz="0" w:space="0" w:color="auto"/>
        <w:right w:val="none" w:sz="0" w:space="0" w:color="auto"/>
      </w:divBdr>
    </w:div>
    <w:div w:id="15692701">
      <w:bodyDiv w:val="1"/>
      <w:marLeft w:val="0"/>
      <w:marRight w:val="0"/>
      <w:marTop w:val="0"/>
      <w:marBottom w:val="0"/>
      <w:divBdr>
        <w:top w:val="none" w:sz="0" w:space="0" w:color="auto"/>
        <w:left w:val="none" w:sz="0" w:space="0" w:color="auto"/>
        <w:bottom w:val="none" w:sz="0" w:space="0" w:color="auto"/>
        <w:right w:val="none" w:sz="0" w:space="0" w:color="auto"/>
      </w:divBdr>
      <w:divsChild>
        <w:div w:id="1864054628">
          <w:marLeft w:val="0"/>
          <w:marRight w:val="0"/>
          <w:marTop w:val="0"/>
          <w:marBottom w:val="0"/>
          <w:divBdr>
            <w:top w:val="none" w:sz="0" w:space="0" w:color="auto"/>
            <w:left w:val="none" w:sz="0" w:space="0" w:color="auto"/>
            <w:bottom w:val="none" w:sz="0" w:space="0" w:color="auto"/>
            <w:right w:val="none" w:sz="0" w:space="0" w:color="auto"/>
          </w:divBdr>
        </w:div>
        <w:div w:id="501556203">
          <w:marLeft w:val="0"/>
          <w:marRight w:val="0"/>
          <w:marTop w:val="0"/>
          <w:marBottom w:val="0"/>
          <w:divBdr>
            <w:top w:val="none" w:sz="0" w:space="0" w:color="auto"/>
            <w:left w:val="none" w:sz="0" w:space="0" w:color="auto"/>
            <w:bottom w:val="none" w:sz="0" w:space="0" w:color="auto"/>
            <w:right w:val="none" w:sz="0" w:space="0" w:color="auto"/>
          </w:divBdr>
        </w:div>
      </w:divsChild>
    </w:div>
    <w:div w:id="111825916">
      <w:bodyDiv w:val="1"/>
      <w:marLeft w:val="0"/>
      <w:marRight w:val="0"/>
      <w:marTop w:val="0"/>
      <w:marBottom w:val="0"/>
      <w:divBdr>
        <w:top w:val="none" w:sz="0" w:space="0" w:color="auto"/>
        <w:left w:val="none" w:sz="0" w:space="0" w:color="auto"/>
        <w:bottom w:val="none" w:sz="0" w:space="0" w:color="auto"/>
        <w:right w:val="none" w:sz="0" w:space="0" w:color="auto"/>
      </w:divBdr>
    </w:div>
    <w:div w:id="143669956">
      <w:bodyDiv w:val="1"/>
      <w:marLeft w:val="0"/>
      <w:marRight w:val="0"/>
      <w:marTop w:val="0"/>
      <w:marBottom w:val="0"/>
      <w:divBdr>
        <w:top w:val="none" w:sz="0" w:space="0" w:color="auto"/>
        <w:left w:val="none" w:sz="0" w:space="0" w:color="auto"/>
        <w:bottom w:val="none" w:sz="0" w:space="0" w:color="auto"/>
        <w:right w:val="none" w:sz="0" w:space="0" w:color="auto"/>
      </w:divBdr>
    </w:div>
    <w:div w:id="233511891">
      <w:bodyDiv w:val="1"/>
      <w:marLeft w:val="0"/>
      <w:marRight w:val="0"/>
      <w:marTop w:val="0"/>
      <w:marBottom w:val="0"/>
      <w:divBdr>
        <w:top w:val="none" w:sz="0" w:space="0" w:color="auto"/>
        <w:left w:val="none" w:sz="0" w:space="0" w:color="auto"/>
        <w:bottom w:val="none" w:sz="0" w:space="0" w:color="auto"/>
        <w:right w:val="none" w:sz="0" w:space="0" w:color="auto"/>
      </w:divBdr>
    </w:div>
    <w:div w:id="487867273">
      <w:bodyDiv w:val="1"/>
      <w:marLeft w:val="0"/>
      <w:marRight w:val="0"/>
      <w:marTop w:val="0"/>
      <w:marBottom w:val="0"/>
      <w:divBdr>
        <w:top w:val="none" w:sz="0" w:space="0" w:color="auto"/>
        <w:left w:val="none" w:sz="0" w:space="0" w:color="auto"/>
        <w:bottom w:val="none" w:sz="0" w:space="0" w:color="auto"/>
        <w:right w:val="none" w:sz="0" w:space="0" w:color="auto"/>
      </w:divBdr>
    </w:div>
    <w:div w:id="531387253">
      <w:bodyDiv w:val="1"/>
      <w:marLeft w:val="0"/>
      <w:marRight w:val="0"/>
      <w:marTop w:val="0"/>
      <w:marBottom w:val="0"/>
      <w:divBdr>
        <w:top w:val="none" w:sz="0" w:space="0" w:color="auto"/>
        <w:left w:val="none" w:sz="0" w:space="0" w:color="auto"/>
        <w:bottom w:val="none" w:sz="0" w:space="0" w:color="auto"/>
        <w:right w:val="none" w:sz="0" w:space="0" w:color="auto"/>
      </w:divBdr>
    </w:div>
    <w:div w:id="545263864">
      <w:bodyDiv w:val="1"/>
      <w:marLeft w:val="0"/>
      <w:marRight w:val="0"/>
      <w:marTop w:val="0"/>
      <w:marBottom w:val="0"/>
      <w:divBdr>
        <w:top w:val="none" w:sz="0" w:space="0" w:color="auto"/>
        <w:left w:val="none" w:sz="0" w:space="0" w:color="auto"/>
        <w:bottom w:val="none" w:sz="0" w:space="0" w:color="auto"/>
        <w:right w:val="none" w:sz="0" w:space="0" w:color="auto"/>
      </w:divBdr>
    </w:div>
    <w:div w:id="591279367">
      <w:bodyDiv w:val="1"/>
      <w:marLeft w:val="0"/>
      <w:marRight w:val="0"/>
      <w:marTop w:val="0"/>
      <w:marBottom w:val="0"/>
      <w:divBdr>
        <w:top w:val="none" w:sz="0" w:space="0" w:color="auto"/>
        <w:left w:val="none" w:sz="0" w:space="0" w:color="auto"/>
        <w:bottom w:val="none" w:sz="0" w:space="0" w:color="auto"/>
        <w:right w:val="none" w:sz="0" w:space="0" w:color="auto"/>
      </w:divBdr>
    </w:div>
    <w:div w:id="604963709">
      <w:bodyDiv w:val="1"/>
      <w:marLeft w:val="0"/>
      <w:marRight w:val="0"/>
      <w:marTop w:val="0"/>
      <w:marBottom w:val="0"/>
      <w:divBdr>
        <w:top w:val="none" w:sz="0" w:space="0" w:color="auto"/>
        <w:left w:val="none" w:sz="0" w:space="0" w:color="auto"/>
        <w:bottom w:val="none" w:sz="0" w:space="0" w:color="auto"/>
        <w:right w:val="none" w:sz="0" w:space="0" w:color="auto"/>
      </w:divBdr>
    </w:div>
    <w:div w:id="656690427">
      <w:bodyDiv w:val="1"/>
      <w:marLeft w:val="0"/>
      <w:marRight w:val="0"/>
      <w:marTop w:val="0"/>
      <w:marBottom w:val="0"/>
      <w:divBdr>
        <w:top w:val="none" w:sz="0" w:space="0" w:color="auto"/>
        <w:left w:val="none" w:sz="0" w:space="0" w:color="auto"/>
        <w:bottom w:val="none" w:sz="0" w:space="0" w:color="auto"/>
        <w:right w:val="none" w:sz="0" w:space="0" w:color="auto"/>
      </w:divBdr>
    </w:div>
    <w:div w:id="771776323">
      <w:bodyDiv w:val="1"/>
      <w:marLeft w:val="0"/>
      <w:marRight w:val="0"/>
      <w:marTop w:val="0"/>
      <w:marBottom w:val="0"/>
      <w:divBdr>
        <w:top w:val="none" w:sz="0" w:space="0" w:color="auto"/>
        <w:left w:val="none" w:sz="0" w:space="0" w:color="auto"/>
        <w:bottom w:val="none" w:sz="0" w:space="0" w:color="auto"/>
        <w:right w:val="none" w:sz="0" w:space="0" w:color="auto"/>
      </w:divBdr>
    </w:div>
    <w:div w:id="816579626">
      <w:bodyDiv w:val="1"/>
      <w:marLeft w:val="0"/>
      <w:marRight w:val="0"/>
      <w:marTop w:val="0"/>
      <w:marBottom w:val="0"/>
      <w:divBdr>
        <w:top w:val="none" w:sz="0" w:space="0" w:color="auto"/>
        <w:left w:val="none" w:sz="0" w:space="0" w:color="auto"/>
        <w:bottom w:val="none" w:sz="0" w:space="0" w:color="auto"/>
        <w:right w:val="none" w:sz="0" w:space="0" w:color="auto"/>
      </w:divBdr>
    </w:div>
    <w:div w:id="921640277">
      <w:bodyDiv w:val="1"/>
      <w:marLeft w:val="0"/>
      <w:marRight w:val="0"/>
      <w:marTop w:val="0"/>
      <w:marBottom w:val="0"/>
      <w:divBdr>
        <w:top w:val="none" w:sz="0" w:space="0" w:color="auto"/>
        <w:left w:val="none" w:sz="0" w:space="0" w:color="auto"/>
        <w:bottom w:val="none" w:sz="0" w:space="0" w:color="auto"/>
        <w:right w:val="none" w:sz="0" w:space="0" w:color="auto"/>
      </w:divBdr>
    </w:div>
    <w:div w:id="930888863">
      <w:bodyDiv w:val="1"/>
      <w:marLeft w:val="0"/>
      <w:marRight w:val="0"/>
      <w:marTop w:val="0"/>
      <w:marBottom w:val="0"/>
      <w:divBdr>
        <w:top w:val="none" w:sz="0" w:space="0" w:color="auto"/>
        <w:left w:val="none" w:sz="0" w:space="0" w:color="auto"/>
        <w:bottom w:val="none" w:sz="0" w:space="0" w:color="auto"/>
        <w:right w:val="none" w:sz="0" w:space="0" w:color="auto"/>
      </w:divBdr>
      <w:divsChild>
        <w:div w:id="37559805">
          <w:marLeft w:val="0"/>
          <w:marRight w:val="0"/>
          <w:marTop w:val="0"/>
          <w:marBottom w:val="0"/>
          <w:divBdr>
            <w:top w:val="none" w:sz="0" w:space="0" w:color="auto"/>
            <w:left w:val="none" w:sz="0" w:space="0" w:color="auto"/>
            <w:bottom w:val="none" w:sz="0" w:space="0" w:color="auto"/>
            <w:right w:val="none" w:sz="0" w:space="0" w:color="auto"/>
          </w:divBdr>
        </w:div>
        <w:div w:id="1952200996">
          <w:marLeft w:val="0"/>
          <w:marRight w:val="0"/>
          <w:marTop w:val="0"/>
          <w:marBottom w:val="0"/>
          <w:divBdr>
            <w:top w:val="none" w:sz="0" w:space="0" w:color="auto"/>
            <w:left w:val="none" w:sz="0" w:space="0" w:color="auto"/>
            <w:bottom w:val="none" w:sz="0" w:space="0" w:color="auto"/>
            <w:right w:val="none" w:sz="0" w:space="0" w:color="auto"/>
          </w:divBdr>
        </w:div>
      </w:divsChild>
    </w:div>
    <w:div w:id="978925136">
      <w:bodyDiv w:val="1"/>
      <w:marLeft w:val="0"/>
      <w:marRight w:val="0"/>
      <w:marTop w:val="0"/>
      <w:marBottom w:val="0"/>
      <w:divBdr>
        <w:top w:val="none" w:sz="0" w:space="0" w:color="auto"/>
        <w:left w:val="none" w:sz="0" w:space="0" w:color="auto"/>
        <w:bottom w:val="none" w:sz="0" w:space="0" w:color="auto"/>
        <w:right w:val="none" w:sz="0" w:space="0" w:color="auto"/>
      </w:divBdr>
    </w:div>
    <w:div w:id="1011756145">
      <w:bodyDiv w:val="1"/>
      <w:marLeft w:val="0"/>
      <w:marRight w:val="0"/>
      <w:marTop w:val="0"/>
      <w:marBottom w:val="0"/>
      <w:divBdr>
        <w:top w:val="none" w:sz="0" w:space="0" w:color="auto"/>
        <w:left w:val="none" w:sz="0" w:space="0" w:color="auto"/>
        <w:bottom w:val="none" w:sz="0" w:space="0" w:color="auto"/>
        <w:right w:val="none" w:sz="0" w:space="0" w:color="auto"/>
      </w:divBdr>
    </w:div>
    <w:div w:id="1088845587">
      <w:bodyDiv w:val="1"/>
      <w:marLeft w:val="0"/>
      <w:marRight w:val="0"/>
      <w:marTop w:val="0"/>
      <w:marBottom w:val="0"/>
      <w:divBdr>
        <w:top w:val="none" w:sz="0" w:space="0" w:color="auto"/>
        <w:left w:val="none" w:sz="0" w:space="0" w:color="auto"/>
        <w:bottom w:val="none" w:sz="0" w:space="0" w:color="auto"/>
        <w:right w:val="none" w:sz="0" w:space="0" w:color="auto"/>
      </w:divBdr>
    </w:div>
    <w:div w:id="1218709746">
      <w:bodyDiv w:val="1"/>
      <w:marLeft w:val="0"/>
      <w:marRight w:val="0"/>
      <w:marTop w:val="0"/>
      <w:marBottom w:val="0"/>
      <w:divBdr>
        <w:top w:val="none" w:sz="0" w:space="0" w:color="auto"/>
        <w:left w:val="none" w:sz="0" w:space="0" w:color="auto"/>
        <w:bottom w:val="none" w:sz="0" w:space="0" w:color="auto"/>
        <w:right w:val="none" w:sz="0" w:space="0" w:color="auto"/>
      </w:divBdr>
    </w:div>
    <w:div w:id="1435860820">
      <w:bodyDiv w:val="1"/>
      <w:marLeft w:val="0"/>
      <w:marRight w:val="0"/>
      <w:marTop w:val="0"/>
      <w:marBottom w:val="0"/>
      <w:divBdr>
        <w:top w:val="none" w:sz="0" w:space="0" w:color="auto"/>
        <w:left w:val="none" w:sz="0" w:space="0" w:color="auto"/>
        <w:bottom w:val="none" w:sz="0" w:space="0" w:color="auto"/>
        <w:right w:val="none" w:sz="0" w:space="0" w:color="auto"/>
      </w:divBdr>
    </w:div>
    <w:div w:id="1556352079">
      <w:bodyDiv w:val="1"/>
      <w:marLeft w:val="0"/>
      <w:marRight w:val="0"/>
      <w:marTop w:val="0"/>
      <w:marBottom w:val="0"/>
      <w:divBdr>
        <w:top w:val="none" w:sz="0" w:space="0" w:color="auto"/>
        <w:left w:val="none" w:sz="0" w:space="0" w:color="auto"/>
        <w:bottom w:val="none" w:sz="0" w:space="0" w:color="auto"/>
        <w:right w:val="none" w:sz="0" w:space="0" w:color="auto"/>
      </w:divBdr>
    </w:div>
    <w:div w:id="1619872581">
      <w:bodyDiv w:val="1"/>
      <w:marLeft w:val="0"/>
      <w:marRight w:val="0"/>
      <w:marTop w:val="0"/>
      <w:marBottom w:val="0"/>
      <w:divBdr>
        <w:top w:val="none" w:sz="0" w:space="0" w:color="auto"/>
        <w:left w:val="none" w:sz="0" w:space="0" w:color="auto"/>
        <w:bottom w:val="none" w:sz="0" w:space="0" w:color="auto"/>
        <w:right w:val="none" w:sz="0" w:space="0" w:color="auto"/>
      </w:divBdr>
    </w:div>
    <w:div w:id="1629776012">
      <w:bodyDiv w:val="1"/>
      <w:marLeft w:val="0"/>
      <w:marRight w:val="0"/>
      <w:marTop w:val="0"/>
      <w:marBottom w:val="0"/>
      <w:divBdr>
        <w:top w:val="none" w:sz="0" w:space="0" w:color="auto"/>
        <w:left w:val="none" w:sz="0" w:space="0" w:color="auto"/>
        <w:bottom w:val="none" w:sz="0" w:space="0" w:color="auto"/>
        <w:right w:val="none" w:sz="0" w:space="0" w:color="auto"/>
      </w:divBdr>
      <w:divsChild>
        <w:div w:id="812524259">
          <w:marLeft w:val="0"/>
          <w:marRight w:val="0"/>
          <w:marTop w:val="0"/>
          <w:marBottom w:val="0"/>
          <w:divBdr>
            <w:top w:val="none" w:sz="0" w:space="0" w:color="auto"/>
            <w:left w:val="none" w:sz="0" w:space="0" w:color="auto"/>
            <w:bottom w:val="none" w:sz="0" w:space="0" w:color="auto"/>
            <w:right w:val="none" w:sz="0" w:space="0" w:color="auto"/>
          </w:divBdr>
        </w:div>
      </w:divsChild>
    </w:div>
    <w:div w:id="1783763157">
      <w:bodyDiv w:val="1"/>
      <w:marLeft w:val="0"/>
      <w:marRight w:val="0"/>
      <w:marTop w:val="0"/>
      <w:marBottom w:val="0"/>
      <w:divBdr>
        <w:top w:val="none" w:sz="0" w:space="0" w:color="auto"/>
        <w:left w:val="none" w:sz="0" w:space="0" w:color="auto"/>
        <w:bottom w:val="none" w:sz="0" w:space="0" w:color="auto"/>
        <w:right w:val="none" w:sz="0" w:space="0" w:color="auto"/>
      </w:divBdr>
    </w:div>
    <w:div w:id="1905485296">
      <w:bodyDiv w:val="1"/>
      <w:marLeft w:val="0"/>
      <w:marRight w:val="0"/>
      <w:marTop w:val="0"/>
      <w:marBottom w:val="0"/>
      <w:divBdr>
        <w:top w:val="none" w:sz="0" w:space="0" w:color="auto"/>
        <w:left w:val="none" w:sz="0" w:space="0" w:color="auto"/>
        <w:bottom w:val="none" w:sz="0" w:space="0" w:color="auto"/>
        <w:right w:val="none" w:sz="0" w:space="0" w:color="auto"/>
      </w:divBdr>
    </w:div>
    <w:div w:id="1980526174">
      <w:bodyDiv w:val="1"/>
      <w:marLeft w:val="0"/>
      <w:marRight w:val="0"/>
      <w:marTop w:val="0"/>
      <w:marBottom w:val="0"/>
      <w:divBdr>
        <w:top w:val="none" w:sz="0" w:space="0" w:color="auto"/>
        <w:left w:val="none" w:sz="0" w:space="0" w:color="auto"/>
        <w:bottom w:val="none" w:sz="0" w:space="0" w:color="auto"/>
        <w:right w:val="none" w:sz="0" w:space="0" w:color="auto"/>
      </w:divBdr>
    </w:div>
    <w:div w:id="20041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262-12" TargetMode="External"/><Relationship Id="rId18" Type="http://schemas.openxmlformats.org/officeDocument/2006/relationships/hyperlink" Target="https://zakon.rada.gov.ua/laws/show/2262-12" TargetMode="External"/><Relationship Id="rId26" Type="http://schemas.openxmlformats.org/officeDocument/2006/relationships/hyperlink" Target="https://zakon.rada.gov.ua/laws/show/2262-12" TargetMode="External"/><Relationship Id="rId39" Type="http://schemas.openxmlformats.org/officeDocument/2006/relationships/hyperlink" Target="https://zakon.rada.gov.ua/laws/show/261-2005-%D0%BF" TargetMode="External"/><Relationship Id="rId21" Type="http://schemas.openxmlformats.org/officeDocument/2006/relationships/hyperlink" Target="https://zakon.rada.gov.ua/laws/show/2262-12" TargetMode="External"/><Relationship Id="rId34" Type="http://schemas.openxmlformats.org/officeDocument/2006/relationships/hyperlink" Target="https://zakon.rada.gov.ua/laws/show/3551-12" TargetMode="External"/><Relationship Id="rId42" Type="http://schemas.openxmlformats.org/officeDocument/2006/relationships/hyperlink" Target="https://zakon.rada.gov.ua/laws/show/2262-12" TargetMode="External"/><Relationship Id="rId47"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zakon.rada.gov.ua/laws/show/2262-12" TargetMode="External"/><Relationship Id="rId29" Type="http://schemas.openxmlformats.org/officeDocument/2006/relationships/hyperlink" Target="https://zakon.rada.gov.ua/laws/show/3551-12" TargetMode="External"/><Relationship Id="rId11" Type="http://schemas.openxmlformats.org/officeDocument/2006/relationships/hyperlink" Target="https://zakon.rada.gov.ua/laws/show/2262-12" TargetMode="External"/><Relationship Id="rId24" Type="http://schemas.openxmlformats.org/officeDocument/2006/relationships/hyperlink" Target="https://zakon.rada.gov.ua/laws/show/2262-12" TargetMode="External"/><Relationship Id="rId32" Type="http://schemas.openxmlformats.org/officeDocument/2006/relationships/hyperlink" Target="https://zakon.rada.gov.ua/laws/show/3551-12" TargetMode="External"/><Relationship Id="rId37" Type="http://schemas.openxmlformats.org/officeDocument/2006/relationships/hyperlink" Target="https://zakon.rada.gov.ua/laws/show/3551-12" TargetMode="External"/><Relationship Id="rId40" Type="http://schemas.openxmlformats.org/officeDocument/2006/relationships/hyperlink" Target="https://zakon.rada.gov.ua/laws/show/1058-15" TargetMode="External"/><Relationship Id="rId45" Type="http://schemas.openxmlformats.org/officeDocument/2006/relationships/hyperlink" Target="https://zakon.rada.gov.ua/laws/show/261-2005-%D0%BF" TargetMode="External"/><Relationship Id="rId5" Type="http://schemas.openxmlformats.org/officeDocument/2006/relationships/settings" Target="settings.xml"/><Relationship Id="rId15" Type="http://schemas.openxmlformats.org/officeDocument/2006/relationships/hyperlink" Target="https://zakon.rada.gov.ua/laws/show/2262-12" TargetMode="External"/><Relationship Id="rId23" Type="http://schemas.openxmlformats.org/officeDocument/2006/relationships/hyperlink" Target="https://zakon.rada.gov.ua/laws/show/2262-12" TargetMode="External"/><Relationship Id="rId28" Type="http://schemas.openxmlformats.org/officeDocument/2006/relationships/hyperlink" Target="https://zakon.rada.gov.ua/laws/show/3551-12" TargetMode="External"/><Relationship Id="rId36" Type="http://schemas.openxmlformats.org/officeDocument/2006/relationships/hyperlink" Target="https://zakon.rada.gov.ua/laws/show/3551-12" TargetMode="External"/><Relationship Id="rId49" Type="http://schemas.openxmlformats.org/officeDocument/2006/relationships/theme" Target="theme/theme1.xml"/><Relationship Id="rId10" Type="http://schemas.openxmlformats.org/officeDocument/2006/relationships/hyperlink" Target="https://zakon.rada.gov.ua/laws/show/2262-12" TargetMode="External"/><Relationship Id="rId19" Type="http://schemas.openxmlformats.org/officeDocument/2006/relationships/hyperlink" Target="https://zakon.rada.gov.ua/laws/show/2262-12" TargetMode="External"/><Relationship Id="rId31" Type="http://schemas.openxmlformats.org/officeDocument/2006/relationships/hyperlink" Target="https://zakon.rada.gov.ua/laws/show/3551-12" TargetMode="External"/><Relationship Id="rId44" Type="http://schemas.openxmlformats.org/officeDocument/2006/relationships/hyperlink" Target="https://zakon.rada.gov.ua/laws/show/261-2005-%D0%BF" TargetMode="External"/><Relationship Id="rId4" Type="http://schemas.microsoft.com/office/2007/relationships/stylesWithEffects" Target="stylesWithEffects.xml"/><Relationship Id="rId9" Type="http://schemas.openxmlformats.org/officeDocument/2006/relationships/hyperlink" Target="https://zakon.rada.gov.ua/laws/show/632-2020-%D0%BF" TargetMode="External"/><Relationship Id="rId14" Type="http://schemas.openxmlformats.org/officeDocument/2006/relationships/hyperlink" Target="https://zakon.rada.gov.ua/laws/show/2262-12" TargetMode="External"/><Relationship Id="rId22" Type="http://schemas.openxmlformats.org/officeDocument/2006/relationships/hyperlink" Target="https://zakon.rada.gov.ua/laws/show/2262-12" TargetMode="External"/><Relationship Id="rId27" Type="http://schemas.openxmlformats.org/officeDocument/2006/relationships/hyperlink" Target="https://zakon.rada.gov.ua/laws/show/2262-12" TargetMode="External"/><Relationship Id="rId30" Type="http://schemas.openxmlformats.org/officeDocument/2006/relationships/hyperlink" Target="https://zakon.rada.gov.ua/laws/show/3551-12" TargetMode="External"/><Relationship Id="rId35" Type="http://schemas.openxmlformats.org/officeDocument/2006/relationships/hyperlink" Target="https://zakon.rada.gov.ua/laws/show/3551-12" TargetMode="External"/><Relationship Id="rId43" Type="http://schemas.openxmlformats.org/officeDocument/2006/relationships/hyperlink" Target="https://zakon.rada.gov.ua/laws/show/2262-12"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zakon.rada.gov.ua/laws/show/2262-12" TargetMode="External"/><Relationship Id="rId17" Type="http://schemas.openxmlformats.org/officeDocument/2006/relationships/hyperlink" Target="https://zakon.rada.gov.ua/laws/show/2262-12" TargetMode="External"/><Relationship Id="rId25" Type="http://schemas.openxmlformats.org/officeDocument/2006/relationships/hyperlink" Target="https://zakon.rada.gov.ua/laws/show/2262-12" TargetMode="External"/><Relationship Id="rId33" Type="http://schemas.openxmlformats.org/officeDocument/2006/relationships/hyperlink" Target="https://zakon.rada.gov.ua/laws/show/3551-12" TargetMode="External"/><Relationship Id="rId38" Type="http://schemas.openxmlformats.org/officeDocument/2006/relationships/hyperlink" Target="https://zakon.rada.gov.ua/laws/show/261-2005-%D0%BF" TargetMode="External"/><Relationship Id="rId46" Type="http://schemas.openxmlformats.org/officeDocument/2006/relationships/hyperlink" Target="https://zakon.rada.gov.ua/laws/show/261-2005-%D0%BF" TargetMode="External"/><Relationship Id="rId20" Type="http://schemas.openxmlformats.org/officeDocument/2006/relationships/hyperlink" Target="https://zakon.rada.gov.ua/laws/show/2262-12" TargetMode="External"/><Relationship Id="rId41" Type="http://schemas.openxmlformats.org/officeDocument/2006/relationships/hyperlink" Target="https://zakon.rada.gov.ua/laws/show/1058-1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96867-08FD-4989-8E53-2F6BC44C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8138</Words>
  <Characters>4640</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dc:creator>
  <cp:keywords/>
  <dc:description/>
  <cp:lastModifiedBy>Наталя Володимирівна</cp:lastModifiedBy>
  <cp:revision>10</cp:revision>
  <cp:lastPrinted>2025-08-01T09:50:00Z</cp:lastPrinted>
  <dcterms:created xsi:type="dcterms:W3CDTF">2023-10-02T14:22:00Z</dcterms:created>
  <dcterms:modified xsi:type="dcterms:W3CDTF">2026-01-19T12:35:00Z</dcterms:modified>
</cp:coreProperties>
</file>