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8FBF" w14:textId="5322B3C8" w:rsidR="00C91A99" w:rsidRDefault="00C91A99" w:rsidP="00C91A99">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ЗАТВЕРДЖЕНО </w:t>
      </w:r>
    </w:p>
    <w:p w14:paraId="286B5706" w14:textId="37CD3FA5" w:rsidR="00C91A99" w:rsidRDefault="00C91A99" w:rsidP="00C91A99">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15E82926" w14:textId="3E9F0224" w:rsidR="00B1196E" w:rsidRPr="00FA2172" w:rsidRDefault="00C91A99" w:rsidP="00C91A99">
      <w:pPr>
        <w:overflowPunct w:val="0"/>
        <w:adjustRightInd w:val="0"/>
        <w:spacing w:after="0"/>
        <w:textAlignment w:val="baseline"/>
        <w:rPr>
          <w:rFonts w:ascii="Times New Roman" w:hAnsi="Times New Roman" w:cs="Times New Roman"/>
          <w:b/>
          <w:bCs/>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r>
        <w:rPr>
          <w:rFonts w:ascii="Times New Roman" w:hAnsi="Times New Roman" w:cs="Times New Roman"/>
          <w:color w:val="000000" w:themeColor="text1"/>
          <w:sz w:val="28"/>
          <w:szCs w:val="28"/>
        </w:rPr>
        <w:t xml:space="preserve"> </w:t>
      </w:r>
    </w:p>
    <w:p w14:paraId="5461D860" w14:textId="77777777" w:rsidR="00C91A99" w:rsidRDefault="00C91A99" w:rsidP="00C91A99">
      <w:pPr>
        <w:spacing w:after="0"/>
        <w:jc w:val="center"/>
        <w:rPr>
          <w:rFonts w:ascii="Times New Roman" w:hAnsi="Times New Roman" w:cs="Times New Roman"/>
          <w:b/>
          <w:bCs/>
          <w:sz w:val="28"/>
          <w:szCs w:val="28"/>
        </w:rPr>
      </w:pPr>
    </w:p>
    <w:p w14:paraId="067F64E2" w14:textId="2A709F2E" w:rsidR="00B1196E" w:rsidRPr="00FA2172" w:rsidRDefault="00B1196E" w:rsidP="00C91A99">
      <w:pPr>
        <w:spacing w:after="0"/>
        <w:jc w:val="center"/>
        <w:rPr>
          <w:rFonts w:ascii="Times New Roman" w:hAnsi="Times New Roman" w:cs="Times New Roman"/>
          <w:sz w:val="28"/>
          <w:szCs w:val="28"/>
        </w:rPr>
      </w:pPr>
      <w:r w:rsidRPr="00FA2172">
        <w:rPr>
          <w:rFonts w:ascii="Times New Roman" w:hAnsi="Times New Roman" w:cs="Times New Roman"/>
          <w:b/>
          <w:bCs/>
          <w:sz w:val="28"/>
          <w:szCs w:val="28"/>
        </w:rPr>
        <w:t>ІНФОРМАЦІЙНА КАРТКА</w:t>
      </w:r>
      <w:r w:rsidR="00C91A99">
        <w:rPr>
          <w:rFonts w:ascii="Times New Roman" w:hAnsi="Times New Roman" w:cs="Times New Roman"/>
          <w:b/>
          <w:bCs/>
          <w:sz w:val="28"/>
          <w:szCs w:val="28"/>
        </w:rPr>
        <w:t xml:space="preserve"> ІНФОРМАЦІЙНОЇ ПОСЛУГИ</w:t>
      </w:r>
    </w:p>
    <w:p w14:paraId="604DEFEA" w14:textId="7F61B72C" w:rsidR="00B1196E" w:rsidRPr="00C91A99" w:rsidRDefault="00C91A99" w:rsidP="00C91A99">
      <w:pPr>
        <w:spacing w:after="0"/>
        <w:jc w:val="center"/>
        <w:rPr>
          <w:rFonts w:ascii="Times New Roman" w:hAnsi="Times New Roman" w:cs="Times New Roman"/>
          <w:sz w:val="28"/>
          <w:szCs w:val="28"/>
          <w:u w:val="single"/>
        </w:rPr>
      </w:pPr>
      <w:r>
        <w:rPr>
          <w:rFonts w:ascii="Times New Roman" w:hAnsi="Times New Roman" w:cs="Times New Roman"/>
          <w:b/>
          <w:bCs/>
          <w:sz w:val="28"/>
          <w:szCs w:val="28"/>
          <w:u w:val="single"/>
        </w:rPr>
        <w:t>Призначення</w:t>
      </w:r>
      <w:r w:rsidR="003F0421" w:rsidRPr="00C91A99">
        <w:rPr>
          <w:rFonts w:ascii="Times New Roman" w:hAnsi="Times New Roman" w:cs="Times New Roman"/>
          <w:b/>
          <w:bCs/>
          <w:sz w:val="28"/>
          <w:szCs w:val="28"/>
          <w:u w:val="single"/>
        </w:rPr>
        <w:t xml:space="preserve"> державної соціальної допомоги особам, які не мають права на пенсію, та особам з інвалідністю</w:t>
      </w:r>
    </w:p>
    <w:p w14:paraId="28F9DE98" w14:textId="77777777" w:rsidR="00B1196E" w:rsidRPr="00FA2172" w:rsidRDefault="00B1196E" w:rsidP="00C91A99">
      <w:pPr>
        <w:spacing w:after="0"/>
        <w:jc w:val="center"/>
        <w:rPr>
          <w:rFonts w:ascii="Times New Roman" w:hAnsi="Times New Roman" w:cs="Times New Roman"/>
          <w:b/>
          <w:bCs/>
          <w:sz w:val="28"/>
          <w:szCs w:val="28"/>
        </w:rPr>
      </w:pPr>
      <w:r w:rsidRPr="00FA2172">
        <w:rPr>
          <w:rFonts w:ascii="Times New Roman" w:hAnsi="Times New Roman" w:cs="Times New Roman"/>
          <w:b/>
          <w:bCs/>
          <w:sz w:val="28"/>
          <w:szCs w:val="28"/>
        </w:rPr>
        <w:t xml:space="preserve">___Центр надання адміністративних послуг </w:t>
      </w:r>
      <w:proofErr w:type="spellStart"/>
      <w:r w:rsidRPr="00FA2172">
        <w:rPr>
          <w:rFonts w:ascii="Times New Roman" w:hAnsi="Times New Roman" w:cs="Times New Roman"/>
          <w:b/>
          <w:bCs/>
          <w:sz w:val="28"/>
          <w:szCs w:val="28"/>
        </w:rPr>
        <w:t>Рогатинської</w:t>
      </w:r>
      <w:proofErr w:type="spellEnd"/>
      <w:r w:rsidRPr="00FA2172">
        <w:rPr>
          <w:rFonts w:ascii="Times New Roman" w:hAnsi="Times New Roman" w:cs="Times New Roman"/>
          <w:b/>
          <w:bCs/>
          <w:sz w:val="28"/>
          <w:szCs w:val="28"/>
        </w:rPr>
        <w:t xml:space="preserve"> міської ради__</w:t>
      </w:r>
    </w:p>
    <w:p w14:paraId="14DD26FE" w14:textId="77777777" w:rsidR="00B1196E" w:rsidRDefault="00B1196E" w:rsidP="00C91A99">
      <w:pPr>
        <w:spacing w:after="0"/>
        <w:rPr>
          <w:rFonts w:ascii="Times New Roman" w:hAnsi="Times New Roman" w:cs="Times New Roman"/>
        </w:rPr>
      </w:pPr>
      <w:r w:rsidRPr="00FA2172">
        <w:rPr>
          <w:rFonts w:ascii="Times New Roman" w:hAnsi="Times New Roman" w:cs="Times New Roman"/>
        </w:rPr>
        <w:t>(найменування суб’єкта надання адміністративної послуги / центру надання адміністративних послуг)</w:t>
      </w:r>
    </w:p>
    <w:p w14:paraId="698D9E1D" w14:textId="1CD98412" w:rsidR="00FA2172" w:rsidRPr="00FA2172" w:rsidRDefault="00FA2172" w:rsidP="00C91A99">
      <w:pPr>
        <w:spacing w:after="0"/>
        <w:jc w:val="center"/>
        <w:rPr>
          <w:rFonts w:ascii="Times New Roman" w:hAnsi="Times New Roman" w:cs="Times New Roman"/>
          <w:b/>
          <w:sz w:val="28"/>
          <w:szCs w:val="28"/>
        </w:rPr>
      </w:pPr>
      <w:r w:rsidRPr="00FA2172">
        <w:rPr>
          <w:rFonts w:ascii="Times New Roman" w:hAnsi="Times New Roman" w:cs="Times New Roman"/>
          <w:b/>
          <w:sz w:val="28"/>
          <w:szCs w:val="28"/>
        </w:rPr>
        <w:t>00096</w:t>
      </w:r>
    </w:p>
    <w:tbl>
      <w:tblPr>
        <w:tblW w:w="5260" w:type="pct"/>
        <w:tblCellSpacing w:w="15" w:type="dxa"/>
        <w:tblInd w:w="-507" w:type="dxa"/>
        <w:tblBorders>
          <w:top w:val="outset" w:sz="6" w:space="0" w:color="auto"/>
          <w:left w:val="outset" w:sz="6" w:space="0" w:color="auto"/>
          <w:bottom w:val="outset" w:sz="6" w:space="0" w:color="auto"/>
          <w:right w:val="outset" w:sz="6" w:space="0" w:color="auto"/>
        </w:tblBorders>
        <w:shd w:val="clear" w:color="auto" w:fill="FFFFFF"/>
        <w:tblLayout w:type="fixed"/>
        <w:tblLook w:val="04A0" w:firstRow="1" w:lastRow="0" w:firstColumn="1" w:lastColumn="0" w:noHBand="0" w:noVBand="1"/>
      </w:tblPr>
      <w:tblGrid>
        <w:gridCol w:w="552"/>
        <w:gridCol w:w="178"/>
        <w:gridCol w:w="115"/>
        <w:gridCol w:w="2378"/>
        <w:gridCol w:w="7043"/>
      </w:tblGrid>
      <w:tr w:rsidR="00B1196E" w:rsidRPr="00FA2172" w14:paraId="067F6174" w14:textId="77777777" w:rsidTr="001964D7">
        <w:trPr>
          <w:tblCellSpacing w:w="15" w:type="dxa"/>
        </w:trPr>
        <w:tc>
          <w:tcPr>
            <w:tcW w:w="497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2D937A" w14:textId="6CBEAA06" w:rsidR="00B1196E" w:rsidRPr="00FA2172" w:rsidRDefault="00B1196E" w:rsidP="00FA2172">
            <w:pPr>
              <w:jc w:val="center"/>
              <w:rPr>
                <w:rFonts w:ascii="Times New Roman" w:hAnsi="Times New Roman" w:cs="Times New Roman"/>
                <w:sz w:val="28"/>
                <w:szCs w:val="28"/>
              </w:rPr>
            </w:pPr>
            <w:r w:rsidRPr="00FA2172">
              <w:rPr>
                <w:rFonts w:ascii="Times New Roman" w:hAnsi="Times New Roman" w:cs="Times New Roman"/>
                <w:b/>
                <w:bCs/>
                <w:sz w:val="28"/>
                <w:szCs w:val="28"/>
              </w:rPr>
              <w:t>Інформація про суб’єкта надання послуги</w:t>
            </w:r>
          </w:p>
        </w:tc>
      </w:tr>
      <w:tr w:rsidR="00B1196E" w:rsidRPr="00FA2172" w14:paraId="47EC01EC" w14:textId="77777777" w:rsidTr="00FA2172">
        <w:trPr>
          <w:tblCellSpacing w:w="15" w:type="dxa"/>
        </w:trPr>
        <w:tc>
          <w:tcPr>
            <w:tcW w:w="25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CA401C"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1</w:t>
            </w:r>
          </w:p>
        </w:tc>
        <w:tc>
          <w:tcPr>
            <w:tcW w:w="1272" w:type="pct"/>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0A6001"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Місцезнаходження</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2120238" w14:textId="77777777" w:rsidR="00B1196E" w:rsidRPr="00FA2172" w:rsidRDefault="00B1196E" w:rsidP="00B1196E">
            <w:pPr>
              <w:rPr>
                <w:rFonts w:ascii="Times New Roman" w:hAnsi="Times New Roman" w:cs="Times New Roman"/>
                <w:sz w:val="28"/>
                <w:szCs w:val="28"/>
              </w:rPr>
            </w:pPr>
            <w:proofErr w:type="spellStart"/>
            <w:r w:rsidRPr="00FA2172">
              <w:rPr>
                <w:rFonts w:ascii="Times New Roman" w:hAnsi="Times New Roman" w:cs="Times New Roman"/>
                <w:sz w:val="28"/>
                <w:szCs w:val="28"/>
              </w:rPr>
              <w:t>м.Рогатин</w:t>
            </w:r>
            <w:proofErr w:type="spellEnd"/>
            <w:r w:rsidRPr="00FA2172">
              <w:rPr>
                <w:rFonts w:ascii="Times New Roman" w:hAnsi="Times New Roman" w:cs="Times New Roman"/>
                <w:sz w:val="28"/>
                <w:szCs w:val="28"/>
              </w:rPr>
              <w:t xml:space="preserve"> вулиця Галицька, 40</w:t>
            </w:r>
          </w:p>
        </w:tc>
      </w:tr>
      <w:tr w:rsidR="00B1196E" w:rsidRPr="00FA2172" w14:paraId="3D7A3EBB" w14:textId="77777777" w:rsidTr="00FA2172">
        <w:trPr>
          <w:tblCellSpacing w:w="15" w:type="dxa"/>
        </w:trPr>
        <w:tc>
          <w:tcPr>
            <w:tcW w:w="25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12A3EF"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2</w:t>
            </w:r>
          </w:p>
        </w:tc>
        <w:tc>
          <w:tcPr>
            <w:tcW w:w="1272" w:type="pct"/>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A27E291" w14:textId="5F7FE23C"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Інформація щодо режиму роботи</w:t>
            </w:r>
            <w:r w:rsidR="001964D7" w:rsidRPr="00FA2172">
              <w:rPr>
                <w:rFonts w:ascii="Times New Roman" w:hAnsi="Times New Roman" w:cs="Times New Roman"/>
                <w:sz w:val="28"/>
                <w:szCs w:val="28"/>
              </w:rPr>
              <w:t xml:space="preserve"> ( прийом суб’єктів звернень)</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72B86E2"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Понеділок з 08.30 до 16.00</w:t>
            </w:r>
          </w:p>
          <w:p w14:paraId="2BE2340A"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Вівторок з 08.30 до 16.00</w:t>
            </w:r>
          </w:p>
          <w:p w14:paraId="1FF3365B"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Середа з 08.30 до 20.00</w:t>
            </w:r>
          </w:p>
          <w:p w14:paraId="507908EA"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Четвер з 08.30 до 16.00</w:t>
            </w:r>
          </w:p>
          <w:p w14:paraId="4E57DA44"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П’ятниця з 08.30 до 15.30</w:t>
            </w:r>
          </w:p>
          <w:p w14:paraId="1B5D33B4"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Субота з 09.00 до 15.00</w:t>
            </w:r>
          </w:p>
          <w:p w14:paraId="6195416D"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Неділя – вихідний</w:t>
            </w:r>
          </w:p>
          <w:p w14:paraId="35FBE5EA"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Без перерви на обід.</w:t>
            </w:r>
          </w:p>
          <w:p w14:paraId="1BB00A64"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Середа: прийом з 16:00-20:00 годин за попереднім записом по телефону 0971755620</w:t>
            </w:r>
          </w:p>
          <w:p w14:paraId="4B8B63A3" w14:textId="77777777" w:rsidR="00B1196E" w:rsidRPr="00FA2172" w:rsidRDefault="00B1196E" w:rsidP="00C91A99">
            <w:pPr>
              <w:spacing w:after="0"/>
              <w:rPr>
                <w:rFonts w:ascii="Times New Roman" w:hAnsi="Times New Roman" w:cs="Times New Roman"/>
                <w:sz w:val="28"/>
                <w:szCs w:val="28"/>
              </w:rPr>
            </w:pPr>
            <w:r w:rsidRPr="00FA2172">
              <w:rPr>
                <w:rFonts w:ascii="Times New Roman" w:hAnsi="Times New Roman" w:cs="Times New Roman"/>
                <w:sz w:val="28"/>
                <w:szCs w:val="28"/>
              </w:rPr>
              <w:t>Субота: прийом з 09:00-15:00 годин за  попереднім записом по телефону 0971755620</w:t>
            </w:r>
          </w:p>
        </w:tc>
      </w:tr>
      <w:tr w:rsidR="00B1196E" w:rsidRPr="00FA2172" w14:paraId="06AAAADE" w14:textId="77777777" w:rsidTr="00FA2172">
        <w:trPr>
          <w:tblCellSpacing w:w="15" w:type="dxa"/>
        </w:trPr>
        <w:tc>
          <w:tcPr>
            <w:tcW w:w="250"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5C54F99"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3</w:t>
            </w:r>
          </w:p>
        </w:tc>
        <w:tc>
          <w:tcPr>
            <w:tcW w:w="1272" w:type="pct"/>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D8B54E2" w14:textId="77777777" w:rsidR="00B1196E" w:rsidRPr="00FA2172" w:rsidRDefault="00B1196E" w:rsidP="001964D7">
            <w:pPr>
              <w:spacing w:after="0"/>
              <w:rPr>
                <w:rFonts w:ascii="Times New Roman" w:hAnsi="Times New Roman" w:cs="Times New Roman"/>
                <w:sz w:val="28"/>
                <w:szCs w:val="28"/>
              </w:rPr>
            </w:pPr>
            <w:r w:rsidRPr="00FA2172">
              <w:rPr>
                <w:rFonts w:ascii="Times New Roman" w:hAnsi="Times New Roman" w:cs="Times New Roman"/>
                <w:sz w:val="28"/>
                <w:szCs w:val="28"/>
              </w:rPr>
              <w:t>Телефон, адреса</w:t>
            </w:r>
          </w:p>
          <w:p w14:paraId="754433B2" w14:textId="77777777" w:rsidR="00B1196E" w:rsidRPr="00FA2172" w:rsidRDefault="00B1196E" w:rsidP="001964D7">
            <w:pPr>
              <w:spacing w:after="0"/>
              <w:rPr>
                <w:rFonts w:ascii="Times New Roman" w:hAnsi="Times New Roman" w:cs="Times New Roman"/>
                <w:sz w:val="28"/>
                <w:szCs w:val="28"/>
              </w:rPr>
            </w:pPr>
            <w:r w:rsidRPr="00FA2172">
              <w:rPr>
                <w:rFonts w:ascii="Times New Roman" w:hAnsi="Times New Roman" w:cs="Times New Roman"/>
                <w:sz w:val="28"/>
                <w:szCs w:val="28"/>
              </w:rPr>
              <w:t>електронної пошти,</w:t>
            </w:r>
          </w:p>
          <w:p w14:paraId="54802C73" w14:textId="77777777" w:rsidR="00B1196E" w:rsidRPr="00FA2172" w:rsidRDefault="00B1196E" w:rsidP="001964D7">
            <w:pPr>
              <w:spacing w:after="0"/>
              <w:rPr>
                <w:rFonts w:ascii="Times New Roman" w:hAnsi="Times New Roman" w:cs="Times New Roman"/>
                <w:sz w:val="28"/>
                <w:szCs w:val="28"/>
              </w:rPr>
            </w:pPr>
            <w:proofErr w:type="spellStart"/>
            <w:r w:rsidRPr="00FA2172">
              <w:rPr>
                <w:rFonts w:ascii="Times New Roman" w:hAnsi="Times New Roman" w:cs="Times New Roman"/>
                <w:sz w:val="28"/>
                <w:szCs w:val="28"/>
              </w:rPr>
              <w:t>вебсайт</w:t>
            </w:r>
            <w:proofErr w:type="spellEnd"/>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4360A1F" w14:textId="77777777" w:rsidR="00B1196E" w:rsidRPr="00FA2172" w:rsidRDefault="00B1196E" w:rsidP="001964D7">
            <w:pPr>
              <w:spacing w:after="0"/>
              <w:rPr>
                <w:rFonts w:ascii="Times New Roman" w:hAnsi="Times New Roman" w:cs="Times New Roman"/>
                <w:sz w:val="28"/>
                <w:szCs w:val="28"/>
              </w:rPr>
            </w:pPr>
            <w:r w:rsidRPr="00FA2172">
              <w:rPr>
                <w:rFonts w:ascii="Times New Roman" w:hAnsi="Times New Roman" w:cs="Times New Roman"/>
                <w:sz w:val="28"/>
                <w:szCs w:val="28"/>
              </w:rPr>
              <w:t xml:space="preserve"> тел.:0971755620</w:t>
            </w:r>
          </w:p>
          <w:p w14:paraId="382F3901" w14:textId="77777777" w:rsidR="00B1196E" w:rsidRPr="00FA2172" w:rsidRDefault="00B1196E" w:rsidP="001964D7">
            <w:pPr>
              <w:spacing w:after="0"/>
              <w:rPr>
                <w:rFonts w:ascii="Times New Roman" w:hAnsi="Times New Roman" w:cs="Times New Roman"/>
                <w:sz w:val="28"/>
                <w:szCs w:val="28"/>
              </w:rPr>
            </w:pPr>
            <w:proofErr w:type="spellStart"/>
            <w:r w:rsidRPr="00FA2172">
              <w:rPr>
                <w:rFonts w:ascii="Times New Roman" w:hAnsi="Times New Roman" w:cs="Times New Roman"/>
                <w:sz w:val="28"/>
                <w:szCs w:val="28"/>
                <w:lang w:val="en-US"/>
              </w:rPr>
              <w:t>mr</w:t>
            </w:r>
            <w:proofErr w:type="spellEnd"/>
            <w:r w:rsidRPr="00FA2172">
              <w:rPr>
                <w:rFonts w:ascii="Times New Roman" w:hAnsi="Times New Roman" w:cs="Times New Roman"/>
                <w:sz w:val="28"/>
                <w:szCs w:val="28"/>
              </w:rPr>
              <w:t>_</w:t>
            </w:r>
            <w:proofErr w:type="spellStart"/>
            <w:r w:rsidRPr="00FA2172">
              <w:rPr>
                <w:rFonts w:ascii="Times New Roman" w:hAnsi="Times New Roman" w:cs="Times New Roman"/>
                <w:sz w:val="28"/>
                <w:szCs w:val="28"/>
                <w:lang w:val="en-US"/>
              </w:rPr>
              <w:t>cnap</w:t>
            </w:r>
            <w:proofErr w:type="spellEnd"/>
            <w:r w:rsidRPr="00FA2172">
              <w:rPr>
                <w:rFonts w:ascii="Times New Roman" w:hAnsi="Times New Roman" w:cs="Times New Roman"/>
                <w:sz w:val="28"/>
                <w:szCs w:val="28"/>
              </w:rPr>
              <w:t>@</w:t>
            </w:r>
            <w:proofErr w:type="spellStart"/>
            <w:r w:rsidRPr="00FA2172">
              <w:rPr>
                <w:rFonts w:ascii="Times New Roman" w:hAnsi="Times New Roman" w:cs="Times New Roman"/>
                <w:sz w:val="28"/>
                <w:szCs w:val="28"/>
                <w:lang w:val="en-US"/>
              </w:rPr>
              <w:t>ukr</w:t>
            </w:r>
            <w:proofErr w:type="spellEnd"/>
            <w:r w:rsidRPr="00FA2172">
              <w:rPr>
                <w:rFonts w:ascii="Times New Roman" w:hAnsi="Times New Roman" w:cs="Times New Roman"/>
                <w:sz w:val="28"/>
                <w:szCs w:val="28"/>
              </w:rPr>
              <w:t>.</w:t>
            </w:r>
            <w:r w:rsidRPr="00FA2172">
              <w:rPr>
                <w:rFonts w:ascii="Times New Roman" w:hAnsi="Times New Roman" w:cs="Times New Roman"/>
                <w:sz w:val="28"/>
                <w:szCs w:val="28"/>
                <w:lang w:val="en-US"/>
              </w:rPr>
              <w:t>net</w:t>
            </w:r>
          </w:p>
        </w:tc>
      </w:tr>
      <w:tr w:rsidR="00B1196E" w:rsidRPr="00FA2172" w14:paraId="5D7B21CA" w14:textId="77777777" w:rsidTr="001964D7">
        <w:trPr>
          <w:tblCellSpacing w:w="15" w:type="dxa"/>
        </w:trPr>
        <w:tc>
          <w:tcPr>
            <w:tcW w:w="497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69AF68" w14:textId="77777777" w:rsidR="00B1196E" w:rsidRPr="00FA2172" w:rsidRDefault="00B1196E" w:rsidP="001964D7">
            <w:pPr>
              <w:jc w:val="center"/>
              <w:rPr>
                <w:rFonts w:ascii="Times New Roman" w:hAnsi="Times New Roman" w:cs="Times New Roman"/>
                <w:sz w:val="28"/>
                <w:szCs w:val="28"/>
              </w:rPr>
            </w:pPr>
            <w:r w:rsidRPr="00FA2172">
              <w:rPr>
                <w:rFonts w:ascii="Times New Roman" w:hAnsi="Times New Roman" w:cs="Times New Roman"/>
                <w:b/>
                <w:bCs/>
                <w:sz w:val="28"/>
                <w:szCs w:val="28"/>
              </w:rPr>
              <w:t>Нормативні акти, якими регламентується надання послуги</w:t>
            </w:r>
          </w:p>
        </w:tc>
      </w:tr>
      <w:tr w:rsidR="00B1196E" w:rsidRPr="00FA2172" w14:paraId="0B68DF49" w14:textId="77777777" w:rsidTr="00C91A99">
        <w:trPr>
          <w:trHeight w:val="974"/>
          <w:tblCellSpacing w:w="15" w:type="dxa"/>
        </w:trPr>
        <w:tc>
          <w:tcPr>
            <w:tcW w:w="365" w:type="pct"/>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7CC29A2"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4</w:t>
            </w:r>
          </w:p>
        </w:tc>
        <w:tc>
          <w:tcPr>
            <w:tcW w:w="1157"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E66113B"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Закони України</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08D6502" w14:textId="4E08BF57" w:rsidR="00B1196E" w:rsidRPr="00FA2172" w:rsidRDefault="003F0421" w:rsidP="00B1196E">
            <w:pPr>
              <w:rPr>
                <w:rFonts w:ascii="Times New Roman" w:hAnsi="Times New Roman" w:cs="Times New Roman"/>
                <w:sz w:val="28"/>
                <w:szCs w:val="28"/>
              </w:rPr>
            </w:pPr>
            <w:r w:rsidRPr="00FA2172">
              <w:rPr>
                <w:rFonts w:ascii="Times New Roman" w:hAnsi="Times New Roman" w:cs="Times New Roman"/>
                <w:sz w:val="28"/>
                <w:szCs w:val="28"/>
              </w:rPr>
              <w:t>Закон України “Про державну соціальну допомогу особам, які не мають права на пенсію, та особам з інвалідністю”.</w:t>
            </w:r>
          </w:p>
        </w:tc>
      </w:tr>
      <w:tr w:rsidR="00B1196E" w:rsidRPr="00FA2172" w14:paraId="07E43552" w14:textId="77777777" w:rsidTr="00FA2172">
        <w:trPr>
          <w:tblCellSpacing w:w="15" w:type="dxa"/>
        </w:trPr>
        <w:tc>
          <w:tcPr>
            <w:tcW w:w="365" w:type="pct"/>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4ABA07"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5</w:t>
            </w:r>
          </w:p>
        </w:tc>
        <w:tc>
          <w:tcPr>
            <w:tcW w:w="1157"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ACF7576"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Акти Кабінету Міністрів України</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86C9980"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Порядок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затверджений постановою Кабінету Міністрів України від 02 квітня 2005 року № 261;</w:t>
            </w:r>
          </w:p>
          <w:p w14:paraId="7521C1FD" w14:textId="7EEC4053"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постанова Кабінету Міністрів України від 22 липня 2020 року </w:t>
            </w:r>
            <w:hyperlink r:id="rId5" w:history="1">
              <w:r w:rsidRPr="00FA2172">
                <w:rPr>
                  <w:rStyle w:val="ae"/>
                  <w:rFonts w:ascii="Times New Roman" w:hAnsi="Times New Roman" w:cs="Times New Roman"/>
                  <w:sz w:val="28"/>
                  <w:szCs w:val="28"/>
                </w:rPr>
                <w:t>№ 632</w:t>
              </w:r>
            </w:hyperlink>
            <w:r w:rsidRPr="00FA2172">
              <w:rPr>
                <w:rFonts w:ascii="Times New Roman" w:hAnsi="Times New Roman" w:cs="Times New Roman"/>
                <w:sz w:val="28"/>
                <w:szCs w:val="28"/>
              </w:rPr>
              <w:t> “Деякі питання виплати державної соціальної допомоги”;</w:t>
            </w:r>
          </w:p>
          <w:p w14:paraId="2B1BF25C"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lastRenderedPageBreak/>
              <w:t>постанова Кабінету Міністрів України від 08 вересня 2016 року № 606 “Деякі питання електронної взаємодії електронних інформаційних ресурсів”;</w:t>
            </w:r>
          </w:p>
          <w:p w14:paraId="6A2D792E"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Порядок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затверджений постановою Кабінету Міністрів України від 16 грудня 2020 року № 1279;</w:t>
            </w:r>
          </w:p>
          <w:p w14:paraId="6D8EB7AB"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Порядок виплати пенсій та грошової допомоги через поточні рахунки в банках, затверджений постановою Кабінету Міністрів України від 30 серпня 1999 року № 1596;</w:t>
            </w:r>
          </w:p>
          <w:p w14:paraId="626CED9B" w14:textId="5DFA2979" w:rsidR="00B1196E"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tc>
      </w:tr>
      <w:tr w:rsidR="00B1196E" w:rsidRPr="00FA2172" w14:paraId="7A0327F0" w14:textId="77777777" w:rsidTr="00FA2172">
        <w:trPr>
          <w:tblCellSpacing w:w="15" w:type="dxa"/>
        </w:trPr>
        <w:tc>
          <w:tcPr>
            <w:tcW w:w="365" w:type="pct"/>
            <w:gridSpan w:val="3"/>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8DE2E61"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lastRenderedPageBreak/>
              <w:t>6</w:t>
            </w:r>
          </w:p>
        </w:tc>
        <w:tc>
          <w:tcPr>
            <w:tcW w:w="1157"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A623CA"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Акти центральних органів виконавчої влади</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6B7F372" w14:textId="4A6C9F6E" w:rsidR="00B1196E" w:rsidRPr="00FA2172" w:rsidRDefault="003F0421" w:rsidP="00B1196E">
            <w:pPr>
              <w:jc w:val="both"/>
              <w:rPr>
                <w:rFonts w:ascii="Times New Roman" w:hAnsi="Times New Roman" w:cs="Times New Roman"/>
                <w:sz w:val="28"/>
                <w:szCs w:val="28"/>
              </w:rPr>
            </w:pPr>
            <w:r w:rsidRPr="00FA2172">
              <w:rPr>
                <w:rFonts w:ascii="Times New Roman" w:hAnsi="Times New Roman" w:cs="Times New Roman"/>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B1196E" w:rsidRPr="00FA2172" w14:paraId="7A5E21DD" w14:textId="77777777" w:rsidTr="001964D7">
        <w:trPr>
          <w:tblCellSpacing w:w="15" w:type="dxa"/>
        </w:trPr>
        <w:tc>
          <w:tcPr>
            <w:tcW w:w="4971" w:type="pct"/>
            <w:gridSpan w:val="5"/>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2025FC" w14:textId="77777777" w:rsidR="00B1196E" w:rsidRPr="00FA2172" w:rsidRDefault="00B1196E" w:rsidP="00C91A99">
            <w:pPr>
              <w:jc w:val="center"/>
              <w:rPr>
                <w:rFonts w:ascii="Times New Roman" w:hAnsi="Times New Roman" w:cs="Times New Roman"/>
                <w:sz w:val="28"/>
                <w:szCs w:val="28"/>
              </w:rPr>
            </w:pPr>
            <w:bookmarkStart w:id="0" w:name="_GoBack"/>
            <w:bookmarkEnd w:id="0"/>
            <w:r w:rsidRPr="00FA2172">
              <w:rPr>
                <w:rFonts w:ascii="Times New Roman" w:hAnsi="Times New Roman" w:cs="Times New Roman"/>
                <w:b/>
                <w:bCs/>
                <w:sz w:val="28"/>
                <w:szCs w:val="28"/>
              </w:rPr>
              <w:t>Умови отримання послуги</w:t>
            </w:r>
          </w:p>
        </w:tc>
      </w:tr>
      <w:tr w:rsidR="00B1196E" w:rsidRPr="00FA2172" w14:paraId="3CAF723E" w14:textId="77777777" w:rsidTr="00FA2172">
        <w:trPr>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461C04"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7</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AD7B55"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Особи, які мають право на отримання послуги</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486C9FC"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Громадяни України, які постійно проживають на території України, іноземці та особи без громадянства, які переселилися з інших держав на постійне проживання в Україну, та особи, які визнані біженцями або особами, які потребують додаткового захисту, громадяни Республіки Польща, які перебувають на території України на умовах, передбачених Законом України “Про встановлення додаткових правових та соціальних гарантій для громадян Республіки Польща, які перебувають на території України”, що одночасно відповідають таким умовам:</w:t>
            </w:r>
          </w:p>
          <w:p w14:paraId="61FF8BE8"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 xml:space="preserve">1) особи, які досягли віку 65 років і не мають права на пенсію відповідно до закону або яким установлено інвалідність в установленому порядку. До досягнення зазначеного віку до осіб, які не мають права на пенсію, належать жінки 1960 року народження і старші після </w:t>
            </w:r>
            <w:r w:rsidRPr="00FA2172">
              <w:rPr>
                <w:rFonts w:ascii="Times New Roman" w:hAnsi="Times New Roman" w:cs="Times New Roman"/>
                <w:sz w:val="28"/>
                <w:szCs w:val="28"/>
              </w:rPr>
              <w:lastRenderedPageBreak/>
              <w:t>досягнення ними такого віку:</w:t>
            </w:r>
          </w:p>
          <w:p w14:paraId="23A72870"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58    років    –    які  народилися  до 30  вересня 1953 року включно;</w:t>
            </w:r>
          </w:p>
          <w:p w14:paraId="5EC70C67"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58 років 6 місяців – які народилися з 01 жовтня 1953 року по 31 березня 1954 року;</w:t>
            </w:r>
          </w:p>
          <w:p w14:paraId="1533C2B5"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59 років – які народилися з 01 квітня 1954 року по 30 вересня 1954 року;</w:t>
            </w:r>
          </w:p>
          <w:p w14:paraId="7DC153D2"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59 років 6 місяців – які народилися з 01 жовтня 1954 року по 31 березня 1955 року;</w:t>
            </w:r>
          </w:p>
          <w:p w14:paraId="7CB996B9"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60 років – які народилися з 01 квітня 1955 року по 30 вересня 1955 року;</w:t>
            </w:r>
          </w:p>
          <w:p w14:paraId="76D825B9"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60 років 6 місяців – які народилися з 01 жовтня 1955 року по 31 березня 1956 року;</w:t>
            </w:r>
          </w:p>
          <w:p w14:paraId="5D2C2769"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61 рік – які народилися з 01 квітня 1956 року по 30 вересня 1956 року;</w:t>
            </w:r>
          </w:p>
          <w:p w14:paraId="01F0D512"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61 рік 6 місяців – які народилися з 01 жовтня 1956 року по 31 березня 1957 року;</w:t>
            </w:r>
          </w:p>
          <w:p w14:paraId="0F2AB290"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62 роки – які народилися з 01 квітня 1957 року по 30 вересня 1957 року;</w:t>
            </w:r>
          </w:p>
          <w:p w14:paraId="7410F96E"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62 роки 6 місяців – які народилися з 01 жовтня 1957 року по 31 березня 1958 року;</w:t>
            </w:r>
          </w:p>
          <w:p w14:paraId="4A3DEDDE"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63 роки – які народилися з 01 квітня 1958 року по 30 вересня 1958 року;</w:t>
            </w:r>
          </w:p>
          <w:p w14:paraId="44DB2FB2"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63 роки 6 місяців – які народилися з 01 жовтня 1958 року по 31 березня 1959 року;</w:t>
            </w:r>
          </w:p>
          <w:p w14:paraId="27C19589"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64 роки – які народилися з 01 квітня 1959 року по 30 вересня 1959 року;</w:t>
            </w:r>
          </w:p>
          <w:p w14:paraId="48926264"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64 роки 6 місяців – які народилися з 01 жовтня 1959 року по 31 березня 1960 року;</w:t>
            </w:r>
          </w:p>
          <w:p w14:paraId="32D563F4"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65 років – які народилися з 01 квітня 1960 року по 31 грудня 1960 року;</w:t>
            </w:r>
          </w:p>
          <w:p w14:paraId="3F686860"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2) не одержують пенсію або соціальні виплати, що призначаються для відшкодування шкоди, заподіяної ушкодженням здоров’я на виробництві, відповідно до </w:t>
            </w:r>
            <w:hyperlink r:id="rId6" w:history="1">
              <w:r w:rsidRPr="00FA2172">
                <w:rPr>
                  <w:rStyle w:val="ae"/>
                  <w:rFonts w:ascii="Times New Roman" w:hAnsi="Times New Roman" w:cs="Times New Roman"/>
                  <w:sz w:val="28"/>
                  <w:szCs w:val="28"/>
                </w:rPr>
                <w:t>Закону</w:t>
              </w:r>
            </w:hyperlink>
            <w:r w:rsidRPr="00FA2172">
              <w:rPr>
                <w:rFonts w:ascii="Times New Roman" w:hAnsi="Times New Roman" w:cs="Times New Roman"/>
                <w:sz w:val="28"/>
                <w:szCs w:val="28"/>
              </w:rPr>
              <w:t> </w:t>
            </w:r>
            <w:hyperlink r:id="rId7" w:history="1">
              <w:r w:rsidRPr="00FA2172">
                <w:rPr>
                  <w:rStyle w:val="ae"/>
                  <w:rFonts w:ascii="Times New Roman" w:hAnsi="Times New Roman" w:cs="Times New Roman"/>
                  <w:sz w:val="28"/>
                  <w:szCs w:val="28"/>
                </w:rPr>
                <w:t>України</w:t>
              </w:r>
            </w:hyperlink>
            <w:r w:rsidRPr="00FA2172">
              <w:rPr>
                <w:rFonts w:ascii="Times New Roman" w:hAnsi="Times New Roman" w:cs="Times New Roman"/>
                <w:sz w:val="28"/>
                <w:szCs w:val="28"/>
              </w:rPr>
              <w:t xml:space="preserve"> “Про загальнообов’язкове державне </w:t>
            </w:r>
            <w:r w:rsidRPr="00FA2172">
              <w:rPr>
                <w:rFonts w:ascii="Times New Roman" w:hAnsi="Times New Roman" w:cs="Times New Roman"/>
                <w:sz w:val="28"/>
                <w:szCs w:val="28"/>
              </w:rPr>
              <w:lastRenderedPageBreak/>
              <w:t>соціальне страхування”, та допомоги, що призначається відповідно до </w:t>
            </w:r>
            <w:hyperlink r:id="rId8" w:history="1">
              <w:r w:rsidRPr="00FA2172">
                <w:rPr>
                  <w:rStyle w:val="ae"/>
                  <w:rFonts w:ascii="Times New Roman" w:hAnsi="Times New Roman" w:cs="Times New Roman"/>
                  <w:sz w:val="28"/>
                  <w:szCs w:val="28"/>
                </w:rPr>
                <w:t>Закону</w:t>
              </w:r>
            </w:hyperlink>
            <w:r w:rsidRPr="00FA2172">
              <w:rPr>
                <w:rFonts w:ascii="Times New Roman" w:hAnsi="Times New Roman" w:cs="Times New Roman"/>
                <w:sz w:val="28"/>
                <w:szCs w:val="28"/>
              </w:rPr>
              <w:t> </w:t>
            </w:r>
            <w:hyperlink r:id="rId9" w:history="1">
              <w:r w:rsidRPr="00FA2172">
                <w:rPr>
                  <w:rStyle w:val="ae"/>
                  <w:rFonts w:ascii="Times New Roman" w:hAnsi="Times New Roman" w:cs="Times New Roman"/>
                  <w:sz w:val="28"/>
                  <w:szCs w:val="28"/>
                </w:rPr>
                <w:t>України</w:t>
              </w:r>
            </w:hyperlink>
            <w:r w:rsidRPr="00FA2172">
              <w:rPr>
                <w:rFonts w:ascii="Times New Roman" w:hAnsi="Times New Roman" w:cs="Times New Roman"/>
                <w:sz w:val="28"/>
                <w:szCs w:val="28"/>
              </w:rPr>
              <w:t> “Про державну соціальну допомогу особам з інвалідністю з дитинства та дітям з інвалідністю” (крім осіб з інвалідністю з дитинства або дітей з інвалідністю, які мають право на державну соціальну допомогу дитині померлого годувальника відповідно до </w:t>
            </w:r>
            <w:hyperlink r:id="rId10" w:history="1">
              <w:r w:rsidRPr="00FA2172">
                <w:rPr>
                  <w:rStyle w:val="ae"/>
                  <w:rFonts w:ascii="Times New Roman" w:hAnsi="Times New Roman" w:cs="Times New Roman"/>
                  <w:sz w:val="28"/>
                  <w:szCs w:val="28"/>
                </w:rPr>
                <w:t>Закону </w:t>
              </w:r>
            </w:hyperlink>
            <w:hyperlink r:id="rId11" w:history="1">
              <w:r w:rsidRPr="00FA2172">
                <w:rPr>
                  <w:rStyle w:val="ae"/>
                  <w:rFonts w:ascii="Times New Roman" w:hAnsi="Times New Roman" w:cs="Times New Roman"/>
                  <w:sz w:val="28"/>
                  <w:szCs w:val="28"/>
                </w:rPr>
                <w:t>України</w:t>
              </w:r>
            </w:hyperlink>
            <w:r w:rsidRPr="00FA2172">
              <w:rPr>
                <w:rFonts w:ascii="Times New Roman" w:hAnsi="Times New Roman" w:cs="Times New Roman"/>
                <w:sz w:val="28"/>
                <w:szCs w:val="28"/>
              </w:rPr>
              <w:t> “Про державну соціальну допомогу особам, які не мають права на пенсію, та особам з інвалідністю” і державну соціальну допомогу відповідно до Закону України “Про державну соціальну допомогу особам з інвалідністю з дитинства та дітям з інвалідністю”);</w:t>
            </w:r>
          </w:p>
          <w:p w14:paraId="2378F176"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3) є малозабезпеченими особами (крім осіб з інвалідністю I групи та дітей померлого годувальника), у яких середньомісячний сукупний дохід за попередні шість календарних місяців, що передують місяцю, який передує місяцю звернення за призначенням державної соціальної допомоги, не перевищує прожитковий мінімум, визначений для осіб, які втратили працездатність (крім осіб з інвалідністю I групи та дітей померлого годувальника).</w:t>
            </w:r>
          </w:p>
          <w:p w14:paraId="71D3F363" w14:textId="77777777" w:rsidR="003F0421"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Крім того, право на соціальну допомогу мають: особи з інвалідністю I групи, якщо вони не одержують пенсію;</w:t>
            </w:r>
          </w:p>
          <w:p w14:paraId="0E610FFF" w14:textId="523671B0" w:rsidR="00B1196E" w:rsidRPr="00FA2172" w:rsidRDefault="003F0421" w:rsidP="003F0421">
            <w:pPr>
              <w:jc w:val="both"/>
              <w:rPr>
                <w:rFonts w:ascii="Times New Roman" w:hAnsi="Times New Roman" w:cs="Times New Roman"/>
                <w:sz w:val="28"/>
                <w:szCs w:val="28"/>
              </w:rPr>
            </w:pPr>
            <w:r w:rsidRPr="00FA2172">
              <w:rPr>
                <w:rFonts w:ascii="Times New Roman" w:hAnsi="Times New Roman" w:cs="Times New Roman"/>
                <w:sz w:val="28"/>
                <w:szCs w:val="28"/>
              </w:rPr>
              <w:t>діти померлого годувальника (у тому числі ті, що народжені до спливу 10 місяців з дня смерті годувальника), який на день смерті не мав страхового стажу, необхідного для призначення пенсії для особи з інвалідністю III групи.</w:t>
            </w:r>
          </w:p>
        </w:tc>
      </w:tr>
      <w:tr w:rsidR="00B1196E" w:rsidRPr="00FA2172" w14:paraId="71433C94" w14:textId="77777777" w:rsidTr="00FA2172">
        <w:trPr>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BE8EBD"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lastRenderedPageBreak/>
              <w:t>8</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676B6CF"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Підстава для отримання послуги</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3500E59" w14:textId="1E62E277" w:rsidR="00B1196E" w:rsidRPr="00FA2172" w:rsidRDefault="003F0421" w:rsidP="00B1196E">
            <w:pPr>
              <w:rPr>
                <w:rFonts w:ascii="Times New Roman" w:hAnsi="Times New Roman" w:cs="Times New Roman"/>
                <w:sz w:val="28"/>
                <w:szCs w:val="28"/>
              </w:rPr>
            </w:pPr>
            <w:r w:rsidRPr="00FA2172">
              <w:rPr>
                <w:rFonts w:ascii="Times New Roman" w:hAnsi="Times New Roman" w:cs="Times New Roman"/>
                <w:sz w:val="28"/>
                <w:szCs w:val="28"/>
              </w:rP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tc>
      </w:tr>
      <w:tr w:rsidR="00B1196E" w:rsidRPr="00FA2172" w14:paraId="79A3FB4E" w14:textId="77777777" w:rsidTr="00FA2172">
        <w:trPr>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77E836"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9</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142F92"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Перелік необхідних документів</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40F3003" w14:textId="77777777" w:rsidR="003F0421" w:rsidRPr="00FA2172" w:rsidRDefault="003F0421" w:rsidP="003F0421">
            <w:pPr>
              <w:rPr>
                <w:rFonts w:ascii="Times New Roman" w:hAnsi="Times New Roman" w:cs="Times New Roman"/>
                <w:sz w:val="28"/>
                <w:szCs w:val="28"/>
              </w:rPr>
            </w:pPr>
            <w:proofErr w:type="spellStart"/>
            <w:r w:rsidRPr="00FA2172">
              <w:rPr>
                <w:rFonts w:ascii="Times New Roman" w:hAnsi="Times New Roman" w:cs="Times New Roman"/>
                <w:sz w:val="28"/>
                <w:szCs w:val="28"/>
              </w:rPr>
              <w:t>аява</w:t>
            </w:r>
            <w:proofErr w:type="spellEnd"/>
            <w:r w:rsidRPr="00FA2172">
              <w:rPr>
                <w:rFonts w:ascii="Times New Roman" w:hAnsi="Times New Roman" w:cs="Times New Roman"/>
                <w:sz w:val="28"/>
                <w:szCs w:val="28"/>
              </w:rPr>
              <w:t xml:space="preserve"> про надання державної соціальної допомоги особам, які не мають права на пенсію, та особам з інвалідністю за 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(далі – заява); декларація про доходи осіб, які звернулися за призначенням  державної соціальної допомоги особам, які не мають права на пенсію, та особам з інвалідністю за </w:t>
            </w:r>
            <w:r w:rsidRPr="00FA2172">
              <w:rPr>
                <w:rFonts w:ascii="Times New Roman" w:hAnsi="Times New Roman" w:cs="Times New Roman"/>
                <w:sz w:val="28"/>
                <w:szCs w:val="28"/>
              </w:rPr>
              <w:lastRenderedPageBreak/>
              <w:t>формою, затвердженою постановою Кабінету Міністрів України від 11 червня 2025 року № 695 “Деякі питання надання окремих видів державної соціальної допомоги Пенсійним фондом України” (у разі потреби);</w:t>
            </w:r>
          </w:p>
          <w:p w14:paraId="55B18CF9"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копія рішення суду про визнання особи недієздатною (для недієздатної особи);</w:t>
            </w:r>
          </w:p>
          <w:p w14:paraId="177A1AE7"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копія рішення про призначення опікуна (для недієздатної особи, якій призначено опікуна);</w:t>
            </w:r>
          </w:p>
          <w:p w14:paraId="4266DFB7"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копія документа, що підтверджує повноваження представника закладу, який виконує функції опікуна над особою (для недієздатної особи, опікуна якій не призначено);</w:t>
            </w:r>
          </w:p>
          <w:p w14:paraId="7FA15A79"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копія посвідчення жінкам, яким присвоєно звання “Мати-героїня”;</w:t>
            </w:r>
          </w:p>
          <w:p w14:paraId="6C18E2D8"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копія документу державного органу / релігійної організацій або показань свідків, які підтверджують факт  роботи священнослужителем, церковнослужителем.</w:t>
            </w:r>
          </w:p>
          <w:p w14:paraId="11C3614C"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Для призначення допомоги дітям померлого годувальника додатково подаються:</w:t>
            </w:r>
          </w:p>
          <w:p w14:paraId="0F785896"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копія свідоцтва про народження або паспорта громадянина України особи, якій призначається допомога, з пред’явленням оригіналу;</w:t>
            </w:r>
          </w:p>
          <w:p w14:paraId="16EB19E8"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копії документів, що засвідчують родинні відносини члена сім’ї з померлим годувальником (у разі потреби);</w:t>
            </w:r>
          </w:p>
          <w:p w14:paraId="544DA196"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копія свідоцтва про смерть годувальника або рішення суду про визнання його безвісно відсутнім чи оголошення померлим з пред’явленням оригіналу;</w:t>
            </w:r>
          </w:p>
          <w:p w14:paraId="413CDC32"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довідка закладу загальної середньої освіти про те, що дитина навчається (у разі потреби).</w:t>
            </w:r>
          </w:p>
          <w:p w14:paraId="56D848CC"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Посвідчена нотаріально довіреність, що підтверджує повноваження представника (у разі подання заяви через представника).</w:t>
            </w:r>
          </w:p>
          <w:p w14:paraId="426DA3C2"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 xml:space="preserve">Під час подання заяви пред’являється паспорт громадянина України або інший документ, що посвідчує особу (паспортний документ іноземця / посвідка на постійне проживання / посвідчення біженця / </w:t>
            </w:r>
            <w:r w:rsidRPr="00FA2172">
              <w:rPr>
                <w:rFonts w:ascii="Times New Roman" w:hAnsi="Times New Roman" w:cs="Times New Roman"/>
                <w:sz w:val="28"/>
                <w:szCs w:val="28"/>
              </w:rPr>
              <w:lastRenderedPageBreak/>
              <w:t>посвідчення особи, яка потребує додаткового захисту), трудова книжка (трудова книжка (у разі наявності) померлого годувальника – для призначення допомоги дитині померлого годувальника),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6215CE9B" w14:textId="2E3CA5E0" w:rsidR="00B1196E"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Документи (або їх копії), що містять відомості (інформацію), наявні в державних електронних інформаційних ресурсах, не подаються. Зазначені відомості, необхідні для призначення соціальної допомоги, отримуються органом Пенсійного фонду України в порядку, визначеному законодавством.</w:t>
            </w:r>
          </w:p>
        </w:tc>
      </w:tr>
      <w:tr w:rsidR="00B1196E" w:rsidRPr="00FA2172" w14:paraId="2592345A" w14:textId="77777777" w:rsidTr="00FA2172">
        <w:trPr>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2ECC7DD"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lastRenderedPageBreak/>
              <w:t>10</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BC2BBE"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Спосіб подання документів</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56D0B79"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6CAF8BC7" w14:textId="6FE28792" w:rsidR="00B1196E"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 xml:space="preserve">засобами поштового зв’язку або в електронній формі через </w:t>
            </w:r>
            <w:proofErr w:type="spellStart"/>
            <w:r w:rsidRPr="00FA2172">
              <w:rPr>
                <w:rFonts w:ascii="Times New Roman" w:hAnsi="Times New Roman" w:cs="Times New Roman"/>
                <w:sz w:val="28"/>
                <w:szCs w:val="28"/>
              </w:rPr>
              <w:t>вебпортал</w:t>
            </w:r>
            <w:proofErr w:type="spellEnd"/>
            <w:r w:rsidRPr="00FA2172">
              <w:rPr>
                <w:rFonts w:ascii="Times New Roman" w:hAnsi="Times New Roman" w:cs="Times New Roman"/>
                <w:sz w:val="28"/>
                <w:szCs w:val="28"/>
              </w:rPr>
              <w:t xml:space="preserve"> електронних послуг, мобільний додаток Пенсійного фонду України або Єдиний державний </w:t>
            </w:r>
            <w:proofErr w:type="spellStart"/>
            <w:r w:rsidRPr="00FA2172">
              <w:rPr>
                <w:rFonts w:ascii="Times New Roman" w:hAnsi="Times New Roman" w:cs="Times New Roman"/>
                <w:sz w:val="28"/>
                <w:szCs w:val="28"/>
              </w:rPr>
              <w:t>вебпортал</w:t>
            </w:r>
            <w:proofErr w:type="spellEnd"/>
            <w:r w:rsidRPr="00FA2172">
              <w:rPr>
                <w:rFonts w:ascii="Times New Roman" w:hAnsi="Times New Roman" w:cs="Times New Roman"/>
                <w:sz w:val="28"/>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tc>
      </w:tr>
      <w:tr w:rsidR="00B1196E" w:rsidRPr="00FA2172" w14:paraId="772A0DFC" w14:textId="77777777" w:rsidTr="00FA2172">
        <w:trPr>
          <w:trHeight w:val="951"/>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EF1943"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11</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3A924DD"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Платність (безоплатність) надання</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AF80022" w14:textId="44F1FC40" w:rsidR="00B1196E" w:rsidRPr="00FA2172" w:rsidRDefault="003F0421" w:rsidP="00B1196E">
            <w:pPr>
              <w:rPr>
                <w:rFonts w:ascii="Times New Roman" w:hAnsi="Times New Roman" w:cs="Times New Roman"/>
                <w:sz w:val="28"/>
                <w:szCs w:val="28"/>
              </w:rPr>
            </w:pPr>
            <w:r w:rsidRPr="00FA2172">
              <w:rPr>
                <w:rFonts w:ascii="Times New Roman" w:hAnsi="Times New Roman" w:cs="Times New Roman"/>
                <w:sz w:val="28"/>
                <w:szCs w:val="28"/>
              </w:rPr>
              <w:t>Надається безоплатно</w:t>
            </w:r>
          </w:p>
        </w:tc>
      </w:tr>
      <w:tr w:rsidR="00B1196E" w:rsidRPr="00FA2172" w14:paraId="4A03477D" w14:textId="77777777" w:rsidTr="00FA2172">
        <w:trPr>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367837F"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12</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52C57DB" w14:textId="77777777"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t>Строк надання послуги</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3359A8" w14:textId="7067F087" w:rsidR="00B1196E" w:rsidRPr="00FA2172" w:rsidRDefault="003F0421" w:rsidP="00B1196E">
            <w:pPr>
              <w:rPr>
                <w:rFonts w:ascii="Times New Roman" w:hAnsi="Times New Roman" w:cs="Times New Roman"/>
                <w:sz w:val="28"/>
                <w:szCs w:val="28"/>
              </w:rPr>
            </w:pPr>
            <w:r w:rsidRPr="00FA2172">
              <w:rPr>
                <w:rFonts w:ascii="Times New Roman" w:hAnsi="Times New Roman" w:cs="Times New Roman"/>
                <w:sz w:val="28"/>
                <w:szCs w:val="28"/>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B1196E" w:rsidRPr="00FA2172" w14:paraId="75F00171" w14:textId="77777777" w:rsidTr="00FA2172">
        <w:trPr>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BA61F7" w14:textId="4597EB44" w:rsidR="00B1196E" w:rsidRPr="00FA2172" w:rsidRDefault="00B1196E" w:rsidP="00B1196E">
            <w:pPr>
              <w:rPr>
                <w:rFonts w:ascii="Times New Roman" w:hAnsi="Times New Roman" w:cs="Times New Roman"/>
                <w:sz w:val="28"/>
                <w:szCs w:val="28"/>
              </w:rPr>
            </w:pPr>
            <w:r w:rsidRPr="00FA2172">
              <w:rPr>
                <w:rFonts w:ascii="Times New Roman" w:hAnsi="Times New Roman" w:cs="Times New Roman"/>
                <w:sz w:val="28"/>
                <w:szCs w:val="28"/>
              </w:rPr>
              <w:lastRenderedPageBreak/>
              <w:t>13</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4CE5D1" w14:textId="6EDB67DE" w:rsidR="00B1196E" w:rsidRPr="00FA2172" w:rsidRDefault="003F0421" w:rsidP="00B1196E">
            <w:pPr>
              <w:rPr>
                <w:rFonts w:ascii="Times New Roman" w:hAnsi="Times New Roman" w:cs="Times New Roman"/>
                <w:sz w:val="28"/>
                <w:szCs w:val="28"/>
              </w:rPr>
            </w:pPr>
            <w:r w:rsidRPr="00FA2172">
              <w:rPr>
                <w:rFonts w:ascii="Times New Roman" w:hAnsi="Times New Roman" w:cs="Times New Roman"/>
                <w:sz w:val="28"/>
                <w:szCs w:val="28"/>
              </w:rPr>
              <w:t>Перелік підстав для відмови в наданні послуги</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0069DA6" w14:textId="7E8CBBF4"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Допомога не призначається, якщо:</w:t>
            </w:r>
          </w:p>
          <w:p w14:paraId="38DABFB3"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особа не має права на призначення допомоги;</w:t>
            </w:r>
          </w:p>
          <w:p w14:paraId="3AF8FA10"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на дату звернення особа із складу сім’ї отримує базову соціальну допомогу відповідно до </w:t>
            </w:r>
            <w:hyperlink r:id="rId12" w:anchor="n33" w:history="1">
              <w:r w:rsidRPr="00FA2172">
                <w:rPr>
                  <w:rStyle w:val="ae"/>
                  <w:rFonts w:ascii="Times New Roman" w:hAnsi="Times New Roman" w:cs="Times New Roman"/>
                  <w:sz w:val="28"/>
                  <w:szCs w:val="28"/>
                </w:rPr>
                <w:t>Порядку</w:t>
              </w:r>
            </w:hyperlink>
            <w:r w:rsidRPr="00FA2172">
              <w:rPr>
                <w:rFonts w:ascii="Times New Roman" w:hAnsi="Times New Roman" w:cs="Times New Roman"/>
                <w:sz w:val="28"/>
                <w:szCs w:val="28"/>
              </w:rPr>
              <w:t> </w:t>
            </w:r>
            <w:hyperlink r:id="rId13" w:anchor="n33" w:history="1">
              <w:r w:rsidRPr="00FA2172">
                <w:rPr>
                  <w:rStyle w:val="ae"/>
                  <w:rFonts w:ascii="Times New Roman" w:hAnsi="Times New Roman" w:cs="Times New Roman"/>
                  <w:sz w:val="28"/>
                  <w:szCs w:val="28"/>
                </w:rPr>
                <w:t>реалізації</w:t>
              </w:r>
            </w:hyperlink>
            <w:r w:rsidRPr="00FA2172">
              <w:rPr>
                <w:rFonts w:ascii="Times New Roman" w:hAnsi="Times New Roman" w:cs="Times New Roman"/>
                <w:sz w:val="28"/>
                <w:szCs w:val="28"/>
              </w:rPr>
              <w:t> </w:t>
            </w:r>
            <w:hyperlink r:id="rId14" w:anchor="n33" w:history="1">
              <w:r w:rsidRPr="00FA2172">
                <w:rPr>
                  <w:rStyle w:val="ae"/>
                  <w:rFonts w:ascii="Times New Roman" w:hAnsi="Times New Roman" w:cs="Times New Roman"/>
                  <w:sz w:val="28"/>
                  <w:szCs w:val="28"/>
                </w:rPr>
                <w:t>експериментального</w:t>
              </w:r>
            </w:hyperlink>
            <w:r w:rsidRPr="00FA2172">
              <w:rPr>
                <w:rFonts w:ascii="Times New Roman" w:hAnsi="Times New Roman" w:cs="Times New Roman"/>
                <w:sz w:val="28"/>
                <w:szCs w:val="28"/>
              </w:rPr>
              <w:t> </w:t>
            </w:r>
            <w:hyperlink r:id="rId15" w:anchor="n33" w:history="1">
              <w:r w:rsidRPr="00FA2172">
                <w:rPr>
                  <w:rStyle w:val="ae"/>
                  <w:rFonts w:ascii="Times New Roman" w:hAnsi="Times New Roman" w:cs="Times New Roman"/>
                  <w:sz w:val="28"/>
                  <w:szCs w:val="28"/>
                </w:rPr>
                <w:t>проекту</w:t>
              </w:r>
            </w:hyperlink>
            <w:r w:rsidRPr="00FA2172">
              <w:rPr>
                <w:rFonts w:ascii="Times New Roman" w:hAnsi="Times New Roman" w:cs="Times New Roman"/>
                <w:sz w:val="28"/>
                <w:szCs w:val="28"/>
              </w:rPr>
              <w:t> </w:t>
            </w:r>
            <w:hyperlink r:id="rId16" w:anchor="n33" w:history="1">
              <w:r w:rsidRPr="00FA2172">
                <w:rPr>
                  <w:rStyle w:val="ae"/>
                  <w:rFonts w:ascii="Times New Roman" w:hAnsi="Times New Roman" w:cs="Times New Roman"/>
                  <w:sz w:val="28"/>
                  <w:szCs w:val="28"/>
                </w:rPr>
                <w:t>щодо</w:t>
              </w:r>
            </w:hyperlink>
            <w:r w:rsidRPr="00FA2172">
              <w:rPr>
                <w:rFonts w:ascii="Times New Roman" w:hAnsi="Times New Roman" w:cs="Times New Roman"/>
                <w:sz w:val="28"/>
                <w:szCs w:val="28"/>
              </w:rPr>
              <w:t> </w:t>
            </w:r>
            <w:hyperlink r:id="rId17" w:anchor="n33" w:history="1">
              <w:r w:rsidRPr="00FA2172">
                <w:rPr>
                  <w:rStyle w:val="ae"/>
                  <w:rFonts w:ascii="Times New Roman" w:hAnsi="Times New Roman" w:cs="Times New Roman"/>
                  <w:sz w:val="28"/>
                  <w:szCs w:val="28"/>
                </w:rPr>
                <w:t>надання</w:t>
              </w:r>
            </w:hyperlink>
            <w:r w:rsidRPr="00FA2172">
              <w:rPr>
                <w:rFonts w:ascii="Times New Roman" w:hAnsi="Times New Roman" w:cs="Times New Roman"/>
                <w:sz w:val="28"/>
                <w:szCs w:val="28"/>
              </w:rPr>
              <w:t> </w:t>
            </w:r>
            <w:hyperlink r:id="rId18" w:anchor="n33" w:history="1">
              <w:r w:rsidRPr="00FA2172">
                <w:rPr>
                  <w:rStyle w:val="ae"/>
                  <w:rFonts w:ascii="Times New Roman" w:hAnsi="Times New Roman" w:cs="Times New Roman"/>
                  <w:sz w:val="28"/>
                  <w:szCs w:val="28"/>
                </w:rPr>
                <w:t>базової</w:t>
              </w:r>
            </w:hyperlink>
            <w:r w:rsidRPr="00FA2172">
              <w:rPr>
                <w:rFonts w:ascii="Times New Roman" w:hAnsi="Times New Roman" w:cs="Times New Roman"/>
                <w:sz w:val="28"/>
                <w:szCs w:val="28"/>
              </w:rPr>
              <w:t> </w:t>
            </w:r>
            <w:hyperlink r:id="rId19" w:anchor="n33" w:history="1">
              <w:r w:rsidRPr="00FA2172">
                <w:rPr>
                  <w:rStyle w:val="ae"/>
                  <w:rFonts w:ascii="Times New Roman" w:hAnsi="Times New Roman" w:cs="Times New Roman"/>
                  <w:sz w:val="28"/>
                  <w:szCs w:val="28"/>
                </w:rPr>
                <w:t>соціальної</w:t>
              </w:r>
            </w:hyperlink>
            <w:r w:rsidRPr="00FA2172">
              <w:rPr>
                <w:rFonts w:ascii="Times New Roman" w:hAnsi="Times New Roman" w:cs="Times New Roman"/>
                <w:sz w:val="28"/>
                <w:szCs w:val="28"/>
              </w:rPr>
              <w:t> </w:t>
            </w:r>
            <w:hyperlink r:id="rId20" w:anchor="n33" w:history="1">
              <w:r w:rsidRPr="00FA2172">
                <w:rPr>
                  <w:rStyle w:val="ae"/>
                  <w:rFonts w:ascii="Times New Roman" w:hAnsi="Times New Roman" w:cs="Times New Roman"/>
                  <w:sz w:val="28"/>
                  <w:szCs w:val="28"/>
                </w:rPr>
                <w:t>допомоги</w:t>
              </w:r>
            </w:hyperlink>
            <w:r w:rsidRPr="00FA2172">
              <w:rPr>
                <w:rFonts w:ascii="Times New Roman" w:hAnsi="Times New Roman" w:cs="Times New Roman"/>
                <w:sz w:val="28"/>
                <w:szCs w:val="28"/>
              </w:rPr>
              <w:t>,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14:paraId="7C9E0EF3"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подано не всі необхідні документи / відомості для призначення допомоги;</w:t>
            </w:r>
          </w:p>
          <w:p w14:paraId="234700A2" w14:textId="0320C4B6" w:rsidR="00B1196E"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заяву в електронній формі подано без кваліфікованого електронного підпису та не підписано у паперовій формі протягом 90 календарних днів з дня її подання в електронній формі.</w:t>
            </w:r>
          </w:p>
        </w:tc>
      </w:tr>
      <w:tr w:rsidR="003F0421" w:rsidRPr="00FA2172" w14:paraId="13A3ED84" w14:textId="77777777" w:rsidTr="00FA2172">
        <w:trPr>
          <w:trHeight w:val="1249"/>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BA8C7F2" w14:textId="0E8E124B" w:rsidR="003F0421" w:rsidRPr="00FA2172" w:rsidRDefault="003F0421" w:rsidP="00B1196E">
            <w:pPr>
              <w:rPr>
                <w:rFonts w:ascii="Times New Roman" w:hAnsi="Times New Roman" w:cs="Times New Roman"/>
                <w:sz w:val="28"/>
                <w:szCs w:val="28"/>
              </w:rPr>
            </w:pPr>
            <w:r w:rsidRPr="00FA2172">
              <w:rPr>
                <w:rFonts w:ascii="Times New Roman" w:hAnsi="Times New Roman" w:cs="Times New Roman"/>
                <w:sz w:val="28"/>
                <w:szCs w:val="28"/>
              </w:rPr>
              <w:t>14</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50B5F17" w14:textId="371E6E63" w:rsidR="003F0421" w:rsidRPr="00FA2172" w:rsidRDefault="003F0421" w:rsidP="00FA2172">
            <w:pPr>
              <w:pStyle w:val="af"/>
              <w:shd w:val="clear" w:color="auto" w:fill="FFFFFF"/>
              <w:spacing w:after="150"/>
              <w:rPr>
                <w:sz w:val="28"/>
                <w:szCs w:val="28"/>
              </w:rPr>
            </w:pPr>
            <w:r w:rsidRPr="00FA2172">
              <w:rPr>
                <w:color w:val="191919"/>
                <w:sz w:val="28"/>
                <w:szCs w:val="28"/>
              </w:rPr>
              <w:t>Результат                      надання послуги</w:t>
            </w: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A45FAC8" w14:textId="77777777" w:rsidR="003F0421" w:rsidRPr="00FA2172" w:rsidRDefault="003F0421" w:rsidP="003F0421">
            <w:pPr>
              <w:pStyle w:val="af"/>
              <w:shd w:val="clear" w:color="auto" w:fill="FFFFFF"/>
              <w:spacing w:after="150"/>
              <w:rPr>
                <w:color w:val="191919"/>
                <w:sz w:val="28"/>
                <w:szCs w:val="28"/>
              </w:rPr>
            </w:pPr>
            <w:r w:rsidRPr="00FA2172">
              <w:rPr>
                <w:color w:val="191919"/>
                <w:sz w:val="28"/>
                <w:szCs w:val="28"/>
              </w:rPr>
              <w:br/>
              <w:t>Орган Пенсійного фонду України приймає рішення про призначення допомоги / відмову в призначенні допомоги</w:t>
            </w:r>
          </w:p>
          <w:p w14:paraId="204BB678" w14:textId="77777777" w:rsidR="003F0421" w:rsidRPr="00FA2172" w:rsidRDefault="003F0421" w:rsidP="003F0421">
            <w:pPr>
              <w:rPr>
                <w:rFonts w:ascii="Times New Roman" w:hAnsi="Times New Roman" w:cs="Times New Roman"/>
                <w:sz w:val="28"/>
                <w:szCs w:val="28"/>
              </w:rPr>
            </w:pPr>
          </w:p>
        </w:tc>
      </w:tr>
      <w:tr w:rsidR="003F0421" w:rsidRPr="00FA2172" w14:paraId="632C0996" w14:textId="77777777" w:rsidTr="00FA2172">
        <w:trPr>
          <w:tblCellSpacing w:w="15" w:type="dxa"/>
        </w:trPr>
        <w:tc>
          <w:tcPr>
            <w:tcW w:w="323"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DD3F2C" w14:textId="42CBF4CA" w:rsidR="003F0421" w:rsidRPr="00FA2172" w:rsidRDefault="003F0421" w:rsidP="00B1196E">
            <w:pPr>
              <w:rPr>
                <w:rFonts w:ascii="Times New Roman" w:hAnsi="Times New Roman" w:cs="Times New Roman"/>
                <w:sz w:val="28"/>
                <w:szCs w:val="28"/>
              </w:rPr>
            </w:pPr>
            <w:r w:rsidRPr="00FA2172">
              <w:rPr>
                <w:rFonts w:ascii="Times New Roman" w:hAnsi="Times New Roman" w:cs="Times New Roman"/>
                <w:sz w:val="28"/>
                <w:szCs w:val="28"/>
              </w:rPr>
              <w:t>15</w:t>
            </w:r>
          </w:p>
        </w:tc>
        <w:tc>
          <w:tcPr>
            <w:tcW w:w="1199" w:type="pct"/>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517791A" w14:textId="77777777" w:rsidR="003F0421" w:rsidRPr="00FA2172" w:rsidRDefault="003F0421" w:rsidP="003F0421">
            <w:pPr>
              <w:pStyle w:val="af"/>
              <w:shd w:val="clear" w:color="auto" w:fill="FFFFFF"/>
              <w:spacing w:after="150"/>
              <w:rPr>
                <w:color w:val="191919"/>
                <w:sz w:val="28"/>
                <w:szCs w:val="28"/>
              </w:rPr>
            </w:pPr>
            <w:r w:rsidRPr="00FA2172">
              <w:rPr>
                <w:color w:val="191919"/>
                <w:sz w:val="28"/>
                <w:szCs w:val="28"/>
              </w:rPr>
              <w:br/>
              <w:t>Способи                  отримання відповіді (результату</w:t>
            </w:r>
          </w:p>
          <w:p w14:paraId="3FCD3128" w14:textId="77777777" w:rsidR="003F0421" w:rsidRPr="00FA2172" w:rsidRDefault="003F0421" w:rsidP="00B1196E">
            <w:pPr>
              <w:rPr>
                <w:rFonts w:ascii="Times New Roman" w:hAnsi="Times New Roman" w:cs="Times New Roman"/>
                <w:sz w:val="28"/>
                <w:szCs w:val="28"/>
              </w:rPr>
            </w:pPr>
          </w:p>
        </w:tc>
        <w:tc>
          <w:tcPr>
            <w:tcW w:w="3419" w:type="pc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840FEF6" w14:textId="77777777"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3DE3B1E2" w14:textId="1645BADE" w:rsidR="003F0421" w:rsidRPr="00FA2172" w:rsidRDefault="003F0421" w:rsidP="003F0421">
            <w:pPr>
              <w:rPr>
                <w:rFonts w:ascii="Times New Roman" w:hAnsi="Times New Roman" w:cs="Times New Roman"/>
                <w:sz w:val="28"/>
                <w:szCs w:val="28"/>
              </w:rPr>
            </w:pPr>
            <w:r w:rsidRPr="00FA2172">
              <w:rPr>
                <w:rFonts w:ascii="Times New Roman" w:hAnsi="Times New Roman" w:cs="Times New Roman"/>
                <w:sz w:val="28"/>
                <w:szCs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C9EE07D" w14:textId="77777777" w:rsidR="00B1196E" w:rsidRPr="00FA2172" w:rsidRDefault="00B1196E" w:rsidP="00B1196E">
      <w:pPr>
        <w:rPr>
          <w:rFonts w:ascii="Times New Roman" w:hAnsi="Times New Roman" w:cs="Times New Roman"/>
          <w:sz w:val="28"/>
          <w:szCs w:val="28"/>
        </w:rPr>
      </w:pPr>
    </w:p>
    <w:p w14:paraId="247A1C7B" w14:textId="77777777" w:rsidR="006F530E" w:rsidRPr="001964D7" w:rsidRDefault="006F530E">
      <w:pPr>
        <w:rPr>
          <w:rFonts w:ascii="Times New Roman" w:hAnsi="Times New Roman" w:cs="Times New Roman"/>
          <w:sz w:val="28"/>
          <w:szCs w:val="28"/>
        </w:rPr>
      </w:pPr>
    </w:p>
    <w:sectPr w:rsidR="006F530E" w:rsidRPr="001964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2E8"/>
    <w:rsid w:val="000F0DAB"/>
    <w:rsid w:val="001964D7"/>
    <w:rsid w:val="001B2EDD"/>
    <w:rsid w:val="003F0421"/>
    <w:rsid w:val="006703B1"/>
    <w:rsid w:val="006F530E"/>
    <w:rsid w:val="00A23688"/>
    <w:rsid w:val="00A242E8"/>
    <w:rsid w:val="00B1196E"/>
    <w:rsid w:val="00C91A99"/>
    <w:rsid w:val="00FA21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42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42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42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242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242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242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42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42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42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2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42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42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42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242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242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42E8"/>
    <w:rPr>
      <w:rFonts w:eastAsiaTheme="majorEastAsia" w:cstheme="majorBidi"/>
      <w:color w:val="595959" w:themeColor="text1" w:themeTint="A6"/>
    </w:rPr>
  </w:style>
  <w:style w:type="character" w:customStyle="1" w:styleId="80">
    <w:name w:val="Заголовок 8 Знак"/>
    <w:basedOn w:val="a0"/>
    <w:link w:val="8"/>
    <w:uiPriority w:val="9"/>
    <w:semiHidden/>
    <w:rsid w:val="00A242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42E8"/>
    <w:rPr>
      <w:rFonts w:eastAsiaTheme="majorEastAsia" w:cstheme="majorBidi"/>
      <w:color w:val="272727" w:themeColor="text1" w:themeTint="D8"/>
    </w:rPr>
  </w:style>
  <w:style w:type="paragraph" w:styleId="a3">
    <w:name w:val="Title"/>
    <w:basedOn w:val="a"/>
    <w:next w:val="a"/>
    <w:link w:val="a4"/>
    <w:uiPriority w:val="10"/>
    <w:qFormat/>
    <w:rsid w:val="00A2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4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2E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42E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42E8"/>
    <w:pPr>
      <w:spacing w:before="160"/>
      <w:jc w:val="center"/>
    </w:pPr>
    <w:rPr>
      <w:i/>
      <w:iCs/>
      <w:color w:val="404040" w:themeColor="text1" w:themeTint="BF"/>
    </w:rPr>
  </w:style>
  <w:style w:type="character" w:customStyle="1" w:styleId="a8">
    <w:name w:val="Цитація Знак"/>
    <w:basedOn w:val="a0"/>
    <w:link w:val="a7"/>
    <w:uiPriority w:val="29"/>
    <w:rsid w:val="00A242E8"/>
    <w:rPr>
      <w:i/>
      <w:iCs/>
      <w:color w:val="404040" w:themeColor="text1" w:themeTint="BF"/>
    </w:rPr>
  </w:style>
  <w:style w:type="paragraph" w:styleId="a9">
    <w:name w:val="List Paragraph"/>
    <w:basedOn w:val="a"/>
    <w:uiPriority w:val="34"/>
    <w:qFormat/>
    <w:rsid w:val="00A242E8"/>
    <w:pPr>
      <w:ind w:left="720"/>
      <w:contextualSpacing/>
    </w:pPr>
  </w:style>
  <w:style w:type="character" w:styleId="aa">
    <w:name w:val="Intense Emphasis"/>
    <w:basedOn w:val="a0"/>
    <w:uiPriority w:val="21"/>
    <w:qFormat/>
    <w:rsid w:val="00A242E8"/>
    <w:rPr>
      <w:i/>
      <w:iCs/>
      <w:color w:val="2F5496" w:themeColor="accent1" w:themeShade="BF"/>
    </w:rPr>
  </w:style>
  <w:style w:type="paragraph" w:styleId="ab">
    <w:name w:val="Intense Quote"/>
    <w:basedOn w:val="a"/>
    <w:next w:val="a"/>
    <w:link w:val="ac"/>
    <w:uiPriority w:val="30"/>
    <w:qFormat/>
    <w:rsid w:val="00A24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242E8"/>
    <w:rPr>
      <w:i/>
      <w:iCs/>
      <w:color w:val="2F5496" w:themeColor="accent1" w:themeShade="BF"/>
    </w:rPr>
  </w:style>
  <w:style w:type="character" w:styleId="ad">
    <w:name w:val="Intense Reference"/>
    <w:basedOn w:val="a0"/>
    <w:uiPriority w:val="32"/>
    <w:qFormat/>
    <w:rsid w:val="00A242E8"/>
    <w:rPr>
      <w:b/>
      <w:bCs/>
      <w:smallCaps/>
      <w:color w:val="2F5496" w:themeColor="accent1" w:themeShade="BF"/>
      <w:spacing w:val="5"/>
    </w:rPr>
  </w:style>
  <w:style w:type="character" w:styleId="ae">
    <w:name w:val="Hyperlink"/>
    <w:basedOn w:val="a0"/>
    <w:uiPriority w:val="99"/>
    <w:unhideWhenUsed/>
    <w:rsid w:val="00B1196E"/>
    <w:rPr>
      <w:color w:val="0563C1" w:themeColor="hyperlink"/>
      <w:u w:val="single"/>
    </w:rPr>
  </w:style>
  <w:style w:type="character" w:customStyle="1" w:styleId="UnresolvedMention">
    <w:name w:val="Unresolved Mention"/>
    <w:basedOn w:val="a0"/>
    <w:uiPriority w:val="99"/>
    <w:semiHidden/>
    <w:unhideWhenUsed/>
    <w:rsid w:val="00B1196E"/>
    <w:rPr>
      <w:color w:val="605E5C"/>
      <w:shd w:val="clear" w:color="auto" w:fill="E1DFDD"/>
    </w:rPr>
  </w:style>
  <w:style w:type="paragraph" w:styleId="af">
    <w:name w:val="Normal (Web)"/>
    <w:basedOn w:val="a"/>
    <w:uiPriority w:val="99"/>
    <w:unhideWhenUsed/>
    <w:rsid w:val="003F042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42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42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42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242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242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242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242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242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242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2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42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42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42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242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242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242E8"/>
    <w:rPr>
      <w:rFonts w:eastAsiaTheme="majorEastAsia" w:cstheme="majorBidi"/>
      <w:color w:val="595959" w:themeColor="text1" w:themeTint="A6"/>
    </w:rPr>
  </w:style>
  <w:style w:type="character" w:customStyle="1" w:styleId="80">
    <w:name w:val="Заголовок 8 Знак"/>
    <w:basedOn w:val="a0"/>
    <w:link w:val="8"/>
    <w:uiPriority w:val="9"/>
    <w:semiHidden/>
    <w:rsid w:val="00A242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242E8"/>
    <w:rPr>
      <w:rFonts w:eastAsiaTheme="majorEastAsia" w:cstheme="majorBidi"/>
      <w:color w:val="272727" w:themeColor="text1" w:themeTint="D8"/>
    </w:rPr>
  </w:style>
  <w:style w:type="paragraph" w:styleId="a3">
    <w:name w:val="Title"/>
    <w:basedOn w:val="a"/>
    <w:next w:val="a"/>
    <w:link w:val="a4"/>
    <w:uiPriority w:val="10"/>
    <w:qFormat/>
    <w:rsid w:val="00A2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242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2E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242E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242E8"/>
    <w:pPr>
      <w:spacing w:before="160"/>
      <w:jc w:val="center"/>
    </w:pPr>
    <w:rPr>
      <w:i/>
      <w:iCs/>
      <w:color w:val="404040" w:themeColor="text1" w:themeTint="BF"/>
    </w:rPr>
  </w:style>
  <w:style w:type="character" w:customStyle="1" w:styleId="a8">
    <w:name w:val="Цитація Знак"/>
    <w:basedOn w:val="a0"/>
    <w:link w:val="a7"/>
    <w:uiPriority w:val="29"/>
    <w:rsid w:val="00A242E8"/>
    <w:rPr>
      <w:i/>
      <w:iCs/>
      <w:color w:val="404040" w:themeColor="text1" w:themeTint="BF"/>
    </w:rPr>
  </w:style>
  <w:style w:type="paragraph" w:styleId="a9">
    <w:name w:val="List Paragraph"/>
    <w:basedOn w:val="a"/>
    <w:uiPriority w:val="34"/>
    <w:qFormat/>
    <w:rsid w:val="00A242E8"/>
    <w:pPr>
      <w:ind w:left="720"/>
      <w:contextualSpacing/>
    </w:pPr>
  </w:style>
  <w:style w:type="character" w:styleId="aa">
    <w:name w:val="Intense Emphasis"/>
    <w:basedOn w:val="a0"/>
    <w:uiPriority w:val="21"/>
    <w:qFormat/>
    <w:rsid w:val="00A242E8"/>
    <w:rPr>
      <w:i/>
      <w:iCs/>
      <w:color w:val="2F5496" w:themeColor="accent1" w:themeShade="BF"/>
    </w:rPr>
  </w:style>
  <w:style w:type="paragraph" w:styleId="ab">
    <w:name w:val="Intense Quote"/>
    <w:basedOn w:val="a"/>
    <w:next w:val="a"/>
    <w:link w:val="ac"/>
    <w:uiPriority w:val="30"/>
    <w:qFormat/>
    <w:rsid w:val="00A242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242E8"/>
    <w:rPr>
      <w:i/>
      <w:iCs/>
      <w:color w:val="2F5496" w:themeColor="accent1" w:themeShade="BF"/>
    </w:rPr>
  </w:style>
  <w:style w:type="character" w:styleId="ad">
    <w:name w:val="Intense Reference"/>
    <w:basedOn w:val="a0"/>
    <w:uiPriority w:val="32"/>
    <w:qFormat/>
    <w:rsid w:val="00A242E8"/>
    <w:rPr>
      <w:b/>
      <w:bCs/>
      <w:smallCaps/>
      <w:color w:val="2F5496" w:themeColor="accent1" w:themeShade="BF"/>
      <w:spacing w:val="5"/>
    </w:rPr>
  </w:style>
  <w:style w:type="character" w:styleId="ae">
    <w:name w:val="Hyperlink"/>
    <w:basedOn w:val="a0"/>
    <w:uiPriority w:val="99"/>
    <w:unhideWhenUsed/>
    <w:rsid w:val="00B1196E"/>
    <w:rPr>
      <w:color w:val="0563C1" w:themeColor="hyperlink"/>
      <w:u w:val="single"/>
    </w:rPr>
  </w:style>
  <w:style w:type="character" w:customStyle="1" w:styleId="UnresolvedMention">
    <w:name w:val="Unresolved Mention"/>
    <w:basedOn w:val="a0"/>
    <w:uiPriority w:val="99"/>
    <w:semiHidden/>
    <w:unhideWhenUsed/>
    <w:rsid w:val="00B1196E"/>
    <w:rPr>
      <w:color w:val="605E5C"/>
      <w:shd w:val="clear" w:color="auto" w:fill="E1DFDD"/>
    </w:rPr>
  </w:style>
  <w:style w:type="paragraph" w:styleId="af">
    <w:name w:val="Normal (Web)"/>
    <w:basedOn w:val="a"/>
    <w:uiPriority w:val="99"/>
    <w:unhideWhenUsed/>
    <w:rsid w:val="003F042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3406">
      <w:bodyDiv w:val="1"/>
      <w:marLeft w:val="0"/>
      <w:marRight w:val="0"/>
      <w:marTop w:val="0"/>
      <w:marBottom w:val="0"/>
      <w:divBdr>
        <w:top w:val="none" w:sz="0" w:space="0" w:color="auto"/>
        <w:left w:val="none" w:sz="0" w:space="0" w:color="auto"/>
        <w:bottom w:val="none" w:sz="0" w:space="0" w:color="auto"/>
        <w:right w:val="none" w:sz="0" w:space="0" w:color="auto"/>
      </w:divBdr>
    </w:div>
    <w:div w:id="272903814">
      <w:bodyDiv w:val="1"/>
      <w:marLeft w:val="0"/>
      <w:marRight w:val="0"/>
      <w:marTop w:val="0"/>
      <w:marBottom w:val="0"/>
      <w:divBdr>
        <w:top w:val="none" w:sz="0" w:space="0" w:color="auto"/>
        <w:left w:val="none" w:sz="0" w:space="0" w:color="auto"/>
        <w:bottom w:val="none" w:sz="0" w:space="0" w:color="auto"/>
        <w:right w:val="none" w:sz="0" w:space="0" w:color="auto"/>
      </w:divBdr>
    </w:div>
    <w:div w:id="281616286">
      <w:bodyDiv w:val="1"/>
      <w:marLeft w:val="0"/>
      <w:marRight w:val="0"/>
      <w:marTop w:val="0"/>
      <w:marBottom w:val="0"/>
      <w:divBdr>
        <w:top w:val="none" w:sz="0" w:space="0" w:color="auto"/>
        <w:left w:val="none" w:sz="0" w:space="0" w:color="auto"/>
        <w:bottom w:val="none" w:sz="0" w:space="0" w:color="auto"/>
        <w:right w:val="none" w:sz="0" w:space="0" w:color="auto"/>
      </w:divBdr>
    </w:div>
    <w:div w:id="282927721">
      <w:bodyDiv w:val="1"/>
      <w:marLeft w:val="0"/>
      <w:marRight w:val="0"/>
      <w:marTop w:val="0"/>
      <w:marBottom w:val="0"/>
      <w:divBdr>
        <w:top w:val="none" w:sz="0" w:space="0" w:color="auto"/>
        <w:left w:val="none" w:sz="0" w:space="0" w:color="auto"/>
        <w:bottom w:val="none" w:sz="0" w:space="0" w:color="auto"/>
        <w:right w:val="none" w:sz="0" w:space="0" w:color="auto"/>
      </w:divBdr>
    </w:div>
    <w:div w:id="350649318">
      <w:bodyDiv w:val="1"/>
      <w:marLeft w:val="0"/>
      <w:marRight w:val="0"/>
      <w:marTop w:val="0"/>
      <w:marBottom w:val="0"/>
      <w:divBdr>
        <w:top w:val="none" w:sz="0" w:space="0" w:color="auto"/>
        <w:left w:val="none" w:sz="0" w:space="0" w:color="auto"/>
        <w:bottom w:val="none" w:sz="0" w:space="0" w:color="auto"/>
        <w:right w:val="none" w:sz="0" w:space="0" w:color="auto"/>
      </w:divBdr>
    </w:div>
    <w:div w:id="406072505">
      <w:bodyDiv w:val="1"/>
      <w:marLeft w:val="0"/>
      <w:marRight w:val="0"/>
      <w:marTop w:val="0"/>
      <w:marBottom w:val="0"/>
      <w:divBdr>
        <w:top w:val="none" w:sz="0" w:space="0" w:color="auto"/>
        <w:left w:val="none" w:sz="0" w:space="0" w:color="auto"/>
        <w:bottom w:val="none" w:sz="0" w:space="0" w:color="auto"/>
        <w:right w:val="none" w:sz="0" w:space="0" w:color="auto"/>
      </w:divBdr>
    </w:div>
    <w:div w:id="658536570">
      <w:bodyDiv w:val="1"/>
      <w:marLeft w:val="0"/>
      <w:marRight w:val="0"/>
      <w:marTop w:val="0"/>
      <w:marBottom w:val="0"/>
      <w:divBdr>
        <w:top w:val="none" w:sz="0" w:space="0" w:color="auto"/>
        <w:left w:val="none" w:sz="0" w:space="0" w:color="auto"/>
        <w:bottom w:val="none" w:sz="0" w:space="0" w:color="auto"/>
        <w:right w:val="none" w:sz="0" w:space="0" w:color="auto"/>
      </w:divBdr>
    </w:div>
    <w:div w:id="751925466">
      <w:bodyDiv w:val="1"/>
      <w:marLeft w:val="0"/>
      <w:marRight w:val="0"/>
      <w:marTop w:val="0"/>
      <w:marBottom w:val="0"/>
      <w:divBdr>
        <w:top w:val="none" w:sz="0" w:space="0" w:color="auto"/>
        <w:left w:val="none" w:sz="0" w:space="0" w:color="auto"/>
        <w:bottom w:val="none" w:sz="0" w:space="0" w:color="auto"/>
        <w:right w:val="none" w:sz="0" w:space="0" w:color="auto"/>
      </w:divBdr>
    </w:div>
    <w:div w:id="841238942">
      <w:bodyDiv w:val="1"/>
      <w:marLeft w:val="0"/>
      <w:marRight w:val="0"/>
      <w:marTop w:val="0"/>
      <w:marBottom w:val="0"/>
      <w:divBdr>
        <w:top w:val="none" w:sz="0" w:space="0" w:color="auto"/>
        <w:left w:val="none" w:sz="0" w:space="0" w:color="auto"/>
        <w:bottom w:val="none" w:sz="0" w:space="0" w:color="auto"/>
        <w:right w:val="none" w:sz="0" w:space="0" w:color="auto"/>
      </w:divBdr>
    </w:div>
    <w:div w:id="853418257">
      <w:bodyDiv w:val="1"/>
      <w:marLeft w:val="0"/>
      <w:marRight w:val="0"/>
      <w:marTop w:val="0"/>
      <w:marBottom w:val="0"/>
      <w:divBdr>
        <w:top w:val="none" w:sz="0" w:space="0" w:color="auto"/>
        <w:left w:val="none" w:sz="0" w:space="0" w:color="auto"/>
        <w:bottom w:val="none" w:sz="0" w:space="0" w:color="auto"/>
        <w:right w:val="none" w:sz="0" w:space="0" w:color="auto"/>
      </w:divBdr>
    </w:div>
    <w:div w:id="876704411">
      <w:bodyDiv w:val="1"/>
      <w:marLeft w:val="0"/>
      <w:marRight w:val="0"/>
      <w:marTop w:val="0"/>
      <w:marBottom w:val="0"/>
      <w:divBdr>
        <w:top w:val="none" w:sz="0" w:space="0" w:color="auto"/>
        <w:left w:val="none" w:sz="0" w:space="0" w:color="auto"/>
        <w:bottom w:val="none" w:sz="0" w:space="0" w:color="auto"/>
        <w:right w:val="none" w:sz="0" w:space="0" w:color="auto"/>
      </w:divBdr>
    </w:div>
    <w:div w:id="1009941316">
      <w:bodyDiv w:val="1"/>
      <w:marLeft w:val="0"/>
      <w:marRight w:val="0"/>
      <w:marTop w:val="0"/>
      <w:marBottom w:val="0"/>
      <w:divBdr>
        <w:top w:val="none" w:sz="0" w:space="0" w:color="auto"/>
        <w:left w:val="none" w:sz="0" w:space="0" w:color="auto"/>
        <w:bottom w:val="none" w:sz="0" w:space="0" w:color="auto"/>
        <w:right w:val="none" w:sz="0" w:space="0" w:color="auto"/>
      </w:divBdr>
    </w:div>
    <w:div w:id="1220096757">
      <w:bodyDiv w:val="1"/>
      <w:marLeft w:val="0"/>
      <w:marRight w:val="0"/>
      <w:marTop w:val="0"/>
      <w:marBottom w:val="0"/>
      <w:divBdr>
        <w:top w:val="none" w:sz="0" w:space="0" w:color="auto"/>
        <w:left w:val="none" w:sz="0" w:space="0" w:color="auto"/>
        <w:bottom w:val="none" w:sz="0" w:space="0" w:color="auto"/>
        <w:right w:val="none" w:sz="0" w:space="0" w:color="auto"/>
      </w:divBdr>
    </w:div>
    <w:div w:id="1618176456">
      <w:bodyDiv w:val="1"/>
      <w:marLeft w:val="0"/>
      <w:marRight w:val="0"/>
      <w:marTop w:val="0"/>
      <w:marBottom w:val="0"/>
      <w:divBdr>
        <w:top w:val="none" w:sz="0" w:space="0" w:color="auto"/>
        <w:left w:val="none" w:sz="0" w:space="0" w:color="auto"/>
        <w:bottom w:val="none" w:sz="0" w:space="0" w:color="auto"/>
        <w:right w:val="none" w:sz="0" w:space="0" w:color="auto"/>
      </w:divBdr>
    </w:div>
    <w:div w:id="1802072515">
      <w:bodyDiv w:val="1"/>
      <w:marLeft w:val="0"/>
      <w:marRight w:val="0"/>
      <w:marTop w:val="0"/>
      <w:marBottom w:val="0"/>
      <w:divBdr>
        <w:top w:val="none" w:sz="0" w:space="0" w:color="auto"/>
        <w:left w:val="none" w:sz="0" w:space="0" w:color="auto"/>
        <w:bottom w:val="none" w:sz="0" w:space="0" w:color="auto"/>
        <w:right w:val="none" w:sz="0" w:space="0" w:color="auto"/>
      </w:divBdr>
    </w:div>
    <w:div w:id="1999994668">
      <w:bodyDiv w:val="1"/>
      <w:marLeft w:val="0"/>
      <w:marRight w:val="0"/>
      <w:marTop w:val="0"/>
      <w:marBottom w:val="0"/>
      <w:divBdr>
        <w:top w:val="none" w:sz="0" w:space="0" w:color="auto"/>
        <w:left w:val="none" w:sz="0" w:space="0" w:color="auto"/>
        <w:bottom w:val="none" w:sz="0" w:space="0" w:color="auto"/>
        <w:right w:val="none" w:sz="0" w:space="0" w:color="auto"/>
      </w:divBdr>
    </w:div>
    <w:div w:id="2049721437">
      <w:bodyDiv w:val="1"/>
      <w:marLeft w:val="0"/>
      <w:marRight w:val="0"/>
      <w:marTop w:val="0"/>
      <w:marBottom w:val="0"/>
      <w:divBdr>
        <w:top w:val="none" w:sz="0" w:space="0" w:color="auto"/>
        <w:left w:val="none" w:sz="0" w:space="0" w:color="auto"/>
        <w:bottom w:val="none" w:sz="0" w:space="0" w:color="auto"/>
        <w:right w:val="none" w:sz="0" w:space="0" w:color="auto"/>
      </w:divBdr>
    </w:div>
    <w:div w:id="2106997541">
      <w:bodyDiv w:val="1"/>
      <w:marLeft w:val="0"/>
      <w:marRight w:val="0"/>
      <w:marTop w:val="0"/>
      <w:marBottom w:val="0"/>
      <w:divBdr>
        <w:top w:val="none" w:sz="0" w:space="0" w:color="auto"/>
        <w:left w:val="none" w:sz="0" w:space="0" w:color="auto"/>
        <w:bottom w:val="none" w:sz="0" w:space="0" w:color="auto"/>
        <w:right w:val="none" w:sz="0" w:space="0" w:color="auto"/>
      </w:divBdr>
    </w:div>
    <w:div w:id="21437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zakon.rada.gov.ua/laws/show/371-2025-%D0%BF" TargetMode="External"/><Relationship Id="rId18" Type="http://schemas.openxmlformats.org/officeDocument/2006/relationships/hyperlink" Target="https://zakon.rada.gov.ua/laws/show/371-2025-%D0%B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1105-14" TargetMode="External"/><Relationship Id="rId12" Type="http://schemas.openxmlformats.org/officeDocument/2006/relationships/hyperlink" Target="https://zakon.rada.gov.ua/laws/show/371-2025-%D0%BF" TargetMode="External"/><Relationship Id="rId17" Type="http://schemas.openxmlformats.org/officeDocument/2006/relationships/hyperlink" Target="https://zakon.rada.gov.ua/laws/show/371-2025-%D0%BF" TargetMode="External"/><Relationship Id="rId2" Type="http://schemas.microsoft.com/office/2007/relationships/stylesWithEffects" Target="stylesWithEffects.xml"/><Relationship Id="rId16" Type="http://schemas.openxmlformats.org/officeDocument/2006/relationships/hyperlink" Target="https://zakon.rada.gov.ua/laws/show/371-2025-%D0%BF" TargetMode="External"/><Relationship Id="rId20" Type="http://schemas.openxmlformats.org/officeDocument/2006/relationships/hyperlink" Target="https://zakon.rada.gov.ua/laws/show/371-2025-%D0%BF" TargetMode="External"/><Relationship Id="rId1" Type="http://schemas.openxmlformats.org/officeDocument/2006/relationships/styles" Target="styles.xml"/><Relationship Id="rId6" Type="http://schemas.openxmlformats.org/officeDocument/2006/relationships/hyperlink" Target="https://zakon.rada.gov.ua/laws/show/1105-14" TargetMode="External"/><Relationship Id="rId11" Type="http://schemas.openxmlformats.org/officeDocument/2006/relationships/hyperlink" Target="https://zakon.rada.gov.ua/laws/show/1727-15" TargetMode="External"/><Relationship Id="rId5" Type="http://schemas.openxmlformats.org/officeDocument/2006/relationships/hyperlink" Target="https://zakon.rada.gov.ua/laws/show/632-2020-%D0%BF" TargetMode="External"/><Relationship Id="rId15" Type="http://schemas.openxmlformats.org/officeDocument/2006/relationships/hyperlink" Target="https://zakon.rada.gov.ua/laws/show/371-2025-%D0%BF" TargetMode="External"/><Relationship Id="rId10" Type="http://schemas.openxmlformats.org/officeDocument/2006/relationships/hyperlink" Target="https://zakon.rada.gov.ua/laws/show/1727-15" TargetMode="External"/><Relationship Id="rId19" Type="http://schemas.openxmlformats.org/officeDocument/2006/relationships/hyperlink" Target="https://zakon.rada.gov.ua/laws/show/371-2025-%D0%BF" TargetMode="External"/><Relationship Id="rId4" Type="http://schemas.openxmlformats.org/officeDocument/2006/relationships/webSettings" Target="webSettings.xml"/><Relationship Id="rId9" Type="http://schemas.openxmlformats.org/officeDocument/2006/relationships/hyperlink" Target="https://zakon.rada.gov.ua/laws/show/2109-14" TargetMode="External"/><Relationship Id="rId14" Type="http://schemas.openxmlformats.org/officeDocument/2006/relationships/hyperlink" Target="https://zakon.rada.gov.ua/laws/show/371-2025-%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8300</Words>
  <Characters>4731</Characters>
  <Application>Microsoft Office Word</Application>
  <DocSecurity>0</DocSecurity>
  <Lines>39</Lines>
  <Paragraphs>26</Paragraphs>
  <ScaleCrop>false</ScaleCrop>
  <Company/>
  <LinksUpToDate>false</LinksUpToDate>
  <CharactersWithSpaces>13005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Наталя Володимирівна</dc:creator>
  <cp:keywords/>
  <dc:description/>
  <cp:lastModifiedBy>Наталя Володимирівна</cp:lastModifiedBy>
  <cp:revision>11</cp:revision>
  <cp:lastPrinted>2025-08-01T10:14:00Z</cp:lastPrinted>
  <dcterms:created xsi:type="dcterms:W3CDTF">2025-08-01T09:51:00Z</dcterms:created>
  <dcterms:modified xsi:type="dcterms:W3CDTF">2026-01-19T12:38:00Z</dcterms:modified>
</cp:coreProperties>
</file>