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36DB3" w14:textId="0A50D76B" w:rsidR="00F120E4" w:rsidRDefault="00F120E4" w:rsidP="00F120E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0B846BA2" w14:textId="77777777" w:rsidR="00F120E4" w:rsidRDefault="00F120E4" w:rsidP="00F120E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221E636" w14:textId="77777777" w:rsidR="00F120E4" w:rsidRDefault="00F120E4" w:rsidP="00F120E4">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5544365A" w:rsidR="00A02DB4" w:rsidRDefault="00564E0A"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27A1A33"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F120E4">
        <w:rPr>
          <w:rFonts w:ascii="Times New Roman" w:hAnsi="Times New Roman" w:cs="Times New Roman"/>
          <w:b/>
          <w:sz w:val="28"/>
          <w:szCs w:val="28"/>
        </w:rPr>
        <w:t xml:space="preserve"> </w:t>
      </w:r>
      <w:r w:rsidR="005971C8">
        <w:rPr>
          <w:rFonts w:ascii="Times New Roman" w:hAnsi="Times New Roman" w:cs="Times New Roman"/>
          <w:b/>
          <w:sz w:val="28"/>
          <w:szCs w:val="28"/>
        </w:rPr>
        <w:t xml:space="preserve"> </w:t>
      </w:r>
      <w:bookmarkStart w:id="0" w:name="_GoBack"/>
      <w:bookmarkEnd w:id="0"/>
      <w:r w:rsidRPr="00BF6EE7">
        <w:rPr>
          <w:rFonts w:ascii="Times New Roman" w:hAnsi="Times New Roman" w:cs="Times New Roman"/>
          <w:b/>
          <w:sz w:val="28"/>
          <w:szCs w:val="28"/>
        </w:rPr>
        <w:t>АДМІНІСТРАТИВНОЇ ПОСЛУГИ</w:t>
      </w:r>
    </w:p>
    <w:p w14:paraId="2B0CFC57" w14:textId="700FB6C9" w:rsidR="00001403" w:rsidRPr="00564E0A" w:rsidRDefault="00564E0A">
      <w:pPr>
        <w:jc w:val="center"/>
        <w:rPr>
          <w:rFonts w:ascii="Times New Roman" w:hAnsi="Times New Roman" w:cs="Times New Roman"/>
          <w:b/>
          <w:sz w:val="32"/>
          <w:szCs w:val="32"/>
        </w:rPr>
      </w:pPr>
      <w:r w:rsidRPr="00564E0A">
        <w:rPr>
          <w:rFonts w:ascii="Times New Roman" w:hAnsi="Times New Roman" w:cs="Times New Roman"/>
          <w:b/>
          <w:color w:val="000000"/>
          <w:sz w:val="32"/>
          <w:szCs w:val="32"/>
          <w:shd w:val="clear" w:color="auto" w:fill="FFFFFF"/>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p w14:paraId="5D1B6943" w14:textId="3E3B0FBF" w:rsidR="00245822" w:rsidRPr="00245822"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17B33ACB"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564E0A">
        <w:rPr>
          <w:rFonts w:ascii="Times New Roman" w:hAnsi="Times New Roman" w:cs="Times New Roman"/>
          <w:b/>
          <w:bCs/>
          <w:sz w:val="28"/>
          <w:szCs w:val="28"/>
        </w:rPr>
        <w:t>послуги 01746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564E0A"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564E0A" w:rsidRDefault="00150549">
            <w:pPr>
              <w:jc w:val="center"/>
              <w:rPr>
                <w:rFonts w:ascii="Times New Roman" w:hAnsi="Times New Roman" w:cs="Times New Roman"/>
                <w:b/>
                <w:sz w:val="28"/>
                <w:szCs w:val="28"/>
              </w:rPr>
            </w:pPr>
            <w:bookmarkStart w:id="2" w:name="bookmark=id.30j0zll" w:colFirst="0" w:colLast="0"/>
            <w:bookmarkEnd w:id="2"/>
            <w:r w:rsidRPr="00564E0A">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564E0A" w:rsidRDefault="00150549" w:rsidP="006B3AC2">
            <w:pPr>
              <w:jc w:val="center"/>
              <w:rPr>
                <w:rFonts w:ascii="Times New Roman" w:hAnsi="Times New Roman" w:cs="Times New Roman"/>
                <w:b/>
                <w:i/>
                <w:sz w:val="28"/>
                <w:szCs w:val="28"/>
              </w:rPr>
            </w:pPr>
            <w:r w:rsidRPr="00564E0A">
              <w:rPr>
                <w:rFonts w:ascii="Times New Roman" w:hAnsi="Times New Roman" w:cs="Times New Roman"/>
                <w:b/>
                <w:sz w:val="28"/>
                <w:szCs w:val="28"/>
              </w:rPr>
              <w:t xml:space="preserve">та/або центру надання </w:t>
            </w:r>
            <w:r w:rsidR="006B3AC2" w:rsidRPr="00564E0A">
              <w:rPr>
                <w:rFonts w:ascii="Times New Roman" w:hAnsi="Times New Roman" w:cs="Times New Roman"/>
                <w:b/>
                <w:sz w:val="28"/>
                <w:szCs w:val="28"/>
              </w:rPr>
              <w:t xml:space="preserve"> адміністративних послуг</w:t>
            </w:r>
          </w:p>
        </w:tc>
      </w:tr>
      <w:tr w:rsidR="008C237A" w:rsidRPr="00564E0A"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564E0A" w:rsidRDefault="006B3AC2">
            <w:pPr>
              <w:rPr>
                <w:rFonts w:ascii="Times New Roman" w:hAnsi="Times New Roman" w:cs="Times New Roman"/>
                <w:sz w:val="28"/>
                <w:szCs w:val="28"/>
              </w:rPr>
            </w:pPr>
            <w:r w:rsidRPr="00564E0A">
              <w:rPr>
                <w:rFonts w:ascii="Times New Roman" w:hAnsi="Times New Roman" w:cs="Times New Roman"/>
                <w:sz w:val="28"/>
                <w:szCs w:val="28"/>
              </w:rPr>
              <w:t xml:space="preserve"> </w:t>
            </w:r>
            <w:proofErr w:type="spellStart"/>
            <w:r w:rsidRPr="00564E0A">
              <w:rPr>
                <w:rFonts w:ascii="Times New Roman" w:hAnsi="Times New Roman" w:cs="Times New Roman"/>
                <w:sz w:val="28"/>
                <w:szCs w:val="28"/>
              </w:rPr>
              <w:t>м.Рогатин</w:t>
            </w:r>
            <w:proofErr w:type="spellEnd"/>
            <w:r w:rsidRPr="00564E0A">
              <w:rPr>
                <w:rFonts w:ascii="Times New Roman" w:hAnsi="Times New Roman" w:cs="Times New Roman"/>
                <w:sz w:val="28"/>
                <w:szCs w:val="28"/>
              </w:rPr>
              <w:t xml:space="preserve"> вулиця Галицька, 40</w:t>
            </w:r>
          </w:p>
        </w:tc>
      </w:tr>
      <w:tr w:rsidR="008C237A" w:rsidRPr="00564E0A" w14:paraId="00E388F9" w14:textId="77777777" w:rsidTr="00564E0A">
        <w:trPr>
          <w:trHeight w:val="464"/>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Інформація щодо режиму роботи </w:t>
            </w:r>
            <w:r w:rsidR="001B6982" w:rsidRPr="00564E0A">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Понеділок з 08.30 до 16.00</w:t>
            </w:r>
          </w:p>
          <w:p w14:paraId="2AB9B353"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Вівторок з 08.30 до 16.00</w:t>
            </w:r>
          </w:p>
          <w:p w14:paraId="31214A06"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Середа з 08.30 до 20.00</w:t>
            </w:r>
          </w:p>
          <w:p w14:paraId="65219DF8"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Четвер з 08.30 до 16.00</w:t>
            </w:r>
          </w:p>
          <w:p w14:paraId="55B63279"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П’ятниця з 08.30 до 15.30</w:t>
            </w:r>
          </w:p>
          <w:p w14:paraId="49BB1DB4"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Субота з 09.00 до 15.00</w:t>
            </w:r>
          </w:p>
          <w:p w14:paraId="2A6F62C0"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Неділя – вихідний</w:t>
            </w:r>
          </w:p>
          <w:p w14:paraId="0E2C29DC" w14:textId="77777777" w:rsidR="006B3AC2" w:rsidRPr="00564E0A" w:rsidRDefault="006B3AC2" w:rsidP="006B3AC2">
            <w:pPr>
              <w:widowControl w:val="0"/>
              <w:spacing w:before="40"/>
              <w:jc w:val="both"/>
              <w:rPr>
                <w:rFonts w:ascii="Times New Roman" w:hAnsi="Times New Roman" w:cs="Times New Roman"/>
                <w:sz w:val="28"/>
                <w:szCs w:val="28"/>
              </w:rPr>
            </w:pPr>
            <w:r w:rsidRPr="00564E0A">
              <w:rPr>
                <w:rFonts w:ascii="Times New Roman" w:hAnsi="Times New Roman" w:cs="Times New Roman"/>
                <w:sz w:val="28"/>
                <w:szCs w:val="28"/>
              </w:rPr>
              <w:t>Без перерви на обід.</w:t>
            </w:r>
          </w:p>
          <w:p w14:paraId="4F4E82AF" w14:textId="77777777" w:rsidR="006B3AC2" w:rsidRPr="00564E0A" w:rsidRDefault="006B3AC2" w:rsidP="006B3AC2">
            <w:pPr>
              <w:widowControl w:val="0"/>
              <w:spacing w:before="40"/>
              <w:jc w:val="both"/>
              <w:rPr>
                <w:rFonts w:ascii="Times New Roman" w:hAnsi="Times New Roman" w:cs="Times New Roman"/>
                <w:sz w:val="28"/>
                <w:szCs w:val="28"/>
              </w:rPr>
            </w:pPr>
            <w:r w:rsidRPr="00564E0A">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564E0A" w:rsidRDefault="006B3AC2" w:rsidP="006B3AC2">
            <w:pPr>
              <w:rPr>
                <w:rFonts w:ascii="Times New Roman" w:hAnsi="Times New Roman" w:cs="Times New Roman"/>
                <w:sz w:val="28"/>
                <w:szCs w:val="28"/>
              </w:rPr>
            </w:pPr>
            <w:r w:rsidRPr="00564E0A">
              <w:rPr>
                <w:rFonts w:ascii="Times New Roman" w:hAnsi="Times New Roman" w:cs="Times New Roman"/>
                <w:sz w:val="28"/>
                <w:szCs w:val="28"/>
              </w:rPr>
              <w:lastRenderedPageBreak/>
              <w:t>Субота: прийом з 09:00-15:00 годин за  попереднім записом по телефону 0971755620</w:t>
            </w:r>
          </w:p>
        </w:tc>
      </w:tr>
      <w:tr w:rsidR="008C237A" w:rsidRPr="00564E0A"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Телефон, адреса електронної пошти та </w:t>
            </w:r>
            <w:proofErr w:type="spellStart"/>
            <w:r w:rsidRPr="00564E0A">
              <w:rPr>
                <w:rFonts w:ascii="Times New Roman" w:hAnsi="Times New Roman" w:cs="Times New Roman"/>
                <w:sz w:val="28"/>
                <w:szCs w:val="28"/>
              </w:rPr>
              <w:t>вебсайт</w:t>
            </w:r>
            <w:proofErr w:type="spellEnd"/>
            <w:r w:rsidRPr="00564E0A">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 xml:space="preserve"> тел.:0971755620</w:t>
            </w:r>
          </w:p>
          <w:p w14:paraId="12B3E218" w14:textId="77777777" w:rsidR="008C237A" w:rsidRPr="00564E0A" w:rsidRDefault="006B3AC2">
            <w:pPr>
              <w:rPr>
                <w:rFonts w:ascii="Times New Roman" w:hAnsi="Times New Roman" w:cs="Times New Roman"/>
                <w:sz w:val="28"/>
                <w:szCs w:val="28"/>
              </w:rPr>
            </w:pPr>
            <w:proofErr w:type="spellStart"/>
            <w:r w:rsidRPr="00564E0A">
              <w:rPr>
                <w:rFonts w:ascii="Times New Roman" w:hAnsi="Times New Roman" w:cs="Times New Roman"/>
                <w:sz w:val="28"/>
                <w:szCs w:val="28"/>
                <w:lang w:val="en-US"/>
              </w:rPr>
              <w:t>mr</w:t>
            </w:r>
            <w:proofErr w:type="spellEnd"/>
            <w:r w:rsidRPr="00564E0A">
              <w:rPr>
                <w:rFonts w:ascii="Times New Roman" w:hAnsi="Times New Roman" w:cs="Times New Roman"/>
                <w:sz w:val="28"/>
                <w:szCs w:val="28"/>
              </w:rPr>
              <w:t>_</w:t>
            </w:r>
            <w:proofErr w:type="spellStart"/>
            <w:r w:rsidRPr="00564E0A">
              <w:rPr>
                <w:rFonts w:ascii="Times New Roman" w:hAnsi="Times New Roman" w:cs="Times New Roman"/>
                <w:sz w:val="28"/>
                <w:szCs w:val="28"/>
                <w:lang w:val="en-US"/>
              </w:rPr>
              <w:t>cnap</w:t>
            </w:r>
            <w:proofErr w:type="spellEnd"/>
            <w:r w:rsidRPr="00564E0A">
              <w:rPr>
                <w:rFonts w:ascii="Times New Roman" w:hAnsi="Times New Roman" w:cs="Times New Roman"/>
                <w:sz w:val="28"/>
                <w:szCs w:val="28"/>
              </w:rPr>
              <w:t>@</w:t>
            </w:r>
            <w:proofErr w:type="spellStart"/>
            <w:r w:rsidRPr="00564E0A">
              <w:rPr>
                <w:rFonts w:ascii="Times New Roman" w:hAnsi="Times New Roman" w:cs="Times New Roman"/>
                <w:sz w:val="28"/>
                <w:szCs w:val="28"/>
                <w:lang w:val="en-US"/>
              </w:rPr>
              <w:t>ukr</w:t>
            </w:r>
            <w:proofErr w:type="spellEnd"/>
            <w:r w:rsidRPr="00564E0A">
              <w:rPr>
                <w:rFonts w:ascii="Times New Roman" w:hAnsi="Times New Roman" w:cs="Times New Roman"/>
                <w:sz w:val="28"/>
                <w:szCs w:val="28"/>
              </w:rPr>
              <w:t>.</w:t>
            </w:r>
            <w:r w:rsidRPr="00564E0A">
              <w:rPr>
                <w:rFonts w:ascii="Times New Roman" w:hAnsi="Times New Roman" w:cs="Times New Roman"/>
                <w:sz w:val="28"/>
                <w:szCs w:val="28"/>
                <w:lang w:val="en-US"/>
              </w:rPr>
              <w:t>net</w:t>
            </w:r>
          </w:p>
        </w:tc>
      </w:tr>
      <w:tr w:rsidR="008C237A" w:rsidRPr="00564E0A"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564E0A" w:rsidRDefault="00150549">
            <w:pPr>
              <w:jc w:val="center"/>
              <w:rPr>
                <w:rFonts w:ascii="Times New Roman" w:hAnsi="Times New Roman" w:cs="Times New Roman"/>
                <w:b/>
                <w:sz w:val="28"/>
                <w:szCs w:val="28"/>
              </w:rPr>
            </w:pPr>
            <w:r w:rsidRPr="00564E0A">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564E0A" w14:paraId="156161D1" w14:textId="77777777" w:rsidTr="00564E0A">
        <w:trPr>
          <w:trHeight w:val="47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414B9AC4" w:rsidR="008C237A" w:rsidRPr="00564E0A"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564E0A">
              <w:rPr>
                <w:rFonts w:ascii="Times New Roman" w:hAnsi="Times New Roman" w:cs="Times New Roman"/>
                <w:sz w:val="28"/>
                <w:szCs w:val="28"/>
              </w:rPr>
              <w:t xml:space="preserve"> </w:t>
            </w:r>
            <w:hyperlink r:id="rId9" w:anchor="Text" w:tgtFrame="_blank" w:history="1">
              <w:r w:rsidR="00564E0A" w:rsidRPr="00564E0A">
                <w:rPr>
                  <w:rStyle w:val="af0"/>
                  <w:rFonts w:ascii="Times New Roman" w:hAnsi="Times New Roman" w:cs="Times New Roman"/>
                  <w:color w:val="000000"/>
                  <w:sz w:val="28"/>
                  <w:szCs w:val="28"/>
                  <w:u w:val="none"/>
                  <w:shd w:val="clear" w:color="auto" w:fill="FFFFFF"/>
                </w:rPr>
                <w:t>Кодекс Бюджетний кодекс ч.7. ст. 20</w:t>
              </w:r>
            </w:hyperlink>
          </w:p>
        </w:tc>
      </w:tr>
      <w:tr w:rsidR="008C237A" w:rsidRPr="00564E0A"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0AB6519A" w:rsidR="008C237A" w:rsidRPr="00564E0A" w:rsidRDefault="00522D60">
            <w:pPr>
              <w:ind w:right="7"/>
              <w:jc w:val="both"/>
              <w:rPr>
                <w:rFonts w:ascii="Times New Roman" w:hAnsi="Times New Roman" w:cs="Times New Roman"/>
                <w:sz w:val="28"/>
                <w:szCs w:val="28"/>
              </w:rPr>
            </w:pPr>
            <w:hyperlink r:id="rId10" w:anchor="Text" w:tgtFrame="_blank" w:history="1">
              <w:r w:rsidR="00564E0A" w:rsidRPr="00564E0A">
                <w:rPr>
                  <w:rStyle w:val="af0"/>
                  <w:rFonts w:ascii="Times New Roman" w:hAnsi="Times New Roman" w:cs="Times New Roman"/>
                  <w:color w:val="000000"/>
                  <w:sz w:val="28"/>
                  <w:szCs w:val="28"/>
                  <w:u w:val="none"/>
                  <w:shd w:val="clear" w:color="auto" w:fill="FFFFFF"/>
                </w:rPr>
                <w:t>Кодекс Бюджетний кодекс ч.7. ст. 20</w:t>
              </w:r>
            </w:hyperlink>
            <w:hyperlink r:id="rId11" w:anchor="Text" w:tgtFrame="_blank" w:history="1">
              <w:r w:rsidR="00564E0A" w:rsidRPr="00564E0A">
                <w:rPr>
                  <w:rStyle w:val="af0"/>
                  <w:rFonts w:ascii="Times New Roman" w:hAnsi="Times New Roman" w:cs="Times New Roman"/>
                  <w:color w:val="000000"/>
                  <w:sz w:val="28"/>
                  <w:szCs w:val="28"/>
                  <w:u w:val="none"/>
                  <w:shd w:val="clear" w:color="auto" w:fill="FFFFFF"/>
                </w:rPr>
                <w:t>Постанова КМУ від 02.09.2020 №767 "Питання виплати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п. 16</w:t>
              </w:r>
            </w:hyperlink>
          </w:p>
        </w:tc>
      </w:tr>
      <w:tr w:rsidR="008C237A" w:rsidRPr="00564E0A"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564E0A"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564E0A">
              <w:rPr>
                <w:rFonts w:ascii="Times New Roman" w:hAnsi="Times New Roman" w:cs="Times New Roman"/>
                <w:sz w:val="28"/>
                <w:szCs w:val="28"/>
              </w:rPr>
              <w:t>-</w:t>
            </w:r>
          </w:p>
        </w:tc>
      </w:tr>
      <w:tr w:rsidR="008C237A" w:rsidRPr="00564E0A"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564E0A" w:rsidRDefault="00150549">
            <w:pPr>
              <w:jc w:val="center"/>
              <w:rPr>
                <w:rFonts w:ascii="Times New Roman" w:hAnsi="Times New Roman" w:cs="Times New Roman"/>
                <w:b/>
                <w:sz w:val="28"/>
                <w:szCs w:val="28"/>
              </w:rPr>
            </w:pPr>
            <w:r w:rsidRPr="00564E0A">
              <w:rPr>
                <w:rFonts w:ascii="Times New Roman" w:hAnsi="Times New Roman" w:cs="Times New Roman"/>
                <w:b/>
                <w:sz w:val="28"/>
                <w:szCs w:val="28"/>
              </w:rPr>
              <w:t>Умови отримання адміністративної послуги</w:t>
            </w:r>
          </w:p>
        </w:tc>
      </w:tr>
      <w:tr w:rsidR="008C237A" w:rsidRPr="00564E0A"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166EFBCD" w:rsidR="008C237A" w:rsidRPr="00564E0A" w:rsidRDefault="00564E0A">
            <w:pPr>
              <w:jc w:val="both"/>
              <w:rPr>
                <w:rFonts w:ascii="Times New Roman" w:hAnsi="Times New Roman" w:cs="Times New Roman"/>
                <w:sz w:val="28"/>
                <w:szCs w:val="28"/>
              </w:rPr>
            </w:pPr>
            <w:r w:rsidRPr="00564E0A">
              <w:rPr>
                <w:rFonts w:ascii="Times New Roman" w:hAnsi="Times New Roman" w:cs="Times New Roman"/>
                <w:color w:val="000000"/>
                <w:sz w:val="28"/>
                <w:szCs w:val="28"/>
                <w:shd w:val="clear" w:color="auto" w:fill="FFFFFF"/>
              </w:rPr>
              <w:t>Постраждалі, які є власниками житла, яке перебуває на контрольованих Україною територіях та було зруйновано внаслідок надзвичайної ситуації воєнного характеру, спричиненої збройною агресією Російської Федерації, мають право на отримання грошової компенсації після проведення обстеження житла. Для того, щоб отримати компенсацію потрібно звернутись до органу місцевого самоврядування/військово-цивільної адміністрації за місцем розташування зруйнованого житла.</w:t>
            </w:r>
          </w:p>
        </w:tc>
      </w:tr>
      <w:tr w:rsidR="008C237A" w:rsidRPr="00564E0A"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D2F62E1" w14:textId="4757D419" w:rsidR="00564E0A" w:rsidRPr="00564E0A" w:rsidRDefault="00564E0A"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color w:val="212529"/>
                <w:sz w:val="28"/>
                <w:szCs w:val="28"/>
              </w:rPr>
              <w:t>1.</w:t>
            </w:r>
            <w:hyperlink r:id="rId12" w:history="1">
              <w:r w:rsidRPr="00564E0A">
                <w:rPr>
                  <w:rStyle w:val="af0"/>
                  <w:rFonts w:ascii="Times New Roman" w:hAnsi="Times New Roman" w:cs="Times New Roman"/>
                  <w:color w:val="007BFF"/>
                  <w:sz w:val="28"/>
                  <w:szCs w:val="28"/>
                </w:rPr>
                <w:t>Заява про проведення обстеження житла, зруйнованого внаслідок надзвичайної ситуації воєнного характеру, спричиненої збройною агресією Російської Федерації</w:t>
              </w:r>
            </w:hyperlink>
          </w:p>
          <w:p w14:paraId="1DF15BFC" w14:textId="40371DD1" w:rsidR="00564E0A" w:rsidRPr="00564E0A" w:rsidRDefault="00564E0A"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color w:val="212529"/>
                <w:sz w:val="28"/>
                <w:szCs w:val="28"/>
              </w:rPr>
              <w:lastRenderedPageBreak/>
              <w:t>2.Копія документа, що посвідчує особу та підтверджує громадянство України, або документа, що посвідчує особу та підтверджує її спеціальний статус</w:t>
            </w:r>
          </w:p>
          <w:p w14:paraId="4F628AF8" w14:textId="0C4AA546" w:rsidR="00564E0A" w:rsidRPr="00564E0A" w:rsidRDefault="00564E0A"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color w:val="212529"/>
                <w:sz w:val="28"/>
                <w:szCs w:val="28"/>
              </w:rPr>
              <w:t>3.Копія одного з передбачених Податковим кодексом України документа з даними про реєстраційний номер облікової картки платника податків (крім випадків, коли постраждалим є іноземець, особа без громадянства або особа,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 (крім іноземців та осіб без громадянства)</w:t>
            </w:r>
          </w:p>
          <w:p w14:paraId="127A1D52" w14:textId="7E757032" w:rsidR="00564E0A" w:rsidRPr="00564E0A" w:rsidRDefault="00564E0A"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color w:val="212529"/>
                <w:sz w:val="28"/>
                <w:szCs w:val="28"/>
              </w:rPr>
              <w:t>4.Нотаріально завірені копії документів, що підтверджують наявність права власності у постраждалого на житло на момент подання заяви про проведення обстеження житла</w:t>
            </w:r>
          </w:p>
          <w:p w14:paraId="13FC056D" w14:textId="746D3719" w:rsidR="00BF6EE7" w:rsidRPr="00564E0A" w:rsidRDefault="00564E0A" w:rsidP="00564E0A">
            <w:pPr>
              <w:pStyle w:val="5"/>
              <w:shd w:val="clear" w:color="auto" w:fill="FFFFFF"/>
              <w:spacing w:before="0" w:after="240"/>
              <w:rPr>
                <w:rFonts w:ascii="Times New Roman" w:hAnsi="Times New Roman" w:cs="Times New Roman"/>
                <w:sz w:val="28"/>
                <w:szCs w:val="28"/>
              </w:rPr>
            </w:pPr>
            <w:r w:rsidRPr="00564E0A">
              <w:rPr>
                <w:rFonts w:ascii="Times New Roman" w:hAnsi="Times New Roman" w:cs="Times New Roman"/>
                <w:b w:val="0"/>
                <w:bCs/>
                <w:color w:val="212529"/>
                <w:sz w:val="28"/>
                <w:szCs w:val="28"/>
              </w:rPr>
              <w:t>Умови і випадки надання</w:t>
            </w:r>
          </w:p>
        </w:tc>
      </w:tr>
      <w:tr w:rsidR="008C237A" w:rsidRPr="00564E0A"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54489A3" w14:textId="733A3B96" w:rsidR="00564E0A" w:rsidRPr="00564E0A" w:rsidRDefault="00A02DB4"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sz w:val="28"/>
                <w:szCs w:val="28"/>
              </w:rPr>
              <w:t xml:space="preserve"> </w:t>
            </w:r>
            <w:r w:rsidR="00564E0A" w:rsidRPr="00564E0A">
              <w:rPr>
                <w:rFonts w:ascii="Times New Roman" w:hAnsi="Times New Roman" w:cs="Times New Roman"/>
                <w:color w:val="212529"/>
                <w:sz w:val="28"/>
                <w:szCs w:val="28"/>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p w14:paraId="17D64295" w14:textId="24267A9A" w:rsidR="008C237A" w:rsidRPr="00564E0A" w:rsidRDefault="00564E0A" w:rsidP="00564E0A">
            <w:pPr>
              <w:pStyle w:val="5"/>
              <w:shd w:val="clear" w:color="auto" w:fill="FFFFFF"/>
              <w:spacing w:before="0" w:after="0"/>
              <w:rPr>
                <w:rFonts w:ascii="Times New Roman" w:hAnsi="Times New Roman" w:cs="Times New Roman"/>
                <w:sz w:val="28"/>
                <w:szCs w:val="28"/>
              </w:rPr>
            </w:pPr>
            <w:r w:rsidRPr="00564E0A">
              <w:rPr>
                <w:rFonts w:ascii="Times New Roman" w:hAnsi="Times New Roman" w:cs="Times New Roman"/>
                <w:b w:val="0"/>
                <w:bCs/>
                <w:color w:val="212529"/>
                <w:sz w:val="28"/>
                <w:szCs w:val="28"/>
              </w:rPr>
              <w:t>Хто може звернутися: фізична особа</w:t>
            </w:r>
          </w:p>
        </w:tc>
      </w:tr>
      <w:tr w:rsidR="008C237A" w:rsidRPr="00564E0A"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564E0A" w:rsidRDefault="00150549">
            <w:pPr>
              <w:jc w:val="both"/>
              <w:rPr>
                <w:rFonts w:ascii="Times New Roman" w:hAnsi="Times New Roman" w:cs="Times New Roman"/>
                <w:sz w:val="28"/>
                <w:szCs w:val="28"/>
              </w:rPr>
            </w:pPr>
            <w:r w:rsidRPr="00564E0A">
              <w:rPr>
                <w:rFonts w:ascii="Times New Roman" w:hAnsi="Times New Roman" w:cs="Times New Roman"/>
                <w:sz w:val="28"/>
                <w:szCs w:val="28"/>
              </w:rPr>
              <w:t>Безоплатно</w:t>
            </w:r>
          </w:p>
        </w:tc>
      </w:tr>
      <w:tr w:rsidR="008C237A" w:rsidRPr="00564E0A" w14:paraId="7977A19D" w14:textId="77777777" w:rsidTr="00564E0A">
        <w:trPr>
          <w:trHeight w:val="759"/>
        </w:trPr>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A72984B" w14:textId="77777777" w:rsidR="00564E0A" w:rsidRPr="00564E0A" w:rsidRDefault="00A02DB4"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sz w:val="28"/>
                <w:szCs w:val="28"/>
              </w:rPr>
              <w:t xml:space="preserve"> </w:t>
            </w:r>
            <w:r w:rsidR="006D7474" w:rsidRPr="00564E0A">
              <w:rPr>
                <w:rFonts w:ascii="Times New Roman" w:hAnsi="Times New Roman" w:cs="Times New Roman"/>
                <w:sz w:val="28"/>
                <w:szCs w:val="28"/>
              </w:rPr>
              <w:t xml:space="preserve"> </w:t>
            </w:r>
            <w:r w:rsidR="00564E0A" w:rsidRPr="00564E0A">
              <w:rPr>
                <w:rFonts w:ascii="Times New Roman" w:hAnsi="Times New Roman" w:cs="Times New Roman"/>
                <w:color w:val="212529"/>
                <w:sz w:val="28"/>
                <w:szCs w:val="28"/>
              </w:rPr>
              <w:t>10 днів (робочі)</w:t>
            </w:r>
          </w:p>
          <w:p w14:paraId="68CF72E5" w14:textId="36055A61" w:rsidR="008C237A" w:rsidRPr="00564E0A" w:rsidRDefault="00564E0A" w:rsidP="00564E0A">
            <w:pPr>
              <w:pStyle w:val="5"/>
              <w:shd w:val="clear" w:color="auto" w:fill="FFFFFF"/>
              <w:spacing w:before="0" w:after="360"/>
              <w:rPr>
                <w:rFonts w:ascii="Times New Roman" w:hAnsi="Times New Roman" w:cs="Times New Roman"/>
                <w:sz w:val="28"/>
                <w:szCs w:val="28"/>
              </w:rPr>
            </w:pPr>
            <w:r w:rsidRPr="00564E0A">
              <w:rPr>
                <w:rFonts w:ascii="Times New Roman" w:hAnsi="Times New Roman" w:cs="Times New Roman"/>
                <w:b w:val="0"/>
                <w:bCs/>
                <w:color w:val="212529"/>
                <w:sz w:val="28"/>
                <w:szCs w:val="28"/>
              </w:rPr>
              <w:t xml:space="preserve">Комісія може своїм вмотивованим рішенням одноразово продовжити строк для прийняття рішення, але не більш як на 30 </w:t>
            </w:r>
            <w:r w:rsidRPr="00564E0A">
              <w:rPr>
                <w:rFonts w:ascii="Times New Roman" w:hAnsi="Times New Roman" w:cs="Times New Roman"/>
                <w:b w:val="0"/>
                <w:bCs/>
                <w:color w:val="212529"/>
                <w:sz w:val="28"/>
                <w:szCs w:val="28"/>
              </w:rPr>
              <w:lastRenderedPageBreak/>
              <w:t>календарних днів</w:t>
            </w:r>
          </w:p>
        </w:tc>
      </w:tr>
      <w:tr w:rsidR="008C237A" w:rsidRPr="00564E0A"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622C18C" w14:textId="3907FC06" w:rsidR="00564E0A" w:rsidRPr="00564E0A" w:rsidRDefault="00564E0A" w:rsidP="00564E0A">
            <w:pPr>
              <w:pStyle w:val="5"/>
              <w:shd w:val="clear" w:color="auto" w:fill="FFFFFF"/>
              <w:spacing w:before="0" w:after="360"/>
              <w:rPr>
                <w:rFonts w:ascii="Times New Roman" w:hAnsi="Times New Roman" w:cs="Times New Roman"/>
                <w:b w:val="0"/>
                <w:color w:val="212529"/>
                <w:sz w:val="28"/>
                <w:szCs w:val="28"/>
              </w:rPr>
            </w:pPr>
            <w:r w:rsidRPr="00564E0A">
              <w:rPr>
                <w:rFonts w:ascii="Times New Roman" w:hAnsi="Times New Roman" w:cs="Times New Roman"/>
                <w:b w:val="0"/>
                <w:bCs/>
                <w:color w:val="212529"/>
                <w:sz w:val="28"/>
                <w:szCs w:val="28"/>
              </w:rPr>
              <w:t xml:space="preserve"> </w:t>
            </w:r>
            <w:r w:rsidRPr="00564E0A">
              <w:rPr>
                <w:rFonts w:ascii="Times New Roman" w:hAnsi="Times New Roman" w:cs="Times New Roman"/>
                <w:color w:val="212529"/>
                <w:sz w:val="28"/>
                <w:szCs w:val="28"/>
              </w:rPr>
              <w:t>Встановлення обставин, що свідчать про подання постраждалим документів, що містять недостовірну інформацію</w:t>
            </w:r>
          </w:p>
          <w:p w14:paraId="7E67DE83" w14:textId="77777777" w:rsidR="00564E0A" w:rsidRPr="00564E0A" w:rsidRDefault="00564E0A" w:rsidP="00564E0A">
            <w:pPr>
              <w:shd w:val="clear" w:color="auto" w:fill="FFFFFF"/>
              <w:rPr>
                <w:rFonts w:ascii="Times New Roman" w:hAnsi="Times New Roman" w:cs="Times New Roman"/>
                <w:color w:val="212529"/>
                <w:sz w:val="28"/>
                <w:szCs w:val="28"/>
              </w:rPr>
            </w:pPr>
            <w:r w:rsidRPr="00564E0A">
              <w:rPr>
                <w:rFonts w:ascii="Times New Roman" w:hAnsi="Times New Roman" w:cs="Times New Roman"/>
                <w:color w:val="212529"/>
                <w:sz w:val="28"/>
                <w:szCs w:val="28"/>
              </w:rPr>
              <w:t xml:space="preserve">Повторне подання заяви постраждалим, якому раніше було </w:t>
            </w:r>
            <w:proofErr w:type="spellStart"/>
            <w:r w:rsidRPr="00564E0A">
              <w:rPr>
                <w:rFonts w:ascii="Times New Roman" w:hAnsi="Times New Roman" w:cs="Times New Roman"/>
                <w:color w:val="212529"/>
                <w:sz w:val="28"/>
                <w:szCs w:val="28"/>
              </w:rPr>
              <w:t>виплачено</w:t>
            </w:r>
            <w:proofErr w:type="spellEnd"/>
            <w:r w:rsidRPr="00564E0A">
              <w:rPr>
                <w:rFonts w:ascii="Times New Roman" w:hAnsi="Times New Roman" w:cs="Times New Roman"/>
                <w:color w:val="212529"/>
                <w:sz w:val="28"/>
                <w:szCs w:val="28"/>
              </w:rPr>
              <w:t xml:space="preserve"> грошову компенсацію або який вже включений в подання до </w:t>
            </w:r>
            <w:proofErr w:type="spellStart"/>
            <w:r w:rsidRPr="00564E0A">
              <w:rPr>
                <w:rFonts w:ascii="Times New Roman" w:hAnsi="Times New Roman" w:cs="Times New Roman"/>
                <w:color w:val="212529"/>
                <w:sz w:val="28"/>
                <w:szCs w:val="28"/>
              </w:rPr>
              <w:t>Мінреінтеграції</w:t>
            </w:r>
            <w:proofErr w:type="spellEnd"/>
          </w:p>
          <w:p w14:paraId="01A3C6A4" w14:textId="025C4DF9" w:rsidR="008C237A" w:rsidRPr="00564E0A" w:rsidRDefault="00564E0A" w:rsidP="00564E0A">
            <w:pPr>
              <w:shd w:val="clear" w:color="auto" w:fill="FFFFFF"/>
              <w:rPr>
                <w:rFonts w:ascii="Times New Roman" w:hAnsi="Times New Roman" w:cs="Times New Roman"/>
                <w:sz w:val="28"/>
                <w:szCs w:val="28"/>
              </w:rPr>
            </w:pPr>
            <w:r w:rsidRPr="00564E0A">
              <w:rPr>
                <w:rFonts w:ascii="Times New Roman" w:hAnsi="Times New Roman" w:cs="Times New Roman"/>
                <w:color w:val="212529"/>
                <w:sz w:val="28"/>
                <w:szCs w:val="28"/>
              </w:rPr>
              <w:t>Реєстрація постраждалим права власності на житло після моменту його руйнації (крім винятків, встановлених Порядком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8C237A" w:rsidRPr="00564E0A"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57E9EE5" w14:textId="1ABFEA37" w:rsidR="00564E0A" w:rsidRPr="00564E0A" w:rsidRDefault="00564E0A" w:rsidP="00564E0A">
            <w:pPr>
              <w:shd w:val="clear" w:color="auto" w:fill="FFFFFF"/>
              <w:rPr>
                <w:rFonts w:ascii="Times New Roman" w:eastAsia="Times New Roman" w:hAnsi="Times New Roman" w:cs="Times New Roman"/>
                <w:color w:val="212529"/>
                <w:sz w:val="28"/>
                <w:szCs w:val="28"/>
              </w:rPr>
            </w:pPr>
            <w:r w:rsidRPr="00564E0A">
              <w:rPr>
                <w:rFonts w:ascii="Times New Roman" w:eastAsia="Times New Roman" w:hAnsi="Times New Roman" w:cs="Times New Roman"/>
                <w:color w:val="212529"/>
                <w:sz w:val="28"/>
                <w:szCs w:val="28"/>
              </w:rPr>
              <w:t>1.Рішення про надання грошової компенсації</w:t>
            </w:r>
          </w:p>
          <w:p w14:paraId="5F2CDC95" w14:textId="224955EC" w:rsidR="008C237A" w:rsidRPr="00564E0A" w:rsidRDefault="00564E0A" w:rsidP="00564E0A">
            <w:pPr>
              <w:shd w:val="clear" w:color="auto" w:fill="FFFFFF"/>
              <w:rPr>
                <w:rFonts w:ascii="Times New Roman" w:hAnsi="Times New Roman" w:cs="Times New Roman"/>
                <w:sz w:val="28"/>
                <w:szCs w:val="28"/>
              </w:rPr>
            </w:pPr>
            <w:r w:rsidRPr="00564E0A">
              <w:rPr>
                <w:rFonts w:ascii="Times New Roman" w:eastAsia="Times New Roman" w:hAnsi="Times New Roman" w:cs="Times New Roman"/>
                <w:color w:val="212529"/>
                <w:sz w:val="28"/>
                <w:szCs w:val="28"/>
              </w:rPr>
              <w:t>2.Рішення про відмову у наданні грошової компенсації</w:t>
            </w:r>
          </w:p>
        </w:tc>
      </w:tr>
      <w:tr w:rsidR="008C237A" w:rsidRPr="00564E0A"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564E0A" w:rsidRDefault="006D7474">
            <w:pPr>
              <w:shd w:val="clear" w:color="auto" w:fill="FFFFFF"/>
              <w:tabs>
                <w:tab w:val="left" w:pos="1565"/>
              </w:tabs>
              <w:spacing w:before="60" w:after="240"/>
              <w:jc w:val="both"/>
              <w:rPr>
                <w:rFonts w:ascii="Times New Roman" w:hAnsi="Times New Roman" w:cs="Times New Roman"/>
                <w:sz w:val="28"/>
                <w:szCs w:val="28"/>
              </w:rPr>
            </w:pPr>
            <w:r w:rsidRPr="00564E0A">
              <w:rPr>
                <w:rFonts w:ascii="Times New Roman" w:hAnsi="Times New Roman" w:cs="Times New Roman"/>
                <w:sz w:val="28"/>
                <w:szCs w:val="28"/>
              </w:rPr>
              <w:t>С</w:t>
            </w:r>
            <w:r w:rsidR="00150549" w:rsidRPr="00564E0A">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0E604006" w:rsidR="008C237A" w:rsidRPr="00564E0A" w:rsidRDefault="00564E0A">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564E0A">
              <w:rPr>
                <w:rFonts w:ascii="Times New Roman" w:hAnsi="Times New Roman" w:cs="Times New Roman"/>
                <w:color w:val="212529"/>
                <w:sz w:val="28"/>
                <w:szCs w:val="28"/>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08F37723" w14:textId="77777777" w:rsidR="00564E0A" w:rsidRPr="00564E0A" w:rsidRDefault="00564E0A" w:rsidP="00564E0A">
      <w:pPr>
        <w:pStyle w:val="5"/>
        <w:shd w:val="clear" w:color="auto" w:fill="FFFFFF"/>
        <w:spacing w:before="0" w:after="240"/>
        <w:rPr>
          <w:rFonts w:ascii="Times New Roman" w:hAnsi="Times New Roman" w:cs="Times New Roman"/>
          <w:b w:val="0"/>
          <w:color w:val="212529"/>
          <w:sz w:val="28"/>
          <w:szCs w:val="28"/>
        </w:rPr>
      </w:pPr>
      <w:bookmarkStart w:id="3" w:name="bookmark=id.2et92p0" w:colFirst="0" w:colLast="0"/>
      <w:bookmarkEnd w:id="3"/>
      <w:r w:rsidRPr="00564E0A">
        <w:rPr>
          <w:rFonts w:ascii="Times New Roman" w:hAnsi="Times New Roman" w:cs="Times New Roman"/>
          <w:b w:val="0"/>
          <w:bCs/>
          <w:color w:val="212529"/>
          <w:sz w:val="28"/>
          <w:szCs w:val="28"/>
        </w:rPr>
        <w:t>Умови і випадки надання</w:t>
      </w:r>
    </w:p>
    <w:p w14:paraId="7F2E2698"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Грошова компенсація надається постраждалим, які є власниками житла, яке перебуває на контрольованих Україною територіях та було зруйновано після 14 квітня 2014 року внаслідок надзвичайної ситуації воєнного характеру, спричиненої збройною агресією Російської Федерації.</w:t>
      </w:r>
    </w:p>
    <w:p w14:paraId="288B8DDB"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0CCDCF1F"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lastRenderedPageBreak/>
        <w:t>Щоб отримати грошову компенсацію необхідно подати до органів місцевого самоврядування, а у разі їх відсутності - відповідних військово-цивільних адміністрацій населених пунктів за місцем розташування житла перший пакет документів, визначений у переліку, на кожен окремий об’єкт житла.</w:t>
      </w:r>
    </w:p>
    <w:p w14:paraId="4E8F9374"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7518B602"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Протягом 5 календарних днів з моменту надходження заяви заявник отримує повідомлення про рішення та дату проведення обстеження житла (яке здійснюється у строк не більше 30 календарних днів з моменту прийняття такого рішення).</w:t>
      </w:r>
    </w:p>
    <w:p w14:paraId="500B6802"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60A1E32D"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Протягом 3 робочих днів з моменту проведення обстеження безоплатно заявник отримує від органу місцевого самоврядування/військово-цивільної адміністрації:</w:t>
      </w:r>
    </w:p>
    <w:p w14:paraId="3D951601"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акт обстеження житла;</w:t>
      </w:r>
    </w:p>
    <w:p w14:paraId="1B7A0A58"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довідку про визнання особи постраждалою внаслідок надзвичайної ситуації.</w:t>
      </w:r>
    </w:p>
    <w:p w14:paraId="33EB8D9D"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6EA489FD"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Наступник кроком необхідно зареєструвати у Державному реєстрі речових прав на нерухоме майно припинення права власності на зруйноване житло.</w:t>
      </w:r>
    </w:p>
    <w:p w14:paraId="394E9377"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Для цього слід звернутися до державного реєстратора та подати:</w:t>
      </w:r>
    </w:p>
    <w:p w14:paraId="167C0D15"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акт обстеження житла;</w:t>
      </w:r>
    </w:p>
    <w:p w14:paraId="300E91BB"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документ, що посвідчує право власності на об’єкт нерухомого майна.</w:t>
      </w:r>
    </w:p>
    <w:p w14:paraId="39F98821"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34E8219F"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Після отримання довідки про визнання особи постраждалою внаслідок надзвичайної ситуації постраждалі, їх законні представники або представники, які діють на підставі нотаріально посвідченої довіреності, додатково подають другий пакет документів органам місцевого самоврядування, а в разі їх відсутності - військово-цивільним адміністраціям населених пунктів:</w:t>
      </w:r>
    </w:p>
    <w:p w14:paraId="485E9D1D"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1) заяву у довільній формі про виплату грошової компенсації. У заяві зазначаються реквізити банківської картки (карткового рахунка у банку), на яку (який) перераховується компенсація, та зазначається, що заявник не звертався за виплатою до інших органів місцевого самоврядування, а в разі їх відсутності - військово-цивільних адміністрацій населених пунктів;</w:t>
      </w:r>
    </w:p>
    <w:p w14:paraId="70BE3EE5"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2) копію довідки про визнання особи постраждалою внаслідок надзвичайної ситуації;</w:t>
      </w:r>
    </w:p>
    <w:p w14:paraId="4D7FBD78"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lastRenderedPageBreak/>
        <w:t xml:space="preserve">3) копію </w:t>
      </w:r>
      <w:proofErr w:type="spellStart"/>
      <w:r w:rsidRPr="00564E0A">
        <w:rPr>
          <w:color w:val="212529"/>
          <w:sz w:val="28"/>
          <w:szCs w:val="28"/>
        </w:rPr>
        <w:t>акта</w:t>
      </w:r>
      <w:proofErr w:type="spellEnd"/>
      <w:r w:rsidRPr="00564E0A">
        <w:rPr>
          <w:color w:val="212529"/>
          <w:sz w:val="28"/>
          <w:szCs w:val="28"/>
        </w:rPr>
        <w:t xml:space="preserve"> обстеження житла;</w:t>
      </w:r>
    </w:p>
    <w:p w14:paraId="38947C30"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 xml:space="preserve">4) інформаційну довідку (витяг) з Державного реєстру речових прав на нерухоме майно про припинення права власності на житло у зв’язку з його знищенням, яка видається в установленому порядку на підставі </w:t>
      </w:r>
      <w:proofErr w:type="spellStart"/>
      <w:r w:rsidRPr="00564E0A">
        <w:rPr>
          <w:color w:val="212529"/>
          <w:sz w:val="28"/>
          <w:szCs w:val="28"/>
        </w:rPr>
        <w:t>акта</w:t>
      </w:r>
      <w:proofErr w:type="spellEnd"/>
      <w:r w:rsidRPr="00564E0A">
        <w:rPr>
          <w:color w:val="212529"/>
          <w:sz w:val="28"/>
          <w:szCs w:val="28"/>
        </w:rPr>
        <w:t xml:space="preserve"> обстеження житла.</w:t>
      </w:r>
    </w:p>
    <w:p w14:paraId="336CFDE0"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p>
    <w:p w14:paraId="77545C4E" w14:textId="77777777" w:rsidR="00564E0A" w:rsidRPr="00564E0A" w:rsidRDefault="00564E0A" w:rsidP="00564E0A">
      <w:pPr>
        <w:pStyle w:val="af1"/>
        <w:shd w:val="clear" w:color="auto" w:fill="FFFFFF"/>
        <w:spacing w:before="0" w:beforeAutospacing="0" w:after="0" w:afterAutospacing="0"/>
        <w:ind w:firstLine="360"/>
        <w:jc w:val="both"/>
        <w:rPr>
          <w:color w:val="212529"/>
          <w:sz w:val="28"/>
          <w:szCs w:val="28"/>
        </w:rPr>
      </w:pPr>
      <w:r w:rsidRPr="00564E0A">
        <w:rPr>
          <w:color w:val="212529"/>
          <w:sz w:val="28"/>
          <w:szCs w:val="28"/>
        </w:rPr>
        <w:t>Протягом 3 робочих днів з дати прийняття постраждалому надсилається рішення щодо надання (із зазначенням розміру) або відмови в наданні грошової компенсації.</w:t>
      </w:r>
    </w:p>
    <w:p w14:paraId="587F1C48" w14:textId="77777777" w:rsidR="008C237A" w:rsidRPr="00BF6EE7" w:rsidRDefault="008C237A">
      <w:pPr>
        <w:rPr>
          <w:rFonts w:ascii="Times New Roman" w:hAnsi="Times New Roman" w:cs="Times New Roman"/>
          <w:b/>
          <w:i/>
          <w:color w:val="000000"/>
          <w:sz w:val="28"/>
          <w:szCs w:val="28"/>
        </w:rPr>
      </w:pPr>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3"/>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A3686" w14:textId="77777777" w:rsidR="00522D60" w:rsidRDefault="00522D60">
      <w:r>
        <w:separator/>
      </w:r>
    </w:p>
  </w:endnote>
  <w:endnote w:type="continuationSeparator" w:id="0">
    <w:p w14:paraId="2653C975" w14:textId="77777777" w:rsidR="00522D60" w:rsidRDefault="0052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882CC" w14:textId="77777777" w:rsidR="00522D60" w:rsidRDefault="00522D60">
      <w:r>
        <w:separator/>
      </w:r>
    </w:p>
  </w:footnote>
  <w:footnote w:type="continuationSeparator" w:id="0">
    <w:p w14:paraId="0FB4DE66" w14:textId="77777777" w:rsidR="00522D60" w:rsidRDefault="00522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F120E4">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22D60"/>
    <w:rsid w:val="00564E0A"/>
    <w:rsid w:val="005739A2"/>
    <w:rsid w:val="005971C8"/>
    <w:rsid w:val="005B1D6F"/>
    <w:rsid w:val="006B3AC2"/>
    <w:rsid w:val="006D7474"/>
    <w:rsid w:val="00745E1B"/>
    <w:rsid w:val="00765B19"/>
    <w:rsid w:val="00780422"/>
    <w:rsid w:val="008C237A"/>
    <w:rsid w:val="009C1575"/>
    <w:rsid w:val="009D3E2A"/>
    <w:rsid w:val="00A02DB4"/>
    <w:rsid w:val="00BF6EE7"/>
    <w:rsid w:val="00E0416D"/>
    <w:rsid w:val="00E94061"/>
    <w:rsid w:val="00F12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64E0A"/>
    <w:rPr>
      <w:color w:val="0000FF"/>
      <w:u w:val="single"/>
    </w:rPr>
  </w:style>
  <w:style w:type="paragraph" w:styleId="af1">
    <w:name w:val="Normal (Web)"/>
    <w:basedOn w:val="a"/>
    <w:uiPriority w:val="99"/>
    <w:semiHidden/>
    <w:unhideWhenUsed/>
    <w:rsid w:val="00564E0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64E0A"/>
    <w:rPr>
      <w:color w:val="0000FF"/>
      <w:u w:val="single"/>
    </w:rPr>
  </w:style>
  <w:style w:type="paragraph" w:styleId="af1">
    <w:name w:val="Normal (Web)"/>
    <w:basedOn w:val="a"/>
    <w:uiPriority w:val="99"/>
    <w:semiHidden/>
    <w:unhideWhenUsed/>
    <w:rsid w:val="00564E0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1239">
      <w:bodyDiv w:val="1"/>
      <w:marLeft w:val="0"/>
      <w:marRight w:val="0"/>
      <w:marTop w:val="0"/>
      <w:marBottom w:val="0"/>
      <w:divBdr>
        <w:top w:val="none" w:sz="0" w:space="0" w:color="auto"/>
        <w:left w:val="none" w:sz="0" w:space="0" w:color="auto"/>
        <w:bottom w:val="none" w:sz="0" w:space="0" w:color="auto"/>
        <w:right w:val="none" w:sz="0" w:space="0" w:color="auto"/>
      </w:divBdr>
      <w:divsChild>
        <w:div w:id="1335840657">
          <w:marLeft w:val="0"/>
          <w:marRight w:val="0"/>
          <w:marTop w:val="0"/>
          <w:marBottom w:val="0"/>
          <w:divBdr>
            <w:top w:val="none" w:sz="0" w:space="0" w:color="auto"/>
            <w:left w:val="none" w:sz="0" w:space="0" w:color="auto"/>
            <w:bottom w:val="none" w:sz="0" w:space="0" w:color="auto"/>
            <w:right w:val="none" w:sz="0" w:space="0" w:color="auto"/>
          </w:divBdr>
        </w:div>
        <w:div w:id="376900725">
          <w:marLeft w:val="0"/>
          <w:marRight w:val="0"/>
          <w:marTop w:val="360"/>
          <w:marBottom w:val="0"/>
          <w:divBdr>
            <w:top w:val="none" w:sz="0" w:space="0" w:color="auto"/>
            <w:left w:val="none" w:sz="0" w:space="0" w:color="auto"/>
            <w:bottom w:val="none" w:sz="0" w:space="0" w:color="auto"/>
            <w:right w:val="none" w:sz="0" w:space="0" w:color="auto"/>
          </w:divBdr>
        </w:div>
        <w:div w:id="1772970731">
          <w:marLeft w:val="0"/>
          <w:marRight w:val="0"/>
          <w:marTop w:val="360"/>
          <w:marBottom w:val="0"/>
          <w:divBdr>
            <w:top w:val="none" w:sz="0" w:space="0" w:color="auto"/>
            <w:left w:val="none" w:sz="0" w:space="0" w:color="auto"/>
            <w:bottom w:val="none" w:sz="0" w:space="0" w:color="auto"/>
            <w:right w:val="none" w:sz="0" w:space="0" w:color="auto"/>
          </w:divBdr>
        </w:div>
      </w:divsChild>
    </w:div>
    <w:div w:id="247541743">
      <w:bodyDiv w:val="1"/>
      <w:marLeft w:val="0"/>
      <w:marRight w:val="0"/>
      <w:marTop w:val="0"/>
      <w:marBottom w:val="0"/>
      <w:divBdr>
        <w:top w:val="none" w:sz="0" w:space="0" w:color="auto"/>
        <w:left w:val="none" w:sz="0" w:space="0" w:color="auto"/>
        <w:bottom w:val="none" w:sz="0" w:space="0" w:color="auto"/>
        <w:right w:val="none" w:sz="0" w:space="0" w:color="auto"/>
      </w:divBdr>
    </w:div>
    <w:div w:id="353656605">
      <w:bodyDiv w:val="1"/>
      <w:marLeft w:val="0"/>
      <w:marRight w:val="0"/>
      <w:marTop w:val="0"/>
      <w:marBottom w:val="0"/>
      <w:divBdr>
        <w:top w:val="none" w:sz="0" w:space="0" w:color="auto"/>
        <w:left w:val="none" w:sz="0" w:space="0" w:color="auto"/>
        <w:bottom w:val="none" w:sz="0" w:space="0" w:color="auto"/>
        <w:right w:val="none" w:sz="0" w:space="0" w:color="auto"/>
      </w:divBdr>
    </w:div>
    <w:div w:id="1075393585">
      <w:bodyDiv w:val="1"/>
      <w:marLeft w:val="0"/>
      <w:marRight w:val="0"/>
      <w:marTop w:val="0"/>
      <w:marBottom w:val="0"/>
      <w:divBdr>
        <w:top w:val="none" w:sz="0" w:space="0" w:color="auto"/>
        <w:left w:val="none" w:sz="0" w:space="0" w:color="auto"/>
        <w:bottom w:val="none" w:sz="0" w:space="0" w:color="auto"/>
        <w:right w:val="none" w:sz="0" w:space="0" w:color="auto"/>
      </w:divBdr>
      <w:divsChild>
        <w:div w:id="38089015">
          <w:marLeft w:val="0"/>
          <w:marRight w:val="0"/>
          <w:marTop w:val="0"/>
          <w:marBottom w:val="0"/>
          <w:divBdr>
            <w:top w:val="none" w:sz="0" w:space="0" w:color="auto"/>
            <w:left w:val="none" w:sz="0" w:space="0" w:color="auto"/>
            <w:bottom w:val="none" w:sz="0" w:space="0" w:color="auto"/>
            <w:right w:val="none" w:sz="0" w:space="0" w:color="auto"/>
          </w:divBdr>
          <w:divsChild>
            <w:div w:id="1693921403">
              <w:marLeft w:val="0"/>
              <w:marRight w:val="0"/>
              <w:marTop w:val="360"/>
              <w:marBottom w:val="0"/>
              <w:divBdr>
                <w:top w:val="none" w:sz="0" w:space="0" w:color="auto"/>
                <w:left w:val="none" w:sz="0" w:space="0" w:color="auto"/>
                <w:bottom w:val="none" w:sz="0" w:space="0" w:color="auto"/>
                <w:right w:val="none" w:sz="0" w:space="0" w:color="auto"/>
              </w:divBdr>
              <w:divsChild>
                <w:div w:id="15793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1146">
          <w:marLeft w:val="0"/>
          <w:marRight w:val="0"/>
          <w:marTop w:val="720"/>
          <w:marBottom w:val="0"/>
          <w:divBdr>
            <w:top w:val="none" w:sz="0" w:space="0" w:color="auto"/>
            <w:left w:val="none" w:sz="0" w:space="0" w:color="auto"/>
            <w:bottom w:val="none" w:sz="0" w:space="0" w:color="auto"/>
            <w:right w:val="none" w:sz="0" w:space="0" w:color="auto"/>
          </w:divBdr>
        </w:div>
      </w:divsChild>
    </w:div>
    <w:div w:id="1356468602">
      <w:bodyDiv w:val="1"/>
      <w:marLeft w:val="0"/>
      <w:marRight w:val="0"/>
      <w:marTop w:val="0"/>
      <w:marBottom w:val="0"/>
      <w:divBdr>
        <w:top w:val="none" w:sz="0" w:space="0" w:color="auto"/>
        <w:left w:val="none" w:sz="0" w:space="0" w:color="auto"/>
        <w:bottom w:val="none" w:sz="0" w:space="0" w:color="auto"/>
        <w:right w:val="none" w:sz="0" w:space="0" w:color="auto"/>
      </w:divBdr>
      <w:divsChild>
        <w:div w:id="396782000">
          <w:marLeft w:val="0"/>
          <w:marRight w:val="0"/>
          <w:marTop w:val="720"/>
          <w:marBottom w:val="0"/>
          <w:divBdr>
            <w:top w:val="none" w:sz="0" w:space="0" w:color="auto"/>
            <w:left w:val="none" w:sz="0" w:space="0" w:color="auto"/>
            <w:bottom w:val="none" w:sz="0" w:space="0" w:color="auto"/>
            <w:right w:val="none" w:sz="0" w:space="0" w:color="auto"/>
          </w:divBdr>
          <w:divsChild>
            <w:div w:id="847332200">
              <w:marLeft w:val="0"/>
              <w:marRight w:val="0"/>
              <w:marTop w:val="0"/>
              <w:marBottom w:val="0"/>
              <w:divBdr>
                <w:top w:val="none" w:sz="0" w:space="0" w:color="auto"/>
                <w:left w:val="none" w:sz="0" w:space="0" w:color="auto"/>
                <w:bottom w:val="none" w:sz="0" w:space="0" w:color="auto"/>
                <w:right w:val="none" w:sz="0" w:space="0" w:color="auto"/>
              </w:divBdr>
              <w:divsChild>
                <w:div w:id="1649895580">
                  <w:marLeft w:val="0"/>
                  <w:marRight w:val="0"/>
                  <w:marTop w:val="0"/>
                  <w:marBottom w:val="0"/>
                  <w:divBdr>
                    <w:top w:val="none" w:sz="0" w:space="0" w:color="auto"/>
                    <w:left w:val="none" w:sz="0" w:space="0" w:color="auto"/>
                    <w:bottom w:val="none" w:sz="0" w:space="0" w:color="auto"/>
                    <w:right w:val="none" w:sz="0" w:space="0" w:color="auto"/>
                  </w:divBdr>
                </w:div>
                <w:div w:id="1076242445">
                  <w:marLeft w:val="0"/>
                  <w:marRight w:val="0"/>
                  <w:marTop w:val="360"/>
                  <w:marBottom w:val="0"/>
                  <w:divBdr>
                    <w:top w:val="none" w:sz="0" w:space="0" w:color="auto"/>
                    <w:left w:val="none" w:sz="0" w:space="0" w:color="auto"/>
                    <w:bottom w:val="none" w:sz="0" w:space="0" w:color="auto"/>
                    <w:right w:val="none" w:sz="0" w:space="0" w:color="auto"/>
                  </w:divBdr>
                </w:div>
                <w:div w:id="317072827">
                  <w:marLeft w:val="0"/>
                  <w:marRight w:val="0"/>
                  <w:marTop w:val="360"/>
                  <w:marBottom w:val="0"/>
                  <w:divBdr>
                    <w:top w:val="none" w:sz="0" w:space="0" w:color="auto"/>
                    <w:left w:val="none" w:sz="0" w:space="0" w:color="auto"/>
                    <w:bottom w:val="none" w:sz="0" w:space="0" w:color="auto"/>
                    <w:right w:val="none" w:sz="0" w:space="0" w:color="auto"/>
                  </w:divBdr>
                </w:div>
                <w:div w:id="24358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18572901">
          <w:marLeft w:val="0"/>
          <w:marRight w:val="0"/>
          <w:marTop w:val="720"/>
          <w:marBottom w:val="0"/>
          <w:divBdr>
            <w:top w:val="none" w:sz="0" w:space="0" w:color="auto"/>
            <w:left w:val="none" w:sz="0" w:space="0" w:color="auto"/>
            <w:bottom w:val="none" w:sz="0" w:space="0" w:color="auto"/>
            <w:right w:val="none" w:sz="0" w:space="0" w:color="auto"/>
          </w:divBdr>
        </w:div>
      </w:divsChild>
    </w:div>
    <w:div w:id="1574654931">
      <w:bodyDiv w:val="1"/>
      <w:marLeft w:val="0"/>
      <w:marRight w:val="0"/>
      <w:marTop w:val="0"/>
      <w:marBottom w:val="0"/>
      <w:divBdr>
        <w:top w:val="none" w:sz="0" w:space="0" w:color="auto"/>
        <w:left w:val="none" w:sz="0" w:space="0" w:color="auto"/>
        <w:bottom w:val="none" w:sz="0" w:space="0" w:color="auto"/>
        <w:right w:val="none" w:sz="0" w:space="0" w:color="auto"/>
      </w:divBdr>
      <w:divsChild>
        <w:div w:id="926767917">
          <w:marLeft w:val="0"/>
          <w:marRight w:val="0"/>
          <w:marTop w:val="360"/>
          <w:marBottom w:val="0"/>
          <w:divBdr>
            <w:top w:val="none" w:sz="0" w:space="0" w:color="auto"/>
            <w:left w:val="none" w:sz="0" w:space="0" w:color="auto"/>
            <w:bottom w:val="none" w:sz="0" w:space="0" w:color="auto"/>
            <w:right w:val="none" w:sz="0" w:space="0" w:color="auto"/>
          </w:divBdr>
        </w:div>
      </w:divsChild>
    </w:div>
    <w:div w:id="1702707714">
      <w:bodyDiv w:val="1"/>
      <w:marLeft w:val="0"/>
      <w:marRight w:val="0"/>
      <w:marTop w:val="0"/>
      <w:marBottom w:val="0"/>
      <w:divBdr>
        <w:top w:val="none" w:sz="0" w:space="0" w:color="auto"/>
        <w:left w:val="none" w:sz="0" w:space="0" w:color="auto"/>
        <w:bottom w:val="none" w:sz="0" w:space="0" w:color="auto"/>
        <w:right w:val="none" w:sz="0" w:space="0" w:color="auto"/>
      </w:divBdr>
      <w:divsChild>
        <w:div w:id="429279476">
          <w:marLeft w:val="0"/>
          <w:marRight w:val="0"/>
          <w:marTop w:val="720"/>
          <w:marBottom w:val="0"/>
          <w:divBdr>
            <w:top w:val="none" w:sz="0" w:space="0" w:color="auto"/>
            <w:left w:val="none" w:sz="0" w:space="0" w:color="auto"/>
            <w:bottom w:val="none" w:sz="0" w:space="0" w:color="auto"/>
            <w:right w:val="none" w:sz="0" w:space="0" w:color="auto"/>
          </w:divBdr>
        </w:div>
        <w:div w:id="1283269847">
          <w:marLeft w:val="0"/>
          <w:marRight w:val="0"/>
          <w:marTop w:val="7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file/text/82/f498038n1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767-2020-%D0%B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on.rada.gov.ua/laws/show/2456-17" TargetMode="External"/><Relationship Id="rId4" Type="http://schemas.microsoft.com/office/2007/relationships/stylesWithEffects" Target="stylesWithEffects.xml"/><Relationship Id="rId9" Type="http://schemas.openxmlformats.org/officeDocument/2006/relationships/hyperlink" Target="https://zakon.rada.gov.ua/laws/show/2456-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5198</Words>
  <Characters>2964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2026-01-14T10:41:00Z</dcterms:modified>
</cp:coreProperties>
</file>