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9F85B" w14:textId="20864248" w:rsidR="007320C0" w:rsidRDefault="007320C0" w:rsidP="007320C0">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bookmarkStart w:id="0" w:name="_GoBack"/>
      <w:bookmarkEnd w:id="0"/>
      <w:r>
        <w:rPr>
          <w:rFonts w:ascii="Times New Roman" w:hAnsi="Times New Roman" w:cs="Times New Roman"/>
          <w:b/>
          <w:color w:val="000000"/>
          <w:sz w:val="28"/>
          <w:szCs w:val="28"/>
        </w:rPr>
        <w:t xml:space="preserve">ЗАТВЕРДЖЕНО </w:t>
      </w:r>
    </w:p>
    <w:p w14:paraId="7E099485" w14:textId="77777777" w:rsidR="007320C0" w:rsidRDefault="007320C0" w:rsidP="007320C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5093ADDF" w14:textId="77777777" w:rsidR="007320C0" w:rsidRDefault="007320C0" w:rsidP="007320C0">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62710918" w:rsidR="00A02DB4" w:rsidRDefault="00DB211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36D55201" w14:textId="77777777" w:rsidR="00DB2117" w:rsidRDefault="00DB2117">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sidRPr="00DB2117">
        <w:rPr>
          <w:rFonts w:ascii="Times New Roman" w:hAnsi="Times New Roman" w:cs="Times New Roman"/>
          <w:b/>
          <w:color w:val="000000"/>
          <w:sz w:val="32"/>
          <w:szCs w:val="32"/>
          <w:shd w:val="clear" w:color="auto" w:fill="FFFFFF"/>
        </w:rPr>
        <w:t>Рішення про продовження строку надання житлового приміщення з фондів житла</w:t>
      </w:r>
    </w:p>
    <w:p w14:paraId="5D1B6943" w14:textId="30B7AF61" w:rsidR="00245822" w:rsidRPr="00DB2117" w:rsidRDefault="00DB2117">
      <w:pPr>
        <w:pBdr>
          <w:top w:val="nil"/>
          <w:left w:val="nil"/>
          <w:bottom w:val="nil"/>
          <w:right w:val="nil"/>
          <w:between w:val="nil"/>
        </w:pBdr>
        <w:jc w:val="center"/>
        <w:rPr>
          <w:rFonts w:ascii="Times New Roman" w:hAnsi="Times New Roman" w:cs="Times New Roman"/>
          <w:b/>
          <w:color w:val="000000"/>
          <w:sz w:val="32"/>
          <w:szCs w:val="32"/>
          <w:shd w:val="clear" w:color="auto" w:fill="FFFFFF"/>
        </w:rPr>
      </w:pPr>
      <w:r w:rsidRPr="00DB2117">
        <w:rPr>
          <w:rFonts w:ascii="Times New Roman" w:hAnsi="Times New Roman" w:cs="Times New Roman"/>
          <w:b/>
          <w:color w:val="000000"/>
          <w:sz w:val="32"/>
          <w:szCs w:val="32"/>
          <w:shd w:val="clear" w:color="auto" w:fill="FFFFFF"/>
        </w:rPr>
        <w:t xml:space="preserve"> для тимчасового проживання внутрішньо переміщених осіб</w:t>
      </w:r>
      <w:r w:rsidR="006D7474" w:rsidRPr="00DB2117">
        <w:rPr>
          <w:rFonts w:ascii="Times New Roman" w:hAnsi="Times New Roman" w:cs="Times New Roman"/>
          <w:b/>
          <w:color w:val="000000"/>
          <w:sz w:val="32"/>
          <w:szCs w:val="32"/>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16AA9601"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DB2117">
        <w:rPr>
          <w:rFonts w:ascii="Times New Roman" w:hAnsi="Times New Roman" w:cs="Times New Roman"/>
          <w:b/>
          <w:bCs/>
          <w:sz w:val="28"/>
          <w:szCs w:val="28"/>
        </w:rPr>
        <w:t>послуги 01433</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DB211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DB2117" w:rsidRDefault="00150549">
            <w:pPr>
              <w:jc w:val="center"/>
              <w:rPr>
                <w:rFonts w:ascii="Times New Roman" w:hAnsi="Times New Roman" w:cs="Times New Roman"/>
                <w:b/>
                <w:sz w:val="28"/>
                <w:szCs w:val="28"/>
              </w:rPr>
            </w:pPr>
            <w:bookmarkStart w:id="2" w:name="bookmark=id.30j0zll" w:colFirst="0" w:colLast="0"/>
            <w:bookmarkEnd w:id="2"/>
            <w:r w:rsidRPr="00DB211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DB2117" w:rsidRDefault="00150549" w:rsidP="006B3AC2">
            <w:pPr>
              <w:jc w:val="center"/>
              <w:rPr>
                <w:rFonts w:ascii="Times New Roman" w:hAnsi="Times New Roman" w:cs="Times New Roman"/>
                <w:b/>
                <w:i/>
                <w:sz w:val="28"/>
                <w:szCs w:val="28"/>
              </w:rPr>
            </w:pPr>
            <w:r w:rsidRPr="00DB2117">
              <w:rPr>
                <w:rFonts w:ascii="Times New Roman" w:hAnsi="Times New Roman" w:cs="Times New Roman"/>
                <w:b/>
                <w:sz w:val="28"/>
                <w:szCs w:val="28"/>
              </w:rPr>
              <w:t xml:space="preserve">та/або центру надання </w:t>
            </w:r>
            <w:r w:rsidR="006B3AC2" w:rsidRPr="00DB2117">
              <w:rPr>
                <w:rFonts w:ascii="Times New Roman" w:hAnsi="Times New Roman" w:cs="Times New Roman"/>
                <w:b/>
                <w:sz w:val="28"/>
                <w:szCs w:val="28"/>
              </w:rPr>
              <w:t xml:space="preserve"> адміністративних послуг</w:t>
            </w:r>
          </w:p>
        </w:tc>
      </w:tr>
      <w:tr w:rsidR="008C237A" w:rsidRPr="00DB211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DB2117" w:rsidRDefault="006B3AC2">
            <w:pPr>
              <w:rPr>
                <w:rFonts w:ascii="Times New Roman" w:hAnsi="Times New Roman" w:cs="Times New Roman"/>
                <w:sz w:val="28"/>
                <w:szCs w:val="28"/>
              </w:rPr>
            </w:pPr>
            <w:r w:rsidRPr="00DB2117">
              <w:rPr>
                <w:rFonts w:ascii="Times New Roman" w:hAnsi="Times New Roman" w:cs="Times New Roman"/>
                <w:sz w:val="28"/>
                <w:szCs w:val="28"/>
              </w:rPr>
              <w:t xml:space="preserve"> </w:t>
            </w:r>
            <w:proofErr w:type="spellStart"/>
            <w:r w:rsidRPr="00DB2117">
              <w:rPr>
                <w:rFonts w:ascii="Times New Roman" w:hAnsi="Times New Roman" w:cs="Times New Roman"/>
                <w:sz w:val="28"/>
                <w:szCs w:val="28"/>
              </w:rPr>
              <w:t>м.Рогатин</w:t>
            </w:r>
            <w:proofErr w:type="spellEnd"/>
            <w:r w:rsidRPr="00DB2117">
              <w:rPr>
                <w:rFonts w:ascii="Times New Roman" w:hAnsi="Times New Roman" w:cs="Times New Roman"/>
                <w:sz w:val="28"/>
                <w:szCs w:val="28"/>
              </w:rPr>
              <w:t xml:space="preserve"> вулиця Галицька, 40</w:t>
            </w:r>
          </w:p>
        </w:tc>
      </w:tr>
      <w:tr w:rsidR="008C237A" w:rsidRPr="00DB211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 xml:space="preserve">Інформація щодо режиму роботи </w:t>
            </w:r>
            <w:r w:rsidR="001B6982" w:rsidRPr="00DB211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DB2117" w:rsidRDefault="006B3AC2" w:rsidP="006B3AC2">
            <w:pPr>
              <w:jc w:val="both"/>
              <w:rPr>
                <w:rFonts w:ascii="Times New Roman" w:hAnsi="Times New Roman" w:cs="Times New Roman"/>
                <w:sz w:val="28"/>
                <w:szCs w:val="28"/>
              </w:rPr>
            </w:pPr>
            <w:r w:rsidRPr="00DB2117">
              <w:rPr>
                <w:rFonts w:ascii="Times New Roman" w:hAnsi="Times New Roman" w:cs="Times New Roman"/>
                <w:sz w:val="28"/>
                <w:szCs w:val="28"/>
              </w:rPr>
              <w:t>Понеділок з 08.30 до 16.00</w:t>
            </w:r>
          </w:p>
          <w:p w14:paraId="2AB9B353" w14:textId="77777777" w:rsidR="006B3AC2" w:rsidRPr="00DB2117" w:rsidRDefault="006B3AC2" w:rsidP="006B3AC2">
            <w:pPr>
              <w:jc w:val="both"/>
              <w:rPr>
                <w:rFonts w:ascii="Times New Roman" w:hAnsi="Times New Roman" w:cs="Times New Roman"/>
                <w:sz w:val="28"/>
                <w:szCs w:val="28"/>
              </w:rPr>
            </w:pPr>
            <w:r w:rsidRPr="00DB2117">
              <w:rPr>
                <w:rFonts w:ascii="Times New Roman" w:hAnsi="Times New Roman" w:cs="Times New Roman"/>
                <w:sz w:val="28"/>
                <w:szCs w:val="28"/>
              </w:rPr>
              <w:t>Вівторок з 08.30 до 16.00</w:t>
            </w:r>
          </w:p>
          <w:p w14:paraId="31214A06" w14:textId="77777777" w:rsidR="006B3AC2" w:rsidRPr="00DB2117" w:rsidRDefault="006B3AC2" w:rsidP="006B3AC2">
            <w:pPr>
              <w:jc w:val="both"/>
              <w:rPr>
                <w:rFonts w:ascii="Times New Roman" w:hAnsi="Times New Roman" w:cs="Times New Roman"/>
                <w:sz w:val="28"/>
                <w:szCs w:val="28"/>
              </w:rPr>
            </w:pPr>
            <w:r w:rsidRPr="00DB2117">
              <w:rPr>
                <w:rFonts w:ascii="Times New Roman" w:hAnsi="Times New Roman" w:cs="Times New Roman"/>
                <w:sz w:val="28"/>
                <w:szCs w:val="28"/>
              </w:rPr>
              <w:t>Середа з 08.30 до 20.00</w:t>
            </w:r>
          </w:p>
          <w:p w14:paraId="65219DF8" w14:textId="77777777" w:rsidR="006B3AC2" w:rsidRPr="00DB2117" w:rsidRDefault="006B3AC2" w:rsidP="006B3AC2">
            <w:pPr>
              <w:jc w:val="both"/>
              <w:rPr>
                <w:rFonts w:ascii="Times New Roman" w:hAnsi="Times New Roman" w:cs="Times New Roman"/>
                <w:sz w:val="28"/>
                <w:szCs w:val="28"/>
              </w:rPr>
            </w:pPr>
            <w:r w:rsidRPr="00DB2117">
              <w:rPr>
                <w:rFonts w:ascii="Times New Roman" w:hAnsi="Times New Roman" w:cs="Times New Roman"/>
                <w:sz w:val="28"/>
                <w:szCs w:val="28"/>
              </w:rPr>
              <w:t>Четвер з 08.30 до 16.00</w:t>
            </w:r>
          </w:p>
          <w:p w14:paraId="55B63279" w14:textId="77777777" w:rsidR="006B3AC2" w:rsidRPr="00DB2117" w:rsidRDefault="006B3AC2" w:rsidP="006B3AC2">
            <w:pPr>
              <w:spacing w:before="60"/>
              <w:jc w:val="both"/>
              <w:rPr>
                <w:rFonts w:ascii="Times New Roman" w:hAnsi="Times New Roman" w:cs="Times New Roman"/>
                <w:sz w:val="28"/>
                <w:szCs w:val="28"/>
              </w:rPr>
            </w:pPr>
            <w:r w:rsidRPr="00DB2117">
              <w:rPr>
                <w:rFonts w:ascii="Times New Roman" w:hAnsi="Times New Roman" w:cs="Times New Roman"/>
                <w:sz w:val="28"/>
                <w:szCs w:val="28"/>
              </w:rPr>
              <w:t>П’ятниця з 08.30 до 15.30</w:t>
            </w:r>
          </w:p>
          <w:p w14:paraId="49BB1DB4" w14:textId="77777777" w:rsidR="006B3AC2" w:rsidRPr="00DB2117" w:rsidRDefault="006B3AC2" w:rsidP="006B3AC2">
            <w:pPr>
              <w:spacing w:before="60"/>
              <w:jc w:val="both"/>
              <w:rPr>
                <w:rFonts w:ascii="Times New Roman" w:hAnsi="Times New Roman" w:cs="Times New Roman"/>
                <w:sz w:val="28"/>
                <w:szCs w:val="28"/>
              </w:rPr>
            </w:pPr>
            <w:r w:rsidRPr="00DB2117">
              <w:rPr>
                <w:rFonts w:ascii="Times New Roman" w:hAnsi="Times New Roman" w:cs="Times New Roman"/>
                <w:sz w:val="28"/>
                <w:szCs w:val="28"/>
              </w:rPr>
              <w:t>Субота з 09.00 до 15.00</w:t>
            </w:r>
          </w:p>
          <w:p w14:paraId="2A6F62C0" w14:textId="77777777" w:rsidR="006B3AC2" w:rsidRPr="00DB2117" w:rsidRDefault="006B3AC2" w:rsidP="006B3AC2">
            <w:pPr>
              <w:spacing w:before="60"/>
              <w:jc w:val="both"/>
              <w:rPr>
                <w:rFonts w:ascii="Times New Roman" w:hAnsi="Times New Roman" w:cs="Times New Roman"/>
                <w:sz w:val="28"/>
                <w:szCs w:val="28"/>
              </w:rPr>
            </w:pPr>
            <w:r w:rsidRPr="00DB2117">
              <w:rPr>
                <w:rFonts w:ascii="Times New Roman" w:hAnsi="Times New Roman" w:cs="Times New Roman"/>
                <w:sz w:val="28"/>
                <w:szCs w:val="28"/>
              </w:rPr>
              <w:t>Неділя – вихідний</w:t>
            </w:r>
          </w:p>
          <w:p w14:paraId="0E2C29DC" w14:textId="77777777" w:rsidR="006B3AC2" w:rsidRPr="00DB2117" w:rsidRDefault="006B3AC2" w:rsidP="006B3AC2">
            <w:pPr>
              <w:widowControl w:val="0"/>
              <w:spacing w:before="40"/>
              <w:jc w:val="both"/>
              <w:rPr>
                <w:rFonts w:ascii="Times New Roman" w:hAnsi="Times New Roman" w:cs="Times New Roman"/>
                <w:sz w:val="28"/>
                <w:szCs w:val="28"/>
              </w:rPr>
            </w:pPr>
            <w:r w:rsidRPr="00DB2117">
              <w:rPr>
                <w:rFonts w:ascii="Times New Roman" w:hAnsi="Times New Roman" w:cs="Times New Roman"/>
                <w:sz w:val="28"/>
                <w:szCs w:val="28"/>
              </w:rPr>
              <w:t>Без перерви на обід.</w:t>
            </w:r>
          </w:p>
          <w:p w14:paraId="4F4E82AF" w14:textId="77777777" w:rsidR="006B3AC2" w:rsidRPr="00DB2117" w:rsidRDefault="006B3AC2" w:rsidP="006B3AC2">
            <w:pPr>
              <w:widowControl w:val="0"/>
              <w:spacing w:before="40"/>
              <w:jc w:val="both"/>
              <w:rPr>
                <w:rFonts w:ascii="Times New Roman" w:hAnsi="Times New Roman" w:cs="Times New Roman"/>
                <w:sz w:val="28"/>
                <w:szCs w:val="28"/>
              </w:rPr>
            </w:pPr>
            <w:r w:rsidRPr="00DB211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DB2117" w:rsidRDefault="006B3AC2" w:rsidP="006B3AC2">
            <w:pPr>
              <w:rPr>
                <w:rFonts w:ascii="Times New Roman" w:hAnsi="Times New Roman" w:cs="Times New Roman"/>
                <w:sz w:val="28"/>
                <w:szCs w:val="28"/>
              </w:rPr>
            </w:pPr>
            <w:r w:rsidRPr="00DB2117">
              <w:rPr>
                <w:rFonts w:ascii="Times New Roman" w:hAnsi="Times New Roman" w:cs="Times New Roman"/>
                <w:sz w:val="28"/>
                <w:szCs w:val="28"/>
              </w:rPr>
              <w:lastRenderedPageBreak/>
              <w:t>Субота: прийом з 09:00-15:00 годин за  попереднім записом по телефону 0971755620</w:t>
            </w:r>
          </w:p>
        </w:tc>
      </w:tr>
      <w:tr w:rsidR="008C237A" w:rsidRPr="00DB211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 xml:space="preserve">Телефон, адреса електронної пошти та </w:t>
            </w:r>
            <w:proofErr w:type="spellStart"/>
            <w:r w:rsidRPr="00DB2117">
              <w:rPr>
                <w:rFonts w:ascii="Times New Roman" w:hAnsi="Times New Roman" w:cs="Times New Roman"/>
                <w:sz w:val="28"/>
                <w:szCs w:val="28"/>
              </w:rPr>
              <w:t>вебсайт</w:t>
            </w:r>
            <w:proofErr w:type="spellEnd"/>
            <w:r w:rsidRPr="00DB211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DB2117" w:rsidRDefault="006B3AC2" w:rsidP="006B3AC2">
            <w:pPr>
              <w:jc w:val="both"/>
              <w:rPr>
                <w:rFonts w:ascii="Times New Roman" w:hAnsi="Times New Roman" w:cs="Times New Roman"/>
                <w:sz w:val="28"/>
                <w:szCs w:val="28"/>
              </w:rPr>
            </w:pPr>
            <w:r w:rsidRPr="00DB2117">
              <w:rPr>
                <w:rFonts w:ascii="Times New Roman" w:hAnsi="Times New Roman" w:cs="Times New Roman"/>
                <w:sz w:val="28"/>
                <w:szCs w:val="28"/>
              </w:rPr>
              <w:t xml:space="preserve"> тел.:0971755620</w:t>
            </w:r>
          </w:p>
          <w:p w14:paraId="12B3E218" w14:textId="77777777" w:rsidR="008C237A" w:rsidRPr="00DB2117" w:rsidRDefault="006B3AC2">
            <w:pPr>
              <w:rPr>
                <w:rFonts w:ascii="Times New Roman" w:hAnsi="Times New Roman" w:cs="Times New Roman"/>
                <w:sz w:val="28"/>
                <w:szCs w:val="28"/>
              </w:rPr>
            </w:pPr>
            <w:proofErr w:type="spellStart"/>
            <w:r w:rsidRPr="00DB2117">
              <w:rPr>
                <w:rFonts w:ascii="Times New Roman" w:hAnsi="Times New Roman" w:cs="Times New Roman"/>
                <w:sz w:val="28"/>
                <w:szCs w:val="28"/>
                <w:lang w:val="en-US"/>
              </w:rPr>
              <w:t>mr</w:t>
            </w:r>
            <w:proofErr w:type="spellEnd"/>
            <w:r w:rsidRPr="00DB2117">
              <w:rPr>
                <w:rFonts w:ascii="Times New Roman" w:hAnsi="Times New Roman" w:cs="Times New Roman"/>
                <w:sz w:val="28"/>
                <w:szCs w:val="28"/>
              </w:rPr>
              <w:t>_</w:t>
            </w:r>
            <w:proofErr w:type="spellStart"/>
            <w:r w:rsidRPr="00DB2117">
              <w:rPr>
                <w:rFonts w:ascii="Times New Roman" w:hAnsi="Times New Roman" w:cs="Times New Roman"/>
                <w:sz w:val="28"/>
                <w:szCs w:val="28"/>
                <w:lang w:val="en-US"/>
              </w:rPr>
              <w:t>cnap</w:t>
            </w:r>
            <w:proofErr w:type="spellEnd"/>
            <w:r w:rsidRPr="00DB2117">
              <w:rPr>
                <w:rFonts w:ascii="Times New Roman" w:hAnsi="Times New Roman" w:cs="Times New Roman"/>
                <w:sz w:val="28"/>
                <w:szCs w:val="28"/>
              </w:rPr>
              <w:t>@</w:t>
            </w:r>
            <w:proofErr w:type="spellStart"/>
            <w:r w:rsidRPr="00DB2117">
              <w:rPr>
                <w:rFonts w:ascii="Times New Roman" w:hAnsi="Times New Roman" w:cs="Times New Roman"/>
                <w:sz w:val="28"/>
                <w:szCs w:val="28"/>
                <w:lang w:val="en-US"/>
              </w:rPr>
              <w:t>ukr</w:t>
            </w:r>
            <w:proofErr w:type="spellEnd"/>
            <w:r w:rsidRPr="00DB2117">
              <w:rPr>
                <w:rFonts w:ascii="Times New Roman" w:hAnsi="Times New Roman" w:cs="Times New Roman"/>
                <w:sz w:val="28"/>
                <w:szCs w:val="28"/>
              </w:rPr>
              <w:t>.</w:t>
            </w:r>
            <w:r w:rsidRPr="00DB2117">
              <w:rPr>
                <w:rFonts w:ascii="Times New Roman" w:hAnsi="Times New Roman" w:cs="Times New Roman"/>
                <w:sz w:val="28"/>
                <w:szCs w:val="28"/>
                <w:lang w:val="en-US"/>
              </w:rPr>
              <w:t>net</w:t>
            </w:r>
          </w:p>
        </w:tc>
      </w:tr>
      <w:tr w:rsidR="008C237A" w:rsidRPr="00DB211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DB2117" w:rsidRDefault="00150549">
            <w:pPr>
              <w:jc w:val="center"/>
              <w:rPr>
                <w:rFonts w:ascii="Times New Roman" w:hAnsi="Times New Roman" w:cs="Times New Roman"/>
                <w:b/>
                <w:sz w:val="28"/>
                <w:szCs w:val="28"/>
              </w:rPr>
            </w:pPr>
            <w:r w:rsidRPr="00DB211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DB2117" w14:paraId="156161D1" w14:textId="77777777" w:rsidTr="00DB2117">
        <w:trPr>
          <w:trHeight w:val="391"/>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0D169D9C" w:rsidR="008C237A" w:rsidRPr="00DB2117"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DB2117">
              <w:rPr>
                <w:rFonts w:ascii="Times New Roman" w:hAnsi="Times New Roman" w:cs="Times New Roman"/>
                <w:sz w:val="28"/>
                <w:szCs w:val="28"/>
              </w:rPr>
              <w:t xml:space="preserve"> </w:t>
            </w:r>
            <w:hyperlink r:id="rId9" w:anchor="Text" w:tgtFrame="_blank" w:history="1">
              <w:r w:rsidR="00DB2117" w:rsidRPr="00DB2117">
                <w:rPr>
                  <w:rStyle w:val="af0"/>
                  <w:rFonts w:ascii="Times New Roman" w:hAnsi="Times New Roman" w:cs="Times New Roman"/>
                  <w:color w:val="000000"/>
                  <w:sz w:val="28"/>
                  <w:szCs w:val="28"/>
                  <w:u w:val="none"/>
                  <w:shd w:val="clear" w:color="auto" w:fill="FFFFFF"/>
                </w:rPr>
                <w:t>Кодекс Житловий кодекс ст. 132-1</w:t>
              </w:r>
            </w:hyperlink>
          </w:p>
        </w:tc>
      </w:tr>
      <w:tr w:rsidR="008C237A" w:rsidRPr="00DB211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3A9911AA" w14:textId="77777777" w:rsidR="008C237A" w:rsidRPr="00DB2117" w:rsidRDefault="00B43039">
            <w:pPr>
              <w:ind w:right="7"/>
              <w:jc w:val="both"/>
              <w:rPr>
                <w:rFonts w:ascii="Times New Roman" w:hAnsi="Times New Roman" w:cs="Times New Roman"/>
                <w:sz w:val="28"/>
                <w:szCs w:val="28"/>
              </w:rPr>
            </w:pPr>
            <w:hyperlink r:id="rId10" w:anchor="n47" w:tgtFrame="_blank" w:history="1">
              <w:r w:rsidR="00DB2117" w:rsidRPr="00DB2117">
                <w:rPr>
                  <w:rStyle w:val="af0"/>
                  <w:rFonts w:ascii="Times New Roman" w:hAnsi="Times New Roman" w:cs="Times New Roman"/>
                  <w:color w:val="000000"/>
                  <w:sz w:val="28"/>
                  <w:szCs w:val="28"/>
                  <w:u w:val="none"/>
                  <w:shd w:val="clear" w:color="auto" w:fill="FFFFFF"/>
                </w:rPr>
                <w:t>Постанова КМУ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п.32, 42, 44</w:t>
              </w:r>
            </w:hyperlink>
          </w:p>
          <w:p w14:paraId="4D24ADEC" w14:textId="73D69255" w:rsidR="00DB2117" w:rsidRPr="00DB2117" w:rsidRDefault="00B43039">
            <w:pPr>
              <w:ind w:right="7"/>
              <w:jc w:val="both"/>
              <w:rPr>
                <w:rFonts w:ascii="Times New Roman" w:hAnsi="Times New Roman" w:cs="Times New Roman"/>
                <w:sz w:val="28"/>
                <w:szCs w:val="28"/>
              </w:rPr>
            </w:pPr>
            <w:hyperlink r:id="rId11" w:tgtFrame="_blank" w:history="1">
              <w:r w:rsidR="00DB2117" w:rsidRPr="00DB2117">
                <w:rPr>
                  <w:rStyle w:val="af0"/>
                  <w:rFonts w:ascii="Times New Roman" w:hAnsi="Times New Roman" w:cs="Times New Roman"/>
                  <w:color w:val="000000"/>
                  <w:sz w:val="28"/>
                  <w:szCs w:val="28"/>
                  <w:u w:val="none"/>
                  <w:shd w:val="clear" w:color="auto" w:fill="FFFFFF"/>
                </w:rPr>
                <w:t>Постанова КМУ від 29.04.2022 №495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hyperlink>
          </w:p>
        </w:tc>
      </w:tr>
      <w:tr w:rsidR="008C237A" w:rsidRPr="00DB211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DB2117"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DB2117">
              <w:rPr>
                <w:rFonts w:ascii="Times New Roman" w:hAnsi="Times New Roman" w:cs="Times New Roman"/>
                <w:sz w:val="28"/>
                <w:szCs w:val="28"/>
              </w:rPr>
              <w:t>-</w:t>
            </w:r>
          </w:p>
        </w:tc>
      </w:tr>
      <w:tr w:rsidR="008C237A" w:rsidRPr="00DB211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DB2117" w:rsidRDefault="00150549">
            <w:pPr>
              <w:jc w:val="center"/>
              <w:rPr>
                <w:rFonts w:ascii="Times New Roman" w:hAnsi="Times New Roman" w:cs="Times New Roman"/>
                <w:b/>
                <w:sz w:val="28"/>
                <w:szCs w:val="28"/>
              </w:rPr>
            </w:pPr>
            <w:r w:rsidRPr="00DB2117">
              <w:rPr>
                <w:rFonts w:ascii="Times New Roman" w:hAnsi="Times New Roman" w:cs="Times New Roman"/>
                <w:b/>
                <w:sz w:val="28"/>
                <w:szCs w:val="28"/>
              </w:rPr>
              <w:t>Умови отримання адміністративної послуги</w:t>
            </w:r>
          </w:p>
        </w:tc>
      </w:tr>
      <w:tr w:rsidR="008C237A" w:rsidRPr="00DB211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6DA33E60" w:rsidR="008C237A" w:rsidRPr="00DB2117" w:rsidRDefault="00DB2117">
            <w:pPr>
              <w:jc w:val="both"/>
              <w:rPr>
                <w:rFonts w:ascii="Times New Roman" w:hAnsi="Times New Roman" w:cs="Times New Roman"/>
                <w:sz w:val="28"/>
                <w:szCs w:val="28"/>
              </w:rPr>
            </w:pPr>
            <w:r w:rsidRPr="00DB2117">
              <w:rPr>
                <w:rFonts w:ascii="Times New Roman" w:hAnsi="Times New Roman" w:cs="Times New Roman"/>
                <w:color w:val="000000"/>
                <w:sz w:val="28"/>
                <w:szCs w:val="28"/>
                <w:shd w:val="clear" w:color="auto" w:fill="FFFFFF"/>
              </w:rPr>
              <w:t>Внутрішньо перемішена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може подати заяву про продовження договору користування на наступний строк.</w:t>
            </w:r>
          </w:p>
        </w:tc>
      </w:tr>
      <w:tr w:rsidR="008C237A" w:rsidRPr="00DB211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56FF158" w14:textId="410A8E96" w:rsidR="00DB2117" w:rsidRPr="00DB2117" w:rsidRDefault="00DB2117" w:rsidP="00DB2117">
            <w:pPr>
              <w:shd w:val="clear" w:color="auto" w:fill="FFFFFF"/>
              <w:jc w:val="both"/>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1.Заява про продовження строку договору користування</w:t>
            </w:r>
          </w:p>
          <w:p w14:paraId="328A656E" w14:textId="01CEC457" w:rsidR="00DB2117" w:rsidRPr="00DB2117" w:rsidRDefault="00DB2117" w:rsidP="00DB2117">
            <w:pPr>
              <w:shd w:val="clear" w:color="auto" w:fill="FFFFFF"/>
              <w:jc w:val="both"/>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2.Копії документів, що посвідчують особу та підтверджують громадянство України</w:t>
            </w:r>
          </w:p>
          <w:p w14:paraId="02620A1A" w14:textId="15F3483E" w:rsidR="00DB2117" w:rsidRPr="00DB2117" w:rsidRDefault="00DB2117" w:rsidP="00DB2117">
            <w:pPr>
              <w:shd w:val="clear" w:color="auto" w:fill="FFFFFF"/>
              <w:jc w:val="both"/>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3.Копія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062A3275" w14:textId="4781CD4F" w:rsidR="00DB2117" w:rsidRPr="00DB2117" w:rsidRDefault="00DB2117" w:rsidP="00DB2117">
            <w:pPr>
              <w:shd w:val="clear" w:color="auto" w:fill="FFFFFF"/>
              <w:jc w:val="both"/>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4.Копії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1BDE7006" w14:textId="07F57666" w:rsidR="00DB2117" w:rsidRPr="00DB2117" w:rsidRDefault="00DB2117" w:rsidP="00DB2117">
            <w:pPr>
              <w:shd w:val="clear" w:color="auto" w:fill="FFFFFF"/>
              <w:jc w:val="both"/>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5.Копія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3F7C6585" w14:textId="1B3B3FB9" w:rsidR="00DB2117" w:rsidRPr="00DB2117" w:rsidRDefault="00DB2117" w:rsidP="00DB2117">
            <w:pPr>
              <w:shd w:val="clear" w:color="auto" w:fill="FFFFFF"/>
              <w:jc w:val="both"/>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6.Копії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p>
          <w:p w14:paraId="13FC056D" w14:textId="1992367D" w:rsidR="00BF6EE7" w:rsidRPr="00DB2117" w:rsidRDefault="00DB2117" w:rsidP="00DB2117">
            <w:pPr>
              <w:shd w:val="clear" w:color="auto" w:fill="FFFFFF"/>
              <w:jc w:val="both"/>
              <w:rPr>
                <w:rFonts w:ascii="Times New Roman" w:hAnsi="Times New Roman" w:cs="Times New Roman"/>
                <w:sz w:val="28"/>
                <w:szCs w:val="28"/>
              </w:rPr>
            </w:pPr>
            <w:r w:rsidRPr="00DB2117">
              <w:rPr>
                <w:rFonts w:ascii="Times New Roman" w:eastAsia="Times New Roman" w:hAnsi="Times New Roman" w:cs="Times New Roman"/>
                <w:color w:val="212529"/>
                <w:sz w:val="28"/>
                <w:szCs w:val="28"/>
              </w:rPr>
              <w:t>7.Документи, що посвідчують особу представника (у разі подання заяви уповноваженим представником</w:t>
            </w:r>
          </w:p>
        </w:tc>
      </w:tr>
      <w:tr w:rsidR="008C237A" w:rsidRPr="00DB211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D8F8C35" w14:textId="64C5756D" w:rsidR="00DB2117" w:rsidRPr="00DB2117" w:rsidRDefault="00DB2117" w:rsidP="00DB2117">
            <w:pPr>
              <w:shd w:val="clear" w:color="auto" w:fill="FFFFFF"/>
              <w:rPr>
                <w:rFonts w:ascii="Times New Roman" w:hAnsi="Times New Roman" w:cs="Times New Roman"/>
                <w:color w:val="212529"/>
                <w:sz w:val="28"/>
                <w:szCs w:val="28"/>
              </w:rPr>
            </w:pPr>
            <w:r w:rsidRPr="00DB2117">
              <w:rPr>
                <w:rFonts w:ascii="Times New Roman" w:hAnsi="Times New Roman" w:cs="Times New Roman"/>
                <w:color w:val="212529"/>
                <w:sz w:val="28"/>
                <w:szCs w:val="28"/>
              </w:rPr>
              <w:t>Подати заяву на отримання послуги заявник може особисто або через законного представника.</w:t>
            </w:r>
          </w:p>
          <w:p w14:paraId="17D64295" w14:textId="19083577" w:rsidR="008C237A" w:rsidRPr="00DB2117" w:rsidRDefault="00DB2117" w:rsidP="00DB2117">
            <w:pPr>
              <w:pStyle w:val="5"/>
              <w:shd w:val="clear" w:color="auto" w:fill="FFFFFF"/>
              <w:spacing w:before="0" w:after="0"/>
              <w:rPr>
                <w:rFonts w:ascii="Times New Roman" w:hAnsi="Times New Roman" w:cs="Times New Roman"/>
                <w:sz w:val="28"/>
                <w:szCs w:val="28"/>
              </w:rPr>
            </w:pPr>
            <w:r w:rsidRPr="00DB2117">
              <w:rPr>
                <w:rFonts w:ascii="Times New Roman" w:hAnsi="Times New Roman" w:cs="Times New Roman"/>
                <w:b w:val="0"/>
                <w:bCs/>
                <w:color w:val="212529"/>
                <w:sz w:val="28"/>
                <w:szCs w:val="28"/>
              </w:rPr>
              <w:t>Хто може звернутися: фізична особа</w:t>
            </w:r>
          </w:p>
        </w:tc>
      </w:tr>
      <w:tr w:rsidR="008C237A" w:rsidRPr="00DB211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 xml:space="preserve">Платність (безоплатність) надання </w:t>
            </w:r>
            <w:r w:rsidRPr="00DB2117">
              <w:rPr>
                <w:rFonts w:ascii="Times New Roman" w:hAnsi="Times New Roman" w:cs="Times New Roman"/>
                <w:sz w:val="28"/>
                <w:szCs w:val="28"/>
              </w:rPr>
              <w:lastRenderedPageBreak/>
              <w:t>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DB2117" w:rsidRDefault="00150549">
            <w:pPr>
              <w:jc w:val="both"/>
              <w:rPr>
                <w:rFonts w:ascii="Times New Roman" w:hAnsi="Times New Roman" w:cs="Times New Roman"/>
                <w:sz w:val="28"/>
                <w:szCs w:val="28"/>
              </w:rPr>
            </w:pPr>
            <w:r w:rsidRPr="00DB2117">
              <w:rPr>
                <w:rFonts w:ascii="Times New Roman" w:hAnsi="Times New Roman" w:cs="Times New Roman"/>
                <w:sz w:val="28"/>
                <w:szCs w:val="28"/>
              </w:rPr>
              <w:lastRenderedPageBreak/>
              <w:t>Безоплатно</w:t>
            </w:r>
          </w:p>
        </w:tc>
      </w:tr>
      <w:tr w:rsidR="008C237A" w:rsidRPr="00DB211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DB2117" w:rsidRDefault="00150549">
            <w:pPr>
              <w:jc w:val="center"/>
              <w:rPr>
                <w:rFonts w:ascii="Times New Roman" w:hAnsi="Times New Roman" w:cs="Times New Roman"/>
                <w:sz w:val="28"/>
                <w:szCs w:val="28"/>
              </w:rPr>
            </w:pPr>
            <w:r w:rsidRPr="00DB2117">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61F06AD7" w:rsidR="008C237A" w:rsidRPr="00DB2117" w:rsidRDefault="00A02DB4" w:rsidP="006D7474">
            <w:pPr>
              <w:shd w:val="clear" w:color="auto" w:fill="FFFFFF"/>
              <w:spacing w:after="150"/>
              <w:jc w:val="both"/>
              <w:rPr>
                <w:rFonts w:ascii="Times New Roman" w:hAnsi="Times New Roman" w:cs="Times New Roman"/>
                <w:sz w:val="28"/>
                <w:szCs w:val="28"/>
              </w:rPr>
            </w:pPr>
            <w:r w:rsidRPr="00DB2117">
              <w:rPr>
                <w:rFonts w:ascii="Times New Roman" w:hAnsi="Times New Roman" w:cs="Times New Roman"/>
                <w:sz w:val="28"/>
                <w:szCs w:val="28"/>
              </w:rPr>
              <w:t xml:space="preserve"> </w:t>
            </w:r>
            <w:r w:rsidR="006D7474" w:rsidRPr="00DB2117">
              <w:rPr>
                <w:rFonts w:ascii="Times New Roman" w:hAnsi="Times New Roman" w:cs="Times New Roman"/>
                <w:sz w:val="28"/>
                <w:szCs w:val="28"/>
              </w:rPr>
              <w:t xml:space="preserve"> </w:t>
            </w:r>
            <w:r w:rsidR="00DB2117" w:rsidRPr="00DB2117">
              <w:rPr>
                <w:rFonts w:ascii="Times New Roman" w:hAnsi="Times New Roman" w:cs="Times New Roman"/>
                <w:color w:val="212529"/>
                <w:sz w:val="28"/>
                <w:szCs w:val="28"/>
                <w:shd w:val="clear" w:color="auto" w:fill="FFFFFF"/>
              </w:rPr>
              <w:t>50 днів (календарні)</w:t>
            </w:r>
          </w:p>
        </w:tc>
      </w:tr>
      <w:tr w:rsidR="008C237A" w:rsidRPr="00DB2117" w14:paraId="03083BE0" w14:textId="77777777" w:rsidTr="00DB2117">
        <w:trPr>
          <w:trHeight w:val="65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C80433D" w14:textId="2881B544" w:rsidR="00DB2117" w:rsidRPr="00DB2117" w:rsidRDefault="00DB2117" w:rsidP="00DB2117">
            <w:pPr>
              <w:shd w:val="clear" w:color="auto" w:fill="FFFFFF"/>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1.Подання документів, що містять недостовірні відомості</w:t>
            </w:r>
          </w:p>
          <w:p w14:paraId="01A3C6A4" w14:textId="1F94F078" w:rsidR="008C237A" w:rsidRPr="00DB2117" w:rsidRDefault="00DB2117" w:rsidP="00DB2117">
            <w:pPr>
              <w:shd w:val="clear" w:color="auto" w:fill="FFFFFF"/>
              <w:rPr>
                <w:rFonts w:ascii="Times New Roman" w:hAnsi="Times New Roman" w:cs="Times New Roman"/>
                <w:sz w:val="28"/>
                <w:szCs w:val="28"/>
              </w:rPr>
            </w:pPr>
            <w:r w:rsidRPr="00DB2117">
              <w:rPr>
                <w:rFonts w:ascii="Times New Roman" w:eastAsia="Times New Roman" w:hAnsi="Times New Roman" w:cs="Times New Roman"/>
                <w:color w:val="212529"/>
                <w:sz w:val="28"/>
                <w:szCs w:val="28"/>
              </w:rPr>
              <w:t>2.Не повний перелік документів</w:t>
            </w:r>
          </w:p>
        </w:tc>
      </w:tr>
      <w:tr w:rsidR="008C237A" w:rsidRPr="00DB211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580BDD9" w14:textId="35538365" w:rsidR="00DB2117" w:rsidRPr="00DB2117" w:rsidRDefault="00DB2117" w:rsidP="00DB2117">
            <w:pPr>
              <w:shd w:val="clear" w:color="auto" w:fill="FFFFFF"/>
              <w:jc w:val="both"/>
              <w:rPr>
                <w:rFonts w:ascii="Times New Roman" w:eastAsia="Times New Roman" w:hAnsi="Times New Roman" w:cs="Times New Roman"/>
                <w:color w:val="212529"/>
                <w:sz w:val="28"/>
                <w:szCs w:val="28"/>
              </w:rPr>
            </w:pPr>
            <w:r w:rsidRPr="00DB2117">
              <w:rPr>
                <w:rFonts w:ascii="Times New Roman" w:eastAsia="Times New Roman" w:hAnsi="Times New Roman" w:cs="Times New Roman"/>
                <w:color w:val="212529"/>
                <w:sz w:val="28"/>
                <w:szCs w:val="28"/>
              </w:rPr>
              <w:t>1.Рішення щодо продовження терміну проживання у житловому приміщенню з фондів житла для тимчасового проживання внутрішньо переміщених осіб</w:t>
            </w:r>
          </w:p>
          <w:p w14:paraId="5F2CDC95" w14:textId="60302C3D" w:rsidR="008C237A" w:rsidRPr="00DB2117" w:rsidRDefault="00DB2117" w:rsidP="00DB2117">
            <w:pPr>
              <w:shd w:val="clear" w:color="auto" w:fill="FFFFFF"/>
              <w:jc w:val="both"/>
              <w:rPr>
                <w:rFonts w:ascii="Times New Roman" w:hAnsi="Times New Roman" w:cs="Times New Roman"/>
                <w:sz w:val="28"/>
                <w:szCs w:val="28"/>
              </w:rPr>
            </w:pPr>
            <w:r w:rsidRPr="00DB2117">
              <w:rPr>
                <w:rFonts w:ascii="Times New Roman" w:eastAsia="Times New Roman" w:hAnsi="Times New Roman" w:cs="Times New Roman"/>
                <w:color w:val="212529"/>
                <w:sz w:val="28"/>
                <w:szCs w:val="28"/>
              </w:rPr>
              <w:t>2.Відмова у продовженні терміну проживання у житловому приміщенню з фондів житла для тимчасового проживання внутрішньо переміщених осіб</w:t>
            </w:r>
          </w:p>
        </w:tc>
      </w:tr>
      <w:tr w:rsidR="008C237A" w:rsidRPr="00DB211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DB2117" w:rsidRDefault="00150549">
            <w:pPr>
              <w:rPr>
                <w:rFonts w:ascii="Times New Roman" w:hAnsi="Times New Roman" w:cs="Times New Roman"/>
                <w:sz w:val="28"/>
                <w:szCs w:val="28"/>
              </w:rPr>
            </w:pPr>
            <w:r w:rsidRPr="00DB2117">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DB2117" w:rsidRDefault="006D7474">
            <w:pPr>
              <w:shd w:val="clear" w:color="auto" w:fill="FFFFFF"/>
              <w:tabs>
                <w:tab w:val="left" w:pos="1565"/>
              </w:tabs>
              <w:spacing w:before="60" w:after="240"/>
              <w:jc w:val="both"/>
              <w:rPr>
                <w:rFonts w:ascii="Times New Roman" w:hAnsi="Times New Roman" w:cs="Times New Roman"/>
                <w:sz w:val="28"/>
                <w:szCs w:val="28"/>
              </w:rPr>
            </w:pPr>
            <w:r w:rsidRPr="00DB2117">
              <w:rPr>
                <w:rFonts w:ascii="Times New Roman" w:hAnsi="Times New Roman" w:cs="Times New Roman"/>
                <w:sz w:val="28"/>
                <w:szCs w:val="28"/>
              </w:rPr>
              <w:t>С</w:t>
            </w:r>
            <w:r w:rsidR="00150549" w:rsidRPr="00DB211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2CC48656" w:rsidR="008C237A" w:rsidRPr="00DB2117" w:rsidRDefault="00DB2117">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DB2117">
              <w:rPr>
                <w:rFonts w:ascii="Times New Roman" w:hAnsi="Times New Roman" w:cs="Times New Roman"/>
                <w:color w:val="212529"/>
                <w:sz w:val="28"/>
                <w:szCs w:val="28"/>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587F1C48" w14:textId="77777777" w:rsidR="008C237A" w:rsidRPr="00DB2117" w:rsidRDefault="008C237A">
      <w:pPr>
        <w:rPr>
          <w:rFonts w:ascii="Times New Roman" w:hAnsi="Times New Roman" w:cs="Times New Roman"/>
          <w:b/>
          <w:i/>
          <w:color w:val="000000"/>
          <w:sz w:val="28"/>
          <w:szCs w:val="28"/>
        </w:rPr>
      </w:pPr>
      <w:bookmarkStart w:id="3" w:name="bookmark=id.2et92p0" w:colFirst="0" w:colLast="0"/>
      <w:bookmarkEnd w:id="3"/>
    </w:p>
    <w:p w14:paraId="53DDAB96" w14:textId="77777777" w:rsidR="00DB2117" w:rsidRPr="00DB2117" w:rsidRDefault="00DB2117" w:rsidP="00DB2117">
      <w:pPr>
        <w:pStyle w:val="5"/>
        <w:shd w:val="clear" w:color="auto" w:fill="FFFFFF"/>
        <w:spacing w:before="0" w:after="240"/>
        <w:rPr>
          <w:rFonts w:ascii="Times New Roman" w:hAnsi="Times New Roman" w:cs="Times New Roman"/>
          <w:b w:val="0"/>
          <w:color w:val="212529"/>
          <w:sz w:val="28"/>
          <w:szCs w:val="28"/>
        </w:rPr>
      </w:pPr>
      <w:r w:rsidRPr="00DB2117">
        <w:rPr>
          <w:rFonts w:ascii="Times New Roman" w:hAnsi="Times New Roman" w:cs="Times New Roman"/>
          <w:b w:val="0"/>
          <w:bCs/>
          <w:color w:val="212529"/>
          <w:sz w:val="28"/>
          <w:szCs w:val="28"/>
        </w:rPr>
        <w:t>Умови і випадки надання</w:t>
      </w:r>
    </w:p>
    <w:p w14:paraId="4C85E078" w14:textId="7C076857" w:rsidR="00DB2117" w:rsidRPr="00DB2117" w:rsidRDefault="00DB2117" w:rsidP="00DB2117">
      <w:pPr>
        <w:pStyle w:val="af1"/>
        <w:shd w:val="clear" w:color="auto" w:fill="FFFFFF"/>
        <w:spacing w:before="0" w:beforeAutospacing="0" w:after="0" w:afterAutospacing="0"/>
        <w:ind w:firstLine="360"/>
        <w:jc w:val="both"/>
        <w:rPr>
          <w:color w:val="212529"/>
          <w:sz w:val="28"/>
          <w:szCs w:val="28"/>
        </w:rPr>
      </w:pPr>
      <w:r w:rsidRPr="00DB2117">
        <w:rPr>
          <w:color w:val="212529"/>
          <w:sz w:val="28"/>
          <w:szCs w:val="28"/>
        </w:rPr>
        <w:t>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14:paraId="172ED52F" w14:textId="433ACC6A" w:rsidR="00DB2117" w:rsidRPr="00DB2117" w:rsidRDefault="00DB2117" w:rsidP="00DB2117">
      <w:pPr>
        <w:pStyle w:val="af1"/>
        <w:shd w:val="clear" w:color="auto" w:fill="FFFFFF"/>
        <w:spacing w:before="0" w:beforeAutospacing="0" w:after="0" w:afterAutospacing="0"/>
        <w:ind w:firstLine="360"/>
        <w:jc w:val="both"/>
        <w:rPr>
          <w:color w:val="212529"/>
          <w:sz w:val="28"/>
          <w:szCs w:val="28"/>
        </w:rPr>
      </w:pPr>
      <w:r w:rsidRPr="00DB2117">
        <w:rPr>
          <w:color w:val="212529"/>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фондів житла для тимчасового проживання внутрішньо переміщених осіб внутрішньо переміщені особи зобов’язані звільнити надане житлове приміщення.</w:t>
      </w:r>
    </w:p>
    <w:p w14:paraId="14C410A7" w14:textId="41C0CD42" w:rsidR="00DB2117" w:rsidRPr="00DB2117" w:rsidRDefault="00DB2117" w:rsidP="00DB2117">
      <w:pPr>
        <w:pStyle w:val="af1"/>
        <w:shd w:val="clear" w:color="auto" w:fill="FFFFFF"/>
        <w:spacing w:before="0" w:beforeAutospacing="0" w:after="0" w:afterAutospacing="0"/>
        <w:ind w:firstLine="360"/>
        <w:jc w:val="both"/>
        <w:rPr>
          <w:color w:val="212529"/>
          <w:sz w:val="28"/>
          <w:szCs w:val="28"/>
        </w:rPr>
      </w:pPr>
      <w:r w:rsidRPr="00DB2117">
        <w:rPr>
          <w:color w:val="212529"/>
          <w:sz w:val="28"/>
          <w:szCs w:val="28"/>
        </w:rPr>
        <w:t xml:space="preserve">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w:t>
      </w:r>
      <w:r w:rsidRPr="00DB2117">
        <w:rPr>
          <w:color w:val="212529"/>
          <w:sz w:val="28"/>
          <w:szCs w:val="28"/>
        </w:rPr>
        <w:lastRenderedPageBreak/>
        <w:t>строку договору користування подає заяву до органу місцевого самоврядування, а в разі його відсутності- до відповідної військової адміністрації, про продовження строку надання житлового приміщення з фонду.</w:t>
      </w:r>
    </w:p>
    <w:p w14:paraId="40BF8C3E" w14:textId="77777777" w:rsidR="00DB2117" w:rsidRPr="00DB2117" w:rsidRDefault="00DB2117" w:rsidP="00DB2117">
      <w:pPr>
        <w:pStyle w:val="af1"/>
        <w:shd w:val="clear" w:color="auto" w:fill="FFFFFF"/>
        <w:spacing w:before="0" w:beforeAutospacing="0" w:after="0" w:afterAutospacing="0"/>
        <w:ind w:firstLine="360"/>
        <w:jc w:val="both"/>
        <w:rPr>
          <w:color w:val="212529"/>
          <w:sz w:val="28"/>
          <w:szCs w:val="28"/>
        </w:rPr>
      </w:pPr>
      <w:r w:rsidRPr="00DB2117">
        <w:rPr>
          <w:color w:val="212529"/>
          <w:sz w:val="28"/>
          <w:szCs w:val="28"/>
        </w:rPr>
        <w:t>До заяви про продовження строку надання житлового приміщення з фонду додаються необхідні документи.</w:t>
      </w:r>
    </w:p>
    <w:p w14:paraId="0F73FB7F" w14:textId="77777777" w:rsidR="00DB2117" w:rsidRPr="00DB2117" w:rsidRDefault="00DB2117" w:rsidP="00DB2117">
      <w:pPr>
        <w:pStyle w:val="af1"/>
        <w:shd w:val="clear" w:color="auto" w:fill="FFFFFF"/>
        <w:spacing w:before="0" w:beforeAutospacing="0" w:after="0" w:afterAutospacing="0"/>
        <w:ind w:firstLine="360"/>
        <w:jc w:val="both"/>
        <w:rPr>
          <w:color w:val="212529"/>
          <w:sz w:val="28"/>
          <w:szCs w:val="28"/>
        </w:rPr>
      </w:pPr>
    </w:p>
    <w:p w14:paraId="32AF9C00" w14:textId="1C8F3326" w:rsidR="00DB2117" w:rsidRPr="00DB2117" w:rsidRDefault="00DB2117" w:rsidP="00DB2117">
      <w:pPr>
        <w:pStyle w:val="af1"/>
        <w:shd w:val="clear" w:color="auto" w:fill="FFFFFF"/>
        <w:spacing w:before="0" w:beforeAutospacing="0" w:after="0" w:afterAutospacing="0"/>
        <w:ind w:firstLine="360"/>
        <w:jc w:val="both"/>
        <w:rPr>
          <w:color w:val="212529"/>
          <w:sz w:val="28"/>
          <w:szCs w:val="28"/>
        </w:rPr>
      </w:pPr>
      <w:r w:rsidRPr="00DB2117">
        <w:rPr>
          <w:color w:val="212529"/>
          <w:sz w:val="28"/>
          <w:szCs w:val="28"/>
        </w:rPr>
        <w:t>Уповноважений орган зобов’язаний розглянути зазначену заяву не пізніше ніж за 50 календарних днів до закінчення строку дії договору користування та письмово повідомити заявнику про прийняте рішення.</w:t>
      </w:r>
    </w:p>
    <w:p w14:paraId="1600883D" w14:textId="77777777" w:rsidR="00DB2117" w:rsidRPr="00DB2117" w:rsidRDefault="00DB2117" w:rsidP="00DB2117">
      <w:pPr>
        <w:pStyle w:val="af1"/>
        <w:shd w:val="clear" w:color="auto" w:fill="FFFFFF"/>
        <w:spacing w:before="0" w:beforeAutospacing="0" w:after="0" w:afterAutospacing="0"/>
        <w:ind w:firstLine="360"/>
        <w:jc w:val="both"/>
        <w:rPr>
          <w:color w:val="212529"/>
          <w:sz w:val="28"/>
          <w:szCs w:val="28"/>
        </w:rPr>
      </w:pPr>
      <w:r w:rsidRPr="00DB2117">
        <w:rPr>
          <w:color w:val="212529"/>
          <w:sz w:val="28"/>
          <w:szCs w:val="28"/>
        </w:rPr>
        <w:t>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2"/>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2CF29" w14:textId="77777777" w:rsidR="00B43039" w:rsidRDefault="00B43039">
      <w:r>
        <w:separator/>
      </w:r>
    </w:p>
  </w:endnote>
  <w:endnote w:type="continuationSeparator" w:id="0">
    <w:p w14:paraId="3CC59E50" w14:textId="77777777" w:rsidR="00B43039" w:rsidRDefault="00B4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28CF8" w14:textId="77777777" w:rsidR="00B43039" w:rsidRDefault="00B43039">
      <w:r>
        <w:separator/>
      </w:r>
    </w:p>
  </w:footnote>
  <w:footnote w:type="continuationSeparator" w:id="0">
    <w:p w14:paraId="7EB6E6BB" w14:textId="77777777" w:rsidR="00B43039" w:rsidRDefault="00B43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7320C0">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716E3"/>
    <w:rsid w:val="004C0845"/>
    <w:rsid w:val="005739A2"/>
    <w:rsid w:val="005B1D6F"/>
    <w:rsid w:val="006B3AC2"/>
    <w:rsid w:val="006D7474"/>
    <w:rsid w:val="007320C0"/>
    <w:rsid w:val="00745E1B"/>
    <w:rsid w:val="00765B19"/>
    <w:rsid w:val="00780422"/>
    <w:rsid w:val="008C237A"/>
    <w:rsid w:val="009C1575"/>
    <w:rsid w:val="009D3E2A"/>
    <w:rsid w:val="00A02DB4"/>
    <w:rsid w:val="00AD49F4"/>
    <w:rsid w:val="00B43039"/>
    <w:rsid w:val="00BF6EE7"/>
    <w:rsid w:val="00DB2117"/>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DB2117"/>
    <w:rPr>
      <w:color w:val="0000FF"/>
      <w:u w:val="single"/>
    </w:rPr>
  </w:style>
  <w:style w:type="paragraph" w:styleId="af1">
    <w:name w:val="Normal (Web)"/>
    <w:basedOn w:val="a"/>
    <w:uiPriority w:val="99"/>
    <w:semiHidden/>
    <w:unhideWhenUsed/>
    <w:rsid w:val="00DB211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DB2117"/>
    <w:rPr>
      <w:color w:val="0000FF"/>
      <w:u w:val="single"/>
    </w:rPr>
  </w:style>
  <w:style w:type="paragraph" w:styleId="af1">
    <w:name w:val="Normal (Web)"/>
    <w:basedOn w:val="a"/>
    <w:uiPriority w:val="99"/>
    <w:semiHidden/>
    <w:unhideWhenUsed/>
    <w:rsid w:val="00DB211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2841">
      <w:bodyDiv w:val="1"/>
      <w:marLeft w:val="0"/>
      <w:marRight w:val="0"/>
      <w:marTop w:val="0"/>
      <w:marBottom w:val="0"/>
      <w:divBdr>
        <w:top w:val="none" w:sz="0" w:space="0" w:color="auto"/>
        <w:left w:val="none" w:sz="0" w:space="0" w:color="auto"/>
        <w:bottom w:val="none" w:sz="0" w:space="0" w:color="auto"/>
        <w:right w:val="none" w:sz="0" w:space="0" w:color="auto"/>
      </w:divBdr>
    </w:div>
    <w:div w:id="77948215">
      <w:bodyDiv w:val="1"/>
      <w:marLeft w:val="0"/>
      <w:marRight w:val="0"/>
      <w:marTop w:val="0"/>
      <w:marBottom w:val="0"/>
      <w:divBdr>
        <w:top w:val="none" w:sz="0" w:space="0" w:color="auto"/>
        <w:left w:val="none" w:sz="0" w:space="0" w:color="auto"/>
        <w:bottom w:val="none" w:sz="0" w:space="0" w:color="auto"/>
        <w:right w:val="none" w:sz="0" w:space="0" w:color="auto"/>
      </w:divBdr>
      <w:divsChild>
        <w:div w:id="2090425410">
          <w:marLeft w:val="0"/>
          <w:marRight w:val="0"/>
          <w:marTop w:val="360"/>
          <w:marBottom w:val="0"/>
          <w:divBdr>
            <w:top w:val="none" w:sz="0" w:space="0" w:color="auto"/>
            <w:left w:val="none" w:sz="0" w:space="0" w:color="auto"/>
            <w:bottom w:val="none" w:sz="0" w:space="0" w:color="auto"/>
            <w:right w:val="none" w:sz="0" w:space="0" w:color="auto"/>
          </w:divBdr>
        </w:div>
      </w:divsChild>
    </w:div>
    <w:div w:id="416828336">
      <w:bodyDiv w:val="1"/>
      <w:marLeft w:val="0"/>
      <w:marRight w:val="0"/>
      <w:marTop w:val="0"/>
      <w:marBottom w:val="0"/>
      <w:divBdr>
        <w:top w:val="none" w:sz="0" w:space="0" w:color="auto"/>
        <w:left w:val="none" w:sz="0" w:space="0" w:color="auto"/>
        <w:bottom w:val="none" w:sz="0" w:space="0" w:color="auto"/>
        <w:right w:val="none" w:sz="0" w:space="0" w:color="auto"/>
      </w:divBdr>
      <w:divsChild>
        <w:div w:id="2115780776">
          <w:marLeft w:val="0"/>
          <w:marRight w:val="0"/>
          <w:marTop w:val="360"/>
          <w:marBottom w:val="0"/>
          <w:divBdr>
            <w:top w:val="none" w:sz="0" w:space="0" w:color="auto"/>
            <w:left w:val="none" w:sz="0" w:space="0" w:color="auto"/>
            <w:bottom w:val="none" w:sz="0" w:space="0" w:color="auto"/>
            <w:right w:val="none" w:sz="0" w:space="0" w:color="auto"/>
          </w:divBdr>
        </w:div>
      </w:divsChild>
    </w:div>
    <w:div w:id="766658300">
      <w:bodyDiv w:val="1"/>
      <w:marLeft w:val="0"/>
      <w:marRight w:val="0"/>
      <w:marTop w:val="0"/>
      <w:marBottom w:val="0"/>
      <w:divBdr>
        <w:top w:val="none" w:sz="0" w:space="0" w:color="auto"/>
        <w:left w:val="none" w:sz="0" w:space="0" w:color="auto"/>
        <w:bottom w:val="none" w:sz="0" w:space="0" w:color="auto"/>
        <w:right w:val="none" w:sz="0" w:space="0" w:color="auto"/>
      </w:divBdr>
      <w:divsChild>
        <w:div w:id="2101247611">
          <w:marLeft w:val="0"/>
          <w:marRight w:val="0"/>
          <w:marTop w:val="720"/>
          <w:marBottom w:val="0"/>
          <w:divBdr>
            <w:top w:val="none" w:sz="0" w:space="0" w:color="auto"/>
            <w:left w:val="none" w:sz="0" w:space="0" w:color="auto"/>
            <w:bottom w:val="none" w:sz="0" w:space="0" w:color="auto"/>
            <w:right w:val="none" w:sz="0" w:space="0" w:color="auto"/>
          </w:divBdr>
        </w:div>
        <w:div w:id="1932228267">
          <w:marLeft w:val="0"/>
          <w:marRight w:val="0"/>
          <w:marTop w:val="720"/>
          <w:marBottom w:val="0"/>
          <w:divBdr>
            <w:top w:val="none" w:sz="0" w:space="0" w:color="auto"/>
            <w:left w:val="none" w:sz="0" w:space="0" w:color="auto"/>
            <w:bottom w:val="none" w:sz="0" w:space="0" w:color="auto"/>
            <w:right w:val="none" w:sz="0" w:space="0" w:color="auto"/>
          </w:divBdr>
        </w:div>
      </w:divsChild>
    </w:div>
    <w:div w:id="1344092982">
      <w:bodyDiv w:val="1"/>
      <w:marLeft w:val="0"/>
      <w:marRight w:val="0"/>
      <w:marTop w:val="0"/>
      <w:marBottom w:val="0"/>
      <w:divBdr>
        <w:top w:val="none" w:sz="0" w:space="0" w:color="auto"/>
        <w:left w:val="none" w:sz="0" w:space="0" w:color="auto"/>
        <w:bottom w:val="none" w:sz="0" w:space="0" w:color="auto"/>
        <w:right w:val="none" w:sz="0" w:space="0" w:color="auto"/>
      </w:divBdr>
      <w:divsChild>
        <w:div w:id="781539405">
          <w:marLeft w:val="0"/>
          <w:marRight w:val="0"/>
          <w:marTop w:val="360"/>
          <w:marBottom w:val="0"/>
          <w:divBdr>
            <w:top w:val="none" w:sz="0" w:space="0" w:color="auto"/>
            <w:left w:val="none" w:sz="0" w:space="0" w:color="auto"/>
            <w:bottom w:val="none" w:sz="0" w:space="0" w:color="auto"/>
            <w:right w:val="none" w:sz="0" w:space="0" w:color="auto"/>
          </w:divBdr>
        </w:div>
        <w:div w:id="634599616">
          <w:marLeft w:val="0"/>
          <w:marRight w:val="0"/>
          <w:marTop w:val="360"/>
          <w:marBottom w:val="0"/>
          <w:divBdr>
            <w:top w:val="none" w:sz="0" w:space="0" w:color="auto"/>
            <w:left w:val="none" w:sz="0" w:space="0" w:color="auto"/>
            <w:bottom w:val="none" w:sz="0" w:space="0" w:color="auto"/>
            <w:right w:val="none" w:sz="0" w:space="0" w:color="auto"/>
          </w:divBdr>
        </w:div>
        <w:div w:id="1074233072">
          <w:marLeft w:val="0"/>
          <w:marRight w:val="0"/>
          <w:marTop w:val="360"/>
          <w:marBottom w:val="0"/>
          <w:divBdr>
            <w:top w:val="none" w:sz="0" w:space="0" w:color="auto"/>
            <w:left w:val="none" w:sz="0" w:space="0" w:color="auto"/>
            <w:bottom w:val="none" w:sz="0" w:space="0" w:color="auto"/>
            <w:right w:val="none" w:sz="0" w:space="0" w:color="auto"/>
          </w:divBdr>
        </w:div>
        <w:div w:id="1542286693">
          <w:marLeft w:val="0"/>
          <w:marRight w:val="0"/>
          <w:marTop w:val="360"/>
          <w:marBottom w:val="0"/>
          <w:divBdr>
            <w:top w:val="none" w:sz="0" w:space="0" w:color="auto"/>
            <w:left w:val="none" w:sz="0" w:space="0" w:color="auto"/>
            <w:bottom w:val="none" w:sz="0" w:space="0" w:color="auto"/>
            <w:right w:val="none" w:sz="0" w:space="0" w:color="auto"/>
          </w:divBdr>
        </w:div>
        <w:div w:id="1971857687">
          <w:marLeft w:val="0"/>
          <w:marRight w:val="0"/>
          <w:marTop w:val="360"/>
          <w:marBottom w:val="0"/>
          <w:divBdr>
            <w:top w:val="none" w:sz="0" w:space="0" w:color="auto"/>
            <w:left w:val="none" w:sz="0" w:space="0" w:color="auto"/>
            <w:bottom w:val="none" w:sz="0" w:space="0" w:color="auto"/>
            <w:right w:val="none" w:sz="0" w:space="0" w:color="auto"/>
          </w:divBdr>
        </w:div>
        <w:div w:id="1584949367">
          <w:marLeft w:val="0"/>
          <w:marRight w:val="0"/>
          <w:marTop w:val="360"/>
          <w:marBottom w:val="0"/>
          <w:divBdr>
            <w:top w:val="none" w:sz="0" w:space="0" w:color="auto"/>
            <w:left w:val="none" w:sz="0" w:space="0" w:color="auto"/>
            <w:bottom w:val="none" w:sz="0" w:space="0" w:color="auto"/>
            <w:right w:val="none" w:sz="0" w:space="0" w:color="auto"/>
          </w:divBdr>
        </w:div>
      </w:divsChild>
    </w:div>
    <w:div w:id="1554194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mu.gov.ua/npas/deyaki-zahodi-z-formuvannya-fondiv-zhitla-priznachenogo-dlya-timchasovogo-prozhivannya-vnutrishno-peremishchenih-osib-495" TargetMode="External"/><Relationship Id="rId5" Type="http://schemas.openxmlformats.org/officeDocument/2006/relationships/settings" Target="settings.xml"/><Relationship Id="rId10" Type="http://schemas.openxmlformats.org/officeDocument/2006/relationships/hyperlink" Target="https://zakon.rada.gov.ua/laws/show/582-2019-%D0%BF" TargetMode="External"/><Relationship Id="rId4" Type="http://schemas.microsoft.com/office/2007/relationships/stylesWithEffects" Target="stylesWithEffects.xml"/><Relationship Id="rId9" Type="http://schemas.openxmlformats.org/officeDocument/2006/relationships/hyperlink" Target="https://zakon.rada.gov.ua/laws/show/5464-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4445</Words>
  <Characters>2534</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2026-01-15T10:20:00Z</dcterms:modified>
</cp:coreProperties>
</file>