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C1" w:rsidRPr="005747C1" w:rsidRDefault="005747C1" w:rsidP="005747C1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67CA643" wp14:editId="17032B7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7C1" w:rsidRPr="005747C1" w:rsidRDefault="005747C1" w:rsidP="005747C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:rsidR="005747C1" w:rsidRPr="005747C1" w:rsidRDefault="005747C1" w:rsidP="005747C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uk-UA"/>
        </w:rPr>
        <w:t>ІВАНО-ФРАНКІВСЬКОЇ ОБЛАСТІ</w:t>
      </w:r>
    </w:p>
    <w:p w:rsidR="005747C1" w:rsidRPr="005747C1" w:rsidRDefault="005747C1" w:rsidP="00574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A6BBC" id="Прямая соединительная линия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5747C1" w:rsidRPr="005747C1" w:rsidRDefault="005747C1" w:rsidP="005747C1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5747C1" w:rsidRPr="005747C1" w:rsidRDefault="005747C1" w:rsidP="005747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747C1" w:rsidRPr="005747C1" w:rsidRDefault="005747C1" w:rsidP="005747C1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січня 2024</w:t>
      </w:r>
      <w:r w:rsidRPr="005747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 № </w:t>
      </w:r>
      <w:r w:rsidR="00B736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8053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45</w:t>
      </w:r>
      <w:r w:rsidRPr="005747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сесія </w:t>
      </w:r>
      <w:r w:rsidRPr="005747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5747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скликання</w:t>
      </w:r>
    </w:p>
    <w:p w:rsidR="005747C1" w:rsidRPr="005747C1" w:rsidRDefault="005747C1" w:rsidP="005747C1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 Рогатин</w:t>
      </w:r>
    </w:p>
    <w:p w:rsidR="005747C1" w:rsidRPr="005747C1" w:rsidRDefault="005747C1" w:rsidP="005747C1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747C1" w:rsidRPr="005747C1" w:rsidRDefault="005747C1" w:rsidP="005747C1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{name}</w:t>
      </w:r>
    </w:p>
    <w:p w:rsidR="005747C1" w:rsidRPr="005747C1" w:rsidRDefault="005747C1" w:rsidP="005747C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звіт щодо здійснення державної </w:t>
      </w:r>
    </w:p>
    <w:p w:rsidR="005747C1" w:rsidRPr="005747C1" w:rsidRDefault="005747C1" w:rsidP="005747C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регуляторної політики виконавчими органами </w:t>
      </w:r>
    </w:p>
    <w:p w:rsidR="005747C1" w:rsidRPr="005747C1" w:rsidRDefault="005747C1" w:rsidP="005747C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  міської ради у 2023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</w:t>
      </w:r>
    </w:p>
    <w:p w:rsidR="005747C1" w:rsidRPr="005747C1" w:rsidRDefault="005747C1" w:rsidP="005747C1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5747C1" w:rsidRPr="005747C1" w:rsidRDefault="005747C1" w:rsidP="005747C1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:rsidR="005747C1" w:rsidRPr="005747C1" w:rsidRDefault="005747C1" w:rsidP="005747C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вимог статті 38 Закону України «Про засади державної регуляторної політики у сфері господарської діяльності», пункту 9 частини 1 статті 26 Закону України «Про місцеве самоврядування в Україні», міська рада ВИРІШИЛА: </w:t>
      </w:r>
    </w:p>
    <w:p w:rsidR="005747C1" w:rsidRPr="005747C1" w:rsidRDefault="005747C1" w:rsidP="005747C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Звіт щодо здійснення державної регуляторної політики виконавчими органами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  міської ради у 2023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взяти до відома (додається). </w:t>
      </w:r>
    </w:p>
    <w:p w:rsidR="005747C1" w:rsidRPr="005747C1" w:rsidRDefault="005747C1" w:rsidP="005747C1">
      <w:pPr>
        <w:suppressAutoHyphens/>
        <w:spacing w:after="0" w:line="240" w:lineRule="auto"/>
        <w:ind w:right="-9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Сергій НАСАЛИК</w:t>
      </w: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B736FC" w:rsidRPr="005747C1" w:rsidRDefault="00B736FC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4150"/>
      </w:tblGrid>
      <w:tr w:rsidR="005747C1" w:rsidRPr="005747C1" w:rsidTr="00085F09">
        <w:tc>
          <w:tcPr>
            <w:tcW w:w="5637" w:type="dxa"/>
          </w:tcPr>
          <w:p w:rsidR="005747C1" w:rsidRPr="005747C1" w:rsidRDefault="005747C1" w:rsidP="005747C1">
            <w:pPr>
              <w:suppressAutoHyphens/>
              <w:ind w:right="-9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217" w:type="dxa"/>
          </w:tcPr>
          <w:p w:rsidR="005747C1" w:rsidRPr="005747C1" w:rsidRDefault="005747C1" w:rsidP="005747C1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Додаток </w:t>
            </w:r>
          </w:p>
          <w:p w:rsidR="005747C1" w:rsidRPr="005747C1" w:rsidRDefault="005747C1" w:rsidP="005747C1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рішення 45</w:t>
            </w:r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сесії </w:t>
            </w:r>
          </w:p>
          <w:p w:rsidR="005747C1" w:rsidRPr="005747C1" w:rsidRDefault="005747C1" w:rsidP="005747C1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Рогатинської міської ради</w:t>
            </w:r>
          </w:p>
          <w:p w:rsidR="005747C1" w:rsidRPr="005747C1" w:rsidRDefault="005747C1" w:rsidP="005747C1">
            <w:pPr>
              <w:suppressAutoHyphens/>
              <w:ind w:right="-9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від 25 січня 2024</w:t>
            </w:r>
            <w:r w:rsidRPr="00574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року № </w:t>
            </w:r>
            <w:r w:rsidR="00B73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8053</w:t>
            </w:r>
            <w:bookmarkStart w:id="0" w:name="_GoBack"/>
            <w:bookmarkEnd w:id="0"/>
          </w:p>
        </w:tc>
      </w:tr>
    </w:tbl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ЗВІТ</w:t>
      </w:r>
    </w:p>
    <w:p w:rsidR="005747C1" w:rsidRPr="005747C1" w:rsidRDefault="005747C1" w:rsidP="0057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щодо здійснення державної регуляторної політики вик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онавчими органами Рогатинської міської ради у 2023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році</w:t>
      </w:r>
    </w:p>
    <w:p w:rsidR="005747C1" w:rsidRPr="005747C1" w:rsidRDefault="005747C1" w:rsidP="0057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9C48EB" w:rsidRDefault="005747C1" w:rsidP="001919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Реалізація державної регуляторної політики Рогатинської міської ради</w:t>
      </w:r>
      <w:r w:rsidR="00C177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її виконавчих органів у 2023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здійснювалась у відповідності до вимог, визначених Законом України «Про засади державної регуляторної політики у сфері господарської діяльності», мета яких – прийняття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 Така робота із забезпечення реалізації зазначеного вище Закону, Постанови Кабінету Міністрів України від 11.03.2004 року № 308 «Про затвердження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Методик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проведення аналізу впливу та відстеження результативності регуляторного акту» у виконавчому органі Рогатинської міської ради проводиться систематично.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її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покладено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відкритість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всіх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етапах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35EF9" w:rsidRDefault="009C48EB" w:rsidP="00C35E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лютому 2023 року здійснено повторне відстеження результативності діючих регуляторних актів</w:t>
      </w:r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(рішення </w:t>
      </w:r>
      <w:r w:rsidRPr="009C48E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 23 лютого 2023 р. № 5757</w:t>
      </w:r>
      <w:r w:rsidRPr="009C48EB">
        <w:rPr>
          <w:color w:val="000000"/>
          <w:sz w:val="28"/>
          <w:szCs w:val="28"/>
          <w:lang w:val="uk-UA" w:eastAsia="uk-UA"/>
        </w:rPr>
        <w:t xml:space="preserve"> </w:t>
      </w:r>
      <w:r w:rsidRPr="009C48E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«Про</w:t>
      </w:r>
      <w:r w:rsidRPr="009C48EB">
        <w:rPr>
          <w:color w:val="000000"/>
          <w:sz w:val="28"/>
          <w:szCs w:val="28"/>
          <w:lang w:val="uk-UA" w:eastAsia="uk-UA"/>
        </w:rPr>
        <w:t xml:space="preserve"> </w:t>
      </w:r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повторне відстеження результативності регуляторних актів</w:t>
      </w:r>
      <w:r w:rsidRPr="009C48EB">
        <w:rPr>
          <w:color w:val="000000"/>
          <w:sz w:val="28"/>
          <w:szCs w:val="28"/>
          <w:lang w:val="uk-UA" w:eastAsia="uk-UA"/>
        </w:rPr>
        <w:t>»</w:t>
      </w:r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C35E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C48EB" w:rsidRPr="00C35EF9" w:rsidRDefault="009C48EB" w:rsidP="00C35E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C48E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Відповідно до Закону України №2259-IX від 12.05.2022р. «Про внесення змін до деяких законів України щодо функціонування державної служби та місцевого самоврядування у період дії воєнного стану», на акти органів місцевого самоврядування під час дії воєнного стану не поширюються вимоги Закону «Про засади державної регуляторної політики у сфері господарської діяльності». Керуючись вищезазначеним, виконавчими органами міської ради прийнятий регуляторний акті без виконання всієї процедури регуляторної політики:</w:t>
      </w:r>
    </w:p>
    <w:p w:rsidR="009C48EB" w:rsidRPr="009C48EB" w:rsidRDefault="009C48EB" w:rsidP="00C35EF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C48E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9C48EB">
        <w:rPr>
          <w:rFonts w:ascii="Times New Roman" w:hAnsi="Times New Roman"/>
          <w:color w:val="000000"/>
          <w:sz w:val="28"/>
          <w:szCs w:val="28"/>
          <w:lang w:val="uk-UA"/>
        </w:rPr>
        <w:t>від 29 червня 2023 р. №  6602 «Про встановлення ставок податку на нерухоме майно, відмінне від земельної ділянки».</w:t>
      </w:r>
    </w:p>
    <w:p w:rsidR="009C48EB" w:rsidRPr="009C48EB" w:rsidRDefault="009C48EB" w:rsidP="00C35E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48EB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</w:t>
      </w:r>
      <w:r w:rsidRPr="009C48EB">
        <w:rPr>
          <w:rFonts w:ascii="Times New Roman" w:hAnsi="Times New Roman"/>
          <w:sz w:val="28"/>
          <w:szCs w:val="28"/>
          <w:lang w:val="uk-UA"/>
        </w:rPr>
        <w:t>втрачають чинність з 01.01.2024 року рішення міської ради від 13.07.2021 року №2327 «Про встановлення ставок податку на нерухоме майно, відмінне від земельної ділянки» та від 28.06.2022 року №5013 «Про внесення змін до  рішення 12 сесії міської ради № 2327 від 13 липня 2021 року «Про встановлення ставок податку на нерухоме майно, відмінне від земельної ділянки».</w:t>
      </w:r>
    </w:p>
    <w:p w:rsidR="00C35EF9" w:rsidRDefault="00C35EF9" w:rsidP="00C35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35E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Проведення роботи з планування діяльності щодо підготовки проектів регуляторних актів відповідно до вимог ст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атті</w:t>
      </w:r>
      <w:r w:rsidRPr="00C35E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7 Закону з метою реалізації принципу послідовності та передбачуваності регуляторної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9C48EB" w:rsidRPr="009C48E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план підготовки проектів регуляторних актів на 2024 рік рішенням </w:t>
      </w:r>
      <w:r w:rsidR="009C48EB" w:rsidRPr="009C48EB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від 30 листопада 2023 р. №7672 «</w:t>
      </w:r>
      <w:r w:rsidR="009C48EB"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плану діяльності міської ради з підготовки проєктів регуляторних актів</w:t>
      </w:r>
      <w:r w:rsidR="00191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2024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  <w:r w:rsidRPr="00C35E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Зазначен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було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сформовано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пропозицій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ради.</w:t>
      </w:r>
    </w:p>
    <w:p w:rsidR="009C48EB" w:rsidRPr="00191929" w:rsidRDefault="00191929" w:rsidP="00C35E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Станом на 01.01.2024</w:t>
      </w:r>
      <w:r w:rsidR="009C48EB" w:rsidRPr="009C4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реєстрі діючих регуляторних актів, оприлюднених на офіційному </w:t>
      </w:r>
      <w:proofErr w:type="spellStart"/>
      <w:r w:rsidR="009C48EB" w:rsidRPr="009C4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вебсайті</w:t>
      </w:r>
      <w:proofErr w:type="spellEnd"/>
      <w:r w:rsidR="009C48EB" w:rsidRPr="009C48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Рогатинської міської ради, налічується 7 регуляторних актів</w:t>
      </w:r>
      <w:r w:rsidR="009C48EB"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48EB" w:rsidRPr="00191929" w:rsidRDefault="009C48EB" w:rsidP="00191929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Усі діючі регуляторні акти,  звіти </w:t>
      </w:r>
      <w:proofErr w:type="spellStart"/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відстежень</w:t>
      </w:r>
      <w:proofErr w:type="spellEnd"/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актів, плани з підготовки регуляторних актів, плани-графіки здійснення заходів з повторних та періодичних </w:t>
      </w:r>
      <w:proofErr w:type="spellStart"/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відстежень</w:t>
      </w:r>
      <w:proofErr w:type="spellEnd"/>
      <w:r w:rsidRPr="009C4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результативності розміщені на офіційному сайті Рогатинської міської ради, в розділі "Регуляторна політика" (https://rmtg.gov.ua/ua/rehulyatorna-polityka).</w:t>
      </w:r>
    </w:p>
    <w:p w:rsidR="005747C1" w:rsidRPr="005747C1" w:rsidRDefault="005747C1" w:rsidP="0057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Пріоритетним напрямком реалізації вимог регуляторного законодавства у громаді є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оприлюднення інформації у формі відкритих даних, що сприяє прозо-рості та відкритості регуляторної діяльності виконавчих органів міської ради. </w:t>
      </w:r>
    </w:p>
    <w:p w:rsidR="005747C1" w:rsidRPr="005747C1" w:rsidRDefault="005747C1" w:rsidP="00574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цілому в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иконавчі органи міської ради забезпечують дотримання основних вимог З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акону, інформаційну </w:t>
      </w:r>
      <w:r w:rsidRPr="005747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відкритість регуляторних процедур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підготовки регуляторних актів, що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сприяє вдосконаленню процесу правового регулювання господарських відносин. </w:t>
      </w:r>
    </w:p>
    <w:p w:rsidR="005747C1" w:rsidRPr="005747C1" w:rsidRDefault="005747C1" w:rsidP="005747C1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7C1" w:rsidRPr="005747C1" w:rsidRDefault="005747C1" w:rsidP="005747C1">
      <w:pPr>
        <w:suppressAutoHyphens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7C1" w:rsidRPr="005747C1" w:rsidRDefault="005747C1" w:rsidP="005747C1">
      <w:pPr>
        <w:tabs>
          <w:tab w:val="left" w:pos="57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tabs>
          <w:tab w:val="left" w:pos="57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Секретар міської ради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Христина СОРОКА</w:t>
      </w:r>
    </w:p>
    <w:p w:rsidR="005747C1" w:rsidRPr="005747C1" w:rsidRDefault="005747C1" w:rsidP="005747C1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747C1" w:rsidRPr="005747C1" w:rsidRDefault="005747C1" w:rsidP="005747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08A" w:rsidRDefault="00C1008A"/>
    <w:sectPr w:rsidR="00C1008A" w:rsidSect="00BB4C4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01" w:rsidRDefault="009F6C01">
      <w:pPr>
        <w:spacing w:after="0" w:line="240" w:lineRule="auto"/>
      </w:pPr>
      <w:r>
        <w:separator/>
      </w:r>
    </w:p>
  </w:endnote>
  <w:endnote w:type="continuationSeparator" w:id="0">
    <w:p w:rsidR="009F6C01" w:rsidRDefault="009F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01" w:rsidRDefault="009F6C01">
      <w:pPr>
        <w:spacing w:after="0" w:line="240" w:lineRule="auto"/>
      </w:pPr>
      <w:r>
        <w:separator/>
      </w:r>
    </w:p>
  </w:footnote>
  <w:footnote w:type="continuationSeparator" w:id="0">
    <w:p w:rsidR="009F6C01" w:rsidRDefault="009F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988855"/>
      <w:docPartObj>
        <w:docPartGallery w:val="Page Numbers (Top of Page)"/>
        <w:docPartUnique/>
      </w:docPartObj>
    </w:sdtPr>
    <w:sdtEndPr/>
    <w:sdtContent>
      <w:p w:rsidR="00855E0D" w:rsidRDefault="009C48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6FC">
          <w:rPr>
            <w:noProof/>
          </w:rPr>
          <w:t>2</w:t>
        </w:r>
        <w:r>
          <w:fldChar w:fldCharType="end"/>
        </w:r>
      </w:p>
    </w:sdtContent>
  </w:sdt>
  <w:p w:rsidR="00855E0D" w:rsidRDefault="009F6C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26CC4"/>
    <w:multiLevelType w:val="hybridMultilevel"/>
    <w:tmpl w:val="3F04E8CA"/>
    <w:lvl w:ilvl="0" w:tplc="69C29AC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9C3105B"/>
    <w:multiLevelType w:val="hybridMultilevel"/>
    <w:tmpl w:val="6DCEF650"/>
    <w:lvl w:ilvl="0" w:tplc="63E24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C1"/>
    <w:rsid w:val="00191929"/>
    <w:rsid w:val="005747C1"/>
    <w:rsid w:val="00600D1D"/>
    <w:rsid w:val="009C48EB"/>
    <w:rsid w:val="009F6C01"/>
    <w:rsid w:val="00B736FC"/>
    <w:rsid w:val="00C1008A"/>
    <w:rsid w:val="00C177D5"/>
    <w:rsid w:val="00C35EF9"/>
    <w:rsid w:val="00E02C32"/>
    <w:rsid w:val="00E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6F24"/>
  <w15:chartTrackingRefBased/>
  <w15:docId w15:val="{9A3912DB-2E62-4538-8062-B874B68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747C1"/>
  </w:style>
  <w:style w:type="table" w:styleId="a5">
    <w:name w:val="Table Grid"/>
    <w:basedOn w:val="a1"/>
    <w:uiPriority w:val="59"/>
    <w:rsid w:val="005747C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2875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Admin</cp:lastModifiedBy>
  <cp:revision>5</cp:revision>
  <cp:lastPrinted>2024-01-26T11:53:00Z</cp:lastPrinted>
  <dcterms:created xsi:type="dcterms:W3CDTF">2024-01-23T11:28:00Z</dcterms:created>
  <dcterms:modified xsi:type="dcterms:W3CDTF">2024-01-26T11:54:00Z</dcterms:modified>
</cp:coreProperties>
</file>