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0D72FA" w14:textId="77777777" w:rsidR="0001413E" w:rsidRDefault="0001413E">
      <w:pPr>
        <w:spacing w:line="1" w:lineRule="exact"/>
      </w:pPr>
    </w:p>
    <w:p w14:paraId="23AC0316" w14:textId="404DFB0F" w:rsidR="002301A4" w:rsidRDefault="002301A4" w:rsidP="002301A4">
      <w:pPr>
        <w:tabs>
          <w:tab w:val="left" w:pos="7938"/>
          <w:tab w:val="right" w:pos="9525"/>
        </w:tabs>
        <w:spacing w:before="120"/>
        <w:jc w:val="center"/>
        <w:rPr>
          <w:rFonts w:ascii="Times New Roman" w:eastAsia="SimSun" w:hAnsi="Times New Roman" w:cs="Times New Roman"/>
          <w:b/>
          <w:bCs/>
          <w:sz w:val="28"/>
          <w:szCs w:val="28"/>
          <w:lang w:eastAsia="zh-CN" w:bidi="ar-SA"/>
        </w:rPr>
      </w:pPr>
      <w:r>
        <w:rPr>
          <w:rFonts w:ascii="Times New Roman" w:eastAsia="SimSun" w:hAnsi="Times New Roman" w:cs="Times New Roman"/>
          <w:b/>
          <w:bCs/>
          <w:sz w:val="28"/>
          <w:szCs w:val="28"/>
          <w:lang w:eastAsia="zh-CN" w:bidi="ar-SA"/>
        </w:rPr>
        <w:tab/>
      </w:r>
    </w:p>
    <w:p w14:paraId="3E2D3F3C" w14:textId="1E6AA31E" w:rsidR="002301A4" w:rsidRPr="00D85F35" w:rsidRDefault="00CD2B45" w:rsidP="002301A4">
      <w:pPr>
        <w:tabs>
          <w:tab w:val="left" w:pos="7938"/>
          <w:tab w:val="right" w:pos="9525"/>
        </w:tabs>
        <w:spacing w:before="120"/>
        <w:jc w:val="center"/>
        <w:rPr>
          <w:rFonts w:ascii="Times New Roman" w:eastAsia="SimSun" w:hAnsi="Times New Roman" w:cs="Times New Roman"/>
          <w:b/>
          <w:bCs/>
          <w:sz w:val="28"/>
          <w:szCs w:val="28"/>
          <w:lang w:eastAsia="zh-CN" w:bidi="ar-SA"/>
        </w:rPr>
      </w:pPr>
      <w:r>
        <w:rPr>
          <w:noProof/>
        </w:rPr>
        <w:drawing>
          <wp:inline distT="0" distB="0" distL="0" distR="0" wp14:anchorId="4E21D0D8" wp14:editId="0255C205">
            <wp:extent cx="539750" cy="723900"/>
            <wp:effectExtent l="0" t="0" r="0" b="0"/>
            <wp:docPr id="9" name="Рисунок 9"/>
            <wp:cNvGraphicFramePr/>
            <a:graphic xmlns:a="http://schemas.openxmlformats.org/drawingml/2006/main">
              <a:graphicData uri="http://schemas.openxmlformats.org/drawingml/2006/picture">
                <pic:pic xmlns:pic="http://schemas.openxmlformats.org/drawingml/2006/picture">
                  <pic:nvPicPr>
                    <pic:cNvPr id="9" name="Рисунок 9"/>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39750" cy="723900"/>
                    </a:xfrm>
                    <a:prstGeom prst="rect">
                      <a:avLst/>
                    </a:prstGeom>
                    <a:solidFill>
                      <a:srgbClr val="FFFFFF"/>
                    </a:solidFill>
                    <a:ln>
                      <a:noFill/>
                    </a:ln>
                  </pic:spPr>
                </pic:pic>
              </a:graphicData>
            </a:graphic>
          </wp:inline>
        </w:drawing>
      </w:r>
    </w:p>
    <w:p w14:paraId="68DFA6B4" w14:textId="77777777" w:rsidR="002301A4" w:rsidRPr="00D85F35" w:rsidRDefault="002301A4" w:rsidP="002301A4">
      <w:pPr>
        <w:jc w:val="center"/>
        <w:outlineLvl w:val="4"/>
        <w:rPr>
          <w:rFonts w:ascii="Times New Roman" w:eastAsia="SimSun" w:hAnsi="Times New Roman" w:cs="Times New Roman"/>
          <w:b/>
          <w:iCs/>
          <w:w w:val="120"/>
          <w:sz w:val="28"/>
          <w:szCs w:val="28"/>
          <w:lang w:eastAsia="zh-CN" w:bidi="ar-SA"/>
        </w:rPr>
      </w:pPr>
      <w:r w:rsidRPr="00D85F35">
        <w:rPr>
          <w:rFonts w:ascii="Times New Roman" w:eastAsia="SimSun" w:hAnsi="Times New Roman" w:cs="Times New Roman"/>
          <w:b/>
          <w:iCs/>
          <w:w w:val="120"/>
          <w:sz w:val="28"/>
          <w:szCs w:val="28"/>
          <w:lang w:eastAsia="zh-CN" w:bidi="ar-SA"/>
        </w:rPr>
        <w:t>РОГАТИНСЬКА МІСЬКА РАДА</w:t>
      </w:r>
    </w:p>
    <w:p w14:paraId="670B3349" w14:textId="77777777" w:rsidR="002301A4" w:rsidRPr="00D85F35" w:rsidRDefault="002301A4" w:rsidP="002301A4">
      <w:pPr>
        <w:jc w:val="center"/>
        <w:outlineLvl w:val="5"/>
        <w:rPr>
          <w:rFonts w:ascii="Times New Roman" w:eastAsia="SimSun" w:hAnsi="Times New Roman" w:cs="Times New Roman"/>
          <w:b/>
          <w:w w:val="120"/>
          <w:sz w:val="28"/>
          <w:szCs w:val="28"/>
          <w:lang w:eastAsia="zh-CN" w:bidi="ar-SA"/>
        </w:rPr>
      </w:pPr>
      <w:r w:rsidRPr="00D85F35">
        <w:rPr>
          <w:rFonts w:ascii="Times New Roman" w:eastAsia="SimSun" w:hAnsi="Times New Roman" w:cs="Times New Roman"/>
          <w:b/>
          <w:w w:val="120"/>
          <w:sz w:val="28"/>
          <w:szCs w:val="28"/>
          <w:lang w:eastAsia="zh-CN" w:bidi="ar-SA"/>
        </w:rPr>
        <w:t>ІВАНО-ФРАНКІВСЬКОЇ ОБЛАСТІ</w:t>
      </w:r>
    </w:p>
    <w:p w14:paraId="33BB66F0" w14:textId="77777777" w:rsidR="002301A4" w:rsidRPr="00D85F35" w:rsidRDefault="002301A4" w:rsidP="002301A4">
      <w:pPr>
        <w:jc w:val="center"/>
        <w:rPr>
          <w:rFonts w:ascii="Times New Roman" w:eastAsia="SimSun" w:hAnsi="Times New Roman" w:cs="Times New Roman"/>
          <w:b/>
          <w:bCs/>
          <w:w w:val="120"/>
          <w:sz w:val="28"/>
          <w:szCs w:val="28"/>
          <w:lang w:eastAsia="zh-CN" w:bidi="ar-SA"/>
        </w:rPr>
      </w:pPr>
      <w:r w:rsidRPr="00D85F35">
        <w:rPr>
          <w:rFonts w:ascii="Times New Roman" w:eastAsia="Times New Roman" w:hAnsi="Times New Roman" w:cs="Times New Roman"/>
          <w:noProof/>
          <w:color w:val="auto"/>
          <w:lang w:val="ru-RU" w:eastAsia="ru-RU" w:bidi="ar-SA"/>
        </w:rPr>
        <mc:AlternateContent>
          <mc:Choice Requires="wps">
            <w:drawing>
              <wp:anchor distT="4294967287" distB="4294967287" distL="114300" distR="114300" simplePos="0" relativeHeight="251659264" behindDoc="0" locked="0" layoutInCell="1" allowOverlap="1" wp14:anchorId="34B261E0" wp14:editId="3A618E37">
                <wp:simplePos x="0" y="0"/>
                <wp:positionH relativeFrom="column">
                  <wp:posOffset>0</wp:posOffset>
                </wp:positionH>
                <wp:positionV relativeFrom="paragraph">
                  <wp:posOffset>83184</wp:posOffset>
                </wp:positionV>
                <wp:extent cx="6286500" cy="0"/>
                <wp:effectExtent l="0" t="19050" r="19050" b="19050"/>
                <wp:wrapNone/>
                <wp:docPr id="2" name="Прямая соединительная линия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286500" cy="0"/>
                        </a:xfrm>
                        <a:prstGeom prst="line">
                          <a:avLst/>
                        </a:prstGeom>
                        <a:noFill/>
                        <a:ln w="57150" cmpd="thickThin">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6149AC7C" id="Прямая соединительная линия 6" o:spid="_x0000_s1026" style="position:absolute;flip:y;z-index:251659264;visibility:visible;mso-wrap-style:square;mso-width-percent:0;mso-height-percent:0;mso-wrap-distance-left:9pt;mso-wrap-distance-top:-.00025mm;mso-wrap-distance-right:9pt;mso-wrap-distance-bottom:-.00025mm;mso-position-horizontal:absolute;mso-position-horizontal-relative:text;mso-position-vertical:absolute;mso-position-vertical-relative:text;mso-width-percent:0;mso-height-percent:0;mso-width-relative:page;mso-height-relative:page" from="0,6.55pt" to="495pt,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" strokeweight="4.5pt">
                <v:stroke linestyle="thickThin"/>
              </v:line>
            </w:pict>
          </mc:Fallback>
        </mc:AlternateContent>
      </w:r>
    </w:p>
    <w:p w14:paraId="3768E2D9" w14:textId="77777777" w:rsidR="002301A4" w:rsidRPr="00D85F35" w:rsidRDefault="002301A4" w:rsidP="002301A4">
      <w:pPr>
        <w:spacing w:before="240" w:after="60"/>
        <w:jc w:val="center"/>
        <w:outlineLvl w:val="6"/>
        <w:rPr>
          <w:rFonts w:ascii="Times New Roman" w:eastAsia="SimSun" w:hAnsi="Times New Roman" w:cs="Times New Roman"/>
          <w:b/>
          <w:bCs/>
          <w:sz w:val="28"/>
          <w:szCs w:val="28"/>
          <w:lang w:eastAsia="zh-CN" w:bidi="ar-SA"/>
        </w:rPr>
      </w:pPr>
      <w:r w:rsidRPr="00D85F35">
        <w:rPr>
          <w:rFonts w:ascii="Times New Roman" w:eastAsia="SimSun" w:hAnsi="Times New Roman" w:cs="Times New Roman"/>
          <w:b/>
          <w:bCs/>
          <w:sz w:val="28"/>
          <w:szCs w:val="28"/>
          <w:lang w:eastAsia="zh-CN" w:bidi="ar-SA"/>
        </w:rPr>
        <w:t>РІШЕННЯ</w:t>
      </w:r>
    </w:p>
    <w:p w14:paraId="4DD37A9E" w14:textId="77777777" w:rsidR="002301A4" w:rsidRPr="00D85F35" w:rsidRDefault="002301A4" w:rsidP="002301A4">
      <w:pPr>
        <w:rPr>
          <w:rFonts w:ascii="Times New Roman" w:eastAsia="SimSun" w:hAnsi="Times New Roman" w:cs="Times New Roman"/>
          <w:sz w:val="28"/>
          <w:szCs w:val="28"/>
          <w:lang w:eastAsia="zh-CN" w:bidi="ar-SA"/>
        </w:rPr>
      </w:pPr>
    </w:p>
    <w:p w14:paraId="4513ECCB" w14:textId="2FFDA515" w:rsidR="002301A4" w:rsidRPr="00D85F35" w:rsidRDefault="002301A4" w:rsidP="002301A4">
      <w:pPr>
        <w:ind w:left="180" w:right="-540"/>
        <w:rPr>
          <w:rFonts w:ascii="Times New Roman" w:eastAsia="SimSun" w:hAnsi="Times New Roman" w:cs="Times New Roman"/>
          <w:sz w:val="28"/>
          <w:szCs w:val="28"/>
          <w:lang w:eastAsia="zh-CN" w:bidi="ar-SA"/>
        </w:rPr>
      </w:pPr>
      <w:r w:rsidRPr="00D85F35">
        <w:rPr>
          <w:rFonts w:ascii="Times New Roman" w:eastAsia="SimSun" w:hAnsi="Times New Roman" w:cs="Times New Roman"/>
          <w:sz w:val="28"/>
          <w:szCs w:val="28"/>
          <w:lang w:eastAsia="zh-CN" w:bidi="ar-SA"/>
        </w:rPr>
        <w:t>від 1</w:t>
      </w:r>
      <w:r>
        <w:rPr>
          <w:rFonts w:ascii="Times New Roman" w:eastAsia="SimSun" w:hAnsi="Times New Roman" w:cs="Times New Roman"/>
          <w:sz w:val="28"/>
          <w:szCs w:val="28"/>
          <w:lang w:eastAsia="zh-CN" w:bidi="ar-SA"/>
        </w:rPr>
        <w:t>8</w:t>
      </w:r>
      <w:r w:rsidRPr="00D85F35">
        <w:rPr>
          <w:rFonts w:ascii="Times New Roman" w:eastAsia="SimSun" w:hAnsi="Times New Roman" w:cs="Times New Roman"/>
          <w:sz w:val="28"/>
          <w:szCs w:val="28"/>
          <w:lang w:eastAsia="zh-CN" w:bidi="ar-SA"/>
        </w:rPr>
        <w:t xml:space="preserve"> грудня 202</w:t>
      </w:r>
      <w:r>
        <w:rPr>
          <w:rFonts w:ascii="Times New Roman" w:eastAsia="SimSun" w:hAnsi="Times New Roman" w:cs="Times New Roman"/>
          <w:sz w:val="28"/>
          <w:szCs w:val="28"/>
          <w:lang w:val="ru-RU" w:eastAsia="zh-CN" w:bidi="ar-SA"/>
        </w:rPr>
        <w:t>5</w:t>
      </w:r>
      <w:r w:rsidRPr="00D85F35">
        <w:rPr>
          <w:rFonts w:ascii="Times New Roman" w:eastAsia="SimSun" w:hAnsi="Times New Roman" w:cs="Times New Roman"/>
          <w:sz w:val="28"/>
          <w:szCs w:val="28"/>
          <w:lang w:eastAsia="zh-CN" w:bidi="ar-SA"/>
        </w:rPr>
        <w:t xml:space="preserve"> р. №</w:t>
      </w:r>
      <w:r w:rsidRPr="00D85F35">
        <w:rPr>
          <w:rFonts w:ascii="Times New Roman" w:eastAsia="SimSun" w:hAnsi="Times New Roman" w:cs="Times New Roman"/>
          <w:sz w:val="28"/>
          <w:szCs w:val="28"/>
          <w:lang w:val="ru-RU" w:eastAsia="zh-CN" w:bidi="ar-SA"/>
        </w:rPr>
        <w:t xml:space="preserve"> </w:t>
      </w:r>
      <w:r w:rsidR="00680DE5">
        <w:rPr>
          <w:rFonts w:ascii="Times New Roman" w:eastAsia="SimSun" w:hAnsi="Times New Roman" w:cs="Times New Roman"/>
          <w:sz w:val="28"/>
          <w:szCs w:val="28"/>
          <w:lang w:val="ru-RU" w:eastAsia="zh-CN" w:bidi="ar-SA"/>
        </w:rPr>
        <w:t>12933</w:t>
      </w:r>
      <w:r>
        <w:rPr>
          <w:rFonts w:ascii="Times New Roman" w:eastAsia="SimSun" w:hAnsi="Times New Roman" w:cs="Times New Roman"/>
          <w:sz w:val="28"/>
          <w:szCs w:val="28"/>
          <w:lang w:val="ru-RU" w:eastAsia="zh-CN" w:bidi="ar-SA"/>
        </w:rPr>
        <w:t xml:space="preserve"> </w:t>
      </w:r>
      <w:r w:rsidRPr="00D85F35">
        <w:rPr>
          <w:rFonts w:ascii="Times New Roman" w:eastAsia="SimSun" w:hAnsi="Times New Roman" w:cs="Times New Roman"/>
          <w:sz w:val="28"/>
          <w:szCs w:val="28"/>
          <w:lang w:eastAsia="zh-CN" w:bidi="ar-SA"/>
        </w:rPr>
        <w:tab/>
      </w:r>
      <w:r w:rsidRPr="00D85F35">
        <w:rPr>
          <w:rFonts w:ascii="Times New Roman" w:eastAsia="SimSun" w:hAnsi="Times New Roman" w:cs="Times New Roman"/>
          <w:sz w:val="28"/>
          <w:szCs w:val="28"/>
          <w:lang w:eastAsia="zh-CN" w:bidi="ar-SA"/>
        </w:rPr>
        <w:tab/>
      </w:r>
      <w:r w:rsidRPr="00D85F35">
        <w:rPr>
          <w:rFonts w:ascii="Times New Roman" w:eastAsia="SimSun" w:hAnsi="Times New Roman" w:cs="Times New Roman"/>
          <w:sz w:val="28"/>
          <w:szCs w:val="28"/>
          <w:lang w:eastAsia="zh-CN" w:bidi="ar-SA"/>
        </w:rPr>
        <w:tab/>
        <w:t xml:space="preserve">        </w:t>
      </w:r>
      <w:r>
        <w:rPr>
          <w:rFonts w:ascii="Times New Roman" w:eastAsia="SimSun" w:hAnsi="Times New Roman" w:cs="Times New Roman"/>
          <w:sz w:val="28"/>
          <w:szCs w:val="28"/>
          <w:lang w:eastAsia="zh-CN" w:bidi="ar-SA"/>
        </w:rPr>
        <w:tab/>
      </w:r>
      <w:r w:rsidRPr="00D85F35">
        <w:rPr>
          <w:rFonts w:ascii="Times New Roman" w:eastAsia="SimSun" w:hAnsi="Times New Roman" w:cs="Times New Roman"/>
          <w:sz w:val="28"/>
          <w:szCs w:val="28"/>
          <w:lang w:eastAsia="zh-CN" w:bidi="ar-SA"/>
        </w:rPr>
        <w:t xml:space="preserve"> </w:t>
      </w:r>
      <w:r>
        <w:rPr>
          <w:rFonts w:ascii="Times New Roman" w:eastAsia="SimSun" w:hAnsi="Times New Roman" w:cs="Times New Roman"/>
          <w:sz w:val="28"/>
          <w:szCs w:val="28"/>
          <w:lang w:eastAsia="zh-CN" w:bidi="ar-SA"/>
        </w:rPr>
        <w:t>68</w:t>
      </w:r>
      <w:r w:rsidRPr="00D85F35">
        <w:rPr>
          <w:rFonts w:ascii="Times New Roman" w:eastAsia="SimSun" w:hAnsi="Times New Roman" w:cs="Times New Roman"/>
          <w:sz w:val="28"/>
          <w:szCs w:val="28"/>
          <w:lang w:eastAsia="zh-CN" w:bidi="ar-SA"/>
        </w:rPr>
        <w:t xml:space="preserve"> сесія </w:t>
      </w:r>
      <w:r w:rsidRPr="00D85F35">
        <w:rPr>
          <w:rFonts w:ascii="Times New Roman" w:eastAsia="SimSun" w:hAnsi="Times New Roman" w:cs="Times New Roman"/>
          <w:sz w:val="28"/>
          <w:szCs w:val="28"/>
          <w:lang w:val="en-US" w:eastAsia="zh-CN" w:bidi="ar-SA"/>
        </w:rPr>
        <w:t>VIII</w:t>
      </w:r>
      <w:r w:rsidRPr="00D85F35">
        <w:rPr>
          <w:rFonts w:ascii="Times New Roman" w:eastAsia="SimSun" w:hAnsi="Times New Roman" w:cs="Times New Roman"/>
          <w:sz w:val="28"/>
          <w:szCs w:val="28"/>
          <w:lang w:eastAsia="zh-CN" w:bidi="ar-SA"/>
        </w:rPr>
        <w:t xml:space="preserve"> скликання</w:t>
      </w:r>
    </w:p>
    <w:p w14:paraId="28700914" w14:textId="77777777" w:rsidR="002301A4" w:rsidRPr="00D85F35" w:rsidRDefault="002301A4" w:rsidP="002301A4">
      <w:pPr>
        <w:ind w:left="180" w:right="-540"/>
        <w:rPr>
          <w:rFonts w:ascii="Times New Roman" w:eastAsia="SimSun" w:hAnsi="Times New Roman" w:cs="Times New Roman"/>
          <w:sz w:val="28"/>
          <w:szCs w:val="28"/>
          <w:lang w:eastAsia="zh-CN" w:bidi="ar-SA"/>
        </w:rPr>
      </w:pPr>
      <w:r w:rsidRPr="00D85F35">
        <w:rPr>
          <w:rFonts w:ascii="Times New Roman" w:eastAsia="SimSun" w:hAnsi="Times New Roman" w:cs="Times New Roman"/>
          <w:sz w:val="28"/>
          <w:szCs w:val="28"/>
          <w:lang w:eastAsia="zh-CN" w:bidi="ar-SA"/>
        </w:rPr>
        <w:t>м. Рогатин</w:t>
      </w:r>
      <w:r w:rsidRPr="00D85F35">
        <w:rPr>
          <w:rFonts w:ascii="Times New Roman" w:eastAsia="SimSun" w:hAnsi="Times New Roman" w:cs="Times New Roman"/>
          <w:sz w:val="28"/>
          <w:szCs w:val="28"/>
          <w:lang w:eastAsia="zh-CN" w:bidi="ar-SA"/>
        </w:rPr>
        <w:tab/>
      </w:r>
      <w:r w:rsidRPr="00D85F35">
        <w:rPr>
          <w:rFonts w:ascii="Times New Roman" w:eastAsia="SimSun" w:hAnsi="Times New Roman" w:cs="Times New Roman"/>
          <w:sz w:val="28"/>
          <w:szCs w:val="28"/>
          <w:lang w:eastAsia="zh-CN" w:bidi="ar-SA"/>
        </w:rPr>
        <w:tab/>
      </w:r>
      <w:r w:rsidRPr="00D85F35">
        <w:rPr>
          <w:rFonts w:ascii="Times New Roman" w:eastAsia="SimSun" w:hAnsi="Times New Roman" w:cs="Times New Roman"/>
          <w:sz w:val="28"/>
          <w:szCs w:val="28"/>
          <w:lang w:eastAsia="zh-CN" w:bidi="ar-SA"/>
        </w:rPr>
        <w:tab/>
      </w:r>
      <w:r w:rsidRPr="00D85F35">
        <w:rPr>
          <w:rFonts w:ascii="Times New Roman" w:eastAsia="SimSun" w:hAnsi="Times New Roman" w:cs="Times New Roman"/>
          <w:sz w:val="28"/>
          <w:szCs w:val="28"/>
          <w:lang w:eastAsia="zh-CN" w:bidi="ar-SA"/>
        </w:rPr>
        <w:tab/>
      </w:r>
      <w:r w:rsidRPr="00D85F35">
        <w:rPr>
          <w:rFonts w:ascii="Times New Roman" w:eastAsia="SimSun" w:hAnsi="Times New Roman" w:cs="Times New Roman"/>
          <w:sz w:val="28"/>
          <w:szCs w:val="28"/>
          <w:lang w:eastAsia="zh-CN" w:bidi="ar-SA"/>
        </w:rPr>
        <w:tab/>
      </w:r>
      <w:r w:rsidRPr="00D85F35">
        <w:rPr>
          <w:rFonts w:ascii="Times New Roman" w:eastAsia="SimSun" w:hAnsi="Times New Roman" w:cs="Times New Roman"/>
          <w:sz w:val="28"/>
          <w:szCs w:val="28"/>
          <w:lang w:eastAsia="zh-CN" w:bidi="ar-SA"/>
        </w:rPr>
        <w:tab/>
      </w:r>
      <w:r w:rsidRPr="00D85F35">
        <w:rPr>
          <w:rFonts w:ascii="Times New Roman" w:eastAsia="SimSun" w:hAnsi="Times New Roman" w:cs="Times New Roman"/>
          <w:sz w:val="28"/>
          <w:szCs w:val="28"/>
          <w:lang w:eastAsia="zh-CN" w:bidi="ar-SA"/>
        </w:rPr>
        <w:tab/>
      </w:r>
    </w:p>
    <w:p w14:paraId="6D191C3B" w14:textId="77777777" w:rsidR="002301A4" w:rsidRPr="00D85F35" w:rsidRDefault="002301A4" w:rsidP="002301A4">
      <w:pPr>
        <w:ind w:left="180" w:right="-540"/>
        <w:rPr>
          <w:rFonts w:ascii="Times New Roman" w:eastAsia="SimSun" w:hAnsi="Times New Roman" w:cs="Times New Roman"/>
          <w:sz w:val="28"/>
          <w:szCs w:val="28"/>
          <w:lang w:eastAsia="zh-CN" w:bidi="ar-SA"/>
        </w:rPr>
      </w:pPr>
    </w:p>
    <w:p w14:paraId="775CE6B6" w14:textId="77777777" w:rsidR="002301A4" w:rsidRPr="00D85F35" w:rsidRDefault="002301A4" w:rsidP="002301A4">
      <w:pPr>
        <w:ind w:left="180" w:right="278"/>
        <w:rPr>
          <w:rFonts w:ascii="Times New Roman" w:eastAsia="SimSun" w:hAnsi="Times New Roman" w:cs="Times New Roman"/>
          <w:bCs/>
          <w:vanish/>
          <w:color w:val="FF0000"/>
          <w:sz w:val="28"/>
          <w:szCs w:val="28"/>
          <w:lang w:eastAsia="zh-CN" w:bidi="ar-SA"/>
        </w:rPr>
      </w:pPr>
      <w:r w:rsidRPr="00D85F35">
        <w:rPr>
          <w:rFonts w:ascii="Times New Roman" w:eastAsia="SimSun" w:hAnsi="Times New Roman" w:cs="Times New Roman"/>
          <w:bCs/>
          <w:vanish/>
          <w:color w:val="FF0000"/>
          <w:sz w:val="28"/>
          <w:szCs w:val="28"/>
          <w:lang w:eastAsia="zh-CN" w:bidi="ar-SA"/>
        </w:rPr>
        <w:t>{name}</w:t>
      </w:r>
    </w:p>
    <w:p w14:paraId="420BC7E2" w14:textId="77777777" w:rsidR="002301A4" w:rsidRDefault="002301A4" w:rsidP="002301A4">
      <w:pPr>
        <w:jc w:val="both"/>
        <w:rPr>
          <w:rFonts w:ascii="Times New Roman" w:hAnsi="Times New Roman" w:cs="Times New Roman"/>
          <w:sz w:val="28"/>
          <w:szCs w:val="28"/>
        </w:rPr>
      </w:pPr>
      <w:r>
        <w:rPr>
          <w:rFonts w:ascii="Times New Roman" w:hAnsi="Times New Roman" w:cs="Times New Roman"/>
          <w:sz w:val="28"/>
          <w:szCs w:val="28"/>
        </w:rPr>
        <w:t xml:space="preserve">Про затвердження Програми </w:t>
      </w:r>
    </w:p>
    <w:p w14:paraId="58FFF501" w14:textId="77777777" w:rsidR="002301A4" w:rsidRDefault="002301A4" w:rsidP="002301A4">
      <w:pPr>
        <w:jc w:val="both"/>
        <w:rPr>
          <w:rFonts w:ascii="Times New Roman" w:hAnsi="Times New Roman" w:cs="Times New Roman"/>
          <w:sz w:val="28"/>
          <w:szCs w:val="28"/>
        </w:rPr>
      </w:pPr>
      <w:r>
        <w:rPr>
          <w:rFonts w:ascii="Times New Roman" w:hAnsi="Times New Roman" w:cs="Times New Roman"/>
          <w:sz w:val="28"/>
          <w:szCs w:val="28"/>
        </w:rPr>
        <w:t xml:space="preserve">зайнятості населення Рогатинської </w:t>
      </w:r>
    </w:p>
    <w:p w14:paraId="6E670146" w14:textId="77777777" w:rsidR="002301A4" w:rsidRDefault="002301A4" w:rsidP="002301A4">
      <w:pPr>
        <w:jc w:val="both"/>
        <w:rPr>
          <w:rFonts w:ascii="Times New Roman" w:hAnsi="Times New Roman" w:cs="Times New Roman"/>
          <w:sz w:val="28"/>
          <w:szCs w:val="28"/>
        </w:rPr>
      </w:pPr>
      <w:r>
        <w:rPr>
          <w:rFonts w:ascii="Times New Roman" w:hAnsi="Times New Roman" w:cs="Times New Roman"/>
          <w:sz w:val="28"/>
          <w:szCs w:val="28"/>
        </w:rPr>
        <w:t xml:space="preserve">міської територіальної громади </w:t>
      </w:r>
    </w:p>
    <w:p w14:paraId="00A8D970" w14:textId="62CC483E" w:rsidR="002301A4" w:rsidRDefault="002301A4" w:rsidP="002301A4">
      <w:pPr>
        <w:widowControl/>
        <w:ind w:right="278"/>
        <w:rPr>
          <w:rFonts w:ascii="Times New Roman" w:hAnsi="Times New Roman" w:cs="Times New Roman"/>
          <w:sz w:val="28"/>
          <w:szCs w:val="28"/>
        </w:rPr>
      </w:pPr>
      <w:r>
        <w:rPr>
          <w:rFonts w:ascii="Times New Roman" w:hAnsi="Times New Roman" w:cs="Times New Roman"/>
          <w:sz w:val="28"/>
          <w:szCs w:val="28"/>
        </w:rPr>
        <w:t xml:space="preserve">на 2026 рік </w:t>
      </w:r>
    </w:p>
    <w:p w14:paraId="0A5CA179" w14:textId="7D03AC8E" w:rsidR="002301A4" w:rsidRPr="002301A4" w:rsidRDefault="002301A4" w:rsidP="002301A4">
      <w:pPr>
        <w:widowControl/>
        <w:jc w:val="both"/>
        <w:rPr>
          <w:rFonts w:ascii="Times New Roman" w:eastAsia="Times New Roman" w:hAnsi="Times New Roman" w:cs="Times New Roman"/>
          <w:sz w:val="28"/>
          <w:szCs w:val="28"/>
          <w:lang w:eastAsia="ru-RU" w:bidi="ar-SA"/>
        </w:rPr>
      </w:pPr>
      <w:r w:rsidRPr="00D85F35">
        <w:rPr>
          <w:rFonts w:ascii="Times New Roman" w:eastAsia="SimSun" w:hAnsi="Times New Roman" w:cs="Times New Roman"/>
          <w:b/>
          <w:vanish/>
          <w:color w:val="FF0000"/>
          <w:sz w:val="28"/>
          <w:szCs w:val="28"/>
          <w:lang w:eastAsia="zh-CN" w:bidi="ar-SA"/>
        </w:rPr>
        <w:t>{name}</w:t>
      </w:r>
    </w:p>
    <w:p w14:paraId="1EAB471F" w14:textId="30B2E5AE" w:rsidR="002301A4" w:rsidRDefault="002301A4" w:rsidP="002301A4">
      <w:pPr>
        <w:ind w:firstLine="567"/>
        <w:jc w:val="both"/>
        <w:rPr>
          <w:rFonts w:ascii="Times New Roman" w:hAnsi="Times New Roman" w:cs="Times New Roman"/>
          <w:sz w:val="28"/>
          <w:szCs w:val="28"/>
        </w:rPr>
      </w:pPr>
      <w:r>
        <w:rPr>
          <w:rFonts w:ascii="Times New Roman" w:hAnsi="Times New Roman" w:cs="Times New Roman"/>
          <w:sz w:val="28"/>
          <w:szCs w:val="28"/>
        </w:rPr>
        <w:t>З метою запобігання безробіттю та зниженню його рівня, регулювання та детінізації ринку праці, вжиття комплексу заходів щодо сприяння працевлаштуванню, забезпечення кількісної і якісної збалансованості ринку праці, сприяння і підтримці діючого бізнесу та орієнтації на відкриття і розширення власної справи шляхом здійснення активної політики на ринку праці  та надання матеріальної підтримки громадянам, які потребують соціального захисту, організації оплачуваних громадських робіт та суспільно-корисних робіт в умовах воєнного стану, керуючись статтями 7, 8, 14, 15, 16 Закону України «Про загальнообов</w:t>
      </w:r>
      <w:r w:rsidRPr="0036121F">
        <w:rPr>
          <w:rFonts w:ascii="Times New Roman" w:hAnsi="Times New Roman" w:cs="Times New Roman"/>
          <w:sz w:val="28"/>
          <w:szCs w:val="28"/>
        </w:rPr>
        <w:t>’</w:t>
      </w:r>
      <w:r>
        <w:rPr>
          <w:rFonts w:ascii="Times New Roman" w:hAnsi="Times New Roman" w:cs="Times New Roman"/>
          <w:sz w:val="28"/>
          <w:szCs w:val="28"/>
        </w:rPr>
        <w:t xml:space="preserve">язкове державне соціальне страхування на випадок безробіття», статтями 2-9, 11, 12, 15-18, 20, 24-27, 29-31, 34, 35 Закону України «Про зайнятість населення», статтею 26 Закону України «Про місцеве самоврядування в Україні», розглянувши лист </w:t>
      </w:r>
      <w:r w:rsidRPr="00735271">
        <w:rPr>
          <w:rFonts w:ascii="Times New Roman" w:hAnsi="Times New Roman" w:cs="Times New Roman"/>
          <w:sz w:val="28"/>
          <w:szCs w:val="28"/>
        </w:rPr>
        <w:t>Рогатинськ</w:t>
      </w:r>
      <w:r>
        <w:rPr>
          <w:rFonts w:ascii="Times New Roman" w:hAnsi="Times New Roman" w:cs="Times New Roman"/>
          <w:sz w:val="28"/>
          <w:szCs w:val="28"/>
        </w:rPr>
        <w:t>ого</w:t>
      </w:r>
      <w:r w:rsidRPr="00735271">
        <w:rPr>
          <w:rFonts w:ascii="Times New Roman" w:hAnsi="Times New Roman" w:cs="Times New Roman"/>
          <w:sz w:val="28"/>
          <w:szCs w:val="28"/>
        </w:rPr>
        <w:t xml:space="preserve"> відділ</w:t>
      </w:r>
      <w:r>
        <w:rPr>
          <w:rFonts w:ascii="Times New Roman" w:hAnsi="Times New Roman" w:cs="Times New Roman"/>
          <w:sz w:val="28"/>
          <w:szCs w:val="28"/>
        </w:rPr>
        <w:t>у</w:t>
      </w:r>
      <w:r w:rsidRPr="00735271">
        <w:rPr>
          <w:rFonts w:ascii="Times New Roman" w:hAnsi="Times New Roman" w:cs="Times New Roman"/>
          <w:sz w:val="28"/>
          <w:szCs w:val="28"/>
        </w:rPr>
        <w:t xml:space="preserve"> Івано-Франківської філії Івано-Франківського обласного центру зайнятості</w:t>
      </w:r>
      <w:r w:rsidR="00646BB6">
        <w:rPr>
          <w:rFonts w:ascii="Times New Roman" w:hAnsi="Times New Roman" w:cs="Times New Roman"/>
          <w:sz w:val="28"/>
          <w:szCs w:val="28"/>
        </w:rPr>
        <w:t xml:space="preserve"> від 02.12.2025 року №</w:t>
      </w:r>
      <w:r w:rsidR="00680DE5">
        <w:rPr>
          <w:rFonts w:ascii="Times New Roman" w:hAnsi="Times New Roman" w:cs="Times New Roman"/>
          <w:sz w:val="28"/>
          <w:szCs w:val="28"/>
        </w:rPr>
        <w:t xml:space="preserve"> </w:t>
      </w:r>
      <w:r w:rsidR="00646BB6">
        <w:rPr>
          <w:rFonts w:ascii="Times New Roman" w:hAnsi="Times New Roman" w:cs="Times New Roman"/>
          <w:sz w:val="28"/>
          <w:szCs w:val="28"/>
        </w:rPr>
        <w:t xml:space="preserve">5191-16.10/25-25 </w:t>
      </w:r>
      <w:r>
        <w:rPr>
          <w:rFonts w:ascii="Times New Roman" w:hAnsi="Times New Roman" w:cs="Times New Roman"/>
          <w:sz w:val="28"/>
          <w:szCs w:val="28"/>
        </w:rPr>
        <w:t xml:space="preserve">, міська рада ВИРІШИЛА:  </w:t>
      </w:r>
    </w:p>
    <w:p w14:paraId="2BD43187" w14:textId="58E787FD" w:rsidR="002301A4" w:rsidRPr="009A7E97" w:rsidRDefault="002301A4" w:rsidP="002301A4">
      <w:pPr>
        <w:tabs>
          <w:tab w:val="left" w:pos="993"/>
        </w:tabs>
        <w:ind w:firstLine="567"/>
        <w:jc w:val="both"/>
        <w:rPr>
          <w:rFonts w:ascii="Times New Roman" w:hAnsi="Times New Roman" w:cs="Times New Roman"/>
          <w:sz w:val="28"/>
          <w:szCs w:val="28"/>
        </w:rPr>
      </w:pPr>
      <w:r w:rsidRPr="009A7E97">
        <w:rPr>
          <w:rFonts w:ascii="Times New Roman" w:hAnsi="Times New Roman" w:cs="Times New Roman"/>
          <w:sz w:val="28"/>
          <w:szCs w:val="28"/>
        </w:rPr>
        <w:t>1.</w:t>
      </w:r>
      <w:r w:rsidRPr="009A7E97">
        <w:rPr>
          <w:rFonts w:ascii="Times New Roman" w:hAnsi="Times New Roman" w:cs="Times New Roman"/>
          <w:sz w:val="28"/>
          <w:szCs w:val="28"/>
        </w:rPr>
        <w:tab/>
        <w:t>Затвердити Програму зайнятості населення Рогатинської міської територіальної громади на 202</w:t>
      </w:r>
      <w:r>
        <w:rPr>
          <w:rFonts w:ascii="Times New Roman" w:hAnsi="Times New Roman" w:cs="Times New Roman"/>
          <w:sz w:val="28"/>
          <w:szCs w:val="28"/>
        </w:rPr>
        <w:t>6</w:t>
      </w:r>
      <w:r w:rsidRPr="009A7E97">
        <w:rPr>
          <w:rFonts w:ascii="Times New Roman" w:hAnsi="Times New Roman" w:cs="Times New Roman"/>
          <w:sz w:val="28"/>
          <w:szCs w:val="28"/>
        </w:rPr>
        <w:t xml:space="preserve"> рік (далі Програма), що додається.</w:t>
      </w:r>
    </w:p>
    <w:p w14:paraId="7B664126" w14:textId="2C634B8C" w:rsidR="002301A4" w:rsidRPr="009A7E97" w:rsidRDefault="002301A4" w:rsidP="002301A4">
      <w:pPr>
        <w:tabs>
          <w:tab w:val="left" w:pos="993"/>
        </w:tabs>
        <w:ind w:firstLine="567"/>
        <w:jc w:val="both"/>
        <w:rPr>
          <w:rFonts w:ascii="Times New Roman" w:hAnsi="Times New Roman" w:cs="Times New Roman"/>
          <w:sz w:val="28"/>
          <w:szCs w:val="28"/>
        </w:rPr>
      </w:pPr>
      <w:r w:rsidRPr="009A7E97">
        <w:rPr>
          <w:rFonts w:ascii="Times New Roman" w:hAnsi="Times New Roman" w:cs="Times New Roman"/>
          <w:sz w:val="28"/>
          <w:szCs w:val="28"/>
        </w:rPr>
        <w:t>2.</w:t>
      </w:r>
      <w:r w:rsidRPr="009A7E97">
        <w:rPr>
          <w:rFonts w:ascii="Times New Roman" w:hAnsi="Times New Roman" w:cs="Times New Roman"/>
          <w:sz w:val="28"/>
          <w:szCs w:val="28"/>
        </w:rPr>
        <w:tab/>
        <w:t>При формуванні та внесенні змін до бюджету Рогатинської міської територіальної громади на 202</w:t>
      </w:r>
      <w:r>
        <w:rPr>
          <w:rFonts w:ascii="Times New Roman" w:hAnsi="Times New Roman" w:cs="Times New Roman"/>
          <w:sz w:val="28"/>
          <w:szCs w:val="28"/>
        </w:rPr>
        <w:t>6</w:t>
      </w:r>
      <w:r w:rsidRPr="009A7E97">
        <w:rPr>
          <w:rFonts w:ascii="Times New Roman" w:hAnsi="Times New Roman" w:cs="Times New Roman"/>
          <w:sz w:val="28"/>
          <w:szCs w:val="28"/>
        </w:rPr>
        <w:t xml:space="preserve"> рік передбачити фінансування видатків на виконання заходів Програми в межах реальних фінансових можливостей бюджету.</w:t>
      </w:r>
    </w:p>
    <w:p w14:paraId="1CDE3B9A" w14:textId="31B1C388" w:rsidR="002301A4" w:rsidRDefault="002301A4" w:rsidP="002301A4">
      <w:pPr>
        <w:tabs>
          <w:tab w:val="left" w:pos="993"/>
        </w:tabs>
        <w:ind w:firstLine="567"/>
        <w:jc w:val="both"/>
        <w:rPr>
          <w:rFonts w:ascii="Times New Roman" w:hAnsi="Times New Roman" w:cs="Times New Roman"/>
          <w:sz w:val="28"/>
          <w:szCs w:val="28"/>
        </w:rPr>
      </w:pPr>
      <w:r>
        <w:rPr>
          <w:rFonts w:ascii="Times New Roman" w:hAnsi="Times New Roman" w:cs="Times New Roman"/>
          <w:sz w:val="28"/>
          <w:szCs w:val="28"/>
        </w:rPr>
        <w:t>3</w:t>
      </w:r>
      <w:r w:rsidRPr="009A7E97">
        <w:rPr>
          <w:rFonts w:ascii="Times New Roman" w:hAnsi="Times New Roman" w:cs="Times New Roman"/>
          <w:sz w:val="28"/>
          <w:szCs w:val="28"/>
        </w:rPr>
        <w:t>.</w:t>
      </w:r>
      <w:r w:rsidRPr="009A7E97">
        <w:rPr>
          <w:rFonts w:ascii="Times New Roman" w:hAnsi="Times New Roman" w:cs="Times New Roman"/>
          <w:sz w:val="28"/>
          <w:szCs w:val="28"/>
        </w:rPr>
        <w:tab/>
        <w:t xml:space="preserve">Контроль за виконанням цього рішення покласти на постійні комісії міської ради з питань гуманітарної сфери, соціального захисту населення та молодіжної політики (голова комісії – Тетяна </w:t>
      </w:r>
      <w:r w:rsidR="00680DE5" w:rsidRPr="009A7E97">
        <w:rPr>
          <w:rFonts w:ascii="Times New Roman" w:hAnsi="Times New Roman" w:cs="Times New Roman"/>
          <w:sz w:val="28"/>
          <w:szCs w:val="28"/>
        </w:rPr>
        <w:t>КУШНІР</w:t>
      </w:r>
      <w:r w:rsidRPr="009A7E97">
        <w:rPr>
          <w:rFonts w:ascii="Times New Roman" w:hAnsi="Times New Roman" w:cs="Times New Roman"/>
          <w:sz w:val="28"/>
          <w:szCs w:val="28"/>
        </w:rPr>
        <w:t xml:space="preserve">) та з питань стратегічного розвитку, бюджету і фінансів, комунальної власності та регуляторної політики (голова комісії – Тетяна </w:t>
      </w:r>
      <w:r w:rsidR="00680DE5" w:rsidRPr="009A7E97">
        <w:rPr>
          <w:rFonts w:ascii="Times New Roman" w:hAnsi="Times New Roman" w:cs="Times New Roman"/>
          <w:sz w:val="28"/>
          <w:szCs w:val="28"/>
        </w:rPr>
        <w:t>ВИННИК</w:t>
      </w:r>
      <w:r w:rsidRPr="009A7E97">
        <w:rPr>
          <w:rFonts w:ascii="Times New Roman" w:hAnsi="Times New Roman" w:cs="Times New Roman"/>
          <w:sz w:val="28"/>
          <w:szCs w:val="28"/>
        </w:rPr>
        <w:t>).</w:t>
      </w:r>
    </w:p>
    <w:p w14:paraId="0BF5EDC4" w14:textId="77777777" w:rsidR="002301A4" w:rsidRDefault="002301A4" w:rsidP="002301A4">
      <w:pPr>
        <w:jc w:val="both"/>
        <w:rPr>
          <w:rFonts w:ascii="Times New Roman" w:hAnsi="Times New Roman" w:cs="Times New Roman"/>
          <w:sz w:val="28"/>
          <w:szCs w:val="28"/>
        </w:rPr>
      </w:pPr>
    </w:p>
    <w:p w14:paraId="61957819" w14:textId="78561592" w:rsidR="002301A4" w:rsidRPr="002301A4" w:rsidRDefault="002301A4" w:rsidP="002301A4">
      <w:pPr>
        <w:jc w:val="both"/>
        <w:rPr>
          <w:rFonts w:ascii="Times New Roman" w:hAnsi="Times New Roman" w:cs="Times New Roman"/>
          <w:sz w:val="28"/>
          <w:szCs w:val="28"/>
        </w:rPr>
      </w:pPr>
      <w:r w:rsidRPr="00B316EC">
        <w:rPr>
          <w:rFonts w:ascii="Times New Roman" w:hAnsi="Times New Roman" w:cs="Times New Roman"/>
          <w:sz w:val="28"/>
          <w:szCs w:val="28"/>
        </w:rPr>
        <w:t>Міський голова                                                                   Сергій НАСАЛИК</w:t>
      </w:r>
    </w:p>
    <w:p w14:paraId="76D31EF6" w14:textId="1C57B6E9" w:rsidR="0085598D" w:rsidRDefault="0085598D" w:rsidP="004263D3">
      <w:pPr>
        <w:pStyle w:val="Tablecaption0"/>
        <w:shd w:val="clear" w:color="auto" w:fill="auto"/>
        <w:ind w:left="14" w:right="15"/>
      </w:pPr>
    </w:p>
    <w:p w14:paraId="4325FBD9" w14:textId="77777777" w:rsidR="00D254E3" w:rsidRPr="00D254E3" w:rsidRDefault="00D254E3" w:rsidP="00680DE5">
      <w:pPr>
        <w:pStyle w:val="Tablecaption0"/>
        <w:ind w:left="6372" w:right="15" w:hanging="702"/>
        <w:jc w:val="left"/>
        <w:rPr>
          <w:b w:val="0"/>
          <w:bCs w:val="0"/>
        </w:rPr>
      </w:pPr>
      <w:r w:rsidRPr="00D254E3">
        <w:rPr>
          <w:b w:val="0"/>
          <w:bCs w:val="0"/>
        </w:rPr>
        <w:lastRenderedPageBreak/>
        <w:t>ЗАТВЕРДЖЕНО</w:t>
      </w:r>
    </w:p>
    <w:p w14:paraId="233B9E15" w14:textId="77777777" w:rsidR="00D254E3" w:rsidRPr="00D254E3" w:rsidRDefault="00D254E3" w:rsidP="00680DE5">
      <w:pPr>
        <w:pStyle w:val="Tablecaption0"/>
        <w:ind w:left="6372" w:right="15" w:hanging="702"/>
        <w:jc w:val="left"/>
        <w:rPr>
          <w:b w:val="0"/>
          <w:bCs w:val="0"/>
        </w:rPr>
      </w:pPr>
      <w:r w:rsidRPr="00D254E3">
        <w:rPr>
          <w:b w:val="0"/>
          <w:bCs w:val="0"/>
        </w:rPr>
        <w:t xml:space="preserve">рішення 68 сесії </w:t>
      </w:r>
    </w:p>
    <w:p w14:paraId="412C54D6" w14:textId="77777777" w:rsidR="00D254E3" w:rsidRPr="00D254E3" w:rsidRDefault="00D254E3" w:rsidP="00680DE5">
      <w:pPr>
        <w:pStyle w:val="Tablecaption0"/>
        <w:ind w:left="6372" w:right="15" w:hanging="702"/>
        <w:jc w:val="left"/>
        <w:rPr>
          <w:b w:val="0"/>
          <w:bCs w:val="0"/>
        </w:rPr>
      </w:pPr>
      <w:r w:rsidRPr="00D254E3">
        <w:rPr>
          <w:b w:val="0"/>
          <w:bCs w:val="0"/>
        </w:rPr>
        <w:t xml:space="preserve">Рогатинської міської ради </w:t>
      </w:r>
    </w:p>
    <w:p w14:paraId="790FB016" w14:textId="108438F8" w:rsidR="0085598D" w:rsidRDefault="00D254E3" w:rsidP="00680DE5">
      <w:pPr>
        <w:pStyle w:val="Tablecaption0"/>
        <w:ind w:left="6372" w:right="15" w:hanging="702"/>
        <w:jc w:val="left"/>
        <w:rPr>
          <w:b w:val="0"/>
          <w:bCs w:val="0"/>
        </w:rPr>
      </w:pPr>
      <w:r w:rsidRPr="00D254E3">
        <w:rPr>
          <w:b w:val="0"/>
          <w:bCs w:val="0"/>
        </w:rPr>
        <w:t>від 18 грудня 2025 року №</w:t>
      </w:r>
      <w:r w:rsidR="00680DE5">
        <w:rPr>
          <w:b w:val="0"/>
          <w:bCs w:val="0"/>
        </w:rPr>
        <w:t>12933</w:t>
      </w:r>
    </w:p>
    <w:p w14:paraId="310B69EE" w14:textId="77777777" w:rsidR="00D254E3" w:rsidRDefault="00D254E3" w:rsidP="00D254E3">
      <w:pPr>
        <w:pStyle w:val="Tablecaption0"/>
        <w:ind w:left="6372" w:right="15"/>
        <w:jc w:val="left"/>
      </w:pPr>
    </w:p>
    <w:p w14:paraId="71D98FB0" w14:textId="1A48E1EB" w:rsidR="0085598D" w:rsidRDefault="0085598D" w:rsidP="0085598D">
      <w:pPr>
        <w:pStyle w:val="Tablecaption0"/>
        <w:ind w:left="14" w:right="15"/>
      </w:pPr>
      <w:r>
        <w:t>Програма</w:t>
      </w:r>
    </w:p>
    <w:p w14:paraId="4C330B3A" w14:textId="77777777" w:rsidR="0085598D" w:rsidRDefault="0085598D" w:rsidP="0085598D">
      <w:pPr>
        <w:pStyle w:val="Tablecaption0"/>
        <w:ind w:left="14" w:right="15"/>
      </w:pPr>
      <w:r>
        <w:t xml:space="preserve">зайнятості населення Рогатинської міської </w:t>
      </w:r>
    </w:p>
    <w:p w14:paraId="426A461A" w14:textId="69E33347" w:rsidR="0085598D" w:rsidRDefault="0085598D" w:rsidP="0085598D">
      <w:pPr>
        <w:pStyle w:val="Tablecaption0"/>
        <w:ind w:left="14" w:right="15"/>
      </w:pPr>
      <w:r>
        <w:t>територіальної громади на 2026 рік</w:t>
      </w:r>
    </w:p>
    <w:p w14:paraId="60BBC8FB" w14:textId="77777777" w:rsidR="0085598D" w:rsidRDefault="0085598D" w:rsidP="004263D3">
      <w:pPr>
        <w:pStyle w:val="Tablecaption0"/>
        <w:shd w:val="clear" w:color="auto" w:fill="auto"/>
        <w:ind w:left="14" w:right="15"/>
      </w:pPr>
    </w:p>
    <w:p w14:paraId="31EE0854" w14:textId="77777777" w:rsidR="0085598D" w:rsidRDefault="004263D3" w:rsidP="004263D3">
      <w:pPr>
        <w:pStyle w:val="Tablecaption0"/>
        <w:shd w:val="clear" w:color="auto" w:fill="auto"/>
        <w:ind w:left="14" w:right="15"/>
      </w:pPr>
      <w:r>
        <w:t>Паспорт</w:t>
      </w:r>
      <w:r w:rsidR="0085598D">
        <w:t xml:space="preserve"> </w:t>
      </w:r>
    </w:p>
    <w:tbl>
      <w:tblPr>
        <w:tblpPr w:leftFromText="180" w:rightFromText="180" w:vertAnchor="text" w:horzAnchor="margin" w:tblpY="888"/>
        <w:tblOverlap w:val="never"/>
        <w:tblW w:w="9918" w:type="dxa"/>
        <w:tblLayout w:type="fixed"/>
        <w:tblCellMar>
          <w:left w:w="10" w:type="dxa"/>
          <w:right w:w="10" w:type="dxa"/>
        </w:tblCellMar>
        <w:tblLook w:val="0000" w:firstRow="0" w:lastRow="0" w:firstColumn="0" w:lastColumn="0" w:noHBand="0" w:noVBand="0"/>
      </w:tblPr>
      <w:tblGrid>
        <w:gridCol w:w="709"/>
        <w:gridCol w:w="3397"/>
        <w:gridCol w:w="5812"/>
      </w:tblGrid>
      <w:tr w:rsidR="0085598D" w:rsidRPr="0085598D" w14:paraId="67DC83A4" w14:textId="77777777" w:rsidTr="0085598D">
        <w:trPr>
          <w:trHeight w:hRule="exact" w:val="1003"/>
        </w:trPr>
        <w:tc>
          <w:tcPr>
            <w:tcW w:w="709" w:type="dxa"/>
            <w:tcBorders>
              <w:top w:val="single" w:sz="4" w:space="0" w:color="auto"/>
              <w:left w:val="single" w:sz="4" w:space="0" w:color="auto"/>
            </w:tcBorders>
            <w:shd w:val="clear" w:color="auto" w:fill="FFFFFF"/>
          </w:tcPr>
          <w:p w14:paraId="3310CE96" w14:textId="77777777" w:rsidR="0085598D" w:rsidRPr="0085598D" w:rsidRDefault="0085598D" w:rsidP="0085598D">
            <w:pPr>
              <w:pStyle w:val="Other0"/>
              <w:shd w:val="clear" w:color="auto" w:fill="auto"/>
              <w:jc w:val="center"/>
              <w:rPr>
                <w:sz w:val="26"/>
                <w:szCs w:val="26"/>
              </w:rPr>
            </w:pPr>
            <w:r w:rsidRPr="0085598D">
              <w:rPr>
                <w:sz w:val="26"/>
                <w:szCs w:val="26"/>
              </w:rPr>
              <w:t>1</w:t>
            </w:r>
          </w:p>
        </w:tc>
        <w:tc>
          <w:tcPr>
            <w:tcW w:w="3397" w:type="dxa"/>
            <w:tcBorders>
              <w:top w:val="single" w:sz="4" w:space="0" w:color="auto"/>
              <w:left w:val="single" w:sz="4" w:space="0" w:color="auto"/>
            </w:tcBorders>
            <w:shd w:val="clear" w:color="auto" w:fill="FFFFFF"/>
          </w:tcPr>
          <w:p w14:paraId="26D226E3" w14:textId="77777777" w:rsidR="0085598D" w:rsidRPr="0085598D" w:rsidRDefault="0085598D" w:rsidP="0085598D">
            <w:pPr>
              <w:pStyle w:val="Other0"/>
              <w:shd w:val="clear" w:color="auto" w:fill="auto"/>
              <w:rPr>
                <w:sz w:val="26"/>
                <w:szCs w:val="26"/>
              </w:rPr>
            </w:pPr>
            <w:r w:rsidRPr="0085598D">
              <w:rPr>
                <w:sz w:val="26"/>
                <w:szCs w:val="26"/>
              </w:rPr>
              <w:t>Ініціатор розроблення Програми</w:t>
            </w:r>
          </w:p>
        </w:tc>
        <w:tc>
          <w:tcPr>
            <w:tcW w:w="5812" w:type="dxa"/>
            <w:tcBorders>
              <w:top w:val="single" w:sz="4" w:space="0" w:color="auto"/>
              <w:left w:val="single" w:sz="4" w:space="0" w:color="auto"/>
              <w:right w:val="single" w:sz="4" w:space="0" w:color="auto"/>
            </w:tcBorders>
            <w:shd w:val="clear" w:color="auto" w:fill="FFFFFF"/>
          </w:tcPr>
          <w:p w14:paraId="672A967F" w14:textId="77777777" w:rsidR="0085598D" w:rsidRPr="0085598D" w:rsidRDefault="0085598D" w:rsidP="0085598D">
            <w:pPr>
              <w:pStyle w:val="Other0"/>
              <w:shd w:val="clear" w:color="auto" w:fill="auto"/>
              <w:rPr>
                <w:sz w:val="26"/>
                <w:szCs w:val="26"/>
              </w:rPr>
            </w:pPr>
            <w:r w:rsidRPr="0085598D">
              <w:rPr>
                <w:sz w:val="26"/>
                <w:szCs w:val="26"/>
              </w:rPr>
              <w:t>Рогатинський відділ Івано-Франківської філії Івано-Франківського обласного центру зайнятості</w:t>
            </w:r>
          </w:p>
        </w:tc>
      </w:tr>
      <w:tr w:rsidR="0085598D" w:rsidRPr="0085598D" w14:paraId="552CB371" w14:textId="77777777" w:rsidTr="0085598D">
        <w:trPr>
          <w:trHeight w:hRule="exact" w:val="990"/>
        </w:trPr>
        <w:tc>
          <w:tcPr>
            <w:tcW w:w="709" w:type="dxa"/>
            <w:tcBorders>
              <w:top w:val="single" w:sz="4" w:space="0" w:color="auto"/>
              <w:left w:val="single" w:sz="4" w:space="0" w:color="auto"/>
            </w:tcBorders>
            <w:shd w:val="clear" w:color="auto" w:fill="FFFFFF"/>
          </w:tcPr>
          <w:p w14:paraId="11B30DF0" w14:textId="77777777" w:rsidR="0085598D" w:rsidRPr="0085598D" w:rsidRDefault="0085598D" w:rsidP="0085598D">
            <w:pPr>
              <w:pStyle w:val="Other0"/>
              <w:shd w:val="clear" w:color="auto" w:fill="auto"/>
              <w:ind w:firstLine="280"/>
              <w:jc w:val="both"/>
              <w:rPr>
                <w:sz w:val="26"/>
                <w:szCs w:val="26"/>
              </w:rPr>
            </w:pPr>
            <w:r w:rsidRPr="0085598D">
              <w:rPr>
                <w:sz w:val="26"/>
                <w:szCs w:val="26"/>
              </w:rPr>
              <w:t>2</w:t>
            </w:r>
          </w:p>
        </w:tc>
        <w:tc>
          <w:tcPr>
            <w:tcW w:w="3397" w:type="dxa"/>
            <w:tcBorders>
              <w:top w:val="single" w:sz="4" w:space="0" w:color="auto"/>
              <w:left w:val="single" w:sz="4" w:space="0" w:color="auto"/>
            </w:tcBorders>
            <w:shd w:val="clear" w:color="auto" w:fill="FFFFFF"/>
          </w:tcPr>
          <w:p w14:paraId="1D2A5E1F" w14:textId="77777777" w:rsidR="0085598D" w:rsidRPr="0085598D" w:rsidRDefault="0085598D" w:rsidP="0085598D">
            <w:pPr>
              <w:pStyle w:val="Other0"/>
              <w:shd w:val="clear" w:color="auto" w:fill="auto"/>
              <w:rPr>
                <w:sz w:val="26"/>
                <w:szCs w:val="26"/>
              </w:rPr>
            </w:pPr>
            <w:r w:rsidRPr="0085598D">
              <w:rPr>
                <w:sz w:val="26"/>
                <w:szCs w:val="26"/>
              </w:rPr>
              <w:t>Назва розпорядчого документа про розроблення Програми</w:t>
            </w:r>
          </w:p>
        </w:tc>
        <w:tc>
          <w:tcPr>
            <w:tcW w:w="5812" w:type="dxa"/>
            <w:tcBorders>
              <w:top w:val="single" w:sz="4" w:space="0" w:color="auto"/>
              <w:left w:val="single" w:sz="4" w:space="0" w:color="auto"/>
              <w:right w:val="single" w:sz="4" w:space="0" w:color="auto"/>
            </w:tcBorders>
            <w:shd w:val="clear" w:color="auto" w:fill="FFFFFF"/>
          </w:tcPr>
          <w:p w14:paraId="7D698BFF" w14:textId="77777777" w:rsidR="0085598D" w:rsidRPr="0085598D" w:rsidRDefault="0085598D" w:rsidP="0085598D">
            <w:pPr>
              <w:pStyle w:val="Other0"/>
              <w:shd w:val="clear" w:color="auto" w:fill="auto"/>
              <w:rPr>
                <w:sz w:val="26"/>
                <w:szCs w:val="26"/>
              </w:rPr>
            </w:pPr>
            <w:r w:rsidRPr="0085598D">
              <w:rPr>
                <w:sz w:val="26"/>
                <w:szCs w:val="26"/>
              </w:rPr>
              <w:t>Закон України «Про загальнообов’язкове державне соціальне страхування на випадок безробіття», Закон України «Про зайнятість населення»</w:t>
            </w:r>
          </w:p>
        </w:tc>
      </w:tr>
      <w:tr w:rsidR="0085598D" w:rsidRPr="0085598D" w14:paraId="248FA89F" w14:textId="77777777" w:rsidTr="0085598D">
        <w:trPr>
          <w:trHeight w:hRule="exact" w:val="721"/>
        </w:trPr>
        <w:tc>
          <w:tcPr>
            <w:tcW w:w="709" w:type="dxa"/>
            <w:tcBorders>
              <w:top w:val="single" w:sz="4" w:space="0" w:color="auto"/>
              <w:left w:val="single" w:sz="4" w:space="0" w:color="auto"/>
            </w:tcBorders>
            <w:shd w:val="clear" w:color="auto" w:fill="FFFFFF"/>
          </w:tcPr>
          <w:p w14:paraId="2EECCEFE" w14:textId="77777777" w:rsidR="0085598D" w:rsidRPr="0085598D" w:rsidRDefault="0085598D" w:rsidP="0085598D">
            <w:pPr>
              <w:pStyle w:val="Other0"/>
              <w:shd w:val="clear" w:color="auto" w:fill="auto"/>
              <w:jc w:val="center"/>
              <w:rPr>
                <w:sz w:val="26"/>
                <w:szCs w:val="26"/>
              </w:rPr>
            </w:pPr>
            <w:r w:rsidRPr="0085598D">
              <w:rPr>
                <w:sz w:val="26"/>
                <w:szCs w:val="26"/>
              </w:rPr>
              <w:t>3</w:t>
            </w:r>
          </w:p>
        </w:tc>
        <w:tc>
          <w:tcPr>
            <w:tcW w:w="3397" w:type="dxa"/>
            <w:tcBorders>
              <w:top w:val="single" w:sz="4" w:space="0" w:color="auto"/>
              <w:left w:val="single" w:sz="4" w:space="0" w:color="auto"/>
            </w:tcBorders>
            <w:shd w:val="clear" w:color="auto" w:fill="FFFFFF"/>
          </w:tcPr>
          <w:p w14:paraId="4DCDB10D" w14:textId="77777777" w:rsidR="0085598D" w:rsidRPr="0085598D" w:rsidRDefault="0085598D" w:rsidP="0085598D">
            <w:pPr>
              <w:pStyle w:val="Other0"/>
              <w:shd w:val="clear" w:color="auto" w:fill="auto"/>
              <w:rPr>
                <w:sz w:val="26"/>
                <w:szCs w:val="26"/>
              </w:rPr>
            </w:pPr>
            <w:r w:rsidRPr="0085598D">
              <w:rPr>
                <w:sz w:val="26"/>
                <w:szCs w:val="26"/>
              </w:rPr>
              <w:t>Розробник Програми</w:t>
            </w:r>
          </w:p>
        </w:tc>
        <w:tc>
          <w:tcPr>
            <w:tcW w:w="5812" w:type="dxa"/>
            <w:tcBorders>
              <w:top w:val="single" w:sz="4" w:space="0" w:color="auto"/>
              <w:left w:val="single" w:sz="4" w:space="0" w:color="auto"/>
              <w:right w:val="single" w:sz="4" w:space="0" w:color="auto"/>
            </w:tcBorders>
            <w:shd w:val="clear" w:color="auto" w:fill="FFFFFF"/>
          </w:tcPr>
          <w:p w14:paraId="670E2433" w14:textId="77777777" w:rsidR="0085598D" w:rsidRPr="0085598D" w:rsidRDefault="0085598D" w:rsidP="0085598D">
            <w:pPr>
              <w:pStyle w:val="Other0"/>
              <w:shd w:val="clear" w:color="auto" w:fill="auto"/>
              <w:rPr>
                <w:sz w:val="26"/>
                <w:szCs w:val="26"/>
              </w:rPr>
            </w:pPr>
            <w:r w:rsidRPr="0085598D">
              <w:rPr>
                <w:sz w:val="26"/>
                <w:szCs w:val="26"/>
              </w:rPr>
              <w:t>Рогатинський відділ Івано-Франківської філії Івано-Франківського обласного центру зайнятості</w:t>
            </w:r>
          </w:p>
        </w:tc>
      </w:tr>
      <w:tr w:rsidR="0085598D" w:rsidRPr="0085598D" w14:paraId="7E4B1D3D" w14:textId="77777777" w:rsidTr="0085598D">
        <w:trPr>
          <w:trHeight w:hRule="exact" w:val="1256"/>
        </w:trPr>
        <w:tc>
          <w:tcPr>
            <w:tcW w:w="709" w:type="dxa"/>
            <w:tcBorders>
              <w:top w:val="single" w:sz="4" w:space="0" w:color="auto"/>
              <w:left w:val="single" w:sz="4" w:space="0" w:color="auto"/>
            </w:tcBorders>
            <w:shd w:val="clear" w:color="auto" w:fill="FFFFFF"/>
          </w:tcPr>
          <w:p w14:paraId="3644AB69" w14:textId="77777777" w:rsidR="0085598D" w:rsidRPr="0085598D" w:rsidRDefault="0085598D" w:rsidP="0085598D">
            <w:pPr>
              <w:pStyle w:val="Other0"/>
              <w:shd w:val="clear" w:color="auto" w:fill="auto"/>
              <w:ind w:firstLine="280"/>
              <w:jc w:val="both"/>
              <w:rPr>
                <w:sz w:val="26"/>
                <w:szCs w:val="26"/>
              </w:rPr>
            </w:pPr>
            <w:r w:rsidRPr="0085598D">
              <w:rPr>
                <w:sz w:val="26"/>
                <w:szCs w:val="26"/>
              </w:rPr>
              <w:t>4</w:t>
            </w:r>
          </w:p>
        </w:tc>
        <w:tc>
          <w:tcPr>
            <w:tcW w:w="3397" w:type="dxa"/>
            <w:tcBorders>
              <w:top w:val="single" w:sz="4" w:space="0" w:color="auto"/>
              <w:left w:val="single" w:sz="4" w:space="0" w:color="auto"/>
            </w:tcBorders>
            <w:shd w:val="clear" w:color="auto" w:fill="FFFFFF"/>
          </w:tcPr>
          <w:p w14:paraId="0370B836" w14:textId="77777777" w:rsidR="0085598D" w:rsidRPr="0085598D" w:rsidRDefault="0085598D" w:rsidP="0085598D">
            <w:pPr>
              <w:pStyle w:val="Other0"/>
              <w:shd w:val="clear" w:color="auto" w:fill="auto"/>
              <w:rPr>
                <w:sz w:val="26"/>
                <w:szCs w:val="26"/>
              </w:rPr>
            </w:pPr>
            <w:r w:rsidRPr="0085598D">
              <w:rPr>
                <w:sz w:val="26"/>
                <w:szCs w:val="26"/>
              </w:rPr>
              <w:t>Відповідальний виконавець Програми</w:t>
            </w:r>
          </w:p>
        </w:tc>
        <w:tc>
          <w:tcPr>
            <w:tcW w:w="5812" w:type="dxa"/>
            <w:tcBorders>
              <w:top w:val="single" w:sz="4" w:space="0" w:color="auto"/>
              <w:left w:val="single" w:sz="4" w:space="0" w:color="auto"/>
              <w:right w:val="single" w:sz="4" w:space="0" w:color="auto"/>
            </w:tcBorders>
            <w:shd w:val="clear" w:color="auto" w:fill="FFFFFF"/>
          </w:tcPr>
          <w:p w14:paraId="165793A9" w14:textId="77777777" w:rsidR="0085598D" w:rsidRPr="0085598D" w:rsidRDefault="0085598D" w:rsidP="0085598D">
            <w:pPr>
              <w:pStyle w:val="Other0"/>
              <w:shd w:val="clear" w:color="auto" w:fill="auto"/>
              <w:rPr>
                <w:sz w:val="26"/>
                <w:szCs w:val="26"/>
              </w:rPr>
            </w:pPr>
            <w:r w:rsidRPr="0085598D">
              <w:rPr>
                <w:sz w:val="26"/>
                <w:szCs w:val="26"/>
              </w:rPr>
              <w:t>Виконавчий комітет міської ради, Рогатинський відділ Івано-Франківської філії Івано-Франківського обласного центру зайнятості</w:t>
            </w:r>
          </w:p>
          <w:p w14:paraId="38C87C08" w14:textId="77777777" w:rsidR="0085598D" w:rsidRPr="0085598D" w:rsidRDefault="0085598D" w:rsidP="0085598D">
            <w:pPr>
              <w:pStyle w:val="Other0"/>
              <w:shd w:val="clear" w:color="auto" w:fill="auto"/>
              <w:rPr>
                <w:sz w:val="26"/>
                <w:szCs w:val="26"/>
              </w:rPr>
            </w:pPr>
            <w:proofErr w:type="spellStart"/>
            <w:r w:rsidRPr="0085598D">
              <w:rPr>
                <w:sz w:val="26"/>
                <w:szCs w:val="26"/>
              </w:rPr>
              <w:t>Рогатинська</w:t>
            </w:r>
            <w:proofErr w:type="spellEnd"/>
            <w:r w:rsidRPr="0085598D">
              <w:rPr>
                <w:sz w:val="26"/>
                <w:szCs w:val="26"/>
              </w:rPr>
              <w:t xml:space="preserve"> міська рада</w:t>
            </w:r>
          </w:p>
        </w:tc>
      </w:tr>
      <w:tr w:rsidR="0085598D" w:rsidRPr="0085598D" w14:paraId="3C37A9B4" w14:textId="77777777" w:rsidTr="0085598D">
        <w:trPr>
          <w:trHeight w:hRule="exact" w:val="643"/>
        </w:trPr>
        <w:tc>
          <w:tcPr>
            <w:tcW w:w="709" w:type="dxa"/>
            <w:tcBorders>
              <w:top w:val="single" w:sz="4" w:space="0" w:color="auto"/>
              <w:left w:val="single" w:sz="4" w:space="0" w:color="auto"/>
            </w:tcBorders>
            <w:shd w:val="clear" w:color="auto" w:fill="FFFFFF"/>
          </w:tcPr>
          <w:p w14:paraId="22ADA14D" w14:textId="77777777" w:rsidR="0085598D" w:rsidRPr="0085598D" w:rsidRDefault="0085598D" w:rsidP="0085598D">
            <w:pPr>
              <w:pStyle w:val="Other0"/>
              <w:shd w:val="clear" w:color="auto" w:fill="auto"/>
              <w:ind w:firstLine="280"/>
              <w:jc w:val="both"/>
              <w:rPr>
                <w:sz w:val="26"/>
                <w:szCs w:val="26"/>
              </w:rPr>
            </w:pPr>
            <w:r w:rsidRPr="0085598D">
              <w:rPr>
                <w:sz w:val="26"/>
                <w:szCs w:val="26"/>
              </w:rPr>
              <w:t>5</w:t>
            </w:r>
          </w:p>
        </w:tc>
        <w:tc>
          <w:tcPr>
            <w:tcW w:w="3397" w:type="dxa"/>
            <w:tcBorders>
              <w:top w:val="single" w:sz="4" w:space="0" w:color="auto"/>
              <w:left w:val="single" w:sz="4" w:space="0" w:color="auto"/>
            </w:tcBorders>
            <w:shd w:val="clear" w:color="auto" w:fill="FFFFFF"/>
          </w:tcPr>
          <w:p w14:paraId="7A11CF6D" w14:textId="77777777" w:rsidR="0085598D" w:rsidRPr="0085598D" w:rsidRDefault="0085598D" w:rsidP="0085598D">
            <w:pPr>
              <w:pStyle w:val="Other0"/>
              <w:shd w:val="clear" w:color="auto" w:fill="auto"/>
              <w:rPr>
                <w:sz w:val="26"/>
                <w:szCs w:val="26"/>
              </w:rPr>
            </w:pPr>
            <w:r w:rsidRPr="0085598D">
              <w:rPr>
                <w:sz w:val="26"/>
                <w:szCs w:val="26"/>
              </w:rPr>
              <w:t>Учасники Програми</w:t>
            </w:r>
          </w:p>
        </w:tc>
        <w:tc>
          <w:tcPr>
            <w:tcW w:w="5812" w:type="dxa"/>
            <w:tcBorders>
              <w:top w:val="single" w:sz="4" w:space="0" w:color="auto"/>
              <w:left w:val="single" w:sz="4" w:space="0" w:color="auto"/>
              <w:right w:val="single" w:sz="4" w:space="0" w:color="auto"/>
            </w:tcBorders>
            <w:shd w:val="clear" w:color="auto" w:fill="FFFFFF"/>
            <w:vAlign w:val="bottom"/>
          </w:tcPr>
          <w:p w14:paraId="184F7B3E" w14:textId="77777777" w:rsidR="0085598D" w:rsidRPr="0085598D" w:rsidRDefault="0085598D" w:rsidP="0085598D">
            <w:pPr>
              <w:pStyle w:val="Other0"/>
              <w:shd w:val="clear" w:color="auto" w:fill="auto"/>
              <w:rPr>
                <w:sz w:val="26"/>
                <w:szCs w:val="26"/>
              </w:rPr>
            </w:pPr>
            <w:r w:rsidRPr="0085598D">
              <w:rPr>
                <w:sz w:val="26"/>
                <w:szCs w:val="26"/>
              </w:rPr>
              <w:t>ПОУ, незайняте населення, учнівська та студентська молодь</w:t>
            </w:r>
          </w:p>
        </w:tc>
      </w:tr>
      <w:tr w:rsidR="0085598D" w:rsidRPr="0085598D" w14:paraId="2CBE8777" w14:textId="77777777" w:rsidTr="0085598D">
        <w:trPr>
          <w:trHeight w:hRule="exact" w:val="331"/>
        </w:trPr>
        <w:tc>
          <w:tcPr>
            <w:tcW w:w="709" w:type="dxa"/>
            <w:tcBorders>
              <w:top w:val="single" w:sz="4" w:space="0" w:color="auto"/>
              <w:left w:val="single" w:sz="4" w:space="0" w:color="auto"/>
            </w:tcBorders>
            <w:shd w:val="clear" w:color="auto" w:fill="FFFFFF"/>
            <w:vAlign w:val="bottom"/>
          </w:tcPr>
          <w:p w14:paraId="3E76305D" w14:textId="77777777" w:rsidR="0085598D" w:rsidRPr="0085598D" w:rsidRDefault="0085598D" w:rsidP="0085598D">
            <w:pPr>
              <w:pStyle w:val="Other0"/>
              <w:shd w:val="clear" w:color="auto" w:fill="auto"/>
              <w:jc w:val="center"/>
              <w:rPr>
                <w:sz w:val="26"/>
                <w:szCs w:val="26"/>
              </w:rPr>
            </w:pPr>
            <w:r w:rsidRPr="0085598D">
              <w:rPr>
                <w:sz w:val="26"/>
                <w:szCs w:val="26"/>
              </w:rPr>
              <w:t>6</w:t>
            </w:r>
          </w:p>
        </w:tc>
        <w:tc>
          <w:tcPr>
            <w:tcW w:w="3397" w:type="dxa"/>
            <w:tcBorders>
              <w:top w:val="single" w:sz="4" w:space="0" w:color="auto"/>
              <w:left w:val="single" w:sz="4" w:space="0" w:color="auto"/>
            </w:tcBorders>
            <w:shd w:val="clear" w:color="auto" w:fill="FFFFFF"/>
            <w:vAlign w:val="bottom"/>
          </w:tcPr>
          <w:p w14:paraId="572A2EAF" w14:textId="77777777" w:rsidR="0085598D" w:rsidRPr="0085598D" w:rsidRDefault="0085598D" w:rsidP="0085598D">
            <w:pPr>
              <w:pStyle w:val="Other0"/>
              <w:shd w:val="clear" w:color="auto" w:fill="auto"/>
              <w:rPr>
                <w:sz w:val="26"/>
                <w:szCs w:val="26"/>
              </w:rPr>
            </w:pPr>
            <w:r w:rsidRPr="0085598D">
              <w:rPr>
                <w:sz w:val="26"/>
                <w:szCs w:val="26"/>
              </w:rPr>
              <w:t>Термін реалізації Програми</w:t>
            </w:r>
          </w:p>
        </w:tc>
        <w:tc>
          <w:tcPr>
            <w:tcW w:w="5812" w:type="dxa"/>
            <w:tcBorders>
              <w:top w:val="single" w:sz="4" w:space="0" w:color="auto"/>
              <w:left w:val="single" w:sz="4" w:space="0" w:color="auto"/>
              <w:right w:val="single" w:sz="4" w:space="0" w:color="auto"/>
            </w:tcBorders>
            <w:shd w:val="clear" w:color="auto" w:fill="FFFFFF"/>
            <w:vAlign w:val="bottom"/>
          </w:tcPr>
          <w:p w14:paraId="084DD3AF" w14:textId="77777777" w:rsidR="0085598D" w:rsidRPr="0085598D" w:rsidRDefault="0085598D" w:rsidP="0085598D">
            <w:pPr>
              <w:pStyle w:val="Other0"/>
              <w:shd w:val="clear" w:color="auto" w:fill="auto"/>
              <w:rPr>
                <w:sz w:val="26"/>
                <w:szCs w:val="26"/>
              </w:rPr>
            </w:pPr>
            <w:r w:rsidRPr="0085598D">
              <w:rPr>
                <w:sz w:val="26"/>
                <w:szCs w:val="26"/>
              </w:rPr>
              <w:t>2026 рік</w:t>
            </w:r>
          </w:p>
        </w:tc>
      </w:tr>
      <w:tr w:rsidR="0085598D" w:rsidRPr="0085598D" w14:paraId="293EBFC3" w14:textId="77777777" w:rsidTr="0085598D">
        <w:trPr>
          <w:trHeight w:hRule="exact" w:val="1302"/>
        </w:trPr>
        <w:tc>
          <w:tcPr>
            <w:tcW w:w="709" w:type="dxa"/>
            <w:tcBorders>
              <w:top w:val="single" w:sz="4" w:space="0" w:color="auto"/>
              <w:left w:val="single" w:sz="4" w:space="0" w:color="auto"/>
            </w:tcBorders>
            <w:shd w:val="clear" w:color="auto" w:fill="FFFFFF"/>
          </w:tcPr>
          <w:p w14:paraId="245F9E20" w14:textId="77777777" w:rsidR="0085598D" w:rsidRPr="0085598D" w:rsidRDefault="0085598D" w:rsidP="0085598D">
            <w:pPr>
              <w:pStyle w:val="Other0"/>
              <w:shd w:val="clear" w:color="auto" w:fill="auto"/>
              <w:jc w:val="center"/>
              <w:rPr>
                <w:sz w:val="26"/>
                <w:szCs w:val="26"/>
              </w:rPr>
            </w:pPr>
            <w:r w:rsidRPr="0085598D">
              <w:rPr>
                <w:sz w:val="26"/>
                <w:szCs w:val="26"/>
              </w:rPr>
              <w:t>7</w:t>
            </w:r>
          </w:p>
        </w:tc>
        <w:tc>
          <w:tcPr>
            <w:tcW w:w="3397" w:type="dxa"/>
            <w:tcBorders>
              <w:top w:val="single" w:sz="4" w:space="0" w:color="auto"/>
              <w:left w:val="single" w:sz="4" w:space="0" w:color="auto"/>
            </w:tcBorders>
            <w:shd w:val="clear" w:color="auto" w:fill="FFFFFF"/>
          </w:tcPr>
          <w:p w14:paraId="0341E674" w14:textId="77777777" w:rsidR="0085598D" w:rsidRPr="0085598D" w:rsidRDefault="0085598D" w:rsidP="0085598D">
            <w:pPr>
              <w:pStyle w:val="Other0"/>
              <w:shd w:val="clear" w:color="auto" w:fill="auto"/>
              <w:rPr>
                <w:sz w:val="26"/>
                <w:szCs w:val="26"/>
              </w:rPr>
            </w:pPr>
            <w:r w:rsidRPr="0085598D">
              <w:rPr>
                <w:sz w:val="26"/>
                <w:szCs w:val="26"/>
              </w:rPr>
              <w:t>Перелік бюджетів, які беруть участь у виконанні Програми</w:t>
            </w:r>
          </w:p>
        </w:tc>
        <w:tc>
          <w:tcPr>
            <w:tcW w:w="5812" w:type="dxa"/>
            <w:tcBorders>
              <w:top w:val="single" w:sz="4" w:space="0" w:color="auto"/>
              <w:left w:val="single" w:sz="4" w:space="0" w:color="auto"/>
              <w:right w:val="single" w:sz="4" w:space="0" w:color="auto"/>
            </w:tcBorders>
            <w:shd w:val="clear" w:color="auto" w:fill="FFFFFF"/>
            <w:vAlign w:val="bottom"/>
          </w:tcPr>
          <w:p w14:paraId="1232A5CB" w14:textId="77777777" w:rsidR="0085598D" w:rsidRPr="0085598D" w:rsidRDefault="0085598D" w:rsidP="0085598D">
            <w:pPr>
              <w:pStyle w:val="Other0"/>
              <w:shd w:val="clear" w:color="auto" w:fill="auto"/>
              <w:rPr>
                <w:sz w:val="26"/>
                <w:szCs w:val="26"/>
              </w:rPr>
            </w:pPr>
            <w:r w:rsidRPr="0085598D">
              <w:rPr>
                <w:sz w:val="26"/>
                <w:szCs w:val="26"/>
              </w:rPr>
              <w:t>Міський бюджет;</w:t>
            </w:r>
          </w:p>
          <w:p w14:paraId="3C0F1253" w14:textId="77777777" w:rsidR="0085598D" w:rsidRPr="0085598D" w:rsidRDefault="0085598D" w:rsidP="0085598D">
            <w:pPr>
              <w:pStyle w:val="Other0"/>
              <w:shd w:val="clear" w:color="auto" w:fill="auto"/>
              <w:rPr>
                <w:sz w:val="26"/>
                <w:szCs w:val="26"/>
              </w:rPr>
            </w:pPr>
            <w:r w:rsidRPr="0085598D">
              <w:rPr>
                <w:sz w:val="26"/>
                <w:szCs w:val="26"/>
              </w:rPr>
              <w:t>Фонд загальнообов’язкового державного соціального страхування України на випадок безробіття</w:t>
            </w:r>
          </w:p>
        </w:tc>
      </w:tr>
      <w:tr w:rsidR="0085598D" w:rsidRPr="0085598D" w14:paraId="65076D96" w14:textId="77777777" w:rsidTr="0085598D">
        <w:trPr>
          <w:trHeight w:hRule="exact" w:val="955"/>
        </w:trPr>
        <w:tc>
          <w:tcPr>
            <w:tcW w:w="709" w:type="dxa"/>
            <w:tcBorders>
              <w:top w:val="single" w:sz="4" w:space="0" w:color="auto"/>
              <w:left w:val="single" w:sz="4" w:space="0" w:color="auto"/>
            </w:tcBorders>
            <w:shd w:val="clear" w:color="auto" w:fill="FFFFFF"/>
          </w:tcPr>
          <w:p w14:paraId="674F6BDC" w14:textId="77777777" w:rsidR="0085598D" w:rsidRPr="0085598D" w:rsidRDefault="0085598D" w:rsidP="0085598D">
            <w:pPr>
              <w:pStyle w:val="Other0"/>
              <w:shd w:val="clear" w:color="auto" w:fill="auto"/>
              <w:ind w:firstLine="280"/>
              <w:jc w:val="both"/>
              <w:rPr>
                <w:sz w:val="26"/>
                <w:szCs w:val="26"/>
              </w:rPr>
            </w:pPr>
            <w:r w:rsidRPr="0085598D">
              <w:rPr>
                <w:sz w:val="26"/>
                <w:szCs w:val="26"/>
              </w:rPr>
              <w:t>8</w:t>
            </w:r>
          </w:p>
        </w:tc>
        <w:tc>
          <w:tcPr>
            <w:tcW w:w="3397" w:type="dxa"/>
            <w:tcBorders>
              <w:top w:val="single" w:sz="4" w:space="0" w:color="auto"/>
              <w:left w:val="single" w:sz="4" w:space="0" w:color="auto"/>
            </w:tcBorders>
            <w:shd w:val="clear" w:color="auto" w:fill="FFFFFF"/>
            <w:vAlign w:val="bottom"/>
          </w:tcPr>
          <w:p w14:paraId="6CE9D6D2" w14:textId="77777777" w:rsidR="0085598D" w:rsidRPr="0085598D" w:rsidRDefault="0085598D" w:rsidP="0085598D">
            <w:pPr>
              <w:pStyle w:val="Other0"/>
              <w:shd w:val="clear" w:color="auto" w:fill="auto"/>
              <w:rPr>
                <w:sz w:val="26"/>
                <w:szCs w:val="26"/>
              </w:rPr>
            </w:pPr>
            <w:r w:rsidRPr="0085598D">
              <w:rPr>
                <w:sz w:val="26"/>
                <w:szCs w:val="26"/>
              </w:rPr>
              <w:t>Загальний обсяг фінансових ресурсів, необхідних для реалізації Програми, всього в тому числі:</w:t>
            </w:r>
          </w:p>
        </w:tc>
        <w:tc>
          <w:tcPr>
            <w:tcW w:w="5812" w:type="dxa"/>
            <w:tcBorders>
              <w:top w:val="single" w:sz="4" w:space="0" w:color="auto"/>
              <w:left w:val="single" w:sz="4" w:space="0" w:color="auto"/>
              <w:right w:val="single" w:sz="4" w:space="0" w:color="auto"/>
            </w:tcBorders>
            <w:shd w:val="clear" w:color="auto" w:fill="FFFFFF"/>
          </w:tcPr>
          <w:p w14:paraId="61E338D0" w14:textId="77777777" w:rsidR="0085598D" w:rsidRPr="0085598D" w:rsidRDefault="0085598D" w:rsidP="0085598D">
            <w:pPr>
              <w:pStyle w:val="Other0"/>
              <w:shd w:val="clear" w:color="auto" w:fill="auto"/>
              <w:rPr>
                <w:sz w:val="26"/>
                <w:szCs w:val="26"/>
              </w:rPr>
            </w:pPr>
            <w:r w:rsidRPr="0085598D">
              <w:rPr>
                <w:sz w:val="26"/>
                <w:szCs w:val="26"/>
              </w:rPr>
              <w:t>4 100 000 грн.</w:t>
            </w:r>
          </w:p>
        </w:tc>
      </w:tr>
      <w:tr w:rsidR="0085598D" w:rsidRPr="0085598D" w14:paraId="3201B87E" w14:textId="77777777" w:rsidTr="0085598D">
        <w:trPr>
          <w:trHeight w:hRule="exact" w:val="326"/>
        </w:trPr>
        <w:tc>
          <w:tcPr>
            <w:tcW w:w="709" w:type="dxa"/>
            <w:tcBorders>
              <w:top w:val="single" w:sz="4" w:space="0" w:color="auto"/>
              <w:left w:val="single" w:sz="4" w:space="0" w:color="auto"/>
            </w:tcBorders>
            <w:shd w:val="clear" w:color="auto" w:fill="FFFFFF"/>
            <w:vAlign w:val="bottom"/>
          </w:tcPr>
          <w:p w14:paraId="6903EE27" w14:textId="77777777" w:rsidR="0085598D" w:rsidRPr="0085598D" w:rsidRDefault="0085598D" w:rsidP="0085598D">
            <w:pPr>
              <w:pStyle w:val="Other0"/>
              <w:shd w:val="clear" w:color="auto" w:fill="auto"/>
              <w:jc w:val="center"/>
              <w:rPr>
                <w:sz w:val="26"/>
                <w:szCs w:val="26"/>
              </w:rPr>
            </w:pPr>
            <w:r w:rsidRPr="0085598D">
              <w:rPr>
                <w:sz w:val="26"/>
                <w:szCs w:val="26"/>
              </w:rPr>
              <w:t>8.1</w:t>
            </w:r>
          </w:p>
        </w:tc>
        <w:tc>
          <w:tcPr>
            <w:tcW w:w="3397" w:type="dxa"/>
            <w:tcBorders>
              <w:top w:val="single" w:sz="4" w:space="0" w:color="auto"/>
              <w:left w:val="single" w:sz="4" w:space="0" w:color="auto"/>
            </w:tcBorders>
            <w:shd w:val="clear" w:color="auto" w:fill="FFFFFF"/>
            <w:vAlign w:val="bottom"/>
          </w:tcPr>
          <w:p w14:paraId="56D44621" w14:textId="77777777" w:rsidR="0085598D" w:rsidRPr="0085598D" w:rsidRDefault="0085598D" w:rsidP="0085598D">
            <w:pPr>
              <w:pStyle w:val="Other0"/>
              <w:shd w:val="clear" w:color="auto" w:fill="auto"/>
              <w:rPr>
                <w:sz w:val="26"/>
                <w:szCs w:val="26"/>
              </w:rPr>
            </w:pPr>
            <w:r w:rsidRPr="0085598D">
              <w:rPr>
                <w:sz w:val="26"/>
                <w:szCs w:val="26"/>
              </w:rPr>
              <w:t>Кошти міського бюджету</w:t>
            </w:r>
          </w:p>
        </w:tc>
        <w:tc>
          <w:tcPr>
            <w:tcW w:w="5812" w:type="dxa"/>
            <w:tcBorders>
              <w:top w:val="single" w:sz="4" w:space="0" w:color="auto"/>
              <w:left w:val="single" w:sz="4" w:space="0" w:color="auto"/>
              <w:right w:val="single" w:sz="4" w:space="0" w:color="auto"/>
            </w:tcBorders>
            <w:shd w:val="clear" w:color="auto" w:fill="FFFFFF"/>
            <w:vAlign w:val="bottom"/>
          </w:tcPr>
          <w:p w14:paraId="28933269" w14:textId="77777777" w:rsidR="0085598D" w:rsidRPr="0085598D" w:rsidRDefault="0085598D" w:rsidP="0085598D">
            <w:pPr>
              <w:pStyle w:val="Other0"/>
              <w:shd w:val="clear" w:color="auto" w:fill="auto"/>
              <w:rPr>
                <w:sz w:val="26"/>
                <w:szCs w:val="26"/>
              </w:rPr>
            </w:pPr>
            <w:r w:rsidRPr="0085598D">
              <w:rPr>
                <w:sz w:val="26"/>
                <w:szCs w:val="26"/>
              </w:rPr>
              <w:t>100 000 грн.</w:t>
            </w:r>
          </w:p>
        </w:tc>
      </w:tr>
      <w:tr w:rsidR="0085598D" w:rsidRPr="0085598D" w14:paraId="2EAC4E89" w14:textId="77777777" w:rsidTr="0085598D">
        <w:trPr>
          <w:trHeight w:hRule="exact" w:val="1614"/>
        </w:trPr>
        <w:tc>
          <w:tcPr>
            <w:tcW w:w="709" w:type="dxa"/>
            <w:tcBorders>
              <w:top w:val="single" w:sz="4" w:space="0" w:color="auto"/>
              <w:left w:val="single" w:sz="4" w:space="0" w:color="auto"/>
              <w:bottom w:val="single" w:sz="4" w:space="0" w:color="auto"/>
            </w:tcBorders>
            <w:shd w:val="clear" w:color="auto" w:fill="FFFFFF"/>
            <w:vAlign w:val="bottom"/>
          </w:tcPr>
          <w:p w14:paraId="070F8528" w14:textId="77777777" w:rsidR="0085598D" w:rsidRPr="0085598D" w:rsidRDefault="0085598D" w:rsidP="0085598D">
            <w:pPr>
              <w:pStyle w:val="Other0"/>
              <w:shd w:val="clear" w:color="auto" w:fill="auto"/>
              <w:jc w:val="center"/>
              <w:rPr>
                <w:sz w:val="26"/>
                <w:szCs w:val="26"/>
              </w:rPr>
            </w:pPr>
            <w:r w:rsidRPr="0085598D">
              <w:rPr>
                <w:sz w:val="26"/>
                <w:szCs w:val="26"/>
              </w:rPr>
              <w:t>8.2</w:t>
            </w:r>
          </w:p>
        </w:tc>
        <w:tc>
          <w:tcPr>
            <w:tcW w:w="3397" w:type="dxa"/>
            <w:tcBorders>
              <w:top w:val="single" w:sz="4" w:space="0" w:color="auto"/>
              <w:left w:val="single" w:sz="4" w:space="0" w:color="auto"/>
              <w:bottom w:val="single" w:sz="4" w:space="0" w:color="auto"/>
            </w:tcBorders>
            <w:shd w:val="clear" w:color="auto" w:fill="FFFFFF"/>
            <w:vAlign w:val="bottom"/>
          </w:tcPr>
          <w:p w14:paraId="7973F8AA" w14:textId="77777777" w:rsidR="0085598D" w:rsidRPr="0085598D" w:rsidRDefault="0085598D" w:rsidP="0085598D">
            <w:pPr>
              <w:pStyle w:val="Other0"/>
              <w:shd w:val="clear" w:color="auto" w:fill="auto"/>
              <w:rPr>
                <w:sz w:val="26"/>
                <w:szCs w:val="26"/>
              </w:rPr>
            </w:pPr>
            <w:r w:rsidRPr="0085598D">
              <w:rPr>
                <w:sz w:val="26"/>
                <w:szCs w:val="26"/>
              </w:rPr>
              <w:t>Кошти Фонду загальнообов’язкового державного соціального страхування України на випадок безробіття</w:t>
            </w:r>
          </w:p>
        </w:tc>
        <w:tc>
          <w:tcPr>
            <w:tcW w:w="5812" w:type="dxa"/>
            <w:tcBorders>
              <w:top w:val="single" w:sz="4" w:space="0" w:color="auto"/>
              <w:left w:val="single" w:sz="4" w:space="0" w:color="auto"/>
              <w:bottom w:val="single" w:sz="4" w:space="0" w:color="auto"/>
              <w:right w:val="single" w:sz="4" w:space="0" w:color="auto"/>
            </w:tcBorders>
            <w:shd w:val="clear" w:color="auto" w:fill="FFFFFF"/>
            <w:vAlign w:val="bottom"/>
          </w:tcPr>
          <w:p w14:paraId="7117873E" w14:textId="77777777" w:rsidR="0085598D" w:rsidRPr="0085598D" w:rsidRDefault="0085598D" w:rsidP="0085598D">
            <w:pPr>
              <w:pStyle w:val="Other0"/>
              <w:shd w:val="clear" w:color="auto" w:fill="auto"/>
              <w:rPr>
                <w:sz w:val="26"/>
                <w:szCs w:val="26"/>
              </w:rPr>
            </w:pPr>
            <w:r w:rsidRPr="0085598D">
              <w:rPr>
                <w:sz w:val="26"/>
                <w:szCs w:val="26"/>
              </w:rPr>
              <w:t>4 000 000 грн.</w:t>
            </w:r>
          </w:p>
        </w:tc>
      </w:tr>
    </w:tbl>
    <w:p w14:paraId="2FBDC72D" w14:textId="21B7912F" w:rsidR="0001413E" w:rsidRDefault="0085598D" w:rsidP="0085598D">
      <w:pPr>
        <w:pStyle w:val="Tablecaption0"/>
        <w:shd w:val="clear" w:color="auto" w:fill="auto"/>
        <w:ind w:left="14" w:right="15"/>
      </w:pPr>
      <w:r w:rsidRPr="0085598D">
        <w:t>Програми зайнятості населення Рогатинської міської територіальної громади на 2026 рік</w:t>
      </w:r>
    </w:p>
    <w:p w14:paraId="20E20755" w14:textId="77777777" w:rsidR="0085598D" w:rsidRDefault="0085598D" w:rsidP="00B05437">
      <w:pPr>
        <w:pStyle w:val="Heading10"/>
        <w:shd w:val="clear" w:color="auto" w:fill="auto"/>
        <w:spacing w:after="0" w:line="209" w:lineRule="auto"/>
        <w:rPr>
          <w:color w:val="000000"/>
        </w:rPr>
      </w:pPr>
    </w:p>
    <w:p w14:paraId="6F5E41E2" w14:textId="68E0B3E3" w:rsidR="000D79DB" w:rsidRDefault="000D79DB" w:rsidP="00B05437">
      <w:pPr>
        <w:pStyle w:val="Heading10"/>
        <w:shd w:val="clear" w:color="auto" w:fill="auto"/>
        <w:spacing w:after="0" w:line="209" w:lineRule="auto"/>
        <w:rPr>
          <w:color w:val="000000"/>
        </w:rPr>
      </w:pPr>
    </w:p>
    <w:p w14:paraId="0F61ED79" w14:textId="3AE004E9" w:rsidR="005A610C" w:rsidRDefault="005A610C" w:rsidP="00B05437">
      <w:pPr>
        <w:pStyle w:val="Heading10"/>
        <w:shd w:val="clear" w:color="auto" w:fill="auto"/>
        <w:spacing w:after="0" w:line="209" w:lineRule="auto"/>
        <w:rPr>
          <w:color w:val="000000"/>
        </w:rPr>
      </w:pPr>
    </w:p>
    <w:p w14:paraId="3F294333" w14:textId="77777777" w:rsidR="005A610C" w:rsidRDefault="005A610C" w:rsidP="00B05437">
      <w:pPr>
        <w:pStyle w:val="Heading10"/>
        <w:shd w:val="clear" w:color="auto" w:fill="auto"/>
        <w:spacing w:after="0" w:line="209" w:lineRule="auto"/>
        <w:rPr>
          <w:color w:val="000000"/>
        </w:rPr>
      </w:pPr>
    </w:p>
    <w:p w14:paraId="1E8ED33B" w14:textId="173BE21D" w:rsidR="00B05437" w:rsidRPr="00680DE5" w:rsidRDefault="00B05437" w:rsidP="00B05437">
      <w:pPr>
        <w:pStyle w:val="Heading10"/>
        <w:shd w:val="clear" w:color="auto" w:fill="auto"/>
        <w:spacing w:after="0" w:line="209" w:lineRule="auto"/>
        <w:rPr>
          <w:sz w:val="28"/>
          <w:szCs w:val="28"/>
        </w:rPr>
      </w:pPr>
      <w:r w:rsidRPr="00680DE5">
        <w:rPr>
          <w:color w:val="000000"/>
          <w:sz w:val="28"/>
          <w:szCs w:val="28"/>
        </w:rPr>
        <w:lastRenderedPageBreak/>
        <w:t>Вступ</w:t>
      </w:r>
    </w:p>
    <w:p w14:paraId="684A35A7" w14:textId="5179F042" w:rsidR="00B05437" w:rsidRDefault="00B05437" w:rsidP="00473E68">
      <w:pPr>
        <w:pStyle w:val="a4"/>
        <w:shd w:val="clear" w:color="auto" w:fill="auto"/>
        <w:ind w:firstLine="580"/>
        <w:jc w:val="both"/>
      </w:pPr>
      <w:r>
        <w:t xml:space="preserve">Програма зайнятості населення Рогатинської міської територіальної громади (далі громада) на </w:t>
      </w:r>
      <w:r w:rsidR="00D8289F">
        <w:t>202</w:t>
      </w:r>
      <w:r w:rsidR="00AB054B">
        <w:t>6</w:t>
      </w:r>
      <w:r>
        <w:t xml:space="preserve"> рік (далі - Програма), визначає основні напрямки реалізації державної політики у сфері зайнятості, заходи і шляхи розв’язання проблем у сфері зайнятості населення громади та передбачає консолідацію зусиль усіх сторін соціального діалогу, що спрямовані на підвищення рівня економічної активності населення на регіональному ринку праці, сприяння його продуктивній зайнятості та соціального захисту від безробіття.</w:t>
      </w:r>
    </w:p>
    <w:p w14:paraId="01F942DB" w14:textId="77777777" w:rsidR="00B05437" w:rsidRDefault="00B05437" w:rsidP="00473E68">
      <w:pPr>
        <w:pStyle w:val="a4"/>
        <w:shd w:val="clear" w:color="auto" w:fill="auto"/>
        <w:ind w:firstLine="580"/>
        <w:jc w:val="both"/>
      </w:pPr>
      <w:r>
        <w:t>Ринок праці є складним елементом ринкової економічної системи. Його стан безпосередньо залежить від економічної ситуації, розвитку підприємництва, а також від традицій участі населення в економічній діяльності, можливостей вибору її видів та системи цінностей, які домінують у суспільстві. Оскільки тут переплітаються не лише інтереси працівників і роботодавців, а й віддзеркалюються всі соціально-економічні, демографічні та інші процеси у суспільстві.</w:t>
      </w:r>
    </w:p>
    <w:p w14:paraId="52867059" w14:textId="77777777" w:rsidR="00B05437" w:rsidRDefault="00B05437" w:rsidP="00473E68">
      <w:pPr>
        <w:pStyle w:val="a4"/>
        <w:shd w:val="clear" w:color="auto" w:fill="auto"/>
        <w:ind w:firstLine="800"/>
        <w:jc w:val="both"/>
      </w:pPr>
      <w:r>
        <w:t>Основними проблемами, що існують на регіональному ринку праці є:</w:t>
      </w:r>
    </w:p>
    <w:p w14:paraId="0A90E74C" w14:textId="77777777" w:rsidR="00B05437" w:rsidRDefault="00B05437" w:rsidP="00473E68">
      <w:pPr>
        <w:pStyle w:val="a4"/>
        <w:numPr>
          <w:ilvl w:val="0"/>
          <w:numId w:val="1"/>
        </w:numPr>
        <w:shd w:val="clear" w:color="auto" w:fill="auto"/>
        <w:tabs>
          <w:tab w:val="left" w:pos="779"/>
        </w:tabs>
        <w:ind w:firstLine="220"/>
        <w:jc w:val="both"/>
      </w:pPr>
      <w:r>
        <w:t>дисбаланс між попитом та пропозицією робочої сили;</w:t>
      </w:r>
    </w:p>
    <w:p w14:paraId="7405F45F" w14:textId="77777777" w:rsidR="00AE6778" w:rsidRDefault="00AE6778" w:rsidP="00473E68">
      <w:pPr>
        <w:pStyle w:val="a4"/>
        <w:numPr>
          <w:ilvl w:val="0"/>
          <w:numId w:val="1"/>
        </w:numPr>
        <w:shd w:val="clear" w:color="auto" w:fill="auto"/>
        <w:tabs>
          <w:tab w:val="left" w:pos="779"/>
        </w:tabs>
        <w:ind w:firstLine="220"/>
        <w:jc w:val="both"/>
      </w:pPr>
      <w:r w:rsidRPr="00AE6778">
        <w:t>невідповідності географічного розташування робочих місць та робочої сили</w:t>
      </w:r>
      <w:r>
        <w:t xml:space="preserve"> що є наслідком </w:t>
      </w:r>
      <w:r w:rsidRPr="00AE6778">
        <w:t xml:space="preserve"> війни (руйнування, закриття та </w:t>
      </w:r>
      <w:proofErr w:type="spellStart"/>
      <w:r w:rsidRPr="00AE6778">
        <w:t>релокація</w:t>
      </w:r>
      <w:proofErr w:type="spellEnd"/>
      <w:r w:rsidRPr="00AE6778">
        <w:t xml:space="preserve"> підприємств), виїзд </w:t>
      </w:r>
      <w:r>
        <w:t xml:space="preserve">працівників </w:t>
      </w:r>
      <w:r w:rsidRPr="00AE6778">
        <w:t>за кордон та збільшення кількості внутрішньо переміщених осіб</w:t>
      </w:r>
      <w:r>
        <w:t>;</w:t>
      </w:r>
    </w:p>
    <w:p w14:paraId="237CCF55" w14:textId="77777777" w:rsidR="00B05437" w:rsidRDefault="00B05437" w:rsidP="00473E68">
      <w:pPr>
        <w:pStyle w:val="a4"/>
        <w:numPr>
          <w:ilvl w:val="0"/>
          <w:numId w:val="1"/>
        </w:numPr>
        <w:shd w:val="clear" w:color="auto" w:fill="auto"/>
        <w:tabs>
          <w:tab w:val="left" w:pos="779"/>
        </w:tabs>
        <w:ind w:firstLine="220"/>
        <w:jc w:val="both"/>
      </w:pPr>
      <w:r>
        <w:t>проблема зайнятості сільського населення;</w:t>
      </w:r>
    </w:p>
    <w:p w14:paraId="062ABC3C" w14:textId="77777777" w:rsidR="00B05437" w:rsidRDefault="00B05437" w:rsidP="00473E68">
      <w:pPr>
        <w:pStyle w:val="a4"/>
        <w:numPr>
          <w:ilvl w:val="0"/>
          <w:numId w:val="1"/>
        </w:numPr>
        <w:shd w:val="clear" w:color="auto" w:fill="auto"/>
        <w:tabs>
          <w:tab w:val="left" w:pos="779"/>
        </w:tabs>
        <w:ind w:firstLine="220"/>
        <w:jc w:val="both"/>
      </w:pPr>
      <w:r>
        <w:t>трудова міграція;</w:t>
      </w:r>
    </w:p>
    <w:p w14:paraId="308400CC" w14:textId="77777777" w:rsidR="00B05437" w:rsidRDefault="00B05437" w:rsidP="00473E68">
      <w:pPr>
        <w:pStyle w:val="a4"/>
        <w:numPr>
          <w:ilvl w:val="0"/>
          <w:numId w:val="1"/>
        </w:numPr>
        <w:shd w:val="clear" w:color="auto" w:fill="auto"/>
        <w:tabs>
          <w:tab w:val="left" w:pos="779"/>
        </w:tabs>
        <w:ind w:firstLine="220"/>
        <w:jc w:val="both"/>
      </w:pPr>
      <w:r>
        <w:t>недостатні можливості підвищення кваліфікаційного рівня працівників;</w:t>
      </w:r>
    </w:p>
    <w:p w14:paraId="531F5206" w14:textId="77777777" w:rsidR="00B05437" w:rsidRDefault="00B05437" w:rsidP="000C0EA6">
      <w:pPr>
        <w:pStyle w:val="a4"/>
        <w:numPr>
          <w:ilvl w:val="0"/>
          <w:numId w:val="1"/>
        </w:numPr>
        <w:shd w:val="clear" w:color="auto" w:fill="auto"/>
        <w:tabs>
          <w:tab w:val="left" w:pos="779"/>
        </w:tabs>
        <w:ind w:firstLine="220"/>
        <w:jc w:val="both"/>
      </w:pPr>
      <w:r>
        <w:t>наявність проблеми зайнятості осіб, які потребують соціального захисту і не здатні на рівних умовах конкурувати на ринку праці;</w:t>
      </w:r>
    </w:p>
    <w:p w14:paraId="739A87B1" w14:textId="77777777" w:rsidR="00B05437" w:rsidRDefault="00B05437" w:rsidP="00473E68">
      <w:pPr>
        <w:pStyle w:val="a4"/>
        <w:numPr>
          <w:ilvl w:val="0"/>
          <w:numId w:val="1"/>
        </w:numPr>
        <w:shd w:val="clear" w:color="auto" w:fill="auto"/>
        <w:tabs>
          <w:tab w:val="left" w:pos="779"/>
        </w:tabs>
        <w:ind w:firstLine="220"/>
        <w:jc w:val="both"/>
      </w:pPr>
      <w:r>
        <w:t>наявність тіньової зайнятості, виплати заробітної плати «в конвертах»;</w:t>
      </w:r>
    </w:p>
    <w:p w14:paraId="0A549780" w14:textId="77777777" w:rsidR="00B05437" w:rsidRDefault="00B05437" w:rsidP="00473E68">
      <w:pPr>
        <w:pStyle w:val="a4"/>
        <w:shd w:val="clear" w:color="auto" w:fill="auto"/>
        <w:ind w:firstLine="580"/>
        <w:jc w:val="both"/>
      </w:pPr>
      <w:r>
        <w:t>Складність і різноманітність чинників, що впливають на ринок праці, потребують постійної системної роботи. Вжиття системних заходів що</w:t>
      </w:r>
      <w:r w:rsidR="00033357">
        <w:t xml:space="preserve">до </w:t>
      </w:r>
      <w:r>
        <w:t>збереження трудового потенціалу громади, надання підтримки зайнятості неконкурентоспроможним на ринку праці верствам населення дозволять забезпечити створення умов для повного здійснення громадянами права на працю.</w:t>
      </w:r>
    </w:p>
    <w:p w14:paraId="6A44C943" w14:textId="2BEFD3A7" w:rsidR="00B73A03" w:rsidRPr="00B73A03" w:rsidRDefault="005245B1" w:rsidP="00D0597C">
      <w:pPr>
        <w:pStyle w:val="a4"/>
        <w:shd w:val="clear" w:color="auto" w:fill="auto"/>
        <w:ind w:firstLine="580"/>
        <w:jc w:val="both"/>
        <w:rPr>
          <w:lang w:val="en-US"/>
        </w:rPr>
      </w:pPr>
      <w:r>
        <w:t>Протягом січня</w:t>
      </w:r>
      <w:r w:rsidR="0047696D">
        <w:t xml:space="preserve"> – </w:t>
      </w:r>
      <w:r>
        <w:t>листопада 202</w:t>
      </w:r>
      <w:r w:rsidR="00AB054B">
        <w:t>5</w:t>
      </w:r>
      <w:r w:rsidR="0047696D">
        <w:t xml:space="preserve"> року</w:t>
      </w:r>
      <w:r>
        <w:t xml:space="preserve"> </w:t>
      </w:r>
      <w:proofErr w:type="spellStart"/>
      <w:r w:rsidR="00D0597C">
        <w:t>Рогатинським</w:t>
      </w:r>
      <w:proofErr w:type="spellEnd"/>
      <w:r w:rsidR="00D0597C">
        <w:t xml:space="preserve"> відділом Івано-Франківської філії Івано-Франківського обласного центру </w:t>
      </w:r>
      <w:r w:rsidR="00237B54">
        <w:t xml:space="preserve">в рамках виконання Програми зайнятості населення у </w:t>
      </w:r>
      <w:proofErr w:type="spellStart"/>
      <w:r w:rsidR="00237B54">
        <w:t>Рогатинській</w:t>
      </w:r>
      <w:proofErr w:type="spellEnd"/>
      <w:r w:rsidR="00237B54">
        <w:t xml:space="preserve"> міській територіальній громаді на 202</w:t>
      </w:r>
      <w:r w:rsidR="00AB054B">
        <w:t>5</w:t>
      </w:r>
      <w:r w:rsidR="00237B54">
        <w:t xml:space="preserve"> рік</w:t>
      </w:r>
      <w:r>
        <w:t xml:space="preserve"> </w:t>
      </w:r>
      <w:r w:rsidR="00B73A03">
        <w:t>проведено наступну роботу</w:t>
      </w:r>
      <w:r w:rsidR="00B73A03">
        <w:rPr>
          <w:lang w:val="en-US"/>
        </w:rPr>
        <w:t>:</w:t>
      </w:r>
    </w:p>
    <w:p w14:paraId="6BE9FF48" w14:textId="36530D7D" w:rsidR="00B73A03" w:rsidRDefault="00B73A03" w:rsidP="00D0597C">
      <w:pPr>
        <w:pStyle w:val="a4"/>
        <w:shd w:val="clear" w:color="auto" w:fill="auto"/>
        <w:ind w:firstLine="580"/>
        <w:jc w:val="both"/>
      </w:pPr>
      <w:r w:rsidRPr="006F0264">
        <w:t xml:space="preserve">Прийнято </w:t>
      </w:r>
      <w:r w:rsidR="006F0264" w:rsidRPr="006F0264">
        <w:t>1</w:t>
      </w:r>
      <w:r w:rsidRPr="006F0264">
        <w:t xml:space="preserve"> позитивн</w:t>
      </w:r>
      <w:r w:rsidR="006F0264" w:rsidRPr="006F0264">
        <w:t>е</w:t>
      </w:r>
      <w:r w:rsidRPr="006F0264">
        <w:t xml:space="preserve"> рішення щодо надання компенсації роботодавцям</w:t>
      </w:r>
      <w:r>
        <w:t xml:space="preserve"> єдиного соціального внеску протягом 12 місяців за працевлаштування </w:t>
      </w:r>
      <w:r w:rsidR="006F0264">
        <w:t>зареєстрованого безробітного з числа громадян</w:t>
      </w:r>
      <w:r w:rsidR="00924240">
        <w:t>,</w:t>
      </w:r>
      <w:r w:rsidR="006F0264">
        <w:t xml:space="preserve"> яким до настання права на пенсію залишилося 5 і менше років</w:t>
      </w:r>
      <w:r>
        <w:t>.</w:t>
      </w:r>
    </w:p>
    <w:p w14:paraId="0AF3553C" w14:textId="234F9021" w:rsidR="00B73A03" w:rsidRDefault="006F0264" w:rsidP="00D0597C">
      <w:pPr>
        <w:pStyle w:val="a4"/>
        <w:shd w:val="clear" w:color="auto" w:fill="auto"/>
        <w:ind w:firstLine="580"/>
        <w:jc w:val="both"/>
      </w:pPr>
      <w:r w:rsidRPr="00214A64">
        <w:rPr>
          <w:color w:val="000000" w:themeColor="text1"/>
        </w:rPr>
        <w:t>1</w:t>
      </w:r>
      <w:r w:rsidR="00214A64" w:rsidRPr="00214A64">
        <w:rPr>
          <w:color w:val="000000" w:themeColor="text1"/>
        </w:rPr>
        <w:t>1</w:t>
      </w:r>
      <w:r w:rsidR="00505DD9" w:rsidRPr="00214A64">
        <w:rPr>
          <w:color w:val="000000" w:themeColor="text1"/>
        </w:rPr>
        <w:t xml:space="preserve"> роботодавцям Рогатинської міської територіальної надано компенсацію у розмірі єдиного соціального внеску протягом 12 місяців за працевлаштування </w:t>
      </w:r>
      <w:r w:rsidR="00214A64">
        <w:t xml:space="preserve">16 </w:t>
      </w:r>
      <w:r w:rsidR="00214A64">
        <w:rPr>
          <w:color w:val="000000" w:themeColor="text1"/>
        </w:rPr>
        <w:t xml:space="preserve">зареєстрованих безробітних </w:t>
      </w:r>
      <w:r w:rsidR="00505DD9">
        <w:t>на новостворені робочі місця.</w:t>
      </w:r>
    </w:p>
    <w:p w14:paraId="34199DD0" w14:textId="48D583E6" w:rsidR="0033451B" w:rsidRDefault="008B3FF1" w:rsidP="00D0597C">
      <w:pPr>
        <w:pStyle w:val="a4"/>
        <w:shd w:val="clear" w:color="auto" w:fill="auto"/>
        <w:ind w:firstLine="580"/>
        <w:jc w:val="both"/>
      </w:pPr>
      <w:r>
        <w:t>4</w:t>
      </w:r>
      <w:r w:rsidR="0033451B">
        <w:t xml:space="preserve"> </w:t>
      </w:r>
      <w:r w:rsidR="00575BDF">
        <w:t>Роботодавці</w:t>
      </w:r>
      <w:r w:rsidR="0033451B">
        <w:t xml:space="preserve"> </w:t>
      </w:r>
      <w:r w:rsidR="00575BDF">
        <w:t xml:space="preserve">отримали компенсацію за працевлаштування </w:t>
      </w:r>
      <w:r>
        <w:t>4</w:t>
      </w:r>
      <w:r w:rsidR="00575BDF">
        <w:t xml:space="preserve"> внутрішньо </w:t>
      </w:r>
      <w:r w:rsidR="00575BDF">
        <w:lastRenderedPageBreak/>
        <w:t>переміщених осіб</w:t>
      </w:r>
      <w:r w:rsidR="00214A64">
        <w:t xml:space="preserve"> на загальну суму </w:t>
      </w:r>
      <w:r>
        <w:t>101</w:t>
      </w:r>
      <w:r w:rsidR="00214A64">
        <w:t xml:space="preserve"> тис грн</w:t>
      </w:r>
      <w:r w:rsidR="00575BDF">
        <w:t>.</w:t>
      </w:r>
    </w:p>
    <w:p w14:paraId="55C8052F" w14:textId="5742FDD9" w:rsidR="00575BDF" w:rsidRDefault="004F34DA" w:rsidP="00D0597C">
      <w:pPr>
        <w:pStyle w:val="a4"/>
        <w:shd w:val="clear" w:color="auto" w:fill="auto"/>
        <w:ind w:firstLine="580"/>
        <w:jc w:val="both"/>
      </w:pPr>
      <w:r>
        <w:t>8</w:t>
      </w:r>
      <w:r w:rsidR="00575BDF">
        <w:t xml:space="preserve"> роботодавцям надано </w:t>
      </w:r>
      <w:proofErr w:type="spellStart"/>
      <w:r w:rsidR="00E848DC">
        <w:t>мікрогранти</w:t>
      </w:r>
      <w:proofErr w:type="spellEnd"/>
      <w:r w:rsidR="00575BDF">
        <w:t xml:space="preserve"> на створення або розвиток власного бізнесу на загальну суму </w:t>
      </w:r>
      <w:r w:rsidR="00E848DC">
        <w:t>2</w:t>
      </w:r>
      <w:r w:rsidR="005502EC">
        <w:t>,05 млн.</w:t>
      </w:r>
      <w:r w:rsidR="00575BDF">
        <w:t xml:space="preserve"> грн.</w:t>
      </w:r>
    </w:p>
    <w:p w14:paraId="40114F77" w14:textId="7283ABCE" w:rsidR="00532C57" w:rsidRDefault="00532C57" w:rsidP="00D0597C">
      <w:pPr>
        <w:pStyle w:val="a4"/>
        <w:shd w:val="clear" w:color="auto" w:fill="auto"/>
        <w:ind w:firstLine="580"/>
        <w:jc w:val="both"/>
      </w:pPr>
      <w:r>
        <w:t xml:space="preserve">Роботодавцями громади </w:t>
      </w:r>
      <w:proofErr w:type="spellStart"/>
      <w:r>
        <w:t>виплачено</w:t>
      </w:r>
      <w:proofErr w:type="spellEnd"/>
      <w:r>
        <w:t xml:space="preserve"> компенсацію за облаштовано 5 робочих місць для осіб з інвалідністю 2ї групи на суму 394 тис. грн.</w:t>
      </w:r>
    </w:p>
    <w:p w14:paraId="757BC6FE" w14:textId="7D92ED8B" w:rsidR="00237B54" w:rsidRDefault="00241430" w:rsidP="00D0597C">
      <w:pPr>
        <w:pStyle w:val="a4"/>
        <w:shd w:val="clear" w:color="auto" w:fill="auto"/>
        <w:ind w:firstLine="580"/>
        <w:jc w:val="both"/>
      </w:pPr>
      <w:r w:rsidRPr="00BB0968">
        <w:t xml:space="preserve">74 </w:t>
      </w:r>
      <w:r w:rsidR="00B05437" w:rsidRPr="00BB0968">
        <w:t>ос</w:t>
      </w:r>
      <w:r w:rsidR="00BB0968" w:rsidRPr="00BB0968">
        <w:t>о</w:t>
      </w:r>
      <w:r w:rsidR="00B05437" w:rsidRPr="00BB0968">
        <w:t>б</w:t>
      </w:r>
      <w:r w:rsidR="00BB0968" w:rsidRPr="00BB0968">
        <w:t>и</w:t>
      </w:r>
      <w:r w:rsidR="00B05437" w:rsidRPr="00BB0968">
        <w:t xml:space="preserve"> про</w:t>
      </w:r>
      <w:r w:rsidRPr="00BB0968">
        <w:t xml:space="preserve">йшли навчання </w:t>
      </w:r>
      <w:r w:rsidR="00BB0968" w:rsidRPr="00BB0968">
        <w:t>в Івано-Франківському центрі професійно-технічної освіти</w:t>
      </w:r>
      <w:r w:rsidR="00D0597C" w:rsidRPr="00BB0968">
        <w:t>.</w:t>
      </w:r>
    </w:p>
    <w:p w14:paraId="288E0632" w14:textId="2B39543F" w:rsidR="00237B54" w:rsidRDefault="000B025C" w:rsidP="00D0597C">
      <w:pPr>
        <w:pStyle w:val="a4"/>
        <w:shd w:val="clear" w:color="auto" w:fill="auto"/>
        <w:ind w:firstLine="580"/>
        <w:jc w:val="both"/>
      </w:pPr>
      <w:r w:rsidRPr="0088135A">
        <w:t xml:space="preserve">Видано </w:t>
      </w:r>
      <w:r w:rsidR="000B058E">
        <w:t>16</w:t>
      </w:r>
      <w:r w:rsidRPr="0088135A">
        <w:t xml:space="preserve"> ваучер</w:t>
      </w:r>
      <w:r w:rsidR="000B058E">
        <w:t>ів</w:t>
      </w:r>
      <w:r w:rsidRPr="0088135A">
        <w:t xml:space="preserve"> на навчання</w:t>
      </w:r>
      <w:r w:rsidR="00C9560C" w:rsidRPr="0088135A">
        <w:t xml:space="preserve"> для жителів громади</w:t>
      </w:r>
      <w:r w:rsidR="00924240">
        <w:t>,</w:t>
      </w:r>
      <w:r w:rsidR="00C9560C" w:rsidRPr="0088135A">
        <w:t xml:space="preserve"> які не зареєстровані як </w:t>
      </w:r>
      <w:r w:rsidR="00C9560C" w:rsidRPr="00241430">
        <w:t>безробітні</w:t>
      </w:r>
      <w:r w:rsidR="004B68C5" w:rsidRPr="00241430">
        <w:t xml:space="preserve">, </w:t>
      </w:r>
      <w:r w:rsidR="00C9560C" w:rsidRPr="00241430">
        <w:t xml:space="preserve">і пройшли перепідготовку та підвищення кваліфікації </w:t>
      </w:r>
      <w:r w:rsidR="004B68C5" w:rsidRPr="00241430">
        <w:t>за напрямками</w:t>
      </w:r>
      <w:r w:rsidR="004B68C5" w:rsidRPr="00241430">
        <w:rPr>
          <w:lang w:val="en-US"/>
        </w:rPr>
        <w:t xml:space="preserve">: </w:t>
      </w:r>
      <w:r w:rsidR="004B68C5" w:rsidRPr="00241430">
        <w:t xml:space="preserve">кухар, </w:t>
      </w:r>
      <w:r w:rsidR="00241430" w:rsidRPr="00241430">
        <w:t>продавець продовольчих товарів, продавець непродовольчих товарів, молодша медична сестра, соціальна робота, психологія, початкова освіта.</w:t>
      </w:r>
    </w:p>
    <w:p w14:paraId="7EA11358" w14:textId="307A881B" w:rsidR="000B058E" w:rsidRPr="00BA0B37" w:rsidRDefault="000B058E" w:rsidP="00D0597C">
      <w:pPr>
        <w:pStyle w:val="a4"/>
        <w:shd w:val="clear" w:color="auto" w:fill="auto"/>
        <w:ind w:firstLine="580"/>
        <w:jc w:val="both"/>
      </w:pPr>
      <w:r w:rsidRPr="000B058E">
        <w:t>6 жінок пройшли навчання за програмою п</w:t>
      </w:r>
      <w:r>
        <w:t xml:space="preserve">ерепідготовки за </w:t>
      </w:r>
      <w:r w:rsidRPr="000B058E">
        <w:t>професі</w:t>
      </w:r>
      <w:r>
        <w:t>ями</w:t>
      </w:r>
      <w:r w:rsidRPr="000B058E">
        <w:t xml:space="preserve">, які </w:t>
      </w:r>
      <w:r w:rsidRPr="00BA0B37">
        <w:t>традиційно вважаються чоловічими.</w:t>
      </w:r>
    </w:p>
    <w:p w14:paraId="67C44FAB" w14:textId="73202E76" w:rsidR="00D370A7" w:rsidRDefault="00BA0B37" w:rsidP="00D0597C">
      <w:pPr>
        <w:pStyle w:val="a4"/>
        <w:shd w:val="clear" w:color="auto" w:fill="auto"/>
        <w:ind w:firstLine="580"/>
        <w:jc w:val="both"/>
      </w:pPr>
      <w:r w:rsidRPr="00BA0B37">
        <w:t xml:space="preserve">Укладено 21 договір на виконання суспільно корисних робіт відповідно до яких створено і укомплектовано 204 </w:t>
      </w:r>
      <w:r w:rsidR="00D370A7" w:rsidRPr="00BA0B37">
        <w:t xml:space="preserve">тимчасових робочих місця з виготовлення маскувальних сіток на території громади. Профінансовано </w:t>
      </w:r>
      <w:r w:rsidRPr="00BA0B37">
        <w:t>2</w:t>
      </w:r>
      <w:r w:rsidR="00D370A7" w:rsidRPr="00BA0B37">
        <w:t>,</w:t>
      </w:r>
      <w:r w:rsidRPr="00BA0B37">
        <w:t>1</w:t>
      </w:r>
      <w:r w:rsidR="00D370A7" w:rsidRPr="00BA0B37">
        <w:t xml:space="preserve"> млн грн. на виконання таких робіт.</w:t>
      </w:r>
    </w:p>
    <w:p w14:paraId="6B9072D2" w14:textId="00790102" w:rsidR="00237B54" w:rsidRPr="00497A5A" w:rsidRDefault="00951928" w:rsidP="00237B54">
      <w:pPr>
        <w:pStyle w:val="a4"/>
        <w:shd w:val="clear" w:color="auto" w:fill="auto"/>
        <w:ind w:firstLine="580"/>
        <w:jc w:val="both"/>
      </w:pPr>
      <w:r w:rsidRPr="00951928">
        <w:t>Укладено 15</w:t>
      </w:r>
      <w:r w:rsidR="00B05437" w:rsidRPr="00951928">
        <w:t xml:space="preserve"> договор</w:t>
      </w:r>
      <w:r w:rsidR="00D0597C" w:rsidRPr="00951928">
        <w:t>ів</w:t>
      </w:r>
      <w:r w:rsidR="00B05437" w:rsidRPr="00951928">
        <w:t xml:space="preserve"> на громадські роботи</w:t>
      </w:r>
      <w:r w:rsidR="00237B54" w:rsidRPr="00951928">
        <w:t>, відповідно до яких створено</w:t>
      </w:r>
      <w:r w:rsidR="00237B54">
        <w:t xml:space="preserve"> </w:t>
      </w:r>
      <w:r>
        <w:t>2</w:t>
      </w:r>
      <w:r w:rsidR="007B0D9F">
        <w:t>0</w:t>
      </w:r>
      <w:r w:rsidR="00B05437">
        <w:t xml:space="preserve"> тимчасових робочих місц</w:t>
      </w:r>
      <w:r w:rsidR="007B0D9F">
        <w:t>я</w:t>
      </w:r>
      <w:r w:rsidR="00B05437">
        <w:t xml:space="preserve">. Фінансування громадських робіт здійснювалося на паритетних засадах на загальну суму </w:t>
      </w:r>
      <w:r w:rsidR="007935B8" w:rsidRPr="007935B8">
        <w:t>1</w:t>
      </w:r>
      <w:r w:rsidR="007B0D9F">
        <w:t>0</w:t>
      </w:r>
      <w:r w:rsidR="007935B8" w:rsidRPr="007935B8">
        <w:t>0</w:t>
      </w:r>
      <w:r w:rsidR="007B0D9F">
        <w:t xml:space="preserve"> тис.</w:t>
      </w:r>
      <w:r w:rsidR="00D0597C">
        <w:t xml:space="preserve"> </w:t>
      </w:r>
      <w:r w:rsidR="00B05437">
        <w:t xml:space="preserve">грн., в тому числі за рахунок коштів міської ради </w:t>
      </w:r>
      <w:r w:rsidR="007B0D9F">
        <w:t>68 тис.</w:t>
      </w:r>
      <w:r w:rsidR="00B05437">
        <w:t xml:space="preserve"> грн., та за рахунок коштів Фонду ЗДССВБ </w:t>
      </w:r>
      <w:r w:rsidR="007B0D9F">
        <w:t>32 тис. грн.</w:t>
      </w:r>
    </w:p>
    <w:p w14:paraId="1F91C725" w14:textId="5161B493" w:rsidR="00B05437" w:rsidRDefault="00B05437" w:rsidP="00D0597C">
      <w:pPr>
        <w:pStyle w:val="a4"/>
        <w:shd w:val="clear" w:color="auto" w:fill="auto"/>
        <w:ind w:firstLine="580"/>
        <w:jc w:val="both"/>
      </w:pPr>
      <w:r>
        <w:t>За вказаний період роботодавцями Рогатинської міської</w:t>
      </w:r>
      <w:r w:rsidR="00D0597C">
        <w:t xml:space="preserve"> </w:t>
      </w:r>
      <w:r>
        <w:t xml:space="preserve">територіальної </w:t>
      </w:r>
      <w:r w:rsidRPr="00D96765">
        <w:t>громади подано до Рогатинсько</w:t>
      </w:r>
      <w:r w:rsidR="00C9560C">
        <w:t xml:space="preserve">го відділу </w:t>
      </w:r>
      <w:r w:rsidR="00721125">
        <w:t>І</w:t>
      </w:r>
      <w:r w:rsidR="00C9560C">
        <w:t xml:space="preserve">вано-Франківської </w:t>
      </w:r>
      <w:r w:rsidRPr="00D96765">
        <w:t>філії Івано-Франківського обласного</w:t>
      </w:r>
      <w:r w:rsidR="00D0597C" w:rsidRPr="00D96765">
        <w:t xml:space="preserve"> </w:t>
      </w:r>
      <w:r w:rsidRPr="00D96765">
        <w:t xml:space="preserve">центру зайнятості </w:t>
      </w:r>
      <w:r w:rsidR="007B0D9F">
        <w:t>228</w:t>
      </w:r>
      <w:r w:rsidRPr="00D96765">
        <w:t xml:space="preserve"> вакансій</w:t>
      </w:r>
      <w:r w:rsidR="00924240">
        <w:t>,</w:t>
      </w:r>
      <w:r w:rsidRPr="00D96765">
        <w:t xml:space="preserve"> з </w:t>
      </w:r>
      <w:r w:rsidR="00C9560C">
        <w:t xml:space="preserve">яких </w:t>
      </w:r>
      <w:r w:rsidRPr="00D96765">
        <w:t>укомплектовано 2</w:t>
      </w:r>
      <w:r w:rsidR="007B0D9F">
        <w:t>2</w:t>
      </w:r>
      <w:r w:rsidR="003F65B9">
        <w:t>3</w:t>
      </w:r>
      <w:r w:rsidR="00D96765" w:rsidRPr="00D96765">
        <w:t>.</w:t>
      </w:r>
      <w:r w:rsidR="003F65B9">
        <w:t xml:space="preserve"> </w:t>
      </w:r>
    </w:p>
    <w:p w14:paraId="36919CCD" w14:textId="387B59E8" w:rsidR="00237B54" w:rsidRDefault="002A7BE2" w:rsidP="00B05437">
      <w:pPr>
        <w:pStyle w:val="a4"/>
        <w:shd w:val="clear" w:color="auto" w:fill="auto"/>
        <w:ind w:firstLine="580"/>
        <w:jc w:val="both"/>
      </w:pPr>
      <w:r w:rsidRPr="002A7BE2">
        <w:t>3</w:t>
      </w:r>
      <w:r w:rsidR="00640C07">
        <w:t>14</w:t>
      </w:r>
      <w:r w:rsidRPr="002A7BE2">
        <w:t xml:space="preserve"> жителі</w:t>
      </w:r>
      <w:r w:rsidR="00640C07">
        <w:t>в</w:t>
      </w:r>
      <w:r w:rsidRPr="002A7BE2">
        <w:t xml:space="preserve"> громади за період 01.01.202</w:t>
      </w:r>
      <w:r w:rsidR="00640C07">
        <w:t>5</w:t>
      </w:r>
      <w:r w:rsidRPr="002A7BE2">
        <w:t xml:space="preserve"> – 30.11.202</w:t>
      </w:r>
      <w:r w:rsidR="00640C07">
        <w:t>5</w:t>
      </w:r>
      <w:r w:rsidRPr="002A7BE2">
        <w:t xml:space="preserve"> звернулися до Рогатинського відділ</w:t>
      </w:r>
      <w:r w:rsidR="00D87142">
        <w:t>у</w:t>
      </w:r>
      <w:r w:rsidRPr="002A7BE2">
        <w:t xml:space="preserve"> Івано-Франківської філії Івано</w:t>
      </w:r>
      <w:r>
        <w:t xml:space="preserve"> –</w:t>
      </w:r>
      <w:r w:rsidRPr="002A7BE2">
        <w:t xml:space="preserve"> </w:t>
      </w:r>
      <w:r>
        <w:t xml:space="preserve"> </w:t>
      </w:r>
      <w:r w:rsidRPr="002A7BE2">
        <w:t>Франківського обласного центру зайнятості в пошуку роботи та отримали статус безробітних.</w:t>
      </w:r>
      <w:r w:rsidR="00B05437" w:rsidRPr="002A7BE2">
        <w:t xml:space="preserve"> За </w:t>
      </w:r>
      <w:r w:rsidR="00B05437" w:rsidRPr="006F68BC">
        <w:t xml:space="preserve">сприянням </w:t>
      </w:r>
      <w:r w:rsidR="00741988" w:rsidRPr="006F68BC">
        <w:t>Рогатинського відділ</w:t>
      </w:r>
      <w:r w:rsidR="000D69FB" w:rsidRPr="006F68BC">
        <w:t>у</w:t>
      </w:r>
      <w:r w:rsidR="00741988" w:rsidRPr="006F68BC">
        <w:t xml:space="preserve"> Івано-Франківської філії Івано- Франківського обласного центру зайнятості</w:t>
      </w:r>
      <w:r w:rsidR="00B05437" w:rsidRPr="006F68BC">
        <w:t xml:space="preserve"> на вільні та новостворені робочі місця </w:t>
      </w:r>
      <w:proofErr w:type="spellStart"/>
      <w:r w:rsidR="00B05437" w:rsidRPr="006F68BC">
        <w:t>працевлаштовано</w:t>
      </w:r>
      <w:proofErr w:type="spellEnd"/>
      <w:r w:rsidR="00B05437" w:rsidRPr="006F68BC">
        <w:t xml:space="preserve"> </w:t>
      </w:r>
      <w:r w:rsidR="008A5020">
        <w:t>155</w:t>
      </w:r>
      <w:r w:rsidR="000D69FB" w:rsidRPr="006F68BC">
        <w:t xml:space="preserve"> </w:t>
      </w:r>
      <w:r w:rsidR="00B05437" w:rsidRPr="006F68BC">
        <w:t xml:space="preserve">безробітних громадян Рогатинської міської </w:t>
      </w:r>
      <w:r w:rsidR="00B05437" w:rsidRPr="009013B0">
        <w:t>територіальної громади.</w:t>
      </w:r>
      <w:r w:rsidR="00D87142">
        <w:t xml:space="preserve"> </w:t>
      </w:r>
    </w:p>
    <w:p w14:paraId="5E233523" w14:textId="77777777" w:rsidR="00C6568D" w:rsidRDefault="00C6568D" w:rsidP="00C6568D">
      <w:pPr>
        <w:pStyle w:val="a4"/>
        <w:shd w:val="clear" w:color="auto" w:fill="auto"/>
        <w:ind w:firstLine="580"/>
        <w:jc w:val="both"/>
      </w:pPr>
      <w:proofErr w:type="spellStart"/>
      <w:r w:rsidRPr="00854385">
        <w:t>Рогатинським</w:t>
      </w:r>
      <w:proofErr w:type="spellEnd"/>
      <w:r w:rsidRPr="00854385">
        <w:t xml:space="preserve"> відділом Івано-Франківської філії Івано-Франківського обласного центру зайнятості проведено 58 </w:t>
      </w:r>
      <w:proofErr w:type="spellStart"/>
      <w:r w:rsidRPr="00854385">
        <w:t>профінформаційних</w:t>
      </w:r>
      <w:proofErr w:type="spellEnd"/>
      <w:r w:rsidRPr="00854385">
        <w:t xml:space="preserve"> семінари з безробітними, 51 </w:t>
      </w:r>
      <w:proofErr w:type="spellStart"/>
      <w:r w:rsidRPr="00854385">
        <w:t>профконсультаційних</w:t>
      </w:r>
      <w:proofErr w:type="spellEnd"/>
      <w:r w:rsidRPr="00854385">
        <w:t xml:space="preserve"> семінарів  в тому числі семінарів з залученням соціальних партнерів КУ «Центр соціальних служб» Рогатинської МР - 4 семінари, служба у справах дітей Рогатинської МР – 2 семінари, Івано-Франківський районний сектор №3 філії ДУ «Центр </w:t>
      </w:r>
      <w:proofErr w:type="spellStart"/>
      <w:r w:rsidRPr="00854385">
        <w:t>пробації</w:t>
      </w:r>
      <w:proofErr w:type="spellEnd"/>
      <w:r w:rsidRPr="00854385">
        <w:t xml:space="preserve">» – 2 семінари. На запрошення навчальних закладів проведено 7 групових </w:t>
      </w:r>
      <w:proofErr w:type="spellStart"/>
      <w:r w:rsidRPr="00854385">
        <w:t>профінформаційних</w:t>
      </w:r>
      <w:proofErr w:type="spellEnd"/>
      <w:r w:rsidRPr="00854385">
        <w:t xml:space="preserve"> захід для здобувачів освіти: для студентів Рогатинського аграрного коледжу 4, Рогатинської спеціальної школи Івано-Франківської обласної ради - 1, </w:t>
      </w:r>
      <w:proofErr w:type="spellStart"/>
      <w:r w:rsidRPr="00854385">
        <w:t>Рогатинських</w:t>
      </w:r>
      <w:proofErr w:type="spellEnd"/>
      <w:r w:rsidRPr="00854385">
        <w:t xml:space="preserve"> ліцеїв - 2</w:t>
      </w:r>
      <w:r>
        <w:t xml:space="preserve"> </w:t>
      </w:r>
    </w:p>
    <w:p w14:paraId="2B9191D6" w14:textId="77777777" w:rsidR="00B05437" w:rsidRDefault="00B05437" w:rsidP="00B05437">
      <w:pPr>
        <w:pStyle w:val="a4"/>
        <w:shd w:val="clear" w:color="auto" w:fill="auto"/>
        <w:spacing w:after="300"/>
        <w:ind w:firstLine="580"/>
        <w:jc w:val="both"/>
      </w:pPr>
      <w:r>
        <w:t xml:space="preserve">Програма розроблена відповідно до положень Законів України «Про </w:t>
      </w:r>
      <w:r>
        <w:lastRenderedPageBreak/>
        <w:t>зайнятість населення», «Про загальнообов’язкове державне соціальне страхування України на випадок безробіття».</w:t>
      </w:r>
    </w:p>
    <w:p w14:paraId="0A94784A" w14:textId="6D5B08F4" w:rsidR="00B05437" w:rsidRPr="00680DE5" w:rsidRDefault="00B05437" w:rsidP="000D79DB">
      <w:pPr>
        <w:pStyle w:val="Heading10"/>
        <w:numPr>
          <w:ilvl w:val="0"/>
          <w:numId w:val="9"/>
        </w:numPr>
        <w:shd w:val="clear" w:color="auto" w:fill="auto"/>
        <w:spacing w:after="300"/>
        <w:rPr>
          <w:sz w:val="28"/>
          <w:szCs w:val="28"/>
        </w:rPr>
      </w:pPr>
      <w:r w:rsidRPr="00680DE5">
        <w:rPr>
          <w:color w:val="000000"/>
          <w:sz w:val="28"/>
          <w:szCs w:val="28"/>
        </w:rPr>
        <w:t>Мета Програми</w:t>
      </w:r>
    </w:p>
    <w:p w14:paraId="7CD77589" w14:textId="77777777" w:rsidR="00B05437" w:rsidRDefault="00B05437" w:rsidP="00B05437">
      <w:pPr>
        <w:pStyle w:val="a4"/>
        <w:shd w:val="clear" w:color="auto" w:fill="auto"/>
        <w:spacing w:after="300"/>
        <w:ind w:firstLine="580"/>
        <w:jc w:val="both"/>
      </w:pPr>
      <w:r>
        <w:t>Забезпечення запобіганню безробіттю, кількісної і якісної збалансованості ринку праці, реалізації зайнятості населення, вжиття комплексу заходів щодо сприяння працевлаштуванню,</w:t>
      </w:r>
      <w:r w:rsidR="00033357">
        <w:t xml:space="preserve"> підтримка діючого бізнесу та орієнтація на відкриття та розширення власної справи</w:t>
      </w:r>
      <w:r>
        <w:t xml:space="preserve"> шляхом здійснення активної політики на ринку праці і надання соціальної та матеріальної підтримки громадянам , які потребують соціального захисту.</w:t>
      </w:r>
    </w:p>
    <w:p w14:paraId="70C513FC" w14:textId="77777777" w:rsidR="00B05437" w:rsidRDefault="00B05437" w:rsidP="00B05437">
      <w:pPr>
        <w:pStyle w:val="a4"/>
        <w:shd w:val="clear" w:color="auto" w:fill="auto"/>
        <w:jc w:val="center"/>
      </w:pPr>
      <w:r>
        <w:rPr>
          <w:b/>
          <w:bCs/>
        </w:rPr>
        <w:t>Основними завданнями Програми є:</w:t>
      </w:r>
    </w:p>
    <w:p w14:paraId="539C9744" w14:textId="77777777" w:rsidR="00B05437" w:rsidRDefault="00B05437" w:rsidP="00B05437">
      <w:pPr>
        <w:pStyle w:val="a4"/>
        <w:numPr>
          <w:ilvl w:val="0"/>
          <w:numId w:val="2"/>
        </w:numPr>
        <w:shd w:val="clear" w:color="auto" w:fill="auto"/>
        <w:tabs>
          <w:tab w:val="left" w:pos="551"/>
        </w:tabs>
        <w:jc w:val="both"/>
      </w:pPr>
      <w:r>
        <w:t>зниження рівня безробіття та зменшення його тривалості;</w:t>
      </w:r>
    </w:p>
    <w:p w14:paraId="3963FB1F" w14:textId="77777777" w:rsidR="00B05437" w:rsidRDefault="00B05437" w:rsidP="00B05437">
      <w:pPr>
        <w:pStyle w:val="a4"/>
        <w:numPr>
          <w:ilvl w:val="0"/>
          <w:numId w:val="2"/>
        </w:numPr>
        <w:shd w:val="clear" w:color="auto" w:fill="auto"/>
        <w:tabs>
          <w:tab w:val="left" w:pos="551"/>
        </w:tabs>
        <w:ind w:left="580" w:hanging="580"/>
        <w:jc w:val="both"/>
      </w:pPr>
      <w:r>
        <w:t>зниження тривалості безробіття, шляхом реалізації заходів активної політики зайнятості;</w:t>
      </w:r>
    </w:p>
    <w:p w14:paraId="4BA5B1EC" w14:textId="77777777" w:rsidR="00B05437" w:rsidRDefault="00B05437" w:rsidP="00B05437">
      <w:pPr>
        <w:pStyle w:val="a4"/>
        <w:numPr>
          <w:ilvl w:val="0"/>
          <w:numId w:val="2"/>
        </w:numPr>
        <w:shd w:val="clear" w:color="auto" w:fill="auto"/>
        <w:tabs>
          <w:tab w:val="left" w:pos="551"/>
        </w:tabs>
        <w:ind w:left="580" w:hanging="580"/>
        <w:jc w:val="both"/>
      </w:pPr>
      <w:r>
        <w:t>забезпечення регулювання та дет</w:t>
      </w:r>
      <w:r w:rsidR="00B53B07">
        <w:t>і</w:t>
      </w:r>
      <w:r>
        <w:t>нізації ринку праці, посилення соціального захисту від безробіття;</w:t>
      </w:r>
    </w:p>
    <w:p w14:paraId="2EA78686" w14:textId="77777777" w:rsidR="00B05437" w:rsidRDefault="00B05437" w:rsidP="00B05437">
      <w:pPr>
        <w:pStyle w:val="a4"/>
        <w:numPr>
          <w:ilvl w:val="0"/>
          <w:numId w:val="2"/>
        </w:numPr>
        <w:shd w:val="clear" w:color="auto" w:fill="auto"/>
        <w:tabs>
          <w:tab w:val="left" w:pos="551"/>
        </w:tabs>
        <w:ind w:left="580" w:hanging="580"/>
        <w:jc w:val="both"/>
      </w:pPr>
      <w:r>
        <w:t>сприяння розвитку малого та середнього бізнесу, який відіграє одну із провідних ролей в економіці територіальної громади;</w:t>
      </w:r>
    </w:p>
    <w:p w14:paraId="6BE089B6" w14:textId="77777777" w:rsidR="0001413E" w:rsidRDefault="0001413E">
      <w:pPr>
        <w:spacing w:line="1" w:lineRule="exact"/>
      </w:pPr>
    </w:p>
    <w:p w14:paraId="200FEC74" w14:textId="77777777" w:rsidR="00B05437" w:rsidRDefault="00B05437" w:rsidP="00B05437">
      <w:pPr>
        <w:pStyle w:val="a4"/>
        <w:numPr>
          <w:ilvl w:val="0"/>
          <w:numId w:val="2"/>
        </w:numPr>
        <w:shd w:val="clear" w:color="auto" w:fill="auto"/>
        <w:tabs>
          <w:tab w:val="left" w:pos="545"/>
        </w:tabs>
      </w:pPr>
      <w:r>
        <w:rPr>
          <w:color w:val="151518"/>
        </w:rPr>
        <w:t>здійснення заходів щодо легалізації «тіньової» зайнятості;</w:t>
      </w:r>
    </w:p>
    <w:p w14:paraId="1DEECFD2" w14:textId="77777777" w:rsidR="00B05437" w:rsidRDefault="00B05437" w:rsidP="00B05437">
      <w:pPr>
        <w:pStyle w:val="a4"/>
        <w:numPr>
          <w:ilvl w:val="0"/>
          <w:numId w:val="2"/>
        </w:numPr>
        <w:shd w:val="clear" w:color="auto" w:fill="auto"/>
        <w:tabs>
          <w:tab w:val="left" w:pos="545"/>
        </w:tabs>
      </w:pPr>
      <w:r>
        <w:rPr>
          <w:color w:val="151518"/>
        </w:rPr>
        <w:t>збереження і створення нових робочих місць;</w:t>
      </w:r>
    </w:p>
    <w:p w14:paraId="6DA76F2C" w14:textId="77777777" w:rsidR="00B05437" w:rsidRDefault="00B05437" w:rsidP="00B05437">
      <w:pPr>
        <w:pStyle w:val="a4"/>
        <w:numPr>
          <w:ilvl w:val="0"/>
          <w:numId w:val="2"/>
        </w:numPr>
        <w:shd w:val="clear" w:color="auto" w:fill="auto"/>
        <w:tabs>
          <w:tab w:val="left" w:pos="545"/>
        </w:tabs>
        <w:ind w:left="580" w:hanging="580"/>
        <w:jc w:val="both"/>
      </w:pPr>
      <w:r>
        <w:rPr>
          <w:color w:val="151518"/>
        </w:rPr>
        <w:t>розвиток професійного навчання з урахуванням потреб ринку праці, в тому числі безпосередньо на робочому місці;</w:t>
      </w:r>
    </w:p>
    <w:p w14:paraId="4B60DA8D" w14:textId="77777777" w:rsidR="00B05437" w:rsidRDefault="00B05437" w:rsidP="00B05437">
      <w:pPr>
        <w:pStyle w:val="a4"/>
        <w:numPr>
          <w:ilvl w:val="0"/>
          <w:numId w:val="2"/>
        </w:numPr>
        <w:shd w:val="clear" w:color="auto" w:fill="auto"/>
        <w:tabs>
          <w:tab w:val="left" w:pos="545"/>
        </w:tabs>
        <w:ind w:left="580" w:hanging="580"/>
        <w:jc w:val="both"/>
      </w:pPr>
      <w:proofErr w:type="spellStart"/>
      <w:r>
        <w:rPr>
          <w:color w:val="151518"/>
        </w:rPr>
        <w:t>проведнення</w:t>
      </w:r>
      <w:proofErr w:type="spellEnd"/>
      <w:r>
        <w:rPr>
          <w:color w:val="151518"/>
        </w:rPr>
        <w:t xml:space="preserve"> інформаційно - роз’яснювальної роботи, з метою формування позитивного іміджу робітничих професій;</w:t>
      </w:r>
    </w:p>
    <w:p w14:paraId="5DAD3EE5" w14:textId="77777777" w:rsidR="00B05437" w:rsidRDefault="00B05437" w:rsidP="00B05437">
      <w:pPr>
        <w:pStyle w:val="a4"/>
        <w:numPr>
          <w:ilvl w:val="0"/>
          <w:numId w:val="2"/>
        </w:numPr>
        <w:shd w:val="clear" w:color="auto" w:fill="auto"/>
        <w:tabs>
          <w:tab w:val="left" w:pos="545"/>
        </w:tabs>
        <w:ind w:left="580" w:hanging="580"/>
        <w:jc w:val="both"/>
      </w:pPr>
      <w:r>
        <w:rPr>
          <w:color w:val="151518"/>
        </w:rPr>
        <w:t>забезпечення надання комплексу різноманітн</w:t>
      </w:r>
      <w:r w:rsidR="00033357">
        <w:rPr>
          <w:color w:val="151518"/>
        </w:rPr>
        <w:t>и</w:t>
      </w:r>
      <w:r>
        <w:rPr>
          <w:color w:val="151518"/>
        </w:rPr>
        <w:t>х профорієнтаційних послуг зайнятим та незайнятим громадянам, студентській та учнівській молоді;</w:t>
      </w:r>
    </w:p>
    <w:p w14:paraId="5A52B1B4" w14:textId="77777777" w:rsidR="00B05437" w:rsidRDefault="00B05437" w:rsidP="00B05437">
      <w:pPr>
        <w:pStyle w:val="a4"/>
        <w:numPr>
          <w:ilvl w:val="0"/>
          <w:numId w:val="2"/>
        </w:numPr>
        <w:shd w:val="clear" w:color="auto" w:fill="auto"/>
        <w:tabs>
          <w:tab w:val="left" w:pos="545"/>
        </w:tabs>
        <w:ind w:left="580" w:hanging="580"/>
        <w:jc w:val="both"/>
      </w:pPr>
      <w:r>
        <w:rPr>
          <w:color w:val="151518"/>
        </w:rPr>
        <w:t>організація оплачуваних громадських робіт та суспільно корисних робіт в умовах воєнного стану;</w:t>
      </w:r>
    </w:p>
    <w:p w14:paraId="3178306A" w14:textId="77777777" w:rsidR="00B05437" w:rsidRDefault="00B05437" w:rsidP="00B05437">
      <w:pPr>
        <w:pStyle w:val="a4"/>
        <w:numPr>
          <w:ilvl w:val="0"/>
          <w:numId w:val="2"/>
        </w:numPr>
        <w:shd w:val="clear" w:color="auto" w:fill="auto"/>
        <w:tabs>
          <w:tab w:val="left" w:pos="545"/>
        </w:tabs>
        <w:spacing w:after="300"/>
        <w:ind w:left="580" w:hanging="580"/>
        <w:jc w:val="both"/>
      </w:pPr>
      <w:r>
        <w:rPr>
          <w:color w:val="151518"/>
        </w:rPr>
        <w:t>залучення учнів до оплачуваних громадських робіт з метою організації змістовного проведення літніх канікул.</w:t>
      </w:r>
    </w:p>
    <w:p w14:paraId="6AE62D2B" w14:textId="77777777" w:rsidR="00B05437" w:rsidRPr="00680DE5" w:rsidRDefault="00B05437" w:rsidP="00B05437">
      <w:pPr>
        <w:pStyle w:val="Heading10"/>
        <w:numPr>
          <w:ilvl w:val="0"/>
          <w:numId w:val="3"/>
        </w:numPr>
        <w:shd w:val="clear" w:color="auto" w:fill="auto"/>
        <w:tabs>
          <w:tab w:val="left" w:pos="545"/>
        </w:tabs>
        <w:spacing w:after="300"/>
        <w:rPr>
          <w:sz w:val="28"/>
          <w:szCs w:val="28"/>
        </w:rPr>
      </w:pPr>
      <w:r w:rsidRPr="00680DE5">
        <w:rPr>
          <w:sz w:val="28"/>
          <w:szCs w:val="28"/>
        </w:rPr>
        <w:t>Обґрунтування напрямів та завдань Програми</w:t>
      </w:r>
    </w:p>
    <w:p w14:paraId="1B5FC295" w14:textId="77777777" w:rsidR="00B05437" w:rsidRDefault="00B05437" w:rsidP="00B05437">
      <w:pPr>
        <w:pStyle w:val="a4"/>
        <w:shd w:val="clear" w:color="auto" w:fill="auto"/>
        <w:spacing w:after="300"/>
        <w:ind w:firstLine="580"/>
        <w:jc w:val="both"/>
      </w:pPr>
      <w:r>
        <w:rPr>
          <w:color w:val="151518"/>
        </w:rPr>
        <w:t>З метою сприяння підвищенню рівня зайнятості та зниження рівня. безробіття населення громади, заходи у сфері зайнятості спрямовуватимуться на виконання пріоритетних завдань за такими основними напрямами:</w:t>
      </w:r>
    </w:p>
    <w:p w14:paraId="43B8A0A0" w14:textId="77777777" w:rsidR="00B05437" w:rsidRPr="00680DE5" w:rsidRDefault="00B05437" w:rsidP="00B05437">
      <w:pPr>
        <w:pStyle w:val="Heading10"/>
        <w:shd w:val="clear" w:color="auto" w:fill="auto"/>
        <w:spacing w:after="160"/>
        <w:rPr>
          <w:sz w:val="28"/>
          <w:szCs w:val="28"/>
        </w:rPr>
      </w:pPr>
      <w:r w:rsidRPr="00680DE5">
        <w:rPr>
          <w:sz w:val="28"/>
          <w:szCs w:val="28"/>
        </w:rPr>
        <w:t>Для роботодавців громади:</w:t>
      </w:r>
    </w:p>
    <w:p w14:paraId="1CF6F371" w14:textId="0536C38B" w:rsidR="000037BF" w:rsidRPr="000037BF" w:rsidRDefault="00B05437" w:rsidP="00B05437">
      <w:pPr>
        <w:pStyle w:val="a4"/>
        <w:numPr>
          <w:ilvl w:val="0"/>
          <w:numId w:val="4"/>
        </w:numPr>
        <w:shd w:val="clear" w:color="auto" w:fill="auto"/>
        <w:tabs>
          <w:tab w:val="left" w:pos="545"/>
        </w:tabs>
        <w:ind w:left="580" w:hanging="580"/>
        <w:jc w:val="both"/>
      </w:pPr>
      <w:r>
        <w:rPr>
          <w:color w:val="151518"/>
        </w:rPr>
        <w:t xml:space="preserve">Надання компенсацій роботодавцям </w:t>
      </w:r>
      <w:r w:rsidR="000037BF">
        <w:rPr>
          <w:color w:val="151518"/>
        </w:rPr>
        <w:t>за працевлаштування найманих працівників</w:t>
      </w:r>
      <w:r w:rsidR="00D87142">
        <w:rPr>
          <w:color w:val="151518"/>
          <w:lang w:val="en-US"/>
        </w:rPr>
        <w:t>;</w:t>
      </w:r>
    </w:p>
    <w:p w14:paraId="48E5FD4F" w14:textId="77777777" w:rsidR="00B05437" w:rsidRDefault="000037BF" w:rsidP="00B05437">
      <w:pPr>
        <w:pStyle w:val="a4"/>
        <w:numPr>
          <w:ilvl w:val="0"/>
          <w:numId w:val="4"/>
        </w:numPr>
        <w:shd w:val="clear" w:color="auto" w:fill="auto"/>
        <w:tabs>
          <w:tab w:val="left" w:pos="545"/>
        </w:tabs>
        <w:ind w:left="580" w:hanging="580"/>
        <w:jc w:val="both"/>
      </w:pPr>
      <w:r>
        <w:rPr>
          <w:color w:val="151518"/>
        </w:rPr>
        <w:t xml:space="preserve">Сприяння розвитку бізнесу шляхом отримання </w:t>
      </w:r>
      <w:proofErr w:type="spellStart"/>
      <w:r>
        <w:rPr>
          <w:color w:val="151518"/>
        </w:rPr>
        <w:t>мікрогрантів</w:t>
      </w:r>
      <w:proofErr w:type="spellEnd"/>
      <w:r>
        <w:rPr>
          <w:color w:val="151518"/>
        </w:rPr>
        <w:t xml:space="preserve"> на створення та розвиток власного бізнесу</w:t>
      </w:r>
      <w:r w:rsidR="00B05437">
        <w:rPr>
          <w:color w:val="151518"/>
        </w:rPr>
        <w:t>;</w:t>
      </w:r>
    </w:p>
    <w:p w14:paraId="3A338F93" w14:textId="77777777" w:rsidR="00B05437" w:rsidRDefault="00B05437" w:rsidP="00B05437">
      <w:pPr>
        <w:pStyle w:val="a4"/>
        <w:numPr>
          <w:ilvl w:val="0"/>
          <w:numId w:val="4"/>
        </w:numPr>
        <w:shd w:val="clear" w:color="auto" w:fill="auto"/>
        <w:tabs>
          <w:tab w:val="left" w:pos="545"/>
        </w:tabs>
        <w:ind w:left="580" w:hanging="580"/>
        <w:jc w:val="both"/>
      </w:pPr>
      <w:r>
        <w:rPr>
          <w:color w:val="151518"/>
        </w:rPr>
        <w:t xml:space="preserve">здійснення професійного навчання працівників на замовлення роботодавців </w:t>
      </w:r>
      <w:r>
        <w:rPr>
          <w:color w:val="151518"/>
        </w:rPr>
        <w:lastRenderedPageBreak/>
        <w:t>на виробництві або у центрах професійно-технічної освіти;</w:t>
      </w:r>
    </w:p>
    <w:p w14:paraId="6717C601" w14:textId="77777777" w:rsidR="00B05437" w:rsidRDefault="00B05437" w:rsidP="00B05437">
      <w:pPr>
        <w:pStyle w:val="a4"/>
        <w:numPr>
          <w:ilvl w:val="0"/>
          <w:numId w:val="4"/>
        </w:numPr>
        <w:shd w:val="clear" w:color="auto" w:fill="auto"/>
        <w:tabs>
          <w:tab w:val="left" w:pos="545"/>
        </w:tabs>
        <w:ind w:left="580" w:hanging="580"/>
        <w:jc w:val="both"/>
      </w:pPr>
      <w:r>
        <w:rPr>
          <w:color w:val="151518"/>
        </w:rPr>
        <w:t>організація й співфінансування громадських робіт тимчасового характеру та суспільно корисних робіт в умовах воєнного стану;</w:t>
      </w:r>
    </w:p>
    <w:p w14:paraId="1613F8C5" w14:textId="77777777" w:rsidR="00B05437" w:rsidRDefault="00B05437" w:rsidP="00B05437">
      <w:pPr>
        <w:pStyle w:val="a4"/>
        <w:numPr>
          <w:ilvl w:val="0"/>
          <w:numId w:val="4"/>
        </w:numPr>
        <w:shd w:val="clear" w:color="auto" w:fill="auto"/>
        <w:tabs>
          <w:tab w:val="left" w:pos="545"/>
        </w:tabs>
        <w:ind w:left="580" w:hanging="580"/>
        <w:jc w:val="both"/>
      </w:pPr>
      <w:r>
        <w:rPr>
          <w:color w:val="151518"/>
        </w:rPr>
        <w:t xml:space="preserve">збір інформації про попит на робочу силу (вакансії) роботодавців, </w:t>
      </w:r>
      <w:proofErr w:type="spellStart"/>
      <w:r>
        <w:rPr>
          <w:color w:val="151518"/>
        </w:rPr>
        <w:t>їі</w:t>
      </w:r>
      <w:proofErr w:type="spellEnd"/>
      <w:r>
        <w:rPr>
          <w:color w:val="151518"/>
        </w:rPr>
        <w:t xml:space="preserve"> </w:t>
      </w:r>
      <w:proofErr w:type="spellStart"/>
      <w:r>
        <w:rPr>
          <w:color w:val="151518"/>
        </w:rPr>
        <w:t>рзповсюдження</w:t>
      </w:r>
      <w:proofErr w:type="spellEnd"/>
      <w:r>
        <w:rPr>
          <w:color w:val="151518"/>
        </w:rPr>
        <w:t xml:space="preserve"> серед шукачів роботи та надання роботодавцям послуг з добору працівників.</w:t>
      </w:r>
    </w:p>
    <w:p w14:paraId="173B6055" w14:textId="77777777" w:rsidR="00B05437" w:rsidRPr="00680DE5" w:rsidRDefault="00B05437" w:rsidP="00B05437">
      <w:pPr>
        <w:pStyle w:val="Heading10"/>
        <w:shd w:val="clear" w:color="auto" w:fill="auto"/>
        <w:spacing w:after="160"/>
        <w:rPr>
          <w:sz w:val="28"/>
          <w:szCs w:val="28"/>
        </w:rPr>
      </w:pPr>
      <w:r w:rsidRPr="00680DE5">
        <w:rPr>
          <w:sz w:val="28"/>
          <w:szCs w:val="28"/>
        </w:rPr>
        <w:t>Для шукачів роботи:</w:t>
      </w:r>
    </w:p>
    <w:p w14:paraId="5BEB4A49" w14:textId="77777777" w:rsidR="00B05437" w:rsidRDefault="00B05437" w:rsidP="00B05437">
      <w:pPr>
        <w:pStyle w:val="a4"/>
        <w:numPr>
          <w:ilvl w:val="0"/>
          <w:numId w:val="5"/>
        </w:numPr>
        <w:shd w:val="clear" w:color="auto" w:fill="auto"/>
        <w:tabs>
          <w:tab w:val="left" w:pos="545"/>
        </w:tabs>
        <w:ind w:left="580" w:hanging="580"/>
        <w:jc w:val="both"/>
      </w:pPr>
      <w:r>
        <w:rPr>
          <w:color w:val="151518"/>
        </w:rPr>
        <w:t>Сприяння громадянам у підборі відповідної роботи та виплата допомоги з безробіття;</w:t>
      </w:r>
    </w:p>
    <w:p w14:paraId="6C8DAF34" w14:textId="77777777" w:rsidR="00B05437" w:rsidRDefault="00B05437" w:rsidP="00B05437">
      <w:pPr>
        <w:pStyle w:val="a4"/>
        <w:numPr>
          <w:ilvl w:val="0"/>
          <w:numId w:val="5"/>
        </w:numPr>
        <w:shd w:val="clear" w:color="auto" w:fill="auto"/>
        <w:tabs>
          <w:tab w:val="left" w:pos="545"/>
        </w:tabs>
        <w:ind w:left="580" w:hanging="580"/>
        <w:jc w:val="both"/>
      </w:pPr>
      <w:r>
        <w:rPr>
          <w:color w:val="151518"/>
        </w:rPr>
        <w:t>участь в організації проведення громадських та інших робіт тимчасового характеру, суспільно корисних роботах в умовах воєнного стану;</w:t>
      </w:r>
    </w:p>
    <w:p w14:paraId="1287522F" w14:textId="77777777" w:rsidR="00B05437" w:rsidRDefault="00B05437" w:rsidP="00B05437">
      <w:pPr>
        <w:pStyle w:val="a4"/>
        <w:numPr>
          <w:ilvl w:val="0"/>
          <w:numId w:val="5"/>
        </w:numPr>
        <w:shd w:val="clear" w:color="auto" w:fill="auto"/>
        <w:tabs>
          <w:tab w:val="left" w:pos="545"/>
        </w:tabs>
        <w:ind w:left="580" w:hanging="580"/>
        <w:jc w:val="both"/>
      </w:pPr>
      <w:r>
        <w:rPr>
          <w:color w:val="151518"/>
        </w:rPr>
        <w:t>сприяння громадянам в організації підприємницької діяльності, зокрема шляхом надання індивідуальних та</w:t>
      </w:r>
      <w:r w:rsidR="00DC410D">
        <w:rPr>
          <w:color w:val="151518"/>
        </w:rPr>
        <w:t xml:space="preserve"> групових консультацій, надання </w:t>
      </w:r>
      <w:proofErr w:type="spellStart"/>
      <w:r w:rsidR="00DC410D">
        <w:rPr>
          <w:color w:val="151518"/>
        </w:rPr>
        <w:t>мікрогрантів</w:t>
      </w:r>
      <w:proofErr w:type="spellEnd"/>
      <w:r w:rsidR="00DC410D">
        <w:rPr>
          <w:color w:val="151518"/>
        </w:rPr>
        <w:t xml:space="preserve"> на започаткування власної справи</w:t>
      </w:r>
      <w:r>
        <w:rPr>
          <w:color w:val="151518"/>
        </w:rPr>
        <w:t>;</w:t>
      </w:r>
    </w:p>
    <w:p w14:paraId="6C6884F3" w14:textId="77777777" w:rsidR="00B05437" w:rsidRPr="00DF18A3" w:rsidRDefault="00B05437" w:rsidP="00DF18A3">
      <w:pPr>
        <w:pStyle w:val="a4"/>
        <w:numPr>
          <w:ilvl w:val="0"/>
          <w:numId w:val="5"/>
        </w:numPr>
        <w:shd w:val="clear" w:color="auto" w:fill="auto"/>
        <w:tabs>
          <w:tab w:val="left" w:pos="545"/>
        </w:tabs>
        <w:ind w:left="580" w:hanging="580"/>
        <w:jc w:val="both"/>
        <w:rPr>
          <w:color w:val="151518"/>
        </w:rPr>
      </w:pPr>
      <w:r>
        <w:rPr>
          <w:color w:val="151518"/>
        </w:rPr>
        <w:t>організація роботи з підтвердження професійної кваліфікації за результатами неформального професійного нав</w:t>
      </w:r>
      <w:r w:rsidR="00DF18A3">
        <w:rPr>
          <w:color w:val="151518"/>
        </w:rPr>
        <w:t>чання за робітничими професіями;</w:t>
      </w:r>
    </w:p>
    <w:p w14:paraId="00C1611B" w14:textId="77777777" w:rsidR="00DC410D" w:rsidRPr="009013B0" w:rsidRDefault="00DC410D" w:rsidP="00DF18A3">
      <w:pPr>
        <w:pStyle w:val="a4"/>
        <w:numPr>
          <w:ilvl w:val="0"/>
          <w:numId w:val="5"/>
        </w:numPr>
        <w:shd w:val="clear" w:color="auto" w:fill="auto"/>
        <w:tabs>
          <w:tab w:val="left" w:pos="545"/>
        </w:tabs>
        <w:ind w:left="580" w:hanging="580"/>
        <w:jc w:val="both"/>
      </w:pPr>
      <w:r>
        <w:rPr>
          <w:color w:val="151518"/>
        </w:rPr>
        <w:t>Реалізація можливості навчання для безоплатного здобуття професії чи підвищення кваліфікації для окремих категорій громадян.</w:t>
      </w:r>
    </w:p>
    <w:p w14:paraId="15B701FB" w14:textId="77777777" w:rsidR="009013B0" w:rsidRPr="00DC410D" w:rsidRDefault="009013B0" w:rsidP="009013B0">
      <w:pPr>
        <w:pStyle w:val="a4"/>
        <w:shd w:val="clear" w:color="auto" w:fill="auto"/>
        <w:tabs>
          <w:tab w:val="left" w:pos="545"/>
        </w:tabs>
        <w:ind w:left="580"/>
        <w:jc w:val="both"/>
      </w:pPr>
    </w:p>
    <w:p w14:paraId="28D3C45E" w14:textId="77777777" w:rsidR="00B05437" w:rsidRPr="00680DE5" w:rsidRDefault="00B05437" w:rsidP="00B05437">
      <w:pPr>
        <w:pStyle w:val="Heading10"/>
        <w:shd w:val="clear" w:color="auto" w:fill="auto"/>
        <w:spacing w:after="160"/>
        <w:rPr>
          <w:sz w:val="28"/>
          <w:szCs w:val="28"/>
        </w:rPr>
      </w:pPr>
      <w:r w:rsidRPr="00680DE5">
        <w:rPr>
          <w:sz w:val="28"/>
          <w:szCs w:val="28"/>
        </w:rPr>
        <w:t>Для учнівської та студентської молоді:</w:t>
      </w:r>
    </w:p>
    <w:p w14:paraId="5F210261" w14:textId="77777777" w:rsidR="00B05437" w:rsidRDefault="00B05437" w:rsidP="00B05437">
      <w:pPr>
        <w:pStyle w:val="a4"/>
        <w:numPr>
          <w:ilvl w:val="0"/>
          <w:numId w:val="6"/>
        </w:numPr>
        <w:shd w:val="clear" w:color="auto" w:fill="auto"/>
        <w:tabs>
          <w:tab w:val="left" w:pos="545"/>
        </w:tabs>
        <w:ind w:left="580" w:hanging="580"/>
        <w:jc w:val="both"/>
      </w:pPr>
      <w:r>
        <w:rPr>
          <w:color w:val="151518"/>
        </w:rPr>
        <w:t>Проведення комплексного профорієнтаційного тестування для учнівської молоді, яке спрямоване на підготовку учнів до свідомого вибору професії</w:t>
      </w:r>
    </w:p>
    <w:p w14:paraId="10653C96" w14:textId="77777777" w:rsidR="0001413E" w:rsidRDefault="0001413E">
      <w:pPr>
        <w:spacing w:line="1" w:lineRule="exact"/>
      </w:pPr>
    </w:p>
    <w:p w14:paraId="16D21385" w14:textId="77777777" w:rsidR="00B05437" w:rsidRDefault="00B05437" w:rsidP="00B05437">
      <w:pPr>
        <w:pStyle w:val="a4"/>
        <w:shd w:val="clear" w:color="auto" w:fill="auto"/>
        <w:ind w:left="580" w:firstLine="20"/>
        <w:jc w:val="both"/>
      </w:pPr>
      <w:r>
        <w:t>за допомогою АРМ «</w:t>
      </w:r>
      <w:proofErr w:type="spellStart"/>
      <w:r>
        <w:t>Профконсультант</w:t>
      </w:r>
      <w:proofErr w:type="spellEnd"/>
      <w:r>
        <w:t>» та «Платформи з профорієнтації та розвитку кар’єри», «Моя професія», «Консультаційна мережа»;</w:t>
      </w:r>
    </w:p>
    <w:p w14:paraId="1443A4AB" w14:textId="77777777" w:rsidR="00B05437" w:rsidRDefault="00B05437" w:rsidP="00B05437">
      <w:pPr>
        <w:pStyle w:val="a4"/>
        <w:numPr>
          <w:ilvl w:val="0"/>
          <w:numId w:val="6"/>
        </w:numPr>
        <w:shd w:val="clear" w:color="auto" w:fill="auto"/>
        <w:tabs>
          <w:tab w:val="left" w:pos="510"/>
        </w:tabs>
        <w:ind w:left="560" w:hanging="560"/>
        <w:jc w:val="both"/>
      </w:pPr>
      <w:r>
        <w:t xml:space="preserve">проведення у </w:t>
      </w:r>
      <w:proofErr w:type="spellStart"/>
      <w:r>
        <w:t>Рогатинському</w:t>
      </w:r>
      <w:proofErr w:type="spellEnd"/>
      <w:r>
        <w:t xml:space="preserve"> аграрному фаховому коледжі профорієнтаційних заходів для студентської молоді з використанням сучасних інформаційних ресурсів;</w:t>
      </w:r>
    </w:p>
    <w:p w14:paraId="0210F550" w14:textId="77777777" w:rsidR="00B05437" w:rsidRDefault="00B05437" w:rsidP="00B05437">
      <w:pPr>
        <w:pStyle w:val="a4"/>
        <w:numPr>
          <w:ilvl w:val="0"/>
          <w:numId w:val="6"/>
        </w:numPr>
        <w:shd w:val="clear" w:color="auto" w:fill="auto"/>
        <w:tabs>
          <w:tab w:val="left" w:pos="510"/>
        </w:tabs>
        <w:ind w:left="560" w:hanging="560"/>
        <w:jc w:val="both"/>
      </w:pPr>
      <w:r>
        <w:t xml:space="preserve">організація роботи щодо системної професійної орієнтації учнівської молоді з метою формування професійних намірів учнів та мотивації до вибору професій, затребуваних на ринку праці, в тому числі проведення уроків, інтерактивних заходів, майстер-класів, конкурсів, вікторин, квестів, економічних екскурсій на підприємства та масових групових </w:t>
      </w:r>
      <w:proofErr w:type="spellStart"/>
      <w:r>
        <w:t>профінформаційних</w:t>
      </w:r>
      <w:proofErr w:type="spellEnd"/>
      <w:r>
        <w:t xml:space="preserve"> заходів ( в тому числі з використанням дистанційних методів роботи).</w:t>
      </w:r>
    </w:p>
    <w:p w14:paraId="5F9FB296" w14:textId="77777777" w:rsidR="00251107" w:rsidRDefault="00251107" w:rsidP="00251107">
      <w:pPr>
        <w:spacing w:line="1" w:lineRule="exact"/>
      </w:pPr>
    </w:p>
    <w:p w14:paraId="0C930B00" w14:textId="77777777" w:rsidR="00251107" w:rsidRDefault="00251107" w:rsidP="00251107">
      <w:pPr>
        <w:pStyle w:val="a4"/>
        <w:shd w:val="clear" w:color="auto" w:fill="auto"/>
        <w:tabs>
          <w:tab w:val="left" w:pos="510"/>
        </w:tabs>
        <w:ind w:left="560"/>
        <w:jc w:val="both"/>
      </w:pPr>
    </w:p>
    <w:p w14:paraId="0019B5B4" w14:textId="77777777" w:rsidR="00251107" w:rsidRPr="00680DE5" w:rsidRDefault="00251107" w:rsidP="00251107">
      <w:pPr>
        <w:pStyle w:val="Heading10"/>
        <w:numPr>
          <w:ilvl w:val="0"/>
          <w:numId w:val="3"/>
        </w:numPr>
        <w:shd w:val="clear" w:color="auto" w:fill="auto"/>
        <w:tabs>
          <w:tab w:val="left" w:pos="510"/>
        </w:tabs>
        <w:spacing w:after="0"/>
        <w:rPr>
          <w:color w:val="000000"/>
          <w:sz w:val="28"/>
          <w:szCs w:val="28"/>
        </w:rPr>
      </w:pPr>
      <w:r w:rsidRPr="00680DE5">
        <w:rPr>
          <w:color w:val="000000"/>
          <w:sz w:val="28"/>
          <w:szCs w:val="28"/>
        </w:rPr>
        <w:t>Заходи та ресурсне забезпечення Програми</w:t>
      </w:r>
    </w:p>
    <w:p w14:paraId="755C5E6E" w14:textId="77777777" w:rsidR="00236A34" w:rsidRDefault="00236A34" w:rsidP="00236A34">
      <w:pPr>
        <w:pStyle w:val="Heading10"/>
        <w:shd w:val="clear" w:color="auto" w:fill="auto"/>
        <w:tabs>
          <w:tab w:val="left" w:pos="510"/>
        </w:tabs>
        <w:spacing w:after="0"/>
        <w:jc w:val="left"/>
        <w:rPr>
          <w:color w:val="000000"/>
        </w:rPr>
      </w:pPr>
    </w:p>
    <w:p w14:paraId="739F89F6" w14:textId="77777777" w:rsidR="00236A34" w:rsidRDefault="00236A34" w:rsidP="00236A34">
      <w:pPr>
        <w:pStyle w:val="a4"/>
        <w:shd w:val="clear" w:color="auto" w:fill="auto"/>
        <w:ind w:firstLine="560"/>
        <w:jc w:val="both"/>
      </w:pPr>
      <w:r>
        <w:t>Фінансування Програми здійснюється за рахунок:</w:t>
      </w:r>
    </w:p>
    <w:p w14:paraId="4A7C8E7D" w14:textId="77777777" w:rsidR="00236A34" w:rsidRDefault="00236A34" w:rsidP="00236A34">
      <w:pPr>
        <w:pStyle w:val="a4"/>
        <w:numPr>
          <w:ilvl w:val="0"/>
          <w:numId w:val="1"/>
        </w:numPr>
        <w:shd w:val="clear" w:color="auto" w:fill="auto"/>
        <w:tabs>
          <w:tab w:val="left" w:pos="510"/>
        </w:tabs>
      </w:pPr>
      <w:r>
        <w:t>коштів міського бюджету;</w:t>
      </w:r>
    </w:p>
    <w:p w14:paraId="27732F72" w14:textId="77777777" w:rsidR="00236A34" w:rsidRDefault="00236A34" w:rsidP="00236A34">
      <w:pPr>
        <w:pStyle w:val="a4"/>
        <w:numPr>
          <w:ilvl w:val="0"/>
          <w:numId w:val="1"/>
        </w:numPr>
        <w:shd w:val="clear" w:color="auto" w:fill="auto"/>
        <w:tabs>
          <w:tab w:val="left" w:pos="510"/>
        </w:tabs>
        <w:ind w:left="560" w:hanging="560"/>
        <w:jc w:val="both"/>
      </w:pPr>
      <w:r>
        <w:t>коштів Фонду загальнообов’язкового державного соціального страхування України на випадок безробіття.</w:t>
      </w:r>
    </w:p>
    <w:p w14:paraId="08F000AF" w14:textId="77777777" w:rsidR="00236A34" w:rsidRDefault="00236A34" w:rsidP="00236A34">
      <w:pPr>
        <w:pStyle w:val="a4"/>
        <w:shd w:val="clear" w:color="auto" w:fill="auto"/>
        <w:ind w:left="560"/>
        <w:jc w:val="both"/>
      </w:pPr>
      <w:r>
        <w:t xml:space="preserve">Обсяг асигнувань спрямованих на організацію громадських робіт та суспільно корисних робіт за рахунок міського бюджету визначається у </w:t>
      </w:r>
      <w:r>
        <w:lastRenderedPageBreak/>
        <w:t>видатковій частині міського бюджету</w:t>
      </w:r>
      <w:r w:rsidR="00C42758">
        <w:t>.</w:t>
      </w:r>
    </w:p>
    <w:p w14:paraId="2C62DAF4" w14:textId="77777777" w:rsidR="002301A4" w:rsidRDefault="002301A4" w:rsidP="00236A34">
      <w:pPr>
        <w:pStyle w:val="a4"/>
        <w:shd w:val="clear" w:color="auto" w:fill="auto"/>
        <w:tabs>
          <w:tab w:val="left" w:pos="510"/>
        </w:tabs>
        <w:jc w:val="both"/>
      </w:pPr>
    </w:p>
    <w:tbl>
      <w:tblPr>
        <w:tblW w:w="9773" w:type="dxa"/>
        <w:tblInd w:w="10" w:type="dxa"/>
        <w:tblLayout w:type="fixed"/>
        <w:tblCellMar>
          <w:left w:w="10" w:type="dxa"/>
          <w:right w:w="10" w:type="dxa"/>
        </w:tblCellMar>
        <w:tblLook w:val="0000" w:firstRow="0" w:lastRow="0" w:firstColumn="0" w:lastColumn="0" w:noHBand="0" w:noVBand="0"/>
      </w:tblPr>
      <w:tblGrid>
        <w:gridCol w:w="821"/>
        <w:gridCol w:w="9"/>
        <w:gridCol w:w="4400"/>
        <w:gridCol w:w="2126"/>
        <w:gridCol w:w="2410"/>
        <w:gridCol w:w="7"/>
      </w:tblGrid>
      <w:tr w:rsidR="001C61D5" w:rsidRPr="000D79DB" w14:paraId="5A6FB764" w14:textId="77777777" w:rsidTr="005A610C">
        <w:trPr>
          <w:gridAfter w:val="1"/>
          <w:wAfter w:w="7" w:type="dxa"/>
          <w:trHeight w:hRule="exact" w:val="662"/>
        </w:trPr>
        <w:tc>
          <w:tcPr>
            <w:tcW w:w="821" w:type="dxa"/>
            <w:tcBorders>
              <w:top w:val="single" w:sz="4" w:space="0" w:color="auto"/>
              <w:left w:val="single" w:sz="4" w:space="0" w:color="auto"/>
            </w:tcBorders>
            <w:shd w:val="clear" w:color="auto" w:fill="FFFFFF"/>
            <w:vAlign w:val="center"/>
          </w:tcPr>
          <w:p w14:paraId="73A89F34" w14:textId="77777777" w:rsidR="001C61D5" w:rsidRPr="000D79DB" w:rsidRDefault="001C61D5" w:rsidP="001C61D5">
            <w:pPr>
              <w:jc w:val="center"/>
              <w:rPr>
                <w:rFonts w:ascii="Times New Roman" w:eastAsia="Times New Roman" w:hAnsi="Times New Roman" w:cs="Times New Roman"/>
                <w:color w:val="auto"/>
                <w:lang w:bidi="ar-SA"/>
              </w:rPr>
            </w:pPr>
            <w:r w:rsidRPr="000D79DB">
              <w:rPr>
                <w:rFonts w:ascii="Times New Roman" w:eastAsia="Times New Roman" w:hAnsi="Times New Roman" w:cs="Times New Roman"/>
                <w:b/>
                <w:bCs/>
              </w:rPr>
              <w:t>№ п/п</w:t>
            </w:r>
          </w:p>
        </w:tc>
        <w:tc>
          <w:tcPr>
            <w:tcW w:w="4409" w:type="dxa"/>
            <w:gridSpan w:val="2"/>
            <w:tcBorders>
              <w:top w:val="single" w:sz="4" w:space="0" w:color="auto"/>
              <w:left w:val="single" w:sz="4" w:space="0" w:color="auto"/>
            </w:tcBorders>
            <w:shd w:val="clear" w:color="auto" w:fill="FFFFFF"/>
            <w:vAlign w:val="center"/>
          </w:tcPr>
          <w:p w14:paraId="26F07A9D" w14:textId="77777777" w:rsidR="001C61D5" w:rsidRPr="000D79DB" w:rsidRDefault="001C61D5" w:rsidP="001C61D5">
            <w:pPr>
              <w:jc w:val="center"/>
              <w:rPr>
                <w:rFonts w:ascii="Times New Roman" w:eastAsia="Times New Roman" w:hAnsi="Times New Roman" w:cs="Times New Roman"/>
                <w:color w:val="auto"/>
                <w:lang w:bidi="ar-SA"/>
              </w:rPr>
            </w:pPr>
            <w:r w:rsidRPr="000D79DB">
              <w:rPr>
                <w:rFonts w:ascii="Times New Roman" w:eastAsia="Times New Roman" w:hAnsi="Times New Roman" w:cs="Times New Roman"/>
                <w:b/>
                <w:bCs/>
              </w:rPr>
              <w:t>Назва заходу</w:t>
            </w:r>
          </w:p>
        </w:tc>
        <w:tc>
          <w:tcPr>
            <w:tcW w:w="2126" w:type="dxa"/>
            <w:tcBorders>
              <w:top w:val="single" w:sz="4" w:space="0" w:color="auto"/>
              <w:left w:val="single" w:sz="4" w:space="0" w:color="auto"/>
            </w:tcBorders>
            <w:shd w:val="clear" w:color="auto" w:fill="FFFFFF"/>
            <w:vAlign w:val="center"/>
          </w:tcPr>
          <w:p w14:paraId="729CA216" w14:textId="77777777" w:rsidR="001C61D5" w:rsidRPr="000D79DB" w:rsidRDefault="001C61D5" w:rsidP="001C61D5">
            <w:pPr>
              <w:jc w:val="center"/>
              <w:rPr>
                <w:rFonts w:ascii="Times New Roman" w:eastAsia="Times New Roman" w:hAnsi="Times New Roman" w:cs="Times New Roman"/>
                <w:color w:val="auto"/>
                <w:lang w:bidi="ar-SA"/>
              </w:rPr>
            </w:pPr>
            <w:r w:rsidRPr="000D79DB">
              <w:rPr>
                <w:rFonts w:ascii="Times New Roman" w:eastAsia="Times New Roman" w:hAnsi="Times New Roman" w:cs="Times New Roman"/>
                <w:b/>
                <w:bCs/>
              </w:rPr>
              <w:t>Виконавці</w:t>
            </w:r>
          </w:p>
        </w:tc>
        <w:tc>
          <w:tcPr>
            <w:tcW w:w="2410" w:type="dxa"/>
            <w:tcBorders>
              <w:top w:val="single" w:sz="4" w:space="0" w:color="auto"/>
              <w:left w:val="single" w:sz="4" w:space="0" w:color="auto"/>
              <w:right w:val="single" w:sz="4" w:space="0" w:color="auto"/>
            </w:tcBorders>
            <w:shd w:val="clear" w:color="auto" w:fill="FFFFFF"/>
            <w:vAlign w:val="center"/>
          </w:tcPr>
          <w:p w14:paraId="7E032A03" w14:textId="77777777" w:rsidR="001C61D5" w:rsidRPr="000D79DB" w:rsidRDefault="001C61D5" w:rsidP="001C61D5">
            <w:pPr>
              <w:ind w:left="440" w:hanging="440"/>
              <w:jc w:val="center"/>
              <w:rPr>
                <w:rFonts w:ascii="Times New Roman" w:eastAsia="Times New Roman" w:hAnsi="Times New Roman" w:cs="Times New Roman"/>
                <w:color w:val="auto"/>
                <w:lang w:bidi="ar-SA"/>
              </w:rPr>
            </w:pPr>
            <w:r w:rsidRPr="000D79DB">
              <w:rPr>
                <w:rFonts w:ascii="Times New Roman" w:eastAsia="Times New Roman" w:hAnsi="Times New Roman" w:cs="Times New Roman"/>
                <w:b/>
                <w:bCs/>
              </w:rPr>
              <w:t>Джерела та обсяги фінансування</w:t>
            </w:r>
          </w:p>
        </w:tc>
      </w:tr>
      <w:tr w:rsidR="001C61D5" w:rsidRPr="000D79DB" w14:paraId="0ED549E6" w14:textId="77777777" w:rsidTr="005A610C">
        <w:trPr>
          <w:gridAfter w:val="1"/>
          <w:wAfter w:w="7" w:type="dxa"/>
          <w:trHeight w:hRule="exact" w:val="2644"/>
        </w:trPr>
        <w:tc>
          <w:tcPr>
            <w:tcW w:w="821" w:type="dxa"/>
            <w:tcBorders>
              <w:top w:val="single" w:sz="4" w:space="0" w:color="auto"/>
              <w:left w:val="single" w:sz="4" w:space="0" w:color="auto"/>
            </w:tcBorders>
            <w:shd w:val="clear" w:color="auto" w:fill="FFFFFF"/>
          </w:tcPr>
          <w:p w14:paraId="0ADB4C60" w14:textId="77777777" w:rsidR="001C61D5" w:rsidRPr="000D79DB" w:rsidRDefault="001C61D5" w:rsidP="001C61D5">
            <w:pPr>
              <w:rPr>
                <w:rFonts w:ascii="Times New Roman" w:eastAsia="Times New Roman" w:hAnsi="Times New Roman" w:cs="Times New Roman"/>
                <w:color w:val="auto"/>
                <w:lang w:bidi="ar-SA"/>
              </w:rPr>
            </w:pPr>
            <w:r w:rsidRPr="000D79DB">
              <w:rPr>
                <w:rFonts w:ascii="Times New Roman" w:eastAsia="Times New Roman" w:hAnsi="Times New Roman" w:cs="Times New Roman"/>
              </w:rPr>
              <w:t>1</w:t>
            </w:r>
          </w:p>
        </w:tc>
        <w:tc>
          <w:tcPr>
            <w:tcW w:w="4409" w:type="dxa"/>
            <w:gridSpan w:val="2"/>
            <w:tcBorders>
              <w:top w:val="single" w:sz="4" w:space="0" w:color="auto"/>
              <w:left w:val="single" w:sz="4" w:space="0" w:color="auto"/>
            </w:tcBorders>
            <w:shd w:val="clear" w:color="auto" w:fill="FFFFFF"/>
          </w:tcPr>
          <w:p w14:paraId="1A0DB893" w14:textId="77777777" w:rsidR="001C61D5" w:rsidRPr="000D79DB" w:rsidRDefault="001C61D5" w:rsidP="00AA634F">
            <w:pPr>
              <w:rPr>
                <w:rFonts w:ascii="Times New Roman" w:eastAsia="Times New Roman" w:hAnsi="Times New Roman" w:cs="Times New Roman"/>
                <w:color w:val="auto"/>
                <w:lang w:bidi="ar-SA"/>
              </w:rPr>
            </w:pPr>
            <w:r w:rsidRPr="000D79DB">
              <w:rPr>
                <w:rFonts w:ascii="Times New Roman" w:eastAsia="Times New Roman" w:hAnsi="Times New Roman" w:cs="Times New Roman"/>
              </w:rPr>
              <w:t xml:space="preserve">3 метою додаткового стимулювання мотивації до праці, матеріальної підтримки безробітних організувати </w:t>
            </w:r>
            <w:r w:rsidR="00AA634F" w:rsidRPr="000D79DB">
              <w:rPr>
                <w:rFonts w:ascii="Times New Roman" w:eastAsia="Times New Roman" w:hAnsi="Times New Roman" w:cs="Times New Roman"/>
              </w:rPr>
              <w:t>оплачувані громадські роботи,</w:t>
            </w:r>
            <w:r w:rsidRPr="000D79DB">
              <w:rPr>
                <w:rFonts w:ascii="Times New Roman" w:eastAsia="Times New Roman" w:hAnsi="Times New Roman" w:cs="Times New Roman"/>
              </w:rPr>
              <w:t xml:space="preserve"> інші роботи тимчасового характеру та суспільно корисні роботи.</w:t>
            </w:r>
          </w:p>
        </w:tc>
        <w:tc>
          <w:tcPr>
            <w:tcW w:w="2126" w:type="dxa"/>
            <w:tcBorders>
              <w:top w:val="single" w:sz="4" w:space="0" w:color="auto"/>
              <w:left w:val="single" w:sz="4" w:space="0" w:color="auto"/>
            </w:tcBorders>
            <w:shd w:val="clear" w:color="auto" w:fill="FFFFFF"/>
          </w:tcPr>
          <w:p w14:paraId="1B6E8DA3" w14:textId="77777777" w:rsidR="001C61D5" w:rsidRPr="000D79DB" w:rsidRDefault="001C61D5" w:rsidP="00B53B07">
            <w:pPr>
              <w:rPr>
                <w:rFonts w:ascii="Times New Roman" w:eastAsia="Times New Roman" w:hAnsi="Times New Roman" w:cs="Times New Roman"/>
                <w:color w:val="auto"/>
                <w:lang w:bidi="ar-SA"/>
              </w:rPr>
            </w:pPr>
            <w:r w:rsidRPr="000D79DB">
              <w:rPr>
                <w:rFonts w:ascii="Times New Roman" w:eastAsia="Times New Roman" w:hAnsi="Times New Roman" w:cs="Times New Roman"/>
              </w:rPr>
              <w:t>Рогатинськ</w:t>
            </w:r>
            <w:r w:rsidR="00B53B07" w:rsidRPr="000D79DB">
              <w:rPr>
                <w:rFonts w:ascii="Times New Roman" w:eastAsia="Times New Roman" w:hAnsi="Times New Roman" w:cs="Times New Roman"/>
              </w:rPr>
              <w:t xml:space="preserve">ий відділ Івано-Франківської філії </w:t>
            </w:r>
            <w:r w:rsidRPr="000D79DB">
              <w:rPr>
                <w:rFonts w:ascii="Times New Roman" w:eastAsia="Times New Roman" w:hAnsi="Times New Roman" w:cs="Times New Roman"/>
              </w:rPr>
              <w:t>Івано- Франківського обласного центру зайнятості</w:t>
            </w:r>
          </w:p>
          <w:p w14:paraId="7B3C5C76" w14:textId="77777777" w:rsidR="001C61D5" w:rsidRPr="000D79DB" w:rsidRDefault="001C61D5" w:rsidP="001C61D5">
            <w:pPr>
              <w:rPr>
                <w:rFonts w:ascii="Times New Roman" w:eastAsia="Times New Roman" w:hAnsi="Times New Roman" w:cs="Times New Roman"/>
                <w:color w:val="auto"/>
                <w:lang w:bidi="ar-SA"/>
              </w:rPr>
            </w:pPr>
            <w:proofErr w:type="spellStart"/>
            <w:r w:rsidRPr="000D79DB">
              <w:rPr>
                <w:rFonts w:ascii="Times New Roman" w:eastAsia="Times New Roman" w:hAnsi="Times New Roman" w:cs="Times New Roman"/>
              </w:rPr>
              <w:t>Рогатинська</w:t>
            </w:r>
            <w:proofErr w:type="spellEnd"/>
            <w:r w:rsidRPr="000D79DB">
              <w:rPr>
                <w:rFonts w:ascii="Times New Roman" w:eastAsia="Times New Roman" w:hAnsi="Times New Roman" w:cs="Times New Roman"/>
              </w:rPr>
              <w:t xml:space="preserve"> міська рада</w:t>
            </w:r>
          </w:p>
        </w:tc>
        <w:tc>
          <w:tcPr>
            <w:tcW w:w="2410" w:type="dxa"/>
            <w:tcBorders>
              <w:top w:val="single" w:sz="4" w:space="0" w:color="auto"/>
              <w:left w:val="single" w:sz="4" w:space="0" w:color="auto"/>
              <w:right w:val="single" w:sz="4" w:space="0" w:color="auto"/>
            </w:tcBorders>
            <w:shd w:val="clear" w:color="auto" w:fill="FFFFFF"/>
          </w:tcPr>
          <w:p w14:paraId="55B40830" w14:textId="77777777" w:rsidR="001C61D5" w:rsidRPr="000D79DB" w:rsidRDefault="001C61D5" w:rsidP="001C61D5">
            <w:pPr>
              <w:rPr>
                <w:rFonts w:ascii="Times New Roman" w:eastAsia="Times New Roman" w:hAnsi="Times New Roman" w:cs="Times New Roman"/>
                <w:color w:val="auto"/>
                <w:lang w:bidi="ar-SA"/>
              </w:rPr>
            </w:pPr>
            <w:r w:rsidRPr="000D79DB">
              <w:rPr>
                <w:rFonts w:ascii="Times New Roman" w:eastAsia="Times New Roman" w:hAnsi="Times New Roman" w:cs="Times New Roman"/>
              </w:rPr>
              <w:t>Фонд загальнообов’язкового державного соціального страхування</w:t>
            </w:r>
          </w:p>
          <w:p w14:paraId="76AAF3DF" w14:textId="77777777" w:rsidR="001C61D5" w:rsidRPr="000D79DB" w:rsidRDefault="001C61D5" w:rsidP="001C61D5">
            <w:pPr>
              <w:spacing w:after="320"/>
              <w:rPr>
                <w:rFonts w:ascii="Times New Roman" w:eastAsia="Times New Roman" w:hAnsi="Times New Roman" w:cs="Times New Roman"/>
                <w:color w:val="auto"/>
                <w:lang w:bidi="ar-SA"/>
              </w:rPr>
            </w:pPr>
            <w:r w:rsidRPr="000D79DB">
              <w:rPr>
                <w:rFonts w:ascii="Times New Roman" w:eastAsia="Times New Roman" w:hAnsi="Times New Roman" w:cs="Times New Roman"/>
              </w:rPr>
              <w:t>України на випадок безробіття</w:t>
            </w:r>
          </w:p>
          <w:p w14:paraId="175ABB6F" w14:textId="77777777" w:rsidR="001C61D5" w:rsidRPr="000D79DB" w:rsidRDefault="001C61D5" w:rsidP="001C61D5">
            <w:pPr>
              <w:rPr>
                <w:rFonts w:ascii="Times New Roman" w:eastAsia="Times New Roman" w:hAnsi="Times New Roman" w:cs="Times New Roman"/>
                <w:color w:val="auto"/>
                <w:lang w:bidi="ar-SA"/>
              </w:rPr>
            </w:pPr>
            <w:r w:rsidRPr="000D79DB">
              <w:rPr>
                <w:rFonts w:ascii="Times New Roman" w:eastAsia="Times New Roman" w:hAnsi="Times New Roman" w:cs="Times New Roman"/>
              </w:rPr>
              <w:t>Міський бюджет</w:t>
            </w:r>
          </w:p>
        </w:tc>
      </w:tr>
      <w:tr w:rsidR="00DF18A3" w:rsidRPr="000D79DB" w14:paraId="7B9A6DE1" w14:textId="77777777" w:rsidTr="005A610C">
        <w:trPr>
          <w:gridAfter w:val="1"/>
          <w:wAfter w:w="7" w:type="dxa"/>
          <w:trHeight w:hRule="exact" w:val="1986"/>
        </w:trPr>
        <w:tc>
          <w:tcPr>
            <w:tcW w:w="821" w:type="dxa"/>
            <w:tcBorders>
              <w:top w:val="single" w:sz="4" w:space="0" w:color="auto"/>
              <w:left w:val="single" w:sz="4" w:space="0" w:color="auto"/>
            </w:tcBorders>
            <w:shd w:val="clear" w:color="auto" w:fill="FFFFFF"/>
          </w:tcPr>
          <w:p w14:paraId="2780B55A" w14:textId="77777777" w:rsidR="00DF18A3" w:rsidRPr="000D79DB" w:rsidRDefault="00254E4A" w:rsidP="001C61D5">
            <w:pPr>
              <w:rPr>
                <w:rFonts w:ascii="Times New Roman" w:eastAsia="Times New Roman" w:hAnsi="Times New Roman" w:cs="Times New Roman"/>
              </w:rPr>
            </w:pPr>
            <w:r w:rsidRPr="000D79DB">
              <w:rPr>
                <w:rFonts w:ascii="Times New Roman" w:eastAsia="Times New Roman" w:hAnsi="Times New Roman" w:cs="Times New Roman"/>
              </w:rPr>
              <w:t>2</w:t>
            </w:r>
          </w:p>
        </w:tc>
        <w:tc>
          <w:tcPr>
            <w:tcW w:w="4409" w:type="dxa"/>
            <w:gridSpan w:val="2"/>
            <w:tcBorders>
              <w:top w:val="single" w:sz="4" w:space="0" w:color="auto"/>
              <w:left w:val="single" w:sz="4" w:space="0" w:color="auto"/>
            </w:tcBorders>
            <w:shd w:val="clear" w:color="auto" w:fill="FFFFFF"/>
          </w:tcPr>
          <w:p w14:paraId="0FBA0B66" w14:textId="77777777" w:rsidR="00DF18A3" w:rsidRPr="000D79DB" w:rsidRDefault="00AA634F" w:rsidP="00AA634F">
            <w:pPr>
              <w:rPr>
                <w:rFonts w:ascii="Times New Roman" w:eastAsia="Times New Roman" w:hAnsi="Times New Roman" w:cs="Times New Roman"/>
              </w:rPr>
            </w:pPr>
            <w:r w:rsidRPr="000D79DB">
              <w:rPr>
                <w:rFonts w:ascii="Times New Roman" w:eastAsia="Times New Roman" w:hAnsi="Times New Roman" w:cs="Times New Roman"/>
              </w:rPr>
              <w:t xml:space="preserve">Реалізація програми </w:t>
            </w:r>
            <w:proofErr w:type="spellStart"/>
            <w:r w:rsidRPr="000D79DB">
              <w:rPr>
                <w:rFonts w:ascii="Times New Roman" w:eastAsia="Times New Roman" w:hAnsi="Times New Roman" w:cs="Times New Roman"/>
              </w:rPr>
              <w:t>мікрогрантів</w:t>
            </w:r>
            <w:proofErr w:type="spellEnd"/>
            <w:r w:rsidRPr="000D79DB">
              <w:rPr>
                <w:rFonts w:ascii="Times New Roman" w:eastAsia="Times New Roman" w:hAnsi="Times New Roman" w:cs="Times New Roman"/>
              </w:rPr>
              <w:t xml:space="preserve"> з</w:t>
            </w:r>
            <w:r w:rsidR="00DF18A3" w:rsidRPr="000D79DB">
              <w:rPr>
                <w:rFonts w:ascii="Times New Roman" w:eastAsia="Times New Roman" w:hAnsi="Times New Roman" w:cs="Times New Roman"/>
              </w:rPr>
              <w:t xml:space="preserve"> метою орієнтації незайнятих громадян на </w:t>
            </w:r>
            <w:r w:rsidR="00254E4A" w:rsidRPr="000D79DB">
              <w:rPr>
                <w:rFonts w:ascii="Times New Roman" w:eastAsia="Times New Roman" w:hAnsi="Times New Roman" w:cs="Times New Roman"/>
              </w:rPr>
              <w:t xml:space="preserve">започаткування власного бізнесу </w:t>
            </w:r>
            <w:r w:rsidR="00DF18A3" w:rsidRPr="000D79DB">
              <w:rPr>
                <w:rFonts w:ascii="Times New Roman" w:eastAsia="Times New Roman" w:hAnsi="Times New Roman" w:cs="Times New Roman"/>
              </w:rPr>
              <w:t>та підтримки діюч</w:t>
            </w:r>
            <w:r w:rsidR="00254E4A" w:rsidRPr="000D79DB">
              <w:rPr>
                <w:rFonts w:ascii="Times New Roman" w:eastAsia="Times New Roman" w:hAnsi="Times New Roman" w:cs="Times New Roman"/>
              </w:rPr>
              <w:t xml:space="preserve">ого </w:t>
            </w:r>
            <w:r w:rsidR="00DF18A3" w:rsidRPr="000D79DB">
              <w:rPr>
                <w:rFonts w:ascii="Times New Roman" w:eastAsia="Times New Roman" w:hAnsi="Times New Roman" w:cs="Times New Roman"/>
              </w:rPr>
              <w:t>мал</w:t>
            </w:r>
            <w:r w:rsidR="00254E4A" w:rsidRPr="000D79DB">
              <w:rPr>
                <w:rFonts w:ascii="Times New Roman" w:eastAsia="Times New Roman" w:hAnsi="Times New Roman" w:cs="Times New Roman"/>
              </w:rPr>
              <w:t xml:space="preserve">ого </w:t>
            </w:r>
            <w:r w:rsidR="00DF18A3" w:rsidRPr="000D79DB">
              <w:rPr>
                <w:rFonts w:ascii="Times New Roman" w:eastAsia="Times New Roman" w:hAnsi="Times New Roman" w:cs="Times New Roman"/>
              </w:rPr>
              <w:t>та середн</w:t>
            </w:r>
            <w:r w:rsidR="00254E4A" w:rsidRPr="000D79DB">
              <w:rPr>
                <w:rFonts w:ascii="Times New Roman" w:eastAsia="Times New Roman" w:hAnsi="Times New Roman" w:cs="Times New Roman"/>
              </w:rPr>
              <w:t xml:space="preserve">ього </w:t>
            </w:r>
            <w:r w:rsidR="00DF18A3" w:rsidRPr="000D79DB">
              <w:rPr>
                <w:rFonts w:ascii="Times New Roman" w:eastAsia="Times New Roman" w:hAnsi="Times New Roman" w:cs="Times New Roman"/>
              </w:rPr>
              <w:t>бізнес</w:t>
            </w:r>
            <w:r w:rsidR="00254E4A" w:rsidRPr="000D79DB">
              <w:rPr>
                <w:rFonts w:ascii="Times New Roman" w:eastAsia="Times New Roman" w:hAnsi="Times New Roman" w:cs="Times New Roman"/>
              </w:rPr>
              <w:t>у</w:t>
            </w:r>
            <w:r w:rsidR="00DF18A3" w:rsidRPr="000D79DB">
              <w:rPr>
                <w:rFonts w:ascii="Times New Roman" w:eastAsia="Times New Roman" w:hAnsi="Times New Roman" w:cs="Times New Roman"/>
              </w:rPr>
              <w:t xml:space="preserve"> </w:t>
            </w:r>
          </w:p>
        </w:tc>
        <w:tc>
          <w:tcPr>
            <w:tcW w:w="2126" w:type="dxa"/>
            <w:tcBorders>
              <w:top w:val="single" w:sz="4" w:space="0" w:color="auto"/>
              <w:left w:val="single" w:sz="4" w:space="0" w:color="auto"/>
            </w:tcBorders>
            <w:shd w:val="clear" w:color="auto" w:fill="FFFFFF"/>
          </w:tcPr>
          <w:p w14:paraId="6F540964" w14:textId="77777777" w:rsidR="00B53B07" w:rsidRPr="000D79DB" w:rsidRDefault="00B53B07" w:rsidP="00B53B07">
            <w:pPr>
              <w:rPr>
                <w:rFonts w:ascii="Times New Roman" w:eastAsia="Times New Roman" w:hAnsi="Times New Roman" w:cs="Times New Roman"/>
                <w:color w:val="auto"/>
                <w:lang w:bidi="ar-SA"/>
              </w:rPr>
            </w:pPr>
            <w:r w:rsidRPr="000D79DB">
              <w:rPr>
                <w:rFonts w:ascii="Times New Roman" w:eastAsia="Times New Roman" w:hAnsi="Times New Roman" w:cs="Times New Roman"/>
              </w:rPr>
              <w:t>Рогатинський відділ Івано-Франківської філії Івано- Франківського обласного центру зайнятості</w:t>
            </w:r>
          </w:p>
          <w:p w14:paraId="05F92A28" w14:textId="77777777" w:rsidR="00DF18A3" w:rsidRPr="000D79DB" w:rsidRDefault="00DF18A3" w:rsidP="00254E4A">
            <w:pPr>
              <w:rPr>
                <w:rFonts w:ascii="Times New Roman" w:eastAsia="Times New Roman" w:hAnsi="Times New Roman" w:cs="Times New Roman"/>
              </w:rPr>
            </w:pPr>
          </w:p>
        </w:tc>
        <w:tc>
          <w:tcPr>
            <w:tcW w:w="2410" w:type="dxa"/>
            <w:tcBorders>
              <w:top w:val="single" w:sz="4" w:space="0" w:color="auto"/>
              <w:left w:val="single" w:sz="4" w:space="0" w:color="auto"/>
              <w:right w:val="single" w:sz="4" w:space="0" w:color="auto"/>
            </w:tcBorders>
            <w:shd w:val="clear" w:color="auto" w:fill="FFFFFF"/>
          </w:tcPr>
          <w:p w14:paraId="42D2F881" w14:textId="77777777" w:rsidR="00254E4A" w:rsidRPr="000D79DB" w:rsidRDefault="00254E4A" w:rsidP="00254E4A">
            <w:pPr>
              <w:rPr>
                <w:rFonts w:ascii="Times New Roman" w:eastAsia="Times New Roman" w:hAnsi="Times New Roman" w:cs="Times New Roman"/>
              </w:rPr>
            </w:pPr>
            <w:r w:rsidRPr="000D79DB">
              <w:rPr>
                <w:rFonts w:ascii="Times New Roman" w:eastAsia="Times New Roman" w:hAnsi="Times New Roman" w:cs="Times New Roman"/>
              </w:rPr>
              <w:t>Фонд загальнообов’язкового державного соціального страхування</w:t>
            </w:r>
          </w:p>
          <w:p w14:paraId="32943AA4" w14:textId="77777777" w:rsidR="00DF18A3" w:rsidRPr="000D79DB" w:rsidRDefault="00254E4A" w:rsidP="00254E4A">
            <w:pPr>
              <w:rPr>
                <w:rFonts w:ascii="Times New Roman" w:eastAsia="Times New Roman" w:hAnsi="Times New Roman" w:cs="Times New Roman"/>
              </w:rPr>
            </w:pPr>
            <w:r w:rsidRPr="000D79DB">
              <w:rPr>
                <w:rFonts w:ascii="Times New Roman" w:eastAsia="Times New Roman" w:hAnsi="Times New Roman" w:cs="Times New Roman"/>
              </w:rPr>
              <w:t>України на випадок безробіття</w:t>
            </w:r>
          </w:p>
        </w:tc>
      </w:tr>
      <w:tr w:rsidR="0054195A" w:rsidRPr="000D79DB" w14:paraId="3E61D57F" w14:textId="77777777" w:rsidTr="005A610C">
        <w:trPr>
          <w:trHeight w:hRule="exact" w:val="2142"/>
        </w:trPr>
        <w:tc>
          <w:tcPr>
            <w:tcW w:w="830" w:type="dxa"/>
            <w:gridSpan w:val="2"/>
            <w:tcBorders>
              <w:top w:val="single" w:sz="4" w:space="0" w:color="auto"/>
              <w:left w:val="single" w:sz="4" w:space="0" w:color="auto"/>
            </w:tcBorders>
            <w:shd w:val="clear" w:color="auto" w:fill="FFFFFF"/>
          </w:tcPr>
          <w:p w14:paraId="6E765BCD" w14:textId="77777777" w:rsidR="0054195A" w:rsidRPr="000D79DB" w:rsidRDefault="0011144D" w:rsidP="002A20CD">
            <w:pPr>
              <w:rPr>
                <w:rFonts w:ascii="Times New Roman" w:eastAsia="Times New Roman" w:hAnsi="Times New Roman" w:cs="Times New Roman"/>
                <w:color w:val="auto"/>
                <w:lang w:bidi="ar-SA"/>
              </w:rPr>
            </w:pPr>
            <w:r w:rsidRPr="000D79DB">
              <w:rPr>
                <w:rFonts w:ascii="Times New Roman" w:eastAsia="Times New Roman" w:hAnsi="Times New Roman" w:cs="Times New Roman"/>
              </w:rPr>
              <w:t>3</w:t>
            </w:r>
          </w:p>
        </w:tc>
        <w:tc>
          <w:tcPr>
            <w:tcW w:w="4400" w:type="dxa"/>
            <w:tcBorders>
              <w:top w:val="single" w:sz="4" w:space="0" w:color="auto"/>
              <w:left w:val="single" w:sz="4" w:space="0" w:color="auto"/>
            </w:tcBorders>
            <w:shd w:val="clear" w:color="auto" w:fill="FFFFFF"/>
          </w:tcPr>
          <w:p w14:paraId="4DACCC78" w14:textId="77777777" w:rsidR="0054195A" w:rsidRPr="000D79DB" w:rsidRDefault="0054195A" w:rsidP="0054195A">
            <w:pPr>
              <w:rPr>
                <w:rFonts w:ascii="Times New Roman" w:eastAsia="Times New Roman" w:hAnsi="Times New Roman" w:cs="Times New Roman"/>
                <w:color w:val="auto"/>
                <w:lang w:bidi="ar-SA"/>
              </w:rPr>
            </w:pPr>
            <w:r w:rsidRPr="000D79DB">
              <w:rPr>
                <w:rFonts w:ascii="Times New Roman" w:eastAsia="Times New Roman" w:hAnsi="Times New Roman" w:cs="Times New Roman"/>
              </w:rPr>
              <w:t>Сприяти працевлаштуванню найманих працівників, на умовах компенсації витрат, приділяючи особливу увагу особам, які не здатні на рівних умовах конкурувати на ринку праці, в тому числі учасників бойових дій, внутрішньо переміщених осіб.</w:t>
            </w:r>
          </w:p>
        </w:tc>
        <w:tc>
          <w:tcPr>
            <w:tcW w:w="2126" w:type="dxa"/>
            <w:tcBorders>
              <w:top w:val="single" w:sz="4" w:space="0" w:color="auto"/>
              <w:left w:val="single" w:sz="4" w:space="0" w:color="auto"/>
            </w:tcBorders>
            <w:shd w:val="clear" w:color="auto" w:fill="FFFFFF"/>
          </w:tcPr>
          <w:p w14:paraId="792D0150" w14:textId="77777777" w:rsidR="00B53B07" w:rsidRPr="000D79DB" w:rsidRDefault="00B53B07" w:rsidP="00B53B07">
            <w:pPr>
              <w:rPr>
                <w:rFonts w:ascii="Times New Roman" w:eastAsia="Times New Roman" w:hAnsi="Times New Roman" w:cs="Times New Roman"/>
                <w:color w:val="auto"/>
                <w:lang w:bidi="ar-SA"/>
              </w:rPr>
            </w:pPr>
            <w:r w:rsidRPr="000D79DB">
              <w:rPr>
                <w:rFonts w:ascii="Times New Roman" w:eastAsia="Times New Roman" w:hAnsi="Times New Roman" w:cs="Times New Roman"/>
              </w:rPr>
              <w:t>Рогатинський відділ Івано-Франківської філії Івано- Франківського обласного центру зайнятості</w:t>
            </w:r>
          </w:p>
          <w:p w14:paraId="4E986594" w14:textId="77777777" w:rsidR="0054195A" w:rsidRPr="000D79DB" w:rsidRDefault="0054195A" w:rsidP="002A20CD">
            <w:pPr>
              <w:rPr>
                <w:rFonts w:ascii="Times New Roman" w:eastAsia="Times New Roman" w:hAnsi="Times New Roman" w:cs="Times New Roman"/>
                <w:color w:val="auto"/>
                <w:lang w:bidi="ar-SA"/>
              </w:rPr>
            </w:pPr>
          </w:p>
        </w:tc>
        <w:tc>
          <w:tcPr>
            <w:tcW w:w="2417" w:type="dxa"/>
            <w:gridSpan w:val="2"/>
            <w:tcBorders>
              <w:top w:val="single" w:sz="4" w:space="0" w:color="auto"/>
              <w:left w:val="single" w:sz="4" w:space="0" w:color="auto"/>
              <w:right w:val="single" w:sz="4" w:space="0" w:color="auto"/>
            </w:tcBorders>
            <w:shd w:val="clear" w:color="auto" w:fill="FFFFFF"/>
          </w:tcPr>
          <w:p w14:paraId="477DC0FF" w14:textId="77777777" w:rsidR="0054195A" w:rsidRPr="000D79DB" w:rsidRDefault="0054195A" w:rsidP="002A20CD">
            <w:pPr>
              <w:rPr>
                <w:rFonts w:ascii="Times New Roman" w:eastAsia="Times New Roman" w:hAnsi="Times New Roman" w:cs="Times New Roman"/>
                <w:color w:val="auto"/>
                <w:lang w:bidi="ar-SA"/>
              </w:rPr>
            </w:pPr>
            <w:r w:rsidRPr="000D79DB">
              <w:rPr>
                <w:rFonts w:ascii="Times New Roman" w:eastAsia="Times New Roman" w:hAnsi="Times New Roman" w:cs="Times New Roman"/>
              </w:rPr>
              <w:t>Фонд загальнообов’язкового державного соціального страхування України на випадок безробіття</w:t>
            </w:r>
          </w:p>
        </w:tc>
      </w:tr>
      <w:tr w:rsidR="00B614AA" w:rsidRPr="000D79DB" w14:paraId="7A93CE81" w14:textId="77777777" w:rsidTr="005A610C">
        <w:trPr>
          <w:trHeight w:hRule="exact" w:val="2697"/>
        </w:trPr>
        <w:tc>
          <w:tcPr>
            <w:tcW w:w="830" w:type="dxa"/>
            <w:gridSpan w:val="2"/>
            <w:tcBorders>
              <w:top w:val="single" w:sz="4" w:space="0" w:color="auto"/>
              <w:left w:val="single" w:sz="4" w:space="0" w:color="auto"/>
              <w:bottom w:val="single" w:sz="4" w:space="0" w:color="auto"/>
            </w:tcBorders>
            <w:shd w:val="clear" w:color="auto" w:fill="FFFFFF"/>
          </w:tcPr>
          <w:p w14:paraId="4A484154" w14:textId="77777777" w:rsidR="00B614AA" w:rsidRPr="000D79DB" w:rsidRDefault="0011144D" w:rsidP="001C61D5">
            <w:pPr>
              <w:rPr>
                <w:rFonts w:ascii="Times New Roman" w:eastAsia="Times New Roman" w:hAnsi="Times New Roman" w:cs="Times New Roman"/>
              </w:rPr>
            </w:pPr>
            <w:r w:rsidRPr="000D79DB">
              <w:rPr>
                <w:rFonts w:ascii="Times New Roman" w:eastAsia="Times New Roman" w:hAnsi="Times New Roman" w:cs="Times New Roman"/>
              </w:rPr>
              <w:t>4</w:t>
            </w:r>
          </w:p>
        </w:tc>
        <w:tc>
          <w:tcPr>
            <w:tcW w:w="4400" w:type="dxa"/>
            <w:tcBorders>
              <w:top w:val="single" w:sz="4" w:space="0" w:color="auto"/>
              <w:left w:val="single" w:sz="4" w:space="0" w:color="auto"/>
              <w:bottom w:val="single" w:sz="4" w:space="0" w:color="auto"/>
            </w:tcBorders>
            <w:shd w:val="clear" w:color="auto" w:fill="FFFFFF"/>
          </w:tcPr>
          <w:p w14:paraId="50FF0556" w14:textId="77777777" w:rsidR="00B614AA" w:rsidRPr="000D79DB" w:rsidRDefault="00B614AA" w:rsidP="0011144D">
            <w:pPr>
              <w:rPr>
                <w:rFonts w:ascii="Times New Roman" w:eastAsia="Times New Roman" w:hAnsi="Times New Roman" w:cs="Times New Roman"/>
              </w:rPr>
            </w:pPr>
            <w:r w:rsidRPr="000D79DB">
              <w:rPr>
                <w:rFonts w:ascii="Times New Roman" w:eastAsia="Times New Roman" w:hAnsi="Times New Roman" w:cs="Times New Roman"/>
              </w:rPr>
              <w:t xml:space="preserve">Для підвищення конкурентоспроможності окремих категорій громадян на ринку праці видача ваучерів на навчання </w:t>
            </w:r>
            <w:r w:rsidR="0011144D" w:rsidRPr="000D79DB">
              <w:rPr>
                <w:rFonts w:ascii="Times New Roman" w:eastAsia="Times New Roman" w:hAnsi="Times New Roman" w:cs="Times New Roman"/>
              </w:rPr>
              <w:t>для здобуття професії чи підвищення кваліфікації для осіб які не зареєстровані як безробітні.</w:t>
            </w:r>
          </w:p>
        </w:tc>
        <w:tc>
          <w:tcPr>
            <w:tcW w:w="2126" w:type="dxa"/>
            <w:tcBorders>
              <w:top w:val="single" w:sz="4" w:space="0" w:color="auto"/>
              <w:left w:val="single" w:sz="4" w:space="0" w:color="auto"/>
              <w:bottom w:val="single" w:sz="4" w:space="0" w:color="auto"/>
            </w:tcBorders>
            <w:shd w:val="clear" w:color="auto" w:fill="FFFFFF"/>
          </w:tcPr>
          <w:p w14:paraId="627C9B91" w14:textId="77777777" w:rsidR="00B53B07" w:rsidRPr="000D79DB" w:rsidRDefault="00B53B07" w:rsidP="00B53B07">
            <w:pPr>
              <w:rPr>
                <w:rFonts w:ascii="Times New Roman" w:eastAsia="Times New Roman" w:hAnsi="Times New Roman" w:cs="Times New Roman"/>
                <w:color w:val="auto"/>
                <w:lang w:bidi="ar-SA"/>
              </w:rPr>
            </w:pPr>
            <w:r w:rsidRPr="000D79DB">
              <w:rPr>
                <w:rFonts w:ascii="Times New Roman" w:eastAsia="Times New Roman" w:hAnsi="Times New Roman" w:cs="Times New Roman"/>
              </w:rPr>
              <w:t>Рогатинський відділ Івано-Франківської філії Івано- Франківського обласного центру зайнятості</w:t>
            </w:r>
          </w:p>
          <w:p w14:paraId="6168F605" w14:textId="77777777" w:rsidR="00B614AA" w:rsidRPr="000D79DB" w:rsidRDefault="00B614AA" w:rsidP="001C61D5">
            <w:pPr>
              <w:rPr>
                <w:rFonts w:ascii="Times New Roman" w:eastAsia="Times New Roman" w:hAnsi="Times New Roman" w:cs="Times New Roman"/>
              </w:rPr>
            </w:pPr>
          </w:p>
        </w:tc>
        <w:tc>
          <w:tcPr>
            <w:tcW w:w="2417" w:type="dxa"/>
            <w:gridSpan w:val="2"/>
            <w:tcBorders>
              <w:top w:val="single" w:sz="4" w:space="0" w:color="auto"/>
              <w:left w:val="single" w:sz="4" w:space="0" w:color="auto"/>
              <w:bottom w:val="single" w:sz="4" w:space="0" w:color="auto"/>
              <w:right w:val="single" w:sz="4" w:space="0" w:color="auto"/>
            </w:tcBorders>
            <w:shd w:val="clear" w:color="auto" w:fill="FFFFFF"/>
          </w:tcPr>
          <w:p w14:paraId="12B310AF" w14:textId="77777777" w:rsidR="00B614AA" w:rsidRPr="000D79DB" w:rsidRDefault="0011144D" w:rsidP="001C61D5">
            <w:pPr>
              <w:rPr>
                <w:rFonts w:ascii="Times New Roman" w:eastAsia="Times New Roman" w:hAnsi="Times New Roman" w:cs="Times New Roman"/>
              </w:rPr>
            </w:pPr>
            <w:r w:rsidRPr="000D79DB">
              <w:rPr>
                <w:rFonts w:ascii="Times New Roman" w:eastAsia="Times New Roman" w:hAnsi="Times New Roman" w:cs="Times New Roman"/>
              </w:rPr>
              <w:t>Фонд загальнообов’язкового державного соціального страхування України на випадок безробіття</w:t>
            </w:r>
          </w:p>
        </w:tc>
      </w:tr>
      <w:tr w:rsidR="001C61D5" w:rsidRPr="000D79DB" w14:paraId="34905876" w14:textId="77777777" w:rsidTr="005A610C">
        <w:trPr>
          <w:trHeight w:hRule="exact" w:val="3428"/>
        </w:trPr>
        <w:tc>
          <w:tcPr>
            <w:tcW w:w="830" w:type="dxa"/>
            <w:gridSpan w:val="2"/>
            <w:tcBorders>
              <w:top w:val="single" w:sz="4" w:space="0" w:color="auto"/>
              <w:left w:val="single" w:sz="4" w:space="0" w:color="auto"/>
              <w:bottom w:val="single" w:sz="4" w:space="0" w:color="auto"/>
            </w:tcBorders>
            <w:shd w:val="clear" w:color="auto" w:fill="FFFFFF"/>
          </w:tcPr>
          <w:p w14:paraId="13662F44" w14:textId="77777777" w:rsidR="001C61D5" w:rsidRPr="000D79DB" w:rsidRDefault="001C61D5" w:rsidP="001C61D5">
            <w:pPr>
              <w:rPr>
                <w:rFonts w:ascii="Times New Roman" w:eastAsia="Times New Roman" w:hAnsi="Times New Roman" w:cs="Times New Roman"/>
                <w:color w:val="auto"/>
                <w:lang w:bidi="ar-SA"/>
              </w:rPr>
            </w:pPr>
            <w:r w:rsidRPr="000D79DB">
              <w:rPr>
                <w:rFonts w:ascii="Times New Roman" w:eastAsia="Times New Roman" w:hAnsi="Times New Roman" w:cs="Times New Roman"/>
              </w:rPr>
              <w:t>5</w:t>
            </w:r>
          </w:p>
        </w:tc>
        <w:tc>
          <w:tcPr>
            <w:tcW w:w="4400" w:type="dxa"/>
            <w:tcBorders>
              <w:top w:val="single" w:sz="4" w:space="0" w:color="auto"/>
              <w:left w:val="single" w:sz="4" w:space="0" w:color="auto"/>
              <w:bottom w:val="single" w:sz="4" w:space="0" w:color="auto"/>
            </w:tcBorders>
            <w:shd w:val="clear" w:color="auto" w:fill="FFFFFF"/>
          </w:tcPr>
          <w:p w14:paraId="522FF5AE" w14:textId="77777777" w:rsidR="001C61D5" w:rsidRPr="000D79DB" w:rsidRDefault="001C61D5" w:rsidP="00B614AA">
            <w:pPr>
              <w:rPr>
                <w:rFonts w:ascii="Times New Roman" w:eastAsia="Times New Roman" w:hAnsi="Times New Roman" w:cs="Times New Roman"/>
              </w:rPr>
            </w:pPr>
            <w:r w:rsidRPr="000D79DB">
              <w:rPr>
                <w:rFonts w:ascii="Times New Roman" w:eastAsia="Times New Roman" w:hAnsi="Times New Roman" w:cs="Times New Roman"/>
              </w:rPr>
              <w:t xml:space="preserve">Для підвищення </w:t>
            </w:r>
            <w:proofErr w:type="spellStart"/>
            <w:r w:rsidRPr="000D79DB">
              <w:rPr>
                <w:rFonts w:ascii="Times New Roman" w:eastAsia="Times New Roman" w:hAnsi="Times New Roman" w:cs="Times New Roman"/>
              </w:rPr>
              <w:t>конкурентноспроможності</w:t>
            </w:r>
            <w:proofErr w:type="spellEnd"/>
            <w:r w:rsidRPr="000D79DB">
              <w:rPr>
                <w:rFonts w:ascii="Times New Roman" w:eastAsia="Times New Roman" w:hAnsi="Times New Roman" w:cs="Times New Roman"/>
              </w:rPr>
              <w:t xml:space="preserve"> безробітних на ринку праці, сприяти їх </w:t>
            </w:r>
            <w:proofErr w:type="spellStart"/>
            <w:r w:rsidRPr="000D79DB">
              <w:rPr>
                <w:rFonts w:ascii="Times New Roman" w:eastAsia="Times New Roman" w:hAnsi="Times New Roman" w:cs="Times New Roman"/>
              </w:rPr>
              <w:t>самозайнятості</w:t>
            </w:r>
            <w:proofErr w:type="spellEnd"/>
            <w:r w:rsidRPr="000D79DB">
              <w:rPr>
                <w:rFonts w:ascii="Times New Roman" w:eastAsia="Times New Roman" w:hAnsi="Times New Roman" w:cs="Times New Roman"/>
              </w:rPr>
              <w:t xml:space="preserve">, організовувати професійну підготовку, перепідготовку та підвищення кваліфікації безробітних за професіями та напрямками, що користуються попитом на ринку праці та під конкретні робочі місця на замовлення роботодавців, </w:t>
            </w:r>
            <w:r w:rsidR="00B614AA" w:rsidRPr="000D79DB">
              <w:rPr>
                <w:rFonts w:ascii="Times New Roman" w:eastAsia="Times New Roman" w:hAnsi="Times New Roman" w:cs="Times New Roman"/>
              </w:rPr>
              <w:t xml:space="preserve">в тому числі учасників бойових дій, внутрішньо переміщених осіб, </w:t>
            </w:r>
            <w:r w:rsidRPr="000D79DB">
              <w:rPr>
                <w:rFonts w:ascii="Times New Roman" w:eastAsia="Times New Roman" w:hAnsi="Times New Roman" w:cs="Times New Roman"/>
              </w:rPr>
              <w:t>осіб з інвалідністю.</w:t>
            </w:r>
          </w:p>
        </w:tc>
        <w:tc>
          <w:tcPr>
            <w:tcW w:w="2126" w:type="dxa"/>
            <w:tcBorders>
              <w:top w:val="single" w:sz="4" w:space="0" w:color="auto"/>
              <w:left w:val="single" w:sz="4" w:space="0" w:color="auto"/>
              <w:bottom w:val="single" w:sz="4" w:space="0" w:color="auto"/>
            </w:tcBorders>
            <w:shd w:val="clear" w:color="auto" w:fill="FFFFFF"/>
          </w:tcPr>
          <w:p w14:paraId="14F0F3F9" w14:textId="77777777" w:rsidR="00B53B07" w:rsidRPr="000D79DB" w:rsidRDefault="00B53B07" w:rsidP="00B53B07">
            <w:pPr>
              <w:rPr>
                <w:rFonts w:ascii="Times New Roman" w:eastAsia="Times New Roman" w:hAnsi="Times New Roman" w:cs="Times New Roman"/>
                <w:color w:val="auto"/>
                <w:lang w:bidi="ar-SA"/>
              </w:rPr>
            </w:pPr>
            <w:r w:rsidRPr="000D79DB">
              <w:rPr>
                <w:rFonts w:ascii="Times New Roman" w:eastAsia="Times New Roman" w:hAnsi="Times New Roman" w:cs="Times New Roman"/>
              </w:rPr>
              <w:t>Рогатинський відділ Івано-Франківської філії Івано- Франківського обласного центру зайнятості</w:t>
            </w:r>
          </w:p>
          <w:p w14:paraId="7ACC502D" w14:textId="77777777" w:rsidR="001C61D5" w:rsidRPr="000D79DB" w:rsidRDefault="001C61D5" w:rsidP="001C61D5">
            <w:pPr>
              <w:rPr>
                <w:rFonts w:ascii="Times New Roman" w:eastAsia="Times New Roman" w:hAnsi="Times New Roman" w:cs="Times New Roman"/>
                <w:color w:val="auto"/>
                <w:lang w:bidi="ar-SA"/>
              </w:rPr>
            </w:pPr>
          </w:p>
        </w:tc>
        <w:tc>
          <w:tcPr>
            <w:tcW w:w="2417" w:type="dxa"/>
            <w:gridSpan w:val="2"/>
            <w:tcBorders>
              <w:top w:val="single" w:sz="4" w:space="0" w:color="auto"/>
              <w:left w:val="single" w:sz="4" w:space="0" w:color="auto"/>
              <w:bottom w:val="single" w:sz="4" w:space="0" w:color="auto"/>
              <w:right w:val="single" w:sz="4" w:space="0" w:color="auto"/>
            </w:tcBorders>
            <w:shd w:val="clear" w:color="auto" w:fill="FFFFFF"/>
          </w:tcPr>
          <w:p w14:paraId="0B2CBB72" w14:textId="77777777" w:rsidR="001C61D5" w:rsidRPr="000D79DB" w:rsidRDefault="001C61D5" w:rsidP="001C61D5">
            <w:pPr>
              <w:rPr>
                <w:rFonts w:ascii="Times New Roman" w:eastAsia="Times New Roman" w:hAnsi="Times New Roman" w:cs="Times New Roman"/>
                <w:color w:val="auto"/>
                <w:lang w:bidi="ar-SA"/>
              </w:rPr>
            </w:pPr>
            <w:r w:rsidRPr="000D79DB">
              <w:rPr>
                <w:rFonts w:ascii="Times New Roman" w:eastAsia="Times New Roman" w:hAnsi="Times New Roman" w:cs="Times New Roman"/>
              </w:rPr>
              <w:t>Фонд загальнообов’язкового державного соціального страхування</w:t>
            </w:r>
          </w:p>
          <w:p w14:paraId="4E1FC9DF" w14:textId="77777777" w:rsidR="001C61D5" w:rsidRPr="000D79DB" w:rsidRDefault="001C61D5" w:rsidP="001C61D5">
            <w:pPr>
              <w:rPr>
                <w:rFonts w:ascii="Times New Roman" w:eastAsia="Times New Roman" w:hAnsi="Times New Roman" w:cs="Times New Roman"/>
                <w:color w:val="auto"/>
                <w:lang w:bidi="ar-SA"/>
              </w:rPr>
            </w:pPr>
            <w:r w:rsidRPr="000D79DB">
              <w:rPr>
                <w:rFonts w:ascii="Times New Roman" w:eastAsia="Times New Roman" w:hAnsi="Times New Roman" w:cs="Times New Roman"/>
              </w:rPr>
              <w:t>України на випадок безробіття</w:t>
            </w:r>
          </w:p>
        </w:tc>
      </w:tr>
      <w:tr w:rsidR="00D96765" w:rsidRPr="000D79DB" w14:paraId="4F42268B" w14:textId="77777777" w:rsidTr="005A610C">
        <w:trPr>
          <w:trHeight w:hRule="exact" w:val="2011"/>
        </w:trPr>
        <w:tc>
          <w:tcPr>
            <w:tcW w:w="830" w:type="dxa"/>
            <w:gridSpan w:val="2"/>
            <w:tcBorders>
              <w:top w:val="single" w:sz="4" w:space="0" w:color="auto"/>
              <w:left w:val="single" w:sz="4" w:space="0" w:color="auto"/>
              <w:bottom w:val="single" w:sz="4" w:space="0" w:color="auto"/>
            </w:tcBorders>
            <w:shd w:val="clear" w:color="auto" w:fill="FFFFFF"/>
          </w:tcPr>
          <w:p w14:paraId="209E88A7" w14:textId="77777777" w:rsidR="00D96765" w:rsidRPr="000D79DB" w:rsidRDefault="00745008" w:rsidP="001C61D5">
            <w:pPr>
              <w:rPr>
                <w:rFonts w:ascii="Times New Roman" w:eastAsia="Times New Roman" w:hAnsi="Times New Roman" w:cs="Times New Roman"/>
              </w:rPr>
            </w:pPr>
            <w:r w:rsidRPr="000D79DB">
              <w:rPr>
                <w:rFonts w:ascii="Times New Roman" w:eastAsia="Times New Roman" w:hAnsi="Times New Roman" w:cs="Times New Roman"/>
              </w:rPr>
              <w:lastRenderedPageBreak/>
              <w:t>6</w:t>
            </w:r>
          </w:p>
        </w:tc>
        <w:tc>
          <w:tcPr>
            <w:tcW w:w="4400" w:type="dxa"/>
            <w:tcBorders>
              <w:top w:val="single" w:sz="4" w:space="0" w:color="auto"/>
              <w:left w:val="single" w:sz="4" w:space="0" w:color="auto"/>
              <w:bottom w:val="single" w:sz="4" w:space="0" w:color="auto"/>
            </w:tcBorders>
            <w:shd w:val="clear" w:color="auto" w:fill="FFFFFF"/>
          </w:tcPr>
          <w:p w14:paraId="7CED23B7" w14:textId="77777777" w:rsidR="00D96765" w:rsidRPr="000D79DB" w:rsidRDefault="00D96765" w:rsidP="001C61D5">
            <w:pPr>
              <w:rPr>
                <w:rFonts w:ascii="Times New Roman" w:eastAsia="Times New Roman" w:hAnsi="Times New Roman" w:cs="Times New Roman"/>
              </w:rPr>
            </w:pPr>
            <w:r w:rsidRPr="000D79DB">
              <w:rPr>
                <w:rFonts w:ascii="Times New Roman" w:eastAsia="Times New Roman" w:hAnsi="Times New Roman" w:cs="Times New Roman"/>
              </w:rPr>
              <w:t xml:space="preserve">Організація </w:t>
            </w:r>
            <w:proofErr w:type="spellStart"/>
            <w:r w:rsidRPr="000D79DB">
              <w:rPr>
                <w:rFonts w:ascii="Times New Roman" w:eastAsia="Times New Roman" w:hAnsi="Times New Roman" w:cs="Times New Roman"/>
              </w:rPr>
              <w:t>профконсультаційних</w:t>
            </w:r>
            <w:proofErr w:type="spellEnd"/>
            <w:r w:rsidRPr="000D79DB">
              <w:rPr>
                <w:rFonts w:ascii="Times New Roman" w:eastAsia="Times New Roman" w:hAnsi="Times New Roman" w:cs="Times New Roman"/>
              </w:rPr>
              <w:t xml:space="preserve"> групових заходів з розвитку навичок «</w:t>
            </w:r>
            <w:r w:rsidRPr="000D79DB">
              <w:rPr>
                <w:rFonts w:ascii="Times New Roman" w:eastAsia="Times New Roman" w:hAnsi="Times New Roman" w:cs="Times New Roman"/>
                <w:lang w:val="en-US"/>
              </w:rPr>
              <w:t>Softs skills</w:t>
            </w:r>
            <w:r w:rsidRPr="000D79DB">
              <w:rPr>
                <w:rFonts w:ascii="Times New Roman" w:eastAsia="Times New Roman" w:hAnsi="Times New Roman" w:cs="Times New Roman"/>
              </w:rPr>
              <w:t>» на тему «Базовий курс самодопомоги та первинної підтримки у кризових ситуаціях» за всеукраїнською програмою «Ти як»</w:t>
            </w:r>
          </w:p>
        </w:tc>
        <w:tc>
          <w:tcPr>
            <w:tcW w:w="2126" w:type="dxa"/>
            <w:tcBorders>
              <w:top w:val="single" w:sz="4" w:space="0" w:color="auto"/>
              <w:left w:val="single" w:sz="4" w:space="0" w:color="auto"/>
              <w:bottom w:val="single" w:sz="4" w:space="0" w:color="auto"/>
            </w:tcBorders>
            <w:shd w:val="clear" w:color="auto" w:fill="FFFFFF"/>
          </w:tcPr>
          <w:p w14:paraId="30801466" w14:textId="77777777" w:rsidR="00B53B07" w:rsidRPr="000D79DB" w:rsidRDefault="00B53B07" w:rsidP="00B53B07">
            <w:pPr>
              <w:rPr>
                <w:rFonts w:ascii="Times New Roman" w:eastAsia="Times New Roman" w:hAnsi="Times New Roman" w:cs="Times New Roman"/>
                <w:color w:val="auto"/>
                <w:lang w:bidi="ar-SA"/>
              </w:rPr>
            </w:pPr>
            <w:r w:rsidRPr="000D79DB">
              <w:rPr>
                <w:rFonts w:ascii="Times New Roman" w:eastAsia="Times New Roman" w:hAnsi="Times New Roman" w:cs="Times New Roman"/>
              </w:rPr>
              <w:t>Рогатинський відділ Івано-Франківської філії Івано- Франківського обласного центру зайнятості</w:t>
            </w:r>
          </w:p>
          <w:p w14:paraId="3C9B5CB4" w14:textId="77777777" w:rsidR="00D96765" w:rsidRPr="000D79DB" w:rsidRDefault="00D96765" w:rsidP="001C61D5">
            <w:pPr>
              <w:rPr>
                <w:rFonts w:ascii="Times New Roman" w:eastAsia="Times New Roman" w:hAnsi="Times New Roman" w:cs="Times New Roman"/>
              </w:rPr>
            </w:pPr>
          </w:p>
        </w:tc>
        <w:tc>
          <w:tcPr>
            <w:tcW w:w="2417" w:type="dxa"/>
            <w:gridSpan w:val="2"/>
            <w:tcBorders>
              <w:top w:val="single" w:sz="4" w:space="0" w:color="auto"/>
              <w:left w:val="single" w:sz="4" w:space="0" w:color="auto"/>
              <w:bottom w:val="single" w:sz="4" w:space="0" w:color="auto"/>
              <w:right w:val="single" w:sz="4" w:space="0" w:color="auto"/>
            </w:tcBorders>
            <w:shd w:val="clear" w:color="auto" w:fill="FFFFFF"/>
          </w:tcPr>
          <w:p w14:paraId="2F404274" w14:textId="77777777" w:rsidR="00D96765" w:rsidRPr="000D79DB" w:rsidRDefault="00745008" w:rsidP="001C61D5">
            <w:pPr>
              <w:rPr>
                <w:rFonts w:ascii="Times New Roman" w:eastAsia="Times New Roman" w:hAnsi="Times New Roman" w:cs="Times New Roman"/>
              </w:rPr>
            </w:pPr>
            <w:r w:rsidRPr="000D79DB">
              <w:rPr>
                <w:rFonts w:ascii="Times New Roman" w:eastAsia="Times New Roman" w:hAnsi="Times New Roman" w:cs="Times New Roman"/>
              </w:rPr>
              <w:t>Не потребує фінансування</w:t>
            </w:r>
          </w:p>
        </w:tc>
      </w:tr>
      <w:tr w:rsidR="00745008" w:rsidRPr="000D79DB" w14:paraId="069C6BA7" w14:textId="77777777" w:rsidTr="005A610C">
        <w:trPr>
          <w:trHeight w:hRule="exact" w:val="1982"/>
        </w:trPr>
        <w:tc>
          <w:tcPr>
            <w:tcW w:w="830" w:type="dxa"/>
            <w:gridSpan w:val="2"/>
            <w:tcBorders>
              <w:top w:val="single" w:sz="4" w:space="0" w:color="auto"/>
              <w:left w:val="single" w:sz="4" w:space="0" w:color="auto"/>
              <w:bottom w:val="single" w:sz="4" w:space="0" w:color="auto"/>
            </w:tcBorders>
            <w:shd w:val="clear" w:color="auto" w:fill="FFFFFF"/>
          </w:tcPr>
          <w:p w14:paraId="37CD8A7F" w14:textId="77777777" w:rsidR="00745008" w:rsidRPr="000D79DB" w:rsidRDefault="00745008" w:rsidP="001C61D5">
            <w:pPr>
              <w:rPr>
                <w:rFonts w:ascii="Times New Roman" w:eastAsia="Times New Roman" w:hAnsi="Times New Roman" w:cs="Times New Roman"/>
              </w:rPr>
            </w:pPr>
            <w:r w:rsidRPr="000D79DB">
              <w:rPr>
                <w:rFonts w:ascii="Times New Roman" w:eastAsia="Times New Roman" w:hAnsi="Times New Roman" w:cs="Times New Roman"/>
              </w:rPr>
              <w:t>7</w:t>
            </w:r>
          </w:p>
        </w:tc>
        <w:tc>
          <w:tcPr>
            <w:tcW w:w="4400" w:type="dxa"/>
            <w:tcBorders>
              <w:top w:val="single" w:sz="4" w:space="0" w:color="auto"/>
              <w:left w:val="single" w:sz="4" w:space="0" w:color="auto"/>
              <w:bottom w:val="single" w:sz="4" w:space="0" w:color="auto"/>
            </w:tcBorders>
            <w:shd w:val="clear" w:color="auto" w:fill="FFFFFF"/>
          </w:tcPr>
          <w:p w14:paraId="63470878" w14:textId="77777777" w:rsidR="00745008" w:rsidRPr="000D79DB" w:rsidRDefault="00745008" w:rsidP="00745008">
            <w:pPr>
              <w:rPr>
                <w:rFonts w:ascii="Times New Roman" w:eastAsia="Times New Roman" w:hAnsi="Times New Roman" w:cs="Times New Roman"/>
              </w:rPr>
            </w:pPr>
            <w:r w:rsidRPr="000D79DB">
              <w:rPr>
                <w:rFonts w:ascii="Times New Roman" w:eastAsia="Times New Roman" w:hAnsi="Times New Roman" w:cs="Times New Roman"/>
              </w:rPr>
              <w:t xml:space="preserve">Організація </w:t>
            </w:r>
            <w:proofErr w:type="spellStart"/>
            <w:r w:rsidRPr="000D79DB">
              <w:rPr>
                <w:rFonts w:ascii="Times New Roman" w:eastAsia="Times New Roman" w:hAnsi="Times New Roman" w:cs="Times New Roman"/>
              </w:rPr>
              <w:t>профінформаційних</w:t>
            </w:r>
            <w:proofErr w:type="spellEnd"/>
            <w:r w:rsidRPr="000D79DB">
              <w:rPr>
                <w:rFonts w:ascii="Times New Roman" w:eastAsia="Times New Roman" w:hAnsi="Times New Roman" w:cs="Times New Roman"/>
              </w:rPr>
              <w:t xml:space="preserve"> семінарів для </w:t>
            </w:r>
            <w:r w:rsidR="007E3B00" w:rsidRPr="000D79DB">
              <w:rPr>
                <w:rFonts w:ascii="Times New Roman" w:eastAsia="Times New Roman" w:hAnsi="Times New Roman" w:cs="Times New Roman"/>
              </w:rPr>
              <w:t xml:space="preserve">осіб з інвалідністю, </w:t>
            </w:r>
            <w:r w:rsidRPr="000D79DB">
              <w:rPr>
                <w:rFonts w:ascii="Times New Roman" w:eastAsia="Times New Roman" w:hAnsi="Times New Roman" w:cs="Times New Roman"/>
              </w:rPr>
              <w:t>внутрішньо переміщених осіб, учасників бойових дій та їх сімей.</w:t>
            </w:r>
          </w:p>
        </w:tc>
        <w:tc>
          <w:tcPr>
            <w:tcW w:w="2126" w:type="dxa"/>
            <w:tcBorders>
              <w:top w:val="single" w:sz="4" w:space="0" w:color="auto"/>
              <w:left w:val="single" w:sz="4" w:space="0" w:color="auto"/>
              <w:bottom w:val="single" w:sz="4" w:space="0" w:color="auto"/>
            </w:tcBorders>
            <w:shd w:val="clear" w:color="auto" w:fill="FFFFFF"/>
          </w:tcPr>
          <w:p w14:paraId="371CD7BC" w14:textId="77777777" w:rsidR="00745008" w:rsidRPr="000D79DB" w:rsidRDefault="00B53B07" w:rsidP="00AA634F">
            <w:pPr>
              <w:rPr>
                <w:rFonts w:ascii="Times New Roman" w:eastAsia="Times New Roman" w:hAnsi="Times New Roman" w:cs="Times New Roman"/>
              </w:rPr>
            </w:pPr>
            <w:r w:rsidRPr="000D79DB">
              <w:rPr>
                <w:rFonts w:ascii="Times New Roman" w:eastAsia="Times New Roman" w:hAnsi="Times New Roman" w:cs="Times New Roman"/>
              </w:rPr>
              <w:t>Рогатинський відділ Івано-Франківської філії Івано- Франківського обласного центру зайнятості</w:t>
            </w:r>
          </w:p>
        </w:tc>
        <w:tc>
          <w:tcPr>
            <w:tcW w:w="2417" w:type="dxa"/>
            <w:gridSpan w:val="2"/>
            <w:tcBorders>
              <w:top w:val="single" w:sz="4" w:space="0" w:color="auto"/>
              <w:left w:val="single" w:sz="4" w:space="0" w:color="auto"/>
              <w:bottom w:val="single" w:sz="4" w:space="0" w:color="auto"/>
              <w:right w:val="single" w:sz="4" w:space="0" w:color="auto"/>
            </w:tcBorders>
            <w:shd w:val="clear" w:color="auto" w:fill="FFFFFF"/>
          </w:tcPr>
          <w:p w14:paraId="688D0F9A" w14:textId="77777777" w:rsidR="00745008" w:rsidRPr="000D79DB" w:rsidRDefault="00745008" w:rsidP="001C61D5">
            <w:pPr>
              <w:rPr>
                <w:rFonts w:ascii="Times New Roman" w:eastAsia="Times New Roman" w:hAnsi="Times New Roman" w:cs="Times New Roman"/>
              </w:rPr>
            </w:pPr>
            <w:r w:rsidRPr="000D79DB">
              <w:rPr>
                <w:rFonts w:ascii="Times New Roman" w:eastAsia="Times New Roman" w:hAnsi="Times New Roman" w:cs="Times New Roman"/>
              </w:rPr>
              <w:t>Не потребує фінансування</w:t>
            </w:r>
          </w:p>
        </w:tc>
      </w:tr>
      <w:tr w:rsidR="001C61D5" w:rsidRPr="000D79DB" w14:paraId="5CFCB901" w14:textId="77777777" w:rsidTr="005A610C">
        <w:trPr>
          <w:trHeight w:hRule="exact" w:val="4393"/>
        </w:trPr>
        <w:tc>
          <w:tcPr>
            <w:tcW w:w="830" w:type="dxa"/>
            <w:gridSpan w:val="2"/>
            <w:tcBorders>
              <w:top w:val="single" w:sz="4" w:space="0" w:color="auto"/>
              <w:left w:val="single" w:sz="4" w:space="0" w:color="auto"/>
              <w:bottom w:val="single" w:sz="4" w:space="0" w:color="auto"/>
            </w:tcBorders>
            <w:shd w:val="clear" w:color="auto" w:fill="FFFFFF"/>
          </w:tcPr>
          <w:p w14:paraId="39DA9DF1" w14:textId="77777777" w:rsidR="001C61D5" w:rsidRPr="000D79DB" w:rsidRDefault="00745008" w:rsidP="001C61D5">
            <w:pPr>
              <w:rPr>
                <w:rFonts w:ascii="Times New Roman" w:eastAsia="Times New Roman" w:hAnsi="Times New Roman" w:cs="Times New Roman"/>
              </w:rPr>
            </w:pPr>
            <w:r w:rsidRPr="000D79DB">
              <w:rPr>
                <w:rFonts w:ascii="Times New Roman" w:eastAsia="Times New Roman" w:hAnsi="Times New Roman" w:cs="Times New Roman"/>
              </w:rPr>
              <w:t>8</w:t>
            </w:r>
          </w:p>
        </w:tc>
        <w:tc>
          <w:tcPr>
            <w:tcW w:w="4400" w:type="dxa"/>
            <w:tcBorders>
              <w:top w:val="single" w:sz="4" w:space="0" w:color="auto"/>
              <w:left w:val="single" w:sz="4" w:space="0" w:color="auto"/>
              <w:bottom w:val="single" w:sz="4" w:space="0" w:color="auto"/>
            </w:tcBorders>
            <w:shd w:val="clear" w:color="auto" w:fill="FFFFFF"/>
          </w:tcPr>
          <w:p w14:paraId="12E9E9D7" w14:textId="77777777" w:rsidR="001C61D5" w:rsidRPr="000D79DB" w:rsidRDefault="001C61D5" w:rsidP="001C61D5">
            <w:pPr>
              <w:rPr>
                <w:rFonts w:ascii="Times New Roman" w:eastAsia="Times New Roman" w:hAnsi="Times New Roman" w:cs="Times New Roman"/>
              </w:rPr>
            </w:pPr>
            <w:r w:rsidRPr="000D79DB">
              <w:rPr>
                <w:rFonts w:ascii="Times New Roman" w:eastAsia="Times New Roman" w:hAnsi="Times New Roman" w:cs="Times New Roman"/>
              </w:rPr>
              <w:t>3 метою ознайомлення учнів 8-11 класів з переліком професій, отримання фахової консультації щодо правильного вибору майбутньої професії, проводити інформаційно- просвітницькі та профорієнтаційні заходи ( в тому числі 3 використанням дистанційних методів роботи):</w:t>
            </w:r>
          </w:p>
          <w:p w14:paraId="32BC94EE" w14:textId="77777777" w:rsidR="001C61D5" w:rsidRPr="000D79DB" w:rsidRDefault="001C61D5" w:rsidP="005A610C">
            <w:pPr>
              <w:widowControl/>
              <w:numPr>
                <w:ilvl w:val="0"/>
                <w:numId w:val="7"/>
              </w:numPr>
              <w:tabs>
                <w:tab w:val="left" w:pos="259"/>
                <w:tab w:val="left" w:pos="810"/>
              </w:tabs>
              <w:rPr>
                <w:rFonts w:ascii="Times New Roman" w:eastAsia="Times New Roman" w:hAnsi="Times New Roman" w:cs="Times New Roman"/>
              </w:rPr>
            </w:pPr>
            <w:r w:rsidRPr="000D79DB">
              <w:rPr>
                <w:rFonts w:ascii="Times New Roman" w:eastAsia="Times New Roman" w:hAnsi="Times New Roman" w:cs="Times New Roman"/>
              </w:rPr>
              <w:t>інтерактивн</w:t>
            </w:r>
            <w:r w:rsidR="00D96765" w:rsidRPr="000D79DB">
              <w:rPr>
                <w:rFonts w:ascii="Times New Roman" w:eastAsia="Times New Roman" w:hAnsi="Times New Roman" w:cs="Times New Roman"/>
              </w:rPr>
              <w:t>і</w:t>
            </w:r>
            <w:r w:rsidRPr="000D79DB">
              <w:rPr>
                <w:rFonts w:ascii="Times New Roman" w:eastAsia="Times New Roman" w:hAnsi="Times New Roman" w:cs="Times New Roman"/>
              </w:rPr>
              <w:t xml:space="preserve"> зах</w:t>
            </w:r>
            <w:r w:rsidR="00D96765" w:rsidRPr="000D79DB">
              <w:rPr>
                <w:rFonts w:ascii="Times New Roman" w:eastAsia="Times New Roman" w:hAnsi="Times New Roman" w:cs="Times New Roman"/>
              </w:rPr>
              <w:t>о</w:t>
            </w:r>
            <w:r w:rsidRPr="000D79DB">
              <w:rPr>
                <w:rFonts w:ascii="Times New Roman" w:eastAsia="Times New Roman" w:hAnsi="Times New Roman" w:cs="Times New Roman"/>
              </w:rPr>
              <w:t>д</w:t>
            </w:r>
            <w:r w:rsidR="00D96765" w:rsidRPr="000D79DB">
              <w:rPr>
                <w:rFonts w:ascii="Times New Roman" w:eastAsia="Times New Roman" w:hAnsi="Times New Roman" w:cs="Times New Roman"/>
              </w:rPr>
              <w:t>и</w:t>
            </w:r>
            <w:r w:rsidRPr="000D79DB">
              <w:rPr>
                <w:rFonts w:ascii="Times New Roman" w:eastAsia="Times New Roman" w:hAnsi="Times New Roman" w:cs="Times New Roman"/>
              </w:rPr>
              <w:t xml:space="preserve"> для молоді «</w:t>
            </w:r>
            <w:r w:rsidR="00ED4EA6" w:rsidRPr="000D79DB">
              <w:rPr>
                <w:rFonts w:ascii="Times New Roman" w:eastAsia="Times New Roman" w:hAnsi="Times New Roman" w:cs="Times New Roman"/>
              </w:rPr>
              <w:t>Містечко професій</w:t>
            </w:r>
            <w:r w:rsidRPr="000D79DB">
              <w:rPr>
                <w:rFonts w:ascii="Times New Roman" w:eastAsia="Times New Roman" w:hAnsi="Times New Roman" w:cs="Times New Roman"/>
              </w:rPr>
              <w:t>»</w:t>
            </w:r>
            <w:r w:rsidR="00ED4EA6" w:rsidRPr="000D79DB">
              <w:rPr>
                <w:rFonts w:ascii="Times New Roman" w:eastAsia="Times New Roman" w:hAnsi="Times New Roman" w:cs="Times New Roman"/>
              </w:rPr>
              <w:t>, «Брейн-ринг»</w:t>
            </w:r>
          </w:p>
          <w:p w14:paraId="07AA2E4E" w14:textId="77777777" w:rsidR="001C61D5" w:rsidRPr="000D79DB" w:rsidRDefault="001C61D5" w:rsidP="005A610C">
            <w:pPr>
              <w:widowControl/>
              <w:numPr>
                <w:ilvl w:val="0"/>
                <w:numId w:val="7"/>
              </w:numPr>
              <w:tabs>
                <w:tab w:val="left" w:pos="259"/>
                <w:tab w:val="left" w:pos="805"/>
              </w:tabs>
              <w:rPr>
                <w:rFonts w:ascii="Times New Roman" w:eastAsia="Times New Roman" w:hAnsi="Times New Roman" w:cs="Times New Roman"/>
              </w:rPr>
            </w:pPr>
            <w:proofErr w:type="spellStart"/>
            <w:r w:rsidRPr="000D79DB">
              <w:rPr>
                <w:rFonts w:ascii="Times New Roman" w:eastAsia="Times New Roman" w:hAnsi="Times New Roman" w:cs="Times New Roman"/>
              </w:rPr>
              <w:t>професіографічні</w:t>
            </w:r>
            <w:proofErr w:type="spellEnd"/>
            <w:r w:rsidRPr="000D79DB">
              <w:rPr>
                <w:rFonts w:ascii="Times New Roman" w:eastAsia="Times New Roman" w:hAnsi="Times New Roman" w:cs="Times New Roman"/>
              </w:rPr>
              <w:t xml:space="preserve"> екскурсії</w:t>
            </w:r>
          </w:p>
          <w:p w14:paraId="26BF1086" w14:textId="77777777" w:rsidR="001C61D5" w:rsidRPr="000D79DB" w:rsidRDefault="001C61D5" w:rsidP="005A610C">
            <w:pPr>
              <w:widowControl/>
              <w:numPr>
                <w:ilvl w:val="0"/>
                <w:numId w:val="7"/>
              </w:numPr>
              <w:tabs>
                <w:tab w:val="left" w:pos="259"/>
                <w:tab w:val="left" w:pos="800"/>
              </w:tabs>
              <w:rPr>
                <w:rFonts w:ascii="Times New Roman" w:eastAsia="Times New Roman" w:hAnsi="Times New Roman" w:cs="Times New Roman"/>
              </w:rPr>
            </w:pPr>
            <w:r w:rsidRPr="000D79DB">
              <w:rPr>
                <w:rFonts w:ascii="Times New Roman" w:eastAsia="Times New Roman" w:hAnsi="Times New Roman" w:cs="Times New Roman"/>
              </w:rPr>
              <w:t>день кар’єри</w:t>
            </w:r>
          </w:p>
          <w:p w14:paraId="400316BF" w14:textId="54A1EBD7" w:rsidR="001C61D5" w:rsidRPr="000D79DB" w:rsidRDefault="001C61D5" w:rsidP="005A610C">
            <w:pPr>
              <w:widowControl/>
              <w:numPr>
                <w:ilvl w:val="0"/>
                <w:numId w:val="7"/>
              </w:numPr>
              <w:tabs>
                <w:tab w:val="left" w:pos="259"/>
                <w:tab w:val="left" w:pos="805"/>
              </w:tabs>
              <w:rPr>
                <w:rFonts w:ascii="Times New Roman" w:eastAsia="Times New Roman" w:hAnsi="Times New Roman" w:cs="Times New Roman"/>
              </w:rPr>
            </w:pPr>
            <w:r w:rsidRPr="000D79DB">
              <w:rPr>
                <w:rFonts w:ascii="Times New Roman" w:eastAsia="Times New Roman" w:hAnsi="Times New Roman" w:cs="Times New Roman"/>
              </w:rPr>
              <w:t>презентація навчального закладу</w:t>
            </w:r>
            <w:r w:rsidR="002301A4" w:rsidRPr="000D79DB">
              <w:rPr>
                <w:rFonts w:ascii="Times New Roman" w:eastAsia="Times New Roman" w:hAnsi="Times New Roman" w:cs="Times New Roman"/>
              </w:rPr>
              <w:t xml:space="preserve"> </w:t>
            </w:r>
            <w:r w:rsidRPr="000D79DB">
              <w:rPr>
                <w:rFonts w:ascii="Times New Roman" w:eastAsia="Times New Roman" w:hAnsi="Times New Roman" w:cs="Times New Roman"/>
              </w:rPr>
              <w:t>профорієнтаційні семінари та тренінги.</w:t>
            </w:r>
          </w:p>
        </w:tc>
        <w:tc>
          <w:tcPr>
            <w:tcW w:w="2126" w:type="dxa"/>
            <w:tcBorders>
              <w:top w:val="single" w:sz="4" w:space="0" w:color="auto"/>
              <w:left w:val="single" w:sz="4" w:space="0" w:color="auto"/>
              <w:bottom w:val="single" w:sz="4" w:space="0" w:color="auto"/>
            </w:tcBorders>
            <w:shd w:val="clear" w:color="auto" w:fill="FFFFFF"/>
          </w:tcPr>
          <w:p w14:paraId="11D2BFC2" w14:textId="726BEAAA" w:rsidR="001C61D5" w:rsidRPr="000D79DB" w:rsidRDefault="00B53B07" w:rsidP="001C61D5">
            <w:pPr>
              <w:rPr>
                <w:rFonts w:ascii="Times New Roman" w:eastAsia="Times New Roman" w:hAnsi="Times New Roman" w:cs="Times New Roman"/>
                <w:color w:val="auto"/>
                <w:lang w:bidi="ar-SA"/>
              </w:rPr>
            </w:pPr>
            <w:r w:rsidRPr="000D79DB">
              <w:rPr>
                <w:rFonts w:ascii="Times New Roman" w:eastAsia="Times New Roman" w:hAnsi="Times New Roman" w:cs="Times New Roman"/>
              </w:rPr>
              <w:t>Рогатинський відділ Івано-Франківської філії Івано- Франківського обласного центру зайнятості</w:t>
            </w:r>
          </w:p>
          <w:p w14:paraId="5D13322B" w14:textId="77777777" w:rsidR="001C61D5" w:rsidRPr="000D79DB" w:rsidRDefault="001C61D5" w:rsidP="001C61D5">
            <w:pPr>
              <w:rPr>
                <w:rFonts w:ascii="Times New Roman" w:eastAsia="Times New Roman" w:hAnsi="Times New Roman" w:cs="Times New Roman"/>
              </w:rPr>
            </w:pPr>
            <w:proofErr w:type="spellStart"/>
            <w:r w:rsidRPr="000D79DB">
              <w:rPr>
                <w:rFonts w:ascii="Times New Roman" w:eastAsia="Times New Roman" w:hAnsi="Times New Roman" w:cs="Times New Roman"/>
              </w:rPr>
              <w:t>Рогатинська</w:t>
            </w:r>
            <w:proofErr w:type="spellEnd"/>
            <w:r w:rsidRPr="000D79DB">
              <w:rPr>
                <w:rFonts w:ascii="Times New Roman" w:eastAsia="Times New Roman" w:hAnsi="Times New Roman" w:cs="Times New Roman"/>
              </w:rPr>
              <w:t xml:space="preserve"> міська рада</w:t>
            </w:r>
          </w:p>
        </w:tc>
        <w:tc>
          <w:tcPr>
            <w:tcW w:w="2417" w:type="dxa"/>
            <w:gridSpan w:val="2"/>
            <w:tcBorders>
              <w:top w:val="single" w:sz="4" w:space="0" w:color="auto"/>
              <w:left w:val="single" w:sz="4" w:space="0" w:color="auto"/>
              <w:bottom w:val="single" w:sz="4" w:space="0" w:color="auto"/>
              <w:right w:val="single" w:sz="4" w:space="0" w:color="auto"/>
            </w:tcBorders>
            <w:shd w:val="clear" w:color="auto" w:fill="FFFFFF"/>
          </w:tcPr>
          <w:p w14:paraId="44787A68" w14:textId="77777777" w:rsidR="001C61D5" w:rsidRPr="000D79DB" w:rsidRDefault="001C61D5" w:rsidP="001C61D5">
            <w:pPr>
              <w:rPr>
                <w:rFonts w:ascii="Times New Roman" w:eastAsia="Times New Roman" w:hAnsi="Times New Roman" w:cs="Times New Roman"/>
              </w:rPr>
            </w:pPr>
            <w:r w:rsidRPr="000D79DB">
              <w:rPr>
                <w:rFonts w:ascii="Times New Roman" w:eastAsia="Times New Roman" w:hAnsi="Times New Roman" w:cs="Times New Roman"/>
              </w:rPr>
              <w:t>Не потребує фінансування</w:t>
            </w:r>
          </w:p>
        </w:tc>
      </w:tr>
      <w:tr w:rsidR="001C61D5" w:rsidRPr="000D79DB" w14:paraId="528B4E0A" w14:textId="77777777" w:rsidTr="005A610C">
        <w:trPr>
          <w:trHeight w:hRule="exact" w:val="2861"/>
        </w:trPr>
        <w:tc>
          <w:tcPr>
            <w:tcW w:w="830" w:type="dxa"/>
            <w:gridSpan w:val="2"/>
            <w:tcBorders>
              <w:top w:val="single" w:sz="4" w:space="0" w:color="auto"/>
              <w:left w:val="single" w:sz="4" w:space="0" w:color="auto"/>
              <w:bottom w:val="single" w:sz="4" w:space="0" w:color="auto"/>
            </w:tcBorders>
            <w:shd w:val="clear" w:color="auto" w:fill="FFFFFF"/>
          </w:tcPr>
          <w:p w14:paraId="6652314E" w14:textId="77777777" w:rsidR="001C61D5" w:rsidRPr="000D79DB" w:rsidRDefault="00745008" w:rsidP="001C61D5">
            <w:pPr>
              <w:rPr>
                <w:rFonts w:ascii="Times New Roman" w:eastAsia="Times New Roman" w:hAnsi="Times New Roman" w:cs="Times New Roman"/>
              </w:rPr>
            </w:pPr>
            <w:r w:rsidRPr="000D79DB">
              <w:rPr>
                <w:rFonts w:ascii="Times New Roman" w:eastAsia="Times New Roman" w:hAnsi="Times New Roman" w:cs="Times New Roman"/>
              </w:rPr>
              <w:t>9</w:t>
            </w:r>
          </w:p>
        </w:tc>
        <w:tc>
          <w:tcPr>
            <w:tcW w:w="4400" w:type="dxa"/>
            <w:tcBorders>
              <w:top w:val="single" w:sz="4" w:space="0" w:color="auto"/>
              <w:left w:val="single" w:sz="4" w:space="0" w:color="auto"/>
              <w:bottom w:val="single" w:sz="4" w:space="0" w:color="auto"/>
            </w:tcBorders>
            <w:shd w:val="clear" w:color="auto" w:fill="FFFFFF"/>
          </w:tcPr>
          <w:p w14:paraId="7A3A6449" w14:textId="77777777" w:rsidR="001C61D5" w:rsidRPr="000D79DB" w:rsidRDefault="001C61D5" w:rsidP="001C61D5">
            <w:pPr>
              <w:rPr>
                <w:rFonts w:ascii="Times New Roman" w:eastAsia="Times New Roman" w:hAnsi="Times New Roman" w:cs="Times New Roman"/>
              </w:rPr>
            </w:pPr>
            <w:r w:rsidRPr="000D79DB">
              <w:rPr>
                <w:rFonts w:ascii="Times New Roman" w:eastAsia="Times New Roman" w:hAnsi="Times New Roman" w:cs="Times New Roman"/>
              </w:rPr>
              <w:t xml:space="preserve">Проведення тренінг-семінарів серед студентської </w:t>
            </w:r>
            <w:r w:rsidR="00D96765" w:rsidRPr="000D79DB">
              <w:rPr>
                <w:rFonts w:ascii="Times New Roman" w:eastAsia="Times New Roman" w:hAnsi="Times New Roman" w:cs="Times New Roman"/>
              </w:rPr>
              <w:t>молоді</w:t>
            </w:r>
            <w:r w:rsidRPr="000D79DB">
              <w:rPr>
                <w:rFonts w:ascii="Times New Roman" w:eastAsia="Times New Roman" w:hAnsi="Times New Roman" w:cs="Times New Roman"/>
              </w:rPr>
              <w:t xml:space="preserve">, </w:t>
            </w:r>
            <w:r w:rsidR="00D96765" w:rsidRPr="000D79DB">
              <w:rPr>
                <w:rFonts w:ascii="Times New Roman" w:eastAsia="Times New Roman" w:hAnsi="Times New Roman" w:cs="Times New Roman"/>
              </w:rPr>
              <w:t>з</w:t>
            </w:r>
            <w:r w:rsidRPr="000D79DB">
              <w:rPr>
                <w:rFonts w:ascii="Times New Roman" w:eastAsia="Times New Roman" w:hAnsi="Times New Roman" w:cs="Times New Roman"/>
              </w:rPr>
              <w:t xml:space="preserve"> метою отримання знань та навичок, необхідних для реалізації власних ініціатив та професійної визначеності.</w:t>
            </w:r>
          </w:p>
          <w:p w14:paraId="2D263464" w14:textId="77777777" w:rsidR="001C61D5" w:rsidRPr="000D79DB" w:rsidRDefault="001C61D5" w:rsidP="001C61D5">
            <w:pPr>
              <w:rPr>
                <w:rFonts w:ascii="Times New Roman" w:eastAsia="Times New Roman" w:hAnsi="Times New Roman" w:cs="Times New Roman"/>
              </w:rPr>
            </w:pPr>
            <w:r w:rsidRPr="000D79DB">
              <w:rPr>
                <w:rFonts w:ascii="Times New Roman" w:eastAsia="Times New Roman" w:hAnsi="Times New Roman" w:cs="Times New Roman"/>
              </w:rPr>
              <w:t>Організовувати зустрічі зі студентами та випускниками закладів фахової вищої освіти, з метою ознайомлення з майбутніми професіями.</w:t>
            </w:r>
          </w:p>
        </w:tc>
        <w:tc>
          <w:tcPr>
            <w:tcW w:w="2126" w:type="dxa"/>
            <w:tcBorders>
              <w:top w:val="single" w:sz="4" w:space="0" w:color="auto"/>
              <w:left w:val="single" w:sz="4" w:space="0" w:color="auto"/>
              <w:bottom w:val="single" w:sz="4" w:space="0" w:color="auto"/>
            </w:tcBorders>
            <w:shd w:val="clear" w:color="auto" w:fill="FFFFFF"/>
          </w:tcPr>
          <w:p w14:paraId="04B0CAD6" w14:textId="0E1262A8" w:rsidR="001C61D5" w:rsidRPr="000D79DB" w:rsidRDefault="00B53B07" w:rsidP="001C61D5">
            <w:pPr>
              <w:rPr>
                <w:rFonts w:ascii="Times New Roman" w:eastAsia="Times New Roman" w:hAnsi="Times New Roman" w:cs="Times New Roman"/>
                <w:color w:val="auto"/>
                <w:lang w:bidi="ar-SA"/>
              </w:rPr>
            </w:pPr>
            <w:r w:rsidRPr="000D79DB">
              <w:rPr>
                <w:rFonts w:ascii="Times New Roman" w:eastAsia="Times New Roman" w:hAnsi="Times New Roman" w:cs="Times New Roman"/>
              </w:rPr>
              <w:t>Рогатинський відділ Івано-Франківської філії Івано- Франківського обласного центру зайнятості</w:t>
            </w:r>
          </w:p>
          <w:p w14:paraId="0D6238E8" w14:textId="77777777" w:rsidR="001C61D5" w:rsidRPr="000D79DB" w:rsidRDefault="001C61D5" w:rsidP="001C61D5">
            <w:pPr>
              <w:rPr>
                <w:rFonts w:ascii="Times New Roman" w:eastAsia="Times New Roman" w:hAnsi="Times New Roman" w:cs="Times New Roman"/>
              </w:rPr>
            </w:pPr>
            <w:r w:rsidRPr="000D79DB">
              <w:rPr>
                <w:rFonts w:ascii="Times New Roman" w:eastAsia="Times New Roman" w:hAnsi="Times New Roman" w:cs="Times New Roman"/>
              </w:rPr>
              <w:t>Рогатинський аграрний фаховий коледж</w:t>
            </w:r>
          </w:p>
        </w:tc>
        <w:tc>
          <w:tcPr>
            <w:tcW w:w="2417" w:type="dxa"/>
            <w:gridSpan w:val="2"/>
            <w:tcBorders>
              <w:top w:val="single" w:sz="4" w:space="0" w:color="auto"/>
              <w:left w:val="single" w:sz="4" w:space="0" w:color="auto"/>
              <w:bottom w:val="single" w:sz="4" w:space="0" w:color="auto"/>
              <w:right w:val="single" w:sz="4" w:space="0" w:color="auto"/>
            </w:tcBorders>
            <w:shd w:val="clear" w:color="auto" w:fill="FFFFFF"/>
          </w:tcPr>
          <w:p w14:paraId="0C2DC280" w14:textId="77777777" w:rsidR="001C61D5" w:rsidRPr="000D79DB" w:rsidRDefault="001C61D5" w:rsidP="001C61D5">
            <w:pPr>
              <w:rPr>
                <w:rFonts w:ascii="Times New Roman" w:eastAsia="Times New Roman" w:hAnsi="Times New Roman" w:cs="Times New Roman"/>
              </w:rPr>
            </w:pPr>
            <w:r w:rsidRPr="000D79DB">
              <w:rPr>
                <w:rFonts w:ascii="Times New Roman" w:eastAsia="Times New Roman" w:hAnsi="Times New Roman" w:cs="Times New Roman"/>
              </w:rPr>
              <w:t>Не потребує фінансування</w:t>
            </w:r>
          </w:p>
        </w:tc>
      </w:tr>
      <w:tr w:rsidR="001C61D5" w:rsidRPr="000D79DB" w14:paraId="038B16EE" w14:textId="77777777" w:rsidTr="005A610C">
        <w:trPr>
          <w:trHeight w:hRule="exact" w:val="2011"/>
        </w:trPr>
        <w:tc>
          <w:tcPr>
            <w:tcW w:w="830" w:type="dxa"/>
            <w:gridSpan w:val="2"/>
            <w:tcBorders>
              <w:top w:val="single" w:sz="4" w:space="0" w:color="auto"/>
              <w:left w:val="single" w:sz="4" w:space="0" w:color="auto"/>
              <w:bottom w:val="single" w:sz="4" w:space="0" w:color="auto"/>
            </w:tcBorders>
            <w:shd w:val="clear" w:color="auto" w:fill="FFFFFF"/>
          </w:tcPr>
          <w:p w14:paraId="453DAF8C" w14:textId="77777777" w:rsidR="001C61D5" w:rsidRPr="000D79DB" w:rsidRDefault="00745008" w:rsidP="001C61D5">
            <w:pPr>
              <w:rPr>
                <w:rFonts w:ascii="Times New Roman" w:eastAsia="Times New Roman" w:hAnsi="Times New Roman" w:cs="Times New Roman"/>
              </w:rPr>
            </w:pPr>
            <w:r w:rsidRPr="000D79DB">
              <w:rPr>
                <w:rFonts w:ascii="Times New Roman" w:eastAsia="Times New Roman" w:hAnsi="Times New Roman" w:cs="Times New Roman"/>
              </w:rPr>
              <w:t>10</w:t>
            </w:r>
          </w:p>
        </w:tc>
        <w:tc>
          <w:tcPr>
            <w:tcW w:w="4400" w:type="dxa"/>
            <w:tcBorders>
              <w:top w:val="single" w:sz="4" w:space="0" w:color="auto"/>
              <w:left w:val="single" w:sz="4" w:space="0" w:color="auto"/>
              <w:bottom w:val="single" w:sz="4" w:space="0" w:color="auto"/>
            </w:tcBorders>
            <w:shd w:val="clear" w:color="auto" w:fill="FFFFFF"/>
          </w:tcPr>
          <w:p w14:paraId="6A84667F" w14:textId="77777777" w:rsidR="001C61D5" w:rsidRPr="000D79DB" w:rsidRDefault="001C61D5" w:rsidP="001C61D5">
            <w:pPr>
              <w:rPr>
                <w:rFonts w:ascii="Times New Roman" w:eastAsia="Times New Roman" w:hAnsi="Times New Roman" w:cs="Times New Roman"/>
              </w:rPr>
            </w:pPr>
            <w:r w:rsidRPr="000D79DB">
              <w:rPr>
                <w:rFonts w:ascii="Times New Roman" w:eastAsia="Times New Roman" w:hAnsi="Times New Roman" w:cs="Times New Roman"/>
              </w:rPr>
              <w:t>3 метою легалізації трудових відносин, проводити інформаційно- роз’яснювальну роботу 3 роботодавцями та населенням щодо відповідальності за нелегальні трудові відносини та негативний вплив на соціальний захист неофіційно працевлаштованих громадян.</w:t>
            </w:r>
          </w:p>
        </w:tc>
        <w:tc>
          <w:tcPr>
            <w:tcW w:w="2126" w:type="dxa"/>
            <w:tcBorders>
              <w:top w:val="single" w:sz="4" w:space="0" w:color="auto"/>
              <w:left w:val="single" w:sz="4" w:space="0" w:color="auto"/>
              <w:bottom w:val="single" w:sz="4" w:space="0" w:color="auto"/>
            </w:tcBorders>
            <w:shd w:val="clear" w:color="auto" w:fill="FFFFFF"/>
          </w:tcPr>
          <w:p w14:paraId="745D11C4" w14:textId="77777777" w:rsidR="001C61D5" w:rsidRPr="000D79DB" w:rsidRDefault="00AA634F" w:rsidP="001C61D5">
            <w:pPr>
              <w:rPr>
                <w:rFonts w:ascii="Times New Roman" w:eastAsia="Times New Roman" w:hAnsi="Times New Roman" w:cs="Times New Roman"/>
              </w:rPr>
            </w:pPr>
            <w:r w:rsidRPr="000D79DB">
              <w:rPr>
                <w:rFonts w:ascii="Times New Roman" w:eastAsia="Times New Roman" w:hAnsi="Times New Roman" w:cs="Times New Roman"/>
              </w:rPr>
              <w:t>Рогатинський відділ Івано-Франківської філії Івано- Франківського обласного центру зайнятості</w:t>
            </w:r>
          </w:p>
        </w:tc>
        <w:tc>
          <w:tcPr>
            <w:tcW w:w="2417" w:type="dxa"/>
            <w:gridSpan w:val="2"/>
            <w:tcBorders>
              <w:top w:val="single" w:sz="4" w:space="0" w:color="auto"/>
              <w:left w:val="single" w:sz="4" w:space="0" w:color="auto"/>
              <w:bottom w:val="single" w:sz="4" w:space="0" w:color="auto"/>
              <w:right w:val="single" w:sz="4" w:space="0" w:color="auto"/>
            </w:tcBorders>
            <w:shd w:val="clear" w:color="auto" w:fill="FFFFFF"/>
          </w:tcPr>
          <w:p w14:paraId="317F812B" w14:textId="77777777" w:rsidR="001C61D5" w:rsidRPr="000D79DB" w:rsidRDefault="001C61D5" w:rsidP="001C61D5">
            <w:pPr>
              <w:rPr>
                <w:rFonts w:ascii="Times New Roman" w:eastAsia="Times New Roman" w:hAnsi="Times New Roman" w:cs="Times New Roman"/>
              </w:rPr>
            </w:pPr>
            <w:r w:rsidRPr="000D79DB">
              <w:rPr>
                <w:rFonts w:ascii="Times New Roman" w:eastAsia="Times New Roman" w:hAnsi="Times New Roman" w:cs="Times New Roman"/>
              </w:rPr>
              <w:t>Не потребує фінансування</w:t>
            </w:r>
          </w:p>
        </w:tc>
      </w:tr>
      <w:tr w:rsidR="001C61D5" w:rsidRPr="000D79DB" w14:paraId="21A31780" w14:textId="77777777" w:rsidTr="005A610C">
        <w:trPr>
          <w:trHeight w:hRule="exact" w:val="3428"/>
        </w:trPr>
        <w:tc>
          <w:tcPr>
            <w:tcW w:w="830" w:type="dxa"/>
            <w:gridSpan w:val="2"/>
            <w:tcBorders>
              <w:top w:val="single" w:sz="4" w:space="0" w:color="auto"/>
              <w:left w:val="single" w:sz="4" w:space="0" w:color="auto"/>
              <w:bottom w:val="single" w:sz="4" w:space="0" w:color="auto"/>
            </w:tcBorders>
            <w:shd w:val="clear" w:color="auto" w:fill="FFFFFF"/>
          </w:tcPr>
          <w:p w14:paraId="09FB66CE" w14:textId="77777777" w:rsidR="001C61D5" w:rsidRPr="000D79DB" w:rsidRDefault="00745008" w:rsidP="001C61D5">
            <w:pPr>
              <w:rPr>
                <w:rFonts w:ascii="Times New Roman" w:eastAsia="Times New Roman" w:hAnsi="Times New Roman" w:cs="Times New Roman"/>
              </w:rPr>
            </w:pPr>
            <w:r w:rsidRPr="000D79DB">
              <w:rPr>
                <w:rFonts w:ascii="Times New Roman" w:eastAsia="Times New Roman" w:hAnsi="Times New Roman" w:cs="Times New Roman"/>
              </w:rPr>
              <w:lastRenderedPageBreak/>
              <w:t>11</w:t>
            </w:r>
          </w:p>
        </w:tc>
        <w:tc>
          <w:tcPr>
            <w:tcW w:w="4400" w:type="dxa"/>
            <w:tcBorders>
              <w:top w:val="single" w:sz="4" w:space="0" w:color="auto"/>
              <w:left w:val="single" w:sz="4" w:space="0" w:color="auto"/>
              <w:bottom w:val="single" w:sz="4" w:space="0" w:color="auto"/>
            </w:tcBorders>
            <w:shd w:val="clear" w:color="auto" w:fill="FFFFFF"/>
          </w:tcPr>
          <w:p w14:paraId="0CA3A51C" w14:textId="77777777" w:rsidR="001C61D5" w:rsidRPr="000D79DB" w:rsidRDefault="001C61D5" w:rsidP="001C61D5">
            <w:pPr>
              <w:rPr>
                <w:rFonts w:ascii="Times New Roman" w:eastAsia="Times New Roman" w:hAnsi="Times New Roman" w:cs="Times New Roman"/>
              </w:rPr>
            </w:pPr>
            <w:r w:rsidRPr="000D79DB">
              <w:rPr>
                <w:rFonts w:ascii="Times New Roman" w:eastAsia="Times New Roman" w:hAnsi="Times New Roman" w:cs="Times New Roman"/>
              </w:rPr>
              <w:t>Надання індивідуальних профорієнтаційних послуг для безробітних осіб, та проведення групових профорієнтаційних заходів, зокрема безпосередньо на підприємствах: «</w:t>
            </w:r>
            <w:proofErr w:type="spellStart"/>
            <w:r w:rsidRPr="000D79DB">
              <w:rPr>
                <w:rFonts w:ascii="Times New Roman" w:eastAsia="Times New Roman" w:hAnsi="Times New Roman" w:cs="Times New Roman"/>
              </w:rPr>
              <w:t>Професіографічна</w:t>
            </w:r>
            <w:proofErr w:type="spellEnd"/>
            <w:r w:rsidRPr="000D79DB">
              <w:rPr>
                <w:rFonts w:ascii="Times New Roman" w:eastAsia="Times New Roman" w:hAnsi="Times New Roman" w:cs="Times New Roman"/>
              </w:rPr>
              <w:t xml:space="preserve"> екскурсія», «Презентація роботодавця», «Міні-ярмарка вакансій».</w:t>
            </w:r>
          </w:p>
        </w:tc>
        <w:tc>
          <w:tcPr>
            <w:tcW w:w="2126" w:type="dxa"/>
            <w:tcBorders>
              <w:top w:val="single" w:sz="4" w:space="0" w:color="auto"/>
              <w:left w:val="single" w:sz="4" w:space="0" w:color="auto"/>
              <w:bottom w:val="single" w:sz="4" w:space="0" w:color="auto"/>
            </w:tcBorders>
            <w:shd w:val="clear" w:color="auto" w:fill="FFFFFF"/>
          </w:tcPr>
          <w:p w14:paraId="7D01E674" w14:textId="77777777" w:rsidR="001C61D5" w:rsidRPr="000D79DB" w:rsidRDefault="00AA634F" w:rsidP="001C61D5">
            <w:pPr>
              <w:rPr>
                <w:rFonts w:ascii="Times New Roman" w:eastAsia="Times New Roman" w:hAnsi="Times New Roman" w:cs="Times New Roman"/>
              </w:rPr>
            </w:pPr>
            <w:r w:rsidRPr="000D79DB">
              <w:rPr>
                <w:rFonts w:ascii="Times New Roman" w:eastAsia="Times New Roman" w:hAnsi="Times New Roman" w:cs="Times New Roman"/>
              </w:rPr>
              <w:t>Рогатинський відділ Івано-Франківської філії Івано- Франківського обласного центру зайнятості</w:t>
            </w:r>
          </w:p>
          <w:p w14:paraId="4CF2F4B0" w14:textId="77777777" w:rsidR="001C61D5" w:rsidRPr="000D79DB" w:rsidRDefault="001C61D5" w:rsidP="001C61D5">
            <w:pPr>
              <w:rPr>
                <w:rFonts w:ascii="Times New Roman" w:eastAsia="Times New Roman" w:hAnsi="Times New Roman" w:cs="Times New Roman"/>
              </w:rPr>
            </w:pPr>
            <w:r w:rsidRPr="000D79DB">
              <w:rPr>
                <w:rFonts w:ascii="Times New Roman" w:eastAsia="Times New Roman" w:hAnsi="Times New Roman" w:cs="Times New Roman"/>
              </w:rPr>
              <w:t>Роботодавці Рогатинської міської територіальної громади</w:t>
            </w:r>
          </w:p>
        </w:tc>
        <w:tc>
          <w:tcPr>
            <w:tcW w:w="2417" w:type="dxa"/>
            <w:gridSpan w:val="2"/>
            <w:tcBorders>
              <w:top w:val="single" w:sz="4" w:space="0" w:color="auto"/>
              <w:left w:val="single" w:sz="4" w:space="0" w:color="auto"/>
              <w:bottom w:val="single" w:sz="4" w:space="0" w:color="auto"/>
              <w:right w:val="single" w:sz="4" w:space="0" w:color="auto"/>
            </w:tcBorders>
            <w:shd w:val="clear" w:color="auto" w:fill="FFFFFF"/>
          </w:tcPr>
          <w:p w14:paraId="1FA1EA38" w14:textId="77777777" w:rsidR="001C61D5" w:rsidRPr="000D79DB" w:rsidRDefault="001C61D5" w:rsidP="001C61D5">
            <w:pPr>
              <w:rPr>
                <w:rFonts w:ascii="Times New Roman" w:eastAsia="Times New Roman" w:hAnsi="Times New Roman" w:cs="Times New Roman"/>
              </w:rPr>
            </w:pPr>
            <w:r w:rsidRPr="000D79DB">
              <w:rPr>
                <w:rFonts w:ascii="Times New Roman" w:eastAsia="Times New Roman" w:hAnsi="Times New Roman" w:cs="Times New Roman"/>
              </w:rPr>
              <w:t>Не потребує фінансування</w:t>
            </w:r>
          </w:p>
        </w:tc>
      </w:tr>
      <w:tr w:rsidR="001C61D5" w:rsidRPr="000D79DB" w14:paraId="62AAFA51" w14:textId="77777777" w:rsidTr="005A610C">
        <w:trPr>
          <w:trHeight w:hRule="exact" w:val="2414"/>
        </w:trPr>
        <w:tc>
          <w:tcPr>
            <w:tcW w:w="830" w:type="dxa"/>
            <w:gridSpan w:val="2"/>
            <w:tcBorders>
              <w:top w:val="single" w:sz="4" w:space="0" w:color="auto"/>
              <w:left w:val="single" w:sz="4" w:space="0" w:color="auto"/>
              <w:bottom w:val="single" w:sz="4" w:space="0" w:color="auto"/>
            </w:tcBorders>
            <w:shd w:val="clear" w:color="auto" w:fill="FFFFFF"/>
          </w:tcPr>
          <w:p w14:paraId="08C942F9" w14:textId="77777777" w:rsidR="001C61D5" w:rsidRPr="000D79DB" w:rsidRDefault="00745008" w:rsidP="001C61D5">
            <w:pPr>
              <w:rPr>
                <w:rFonts w:ascii="Times New Roman" w:eastAsia="Times New Roman" w:hAnsi="Times New Roman" w:cs="Times New Roman"/>
              </w:rPr>
            </w:pPr>
            <w:r w:rsidRPr="000D79DB">
              <w:rPr>
                <w:rFonts w:ascii="Times New Roman" w:eastAsia="Times New Roman" w:hAnsi="Times New Roman" w:cs="Times New Roman"/>
              </w:rPr>
              <w:t>12</w:t>
            </w:r>
          </w:p>
        </w:tc>
        <w:tc>
          <w:tcPr>
            <w:tcW w:w="4400" w:type="dxa"/>
            <w:tcBorders>
              <w:top w:val="single" w:sz="4" w:space="0" w:color="auto"/>
              <w:left w:val="single" w:sz="4" w:space="0" w:color="auto"/>
              <w:bottom w:val="single" w:sz="4" w:space="0" w:color="auto"/>
            </w:tcBorders>
            <w:shd w:val="clear" w:color="auto" w:fill="FFFFFF"/>
          </w:tcPr>
          <w:p w14:paraId="2C1B0A26" w14:textId="77777777" w:rsidR="001C61D5" w:rsidRPr="000D79DB" w:rsidRDefault="001C61D5" w:rsidP="001C61D5">
            <w:pPr>
              <w:rPr>
                <w:rFonts w:ascii="Times New Roman" w:eastAsia="Times New Roman" w:hAnsi="Times New Roman" w:cs="Times New Roman"/>
              </w:rPr>
            </w:pPr>
            <w:r w:rsidRPr="000D79DB">
              <w:rPr>
                <w:rFonts w:ascii="Times New Roman" w:eastAsia="Times New Roman" w:hAnsi="Times New Roman" w:cs="Times New Roman"/>
              </w:rPr>
              <w:t>Інформування громадськості через ЗМІ, веб-сайт обласного центру зайнятості, Рогатинської міської ради, про</w:t>
            </w:r>
            <w:r w:rsidR="007E3B00" w:rsidRPr="000D79DB">
              <w:rPr>
                <w:rFonts w:ascii="Times New Roman" w:eastAsia="Times New Roman" w:hAnsi="Times New Roman" w:cs="Times New Roman"/>
              </w:rPr>
              <w:t xml:space="preserve"> стан ринку праці, можливості </w:t>
            </w:r>
            <w:r w:rsidRPr="000D79DB">
              <w:rPr>
                <w:rFonts w:ascii="Times New Roman" w:eastAsia="Times New Roman" w:hAnsi="Times New Roman" w:cs="Times New Roman"/>
              </w:rPr>
              <w:t xml:space="preserve">працевлаштування та соціальні послуги, що надає </w:t>
            </w:r>
            <w:r w:rsidR="005245B1" w:rsidRPr="000D79DB">
              <w:rPr>
                <w:rFonts w:ascii="Times New Roman" w:eastAsia="Times New Roman" w:hAnsi="Times New Roman" w:cs="Times New Roman"/>
              </w:rPr>
              <w:t>Рогатинський відділ Івано-Франківської філії Івано-Франківського обласного центру зайнятості</w:t>
            </w:r>
            <w:r w:rsidRPr="000D79DB">
              <w:rPr>
                <w:rFonts w:ascii="Times New Roman" w:eastAsia="Times New Roman" w:hAnsi="Times New Roman" w:cs="Times New Roman"/>
              </w:rPr>
              <w:t>.</w:t>
            </w:r>
          </w:p>
        </w:tc>
        <w:tc>
          <w:tcPr>
            <w:tcW w:w="2126" w:type="dxa"/>
            <w:tcBorders>
              <w:top w:val="single" w:sz="4" w:space="0" w:color="auto"/>
              <w:left w:val="single" w:sz="4" w:space="0" w:color="auto"/>
              <w:bottom w:val="single" w:sz="4" w:space="0" w:color="auto"/>
            </w:tcBorders>
            <w:shd w:val="clear" w:color="auto" w:fill="FFFFFF"/>
          </w:tcPr>
          <w:p w14:paraId="2461166B" w14:textId="77777777" w:rsidR="001C61D5" w:rsidRPr="000D79DB" w:rsidRDefault="00AA634F" w:rsidP="001C61D5">
            <w:pPr>
              <w:rPr>
                <w:rFonts w:ascii="Times New Roman" w:eastAsia="Times New Roman" w:hAnsi="Times New Roman" w:cs="Times New Roman"/>
              </w:rPr>
            </w:pPr>
            <w:r w:rsidRPr="000D79DB">
              <w:rPr>
                <w:rFonts w:ascii="Times New Roman" w:eastAsia="Times New Roman" w:hAnsi="Times New Roman" w:cs="Times New Roman"/>
              </w:rPr>
              <w:t>Рогатинський відділ Івано-Франківської філії Івано- Франківського обласного центру зайнятості</w:t>
            </w:r>
          </w:p>
        </w:tc>
        <w:tc>
          <w:tcPr>
            <w:tcW w:w="2417" w:type="dxa"/>
            <w:gridSpan w:val="2"/>
            <w:tcBorders>
              <w:top w:val="single" w:sz="4" w:space="0" w:color="auto"/>
              <w:left w:val="single" w:sz="4" w:space="0" w:color="auto"/>
              <w:bottom w:val="single" w:sz="4" w:space="0" w:color="auto"/>
              <w:right w:val="single" w:sz="4" w:space="0" w:color="auto"/>
            </w:tcBorders>
            <w:shd w:val="clear" w:color="auto" w:fill="FFFFFF"/>
          </w:tcPr>
          <w:p w14:paraId="3BA5CCB4" w14:textId="77777777" w:rsidR="001C61D5" w:rsidRPr="000D79DB" w:rsidRDefault="001C61D5" w:rsidP="001C61D5">
            <w:pPr>
              <w:rPr>
                <w:rFonts w:ascii="Times New Roman" w:eastAsia="Times New Roman" w:hAnsi="Times New Roman" w:cs="Times New Roman"/>
              </w:rPr>
            </w:pPr>
            <w:r w:rsidRPr="000D79DB">
              <w:rPr>
                <w:rFonts w:ascii="Times New Roman" w:eastAsia="Times New Roman" w:hAnsi="Times New Roman" w:cs="Times New Roman"/>
              </w:rPr>
              <w:t>Не потребує фінансування</w:t>
            </w:r>
          </w:p>
        </w:tc>
      </w:tr>
    </w:tbl>
    <w:p w14:paraId="5451E8F7" w14:textId="77777777" w:rsidR="0001413E" w:rsidRDefault="0001413E">
      <w:pPr>
        <w:spacing w:line="1" w:lineRule="exact"/>
      </w:pPr>
    </w:p>
    <w:p w14:paraId="65632904" w14:textId="77777777" w:rsidR="004E73BE" w:rsidRDefault="004E73BE">
      <w:pPr>
        <w:spacing w:line="1" w:lineRule="exact"/>
      </w:pPr>
    </w:p>
    <w:p w14:paraId="28295DC4" w14:textId="77777777" w:rsidR="0001413E" w:rsidRDefault="0001413E">
      <w:pPr>
        <w:spacing w:line="1" w:lineRule="exact"/>
      </w:pPr>
    </w:p>
    <w:p w14:paraId="55FEDD7A" w14:textId="77777777" w:rsidR="00337E65" w:rsidRPr="00337E65" w:rsidRDefault="00337E65" w:rsidP="00337E65">
      <w:pPr>
        <w:pStyle w:val="Heading10"/>
        <w:shd w:val="clear" w:color="auto" w:fill="auto"/>
        <w:tabs>
          <w:tab w:val="left" w:pos="1105"/>
        </w:tabs>
        <w:spacing w:after="0"/>
        <w:ind w:left="740"/>
        <w:jc w:val="left"/>
      </w:pPr>
      <w:bookmarkStart w:id="0" w:name="bookmark16"/>
      <w:bookmarkStart w:id="1" w:name="bookmark17"/>
    </w:p>
    <w:p w14:paraId="268A6BDE" w14:textId="0D4804F0" w:rsidR="00337E65" w:rsidRPr="00680DE5" w:rsidRDefault="00CB36AA" w:rsidP="000D79DB">
      <w:pPr>
        <w:pStyle w:val="Heading10"/>
        <w:numPr>
          <w:ilvl w:val="0"/>
          <w:numId w:val="3"/>
        </w:numPr>
        <w:shd w:val="clear" w:color="auto" w:fill="auto"/>
        <w:tabs>
          <w:tab w:val="left" w:pos="1105"/>
        </w:tabs>
        <w:spacing w:after="0"/>
        <w:ind w:firstLine="740"/>
        <w:jc w:val="left"/>
        <w:rPr>
          <w:sz w:val="28"/>
          <w:szCs w:val="28"/>
        </w:rPr>
      </w:pPr>
      <w:r w:rsidRPr="00680DE5">
        <w:rPr>
          <w:color w:val="000000"/>
          <w:sz w:val="28"/>
          <w:szCs w:val="28"/>
        </w:rPr>
        <w:t>Очікувані результати від виконання Програми:</w:t>
      </w:r>
      <w:bookmarkEnd w:id="0"/>
      <w:bookmarkEnd w:id="1"/>
    </w:p>
    <w:p w14:paraId="2758FADE" w14:textId="77777777" w:rsidR="0001413E" w:rsidRDefault="00CB36AA" w:rsidP="00337E65">
      <w:pPr>
        <w:pStyle w:val="a4"/>
        <w:numPr>
          <w:ilvl w:val="0"/>
          <w:numId w:val="8"/>
        </w:numPr>
        <w:shd w:val="clear" w:color="auto" w:fill="auto"/>
        <w:tabs>
          <w:tab w:val="left" w:pos="550"/>
        </w:tabs>
        <w:ind w:left="580" w:hanging="580"/>
        <w:jc w:val="both"/>
      </w:pPr>
      <w:r>
        <w:rPr>
          <w:color w:val="151518"/>
        </w:rPr>
        <w:t>Збільшення кількості працевлаштованих незайнятих громадян на існую</w:t>
      </w:r>
      <w:r w:rsidR="00ED4EA6">
        <w:rPr>
          <w:color w:val="151518"/>
        </w:rPr>
        <w:t>ч</w:t>
      </w:r>
      <w:r>
        <w:rPr>
          <w:color w:val="151518"/>
        </w:rPr>
        <w:t xml:space="preserve">і та створені нові робочі місця, в тому числі </w:t>
      </w:r>
      <w:r w:rsidR="00ED4EA6">
        <w:rPr>
          <w:color w:val="151518"/>
        </w:rPr>
        <w:t xml:space="preserve">учасників бойових дій, внутрішньо переміщених </w:t>
      </w:r>
      <w:r>
        <w:rPr>
          <w:color w:val="151518"/>
        </w:rPr>
        <w:t xml:space="preserve">осіб, </w:t>
      </w:r>
      <w:r w:rsidR="00ED4EA6">
        <w:rPr>
          <w:color w:val="151518"/>
        </w:rPr>
        <w:t xml:space="preserve">осіб </w:t>
      </w:r>
      <w:r>
        <w:rPr>
          <w:color w:val="151518"/>
        </w:rPr>
        <w:t>які не здатні на рів</w:t>
      </w:r>
      <w:r w:rsidR="00ED4EA6">
        <w:rPr>
          <w:color w:val="151518"/>
        </w:rPr>
        <w:t>них</w:t>
      </w:r>
      <w:r>
        <w:rPr>
          <w:color w:val="151518"/>
        </w:rPr>
        <w:t xml:space="preserve"> умовах конкурувати на ринку праці.</w:t>
      </w:r>
    </w:p>
    <w:p w14:paraId="1B9CDA9C" w14:textId="77777777" w:rsidR="0001413E" w:rsidRDefault="00CB36AA" w:rsidP="00337E65">
      <w:pPr>
        <w:pStyle w:val="a4"/>
        <w:numPr>
          <w:ilvl w:val="0"/>
          <w:numId w:val="8"/>
        </w:numPr>
        <w:shd w:val="clear" w:color="auto" w:fill="auto"/>
        <w:ind w:left="567" w:hanging="567"/>
        <w:jc w:val="both"/>
      </w:pPr>
      <w:r>
        <w:rPr>
          <w:color w:val="151518"/>
        </w:rPr>
        <w:t>Професійна підготовка та перепідготовка</w:t>
      </w:r>
      <w:r w:rsidR="00ED4EA6">
        <w:rPr>
          <w:color w:val="151518"/>
        </w:rPr>
        <w:t xml:space="preserve"> та навчання </w:t>
      </w:r>
      <w:r>
        <w:rPr>
          <w:color w:val="151518"/>
        </w:rPr>
        <w:t>працівників відповідно до потреб</w:t>
      </w:r>
      <w:r w:rsidR="00337E65">
        <w:rPr>
          <w:color w:val="151518"/>
        </w:rPr>
        <w:t xml:space="preserve"> ринку праці.</w:t>
      </w:r>
    </w:p>
    <w:p w14:paraId="6B7B62D8" w14:textId="77777777" w:rsidR="0001413E" w:rsidRDefault="00CB36AA" w:rsidP="00337E65">
      <w:pPr>
        <w:pStyle w:val="a4"/>
        <w:numPr>
          <w:ilvl w:val="0"/>
          <w:numId w:val="8"/>
        </w:numPr>
        <w:shd w:val="clear" w:color="auto" w:fill="auto"/>
        <w:ind w:left="567" w:right="14" w:hanging="567"/>
        <w:jc w:val="both"/>
      </w:pPr>
      <w:r>
        <w:rPr>
          <w:color w:val="151518"/>
        </w:rPr>
        <w:t xml:space="preserve">Забезпечення розвитку підприємництва та </w:t>
      </w:r>
      <w:proofErr w:type="spellStart"/>
      <w:r>
        <w:rPr>
          <w:color w:val="151518"/>
        </w:rPr>
        <w:t>самозайнятості</w:t>
      </w:r>
      <w:proofErr w:type="spellEnd"/>
      <w:r>
        <w:rPr>
          <w:color w:val="151518"/>
        </w:rPr>
        <w:t>, детінізацію</w:t>
      </w:r>
      <w:r w:rsidR="00337E65">
        <w:rPr>
          <w:color w:val="151518"/>
        </w:rPr>
        <w:t xml:space="preserve"> </w:t>
      </w:r>
      <w:r>
        <w:rPr>
          <w:color w:val="151518"/>
        </w:rPr>
        <w:t>ринку праці, легалізацію зайнятості та заробітної плати, впровадження</w:t>
      </w:r>
      <w:r w:rsidR="00337E65">
        <w:rPr>
          <w:color w:val="151518"/>
        </w:rPr>
        <w:t xml:space="preserve"> </w:t>
      </w:r>
      <w:r>
        <w:rPr>
          <w:color w:val="151518"/>
        </w:rPr>
        <w:t>соціально відповідального бізнесу. Сприяння підвищенню якості життя,</w:t>
      </w:r>
      <w:r w:rsidR="00337E65">
        <w:rPr>
          <w:color w:val="151518"/>
        </w:rPr>
        <w:t xml:space="preserve"> </w:t>
      </w:r>
      <w:r>
        <w:rPr>
          <w:color w:val="151518"/>
        </w:rPr>
        <w:t>позитивним змінам в сфері зайнятості населення громади, досягнення</w:t>
      </w:r>
      <w:r w:rsidR="00337E65">
        <w:rPr>
          <w:color w:val="151518"/>
        </w:rPr>
        <w:t xml:space="preserve"> </w:t>
      </w:r>
      <w:r>
        <w:rPr>
          <w:color w:val="151518"/>
        </w:rPr>
        <w:t>громадою соціальної і економічної самодостатності та стабільності,</w:t>
      </w:r>
      <w:r w:rsidR="00337E65">
        <w:rPr>
          <w:color w:val="151518"/>
        </w:rPr>
        <w:t xml:space="preserve"> </w:t>
      </w:r>
      <w:r>
        <w:rPr>
          <w:color w:val="151518"/>
        </w:rPr>
        <w:t>збалансованому розвитку населених пунктів.</w:t>
      </w:r>
    </w:p>
    <w:p w14:paraId="778BDFF1" w14:textId="77777777" w:rsidR="0001413E" w:rsidRPr="00337E65" w:rsidRDefault="00CB36AA" w:rsidP="00337E65">
      <w:pPr>
        <w:pStyle w:val="a4"/>
        <w:numPr>
          <w:ilvl w:val="0"/>
          <w:numId w:val="8"/>
        </w:numPr>
        <w:shd w:val="clear" w:color="auto" w:fill="auto"/>
        <w:spacing w:after="460"/>
        <w:ind w:left="567" w:right="-7" w:hanging="567"/>
        <w:jc w:val="both"/>
      </w:pPr>
      <w:r w:rsidRPr="00337E65">
        <w:rPr>
          <w:color w:val="151518"/>
        </w:rPr>
        <w:t>Сприяння у формуванню в школярів позитивного ставлення до різних</w:t>
      </w:r>
      <w:r w:rsidR="00337E65" w:rsidRPr="00337E65">
        <w:rPr>
          <w:color w:val="151518"/>
        </w:rPr>
        <w:t xml:space="preserve"> </w:t>
      </w:r>
      <w:r w:rsidRPr="00337E65">
        <w:rPr>
          <w:color w:val="151518"/>
        </w:rPr>
        <w:t>напрямків навчання, розкриття творчого потенціалу сприяння у виборі</w:t>
      </w:r>
      <w:r w:rsidR="00337E65" w:rsidRPr="00337E65">
        <w:rPr>
          <w:color w:val="151518"/>
        </w:rPr>
        <w:t xml:space="preserve"> </w:t>
      </w:r>
      <w:r w:rsidRPr="00337E65">
        <w:rPr>
          <w:color w:val="151518"/>
        </w:rPr>
        <w:t>майбутньої професії у відповідності зі своїми здібностями, інтересами,</w:t>
      </w:r>
      <w:r w:rsidR="00337E65" w:rsidRPr="00337E65">
        <w:rPr>
          <w:color w:val="151518"/>
        </w:rPr>
        <w:t xml:space="preserve"> </w:t>
      </w:r>
      <w:r w:rsidRPr="00337E65">
        <w:rPr>
          <w:color w:val="151518"/>
        </w:rPr>
        <w:t>нахилами і потребами на ринку праці регіону.</w:t>
      </w:r>
    </w:p>
    <w:p w14:paraId="4C1B1AE9" w14:textId="77777777" w:rsidR="0001413E" w:rsidRDefault="00337E65" w:rsidP="00337E65">
      <w:pPr>
        <w:pStyle w:val="a4"/>
        <w:shd w:val="clear" w:color="auto" w:fill="auto"/>
        <w:ind w:left="15" w:right="15"/>
      </w:pPr>
      <w:r>
        <w:t>Секретар міської ради</w:t>
      </w:r>
      <w:r>
        <w:tab/>
      </w:r>
      <w:r>
        <w:tab/>
      </w:r>
      <w:r>
        <w:tab/>
      </w:r>
      <w:r>
        <w:tab/>
      </w:r>
      <w:r>
        <w:tab/>
      </w:r>
      <w:r>
        <w:tab/>
      </w:r>
      <w:r>
        <w:tab/>
      </w:r>
      <w:r w:rsidR="00CB36AA">
        <w:t>Христина СОРОКА</w:t>
      </w:r>
    </w:p>
    <w:p w14:paraId="46E427F3" w14:textId="77777777" w:rsidR="0001413E" w:rsidRDefault="0001413E">
      <w:pPr>
        <w:spacing w:line="1" w:lineRule="exact"/>
      </w:pPr>
    </w:p>
    <w:sectPr w:rsidR="0001413E" w:rsidSect="005A610C">
      <w:headerReference w:type="default" r:id="rId9"/>
      <w:pgSz w:w="11900" w:h="16840"/>
      <w:pgMar w:top="567" w:right="567" w:bottom="851" w:left="1701" w:header="454" w:footer="6" w:gutter="0"/>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0D3E17" w14:textId="77777777" w:rsidR="000E0C34" w:rsidRDefault="000E0C34">
      <w:r>
        <w:separator/>
      </w:r>
    </w:p>
  </w:endnote>
  <w:endnote w:type="continuationSeparator" w:id="0">
    <w:p w14:paraId="0CE3B4CC" w14:textId="77777777" w:rsidR="000E0C34" w:rsidRDefault="000E0C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E5A7E4" w14:textId="77777777" w:rsidR="000E0C34" w:rsidRDefault="000E0C34"/>
  </w:footnote>
  <w:footnote w:type="continuationSeparator" w:id="0">
    <w:p w14:paraId="6BDDC8BA" w14:textId="77777777" w:rsidR="000E0C34" w:rsidRDefault="000E0C3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12286153"/>
      <w:docPartObj>
        <w:docPartGallery w:val="Page Numbers (Top of Page)"/>
        <w:docPartUnique/>
      </w:docPartObj>
    </w:sdtPr>
    <w:sdtEndPr/>
    <w:sdtContent>
      <w:p w14:paraId="070EC137" w14:textId="77777777" w:rsidR="00B53B07" w:rsidRDefault="00B53B07">
        <w:pPr>
          <w:pStyle w:val="a8"/>
          <w:jc w:val="center"/>
        </w:pPr>
        <w:r>
          <w:fldChar w:fldCharType="begin"/>
        </w:r>
        <w:r>
          <w:instrText>PAGE   \* MERGEFORMAT</w:instrText>
        </w:r>
        <w:r>
          <w:fldChar w:fldCharType="separate"/>
        </w:r>
        <w:r w:rsidR="00487E26" w:rsidRPr="00487E26">
          <w:rPr>
            <w:noProof/>
            <w:lang w:val="ru-RU"/>
          </w:rPr>
          <w:t>2</w:t>
        </w:r>
        <w:r>
          <w:fldChar w:fldCharType="end"/>
        </w:r>
      </w:p>
    </w:sdtContent>
  </w:sdt>
  <w:p w14:paraId="5C17138D" w14:textId="77777777" w:rsidR="00B53B07" w:rsidRDefault="00B53B07">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EE78A2"/>
    <w:multiLevelType w:val="multilevel"/>
    <w:tmpl w:val="4B5C6680"/>
    <w:lvl w:ilvl="0">
      <w:start w:val="1"/>
      <w:numFmt w:val="decimal"/>
      <w:lvlText w:val="%1."/>
      <w:lvlJc w:val="left"/>
      <w:rPr>
        <w:rFonts w:ascii="Times New Roman" w:eastAsia="Times New Roman" w:hAnsi="Times New Roman" w:cs="Times New Roman"/>
        <w:b w:val="0"/>
        <w:bCs w:val="0"/>
        <w:i w:val="0"/>
        <w:iCs w:val="0"/>
        <w:smallCaps w:val="0"/>
        <w:strike w:val="0"/>
        <w:color w:val="151518"/>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2A566FAC"/>
    <w:multiLevelType w:val="multilevel"/>
    <w:tmpl w:val="DDF453B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36441CDD"/>
    <w:multiLevelType w:val="multilevel"/>
    <w:tmpl w:val="26722CBE"/>
    <w:lvl w:ilvl="0">
      <w:start w:val="1"/>
      <w:numFmt w:val="decimal"/>
      <w:lvlText w:val="%1."/>
      <w:lvlJc w:val="left"/>
      <w:rPr>
        <w:rFonts w:ascii="Times New Roman" w:eastAsia="Times New Roman" w:hAnsi="Times New Roman" w:cs="Times New Roman"/>
        <w:b w:val="0"/>
        <w:bCs w:val="0"/>
        <w:i w:val="0"/>
        <w:iCs w:val="0"/>
        <w:smallCaps w:val="0"/>
        <w:strike w:val="0"/>
        <w:color w:val="151518"/>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5B714926"/>
    <w:multiLevelType w:val="multilevel"/>
    <w:tmpl w:val="0042602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62535D24"/>
    <w:multiLevelType w:val="multilevel"/>
    <w:tmpl w:val="12A234C2"/>
    <w:lvl w:ilvl="0">
      <w:start w:val="2"/>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32"/>
        <w:szCs w:val="32"/>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682939C9"/>
    <w:multiLevelType w:val="hybridMultilevel"/>
    <w:tmpl w:val="3B800676"/>
    <w:lvl w:ilvl="0" w:tplc="E6A012F8">
      <w:start w:val="1"/>
      <w:numFmt w:val="decimal"/>
      <w:lvlText w:val="%1."/>
      <w:lvlJc w:val="left"/>
      <w:pPr>
        <w:ind w:left="720" w:hanging="360"/>
      </w:pPr>
      <w:rPr>
        <w:rFonts w:hint="default"/>
        <w:color w:val="00000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 w15:restartNumberingAfterBreak="0">
    <w:nsid w:val="68A43C3E"/>
    <w:multiLevelType w:val="multilevel"/>
    <w:tmpl w:val="B14ADE72"/>
    <w:lvl w:ilvl="0">
      <w:start w:val="1"/>
      <w:numFmt w:val="decimal"/>
      <w:lvlText w:val="%1."/>
      <w:lvlJc w:val="left"/>
      <w:rPr>
        <w:rFonts w:ascii="Times New Roman" w:eastAsia="Times New Roman" w:hAnsi="Times New Roman" w:cs="Times New Roman"/>
        <w:b w:val="0"/>
        <w:bCs w:val="0"/>
        <w:i w:val="0"/>
        <w:iCs w:val="0"/>
        <w:smallCaps w:val="0"/>
        <w:strike w:val="0"/>
        <w:color w:val="151518"/>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75087573"/>
    <w:multiLevelType w:val="multilevel"/>
    <w:tmpl w:val="FAF65F2E"/>
    <w:lvl w:ilvl="0">
      <w:start w:val="1"/>
      <w:numFmt w:val="decimal"/>
      <w:lvlText w:val="%1."/>
      <w:lvlJc w:val="left"/>
      <w:rPr>
        <w:rFonts w:ascii="Times New Roman" w:eastAsia="Times New Roman" w:hAnsi="Times New Roman" w:cs="Times New Roman"/>
        <w:b w:val="0"/>
        <w:bCs w:val="0"/>
        <w:i w:val="0"/>
        <w:iCs w:val="0"/>
        <w:smallCaps w:val="0"/>
        <w:strike w:val="0"/>
        <w:color w:val="151518"/>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757E266D"/>
    <w:multiLevelType w:val="multilevel"/>
    <w:tmpl w:val="B5A045A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8"/>
  </w:num>
  <w:num w:numId="2">
    <w:abstractNumId w:val="7"/>
  </w:num>
  <w:num w:numId="3">
    <w:abstractNumId w:val="4"/>
  </w:num>
  <w:num w:numId="4">
    <w:abstractNumId w:val="0"/>
  </w:num>
  <w:num w:numId="5">
    <w:abstractNumId w:val="6"/>
  </w:num>
  <w:num w:numId="6">
    <w:abstractNumId w:val="1"/>
  </w:num>
  <w:num w:numId="7">
    <w:abstractNumId w:val="3"/>
  </w:num>
  <w:num w:numId="8">
    <w:abstractNumId w:val="2"/>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413E"/>
    <w:rsid w:val="000037BF"/>
    <w:rsid w:val="0001413E"/>
    <w:rsid w:val="00033357"/>
    <w:rsid w:val="000B025C"/>
    <w:rsid w:val="000B058E"/>
    <w:rsid w:val="000C0EA6"/>
    <w:rsid w:val="000D69FB"/>
    <w:rsid w:val="000D79DB"/>
    <w:rsid w:val="000E0C34"/>
    <w:rsid w:val="0011144D"/>
    <w:rsid w:val="00123783"/>
    <w:rsid w:val="00131A88"/>
    <w:rsid w:val="00153A81"/>
    <w:rsid w:val="001974D9"/>
    <w:rsid w:val="001C61D5"/>
    <w:rsid w:val="001E03A6"/>
    <w:rsid w:val="00214A64"/>
    <w:rsid w:val="00217E16"/>
    <w:rsid w:val="002301A4"/>
    <w:rsid w:val="00235708"/>
    <w:rsid w:val="00236A34"/>
    <w:rsid w:val="00237B54"/>
    <w:rsid w:val="00241430"/>
    <w:rsid w:val="00251107"/>
    <w:rsid w:val="00254E4A"/>
    <w:rsid w:val="00255FCE"/>
    <w:rsid w:val="002A7BE2"/>
    <w:rsid w:val="002D3E8E"/>
    <w:rsid w:val="0031140D"/>
    <w:rsid w:val="0033451B"/>
    <w:rsid w:val="00337E65"/>
    <w:rsid w:val="003F65B9"/>
    <w:rsid w:val="004263D3"/>
    <w:rsid w:val="00473E68"/>
    <w:rsid w:val="00476396"/>
    <w:rsid w:val="0047696D"/>
    <w:rsid w:val="00481EF9"/>
    <w:rsid w:val="00487E26"/>
    <w:rsid w:val="00497A5A"/>
    <w:rsid w:val="004B68C5"/>
    <w:rsid w:val="004E73BE"/>
    <w:rsid w:val="004F34DA"/>
    <w:rsid w:val="00505DD9"/>
    <w:rsid w:val="005245B1"/>
    <w:rsid w:val="00531392"/>
    <w:rsid w:val="00532C57"/>
    <w:rsid w:val="0054195A"/>
    <w:rsid w:val="005502EC"/>
    <w:rsid w:val="00575BDF"/>
    <w:rsid w:val="005A610C"/>
    <w:rsid w:val="006219D8"/>
    <w:rsid w:val="00640C07"/>
    <w:rsid w:val="00646BB6"/>
    <w:rsid w:val="00663DC6"/>
    <w:rsid w:val="00680DE5"/>
    <w:rsid w:val="006F0264"/>
    <w:rsid w:val="006F68BC"/>
    <w:rsid w:val="00721125"/>
    <w:rsid w:val="00741988"/>
    <w:rsid w:val="00745008"/>
    <w:rsid w:val="007935B8"/>
    <w:rsid w:val="007B0D9F"/>
    <w:rsid w:val="007B4399"/>
    <w:rsid w:val="007E3B00"/>
    <w:rsid w:val="0085598D"/>
    <w:rsid w:val="0088135A"/>
    <w:rsid w:val="008A5020"/>
    <w:rsid w:val="008B3FF1"/>
    <w:rsid w:val="009013B0"/>
    <w:rsid w:val="00912706"/>
    <w:rsid w:val="00924240"/>
    <w:rsid w:val="0093298E"/>
    <w:rsid w:val="00951928"/>
    <w:rsid w:val="009542FE"/>
    <w:rsid w:val="009B0C07"/>
    <w:rsid w:val="00A52B06"/>
    <w:rsid w:val="00AA634F"/>
    <w:rsid w:val="00AB054B"/>
    <w:rsid w:val="00AE6778"/>
    <w:rsid w:val="00B05437"/>
    <w:rsid w:val="00B53B07"/>
    <w:rsid w:val="00B614AA"/>
    <w:rsid w:val="00B73A03"/>
    <w:rsid w:val="00BA0B37"/>
    <w:rsid w:val="00BB0968"/>
    <w:rsid w:val="00BE57F7"/>
    <w:rsid w:val="00BF60DD"/>
    <w:rsid w:val="00C07CA1"/>
    <w:rsid w:val="00C42758"/>
    <w:rsid w:val="00C6568D"/>
    <w:rsid w:val="00C9560C"/>
    <w:rsid w:val="00CB36AA"/>
    <w:rsid w:val="00CD2B45"/>
    <w:rsid w:val="00D0597C"/>
    <w:rsid w:val="00D254E3"/>
    <w:rsid w:val="00D370A7"/>
    <w:rsid w:val="00D50D5C"/>
    <w:rsid w:val="00D8289F"/>
    <w:rsid w:val="00D87142"/>
    <w:rsid w:val="00D96765"/>
    <w:rsid w:val="00DC410D"/>
    <w:rsid w:val="00DE7F96"/>
    <w:rsid w:val="00DF116C"/>
    <w:rsid w:val="00DF18A3"/>
    <w:rsid w:val="00E11419"/>
    <w:rsid w:val="00E14E04"/>
    <w:rsid w:val="00E576B2"/>
    <w:rsid w:val="00E848DC"/>
    <w:rsid w:val="00ED4EA6"/>
    <w:rsid w:val="00F04FDC"/>
    <w:rsid w:val="00F36BCF"/>
    <w:rsid w:val="00FC2C34"/>
    <w:rsid w:val="00FC4E4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D4442E"/>
  <w15:docId w15:val="{6C0BDBA0-56D3-493A-A3C6-14A6A8F587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Unicode MS" w:eastAsia="Arial Unicode MS" w:hAnsi="Arial Unicode MS" w:cs="Arial Unicode MS"/>
        <w:sz w:val="24"/>
        <w:szCs w:val="24"/>
        <w:lang w:val="uk-UA" w:eastAsia="uk-UA" w:bidi="uk-U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sid w:val="00B53B07"/>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erorfooter2">
    <w:name w:val="Header or footer (2)_"/>
    <w:basedOn w:val="a0"/>
    <w:link w:val="Headerorfooter20"/>
    <w:rPr>
      <w:rFonts w:ascii="Times New Roman" w:eastAsia="Times New Roman" w:hAnsi="Times New Roman" w:cs="Times New Roman"/>
      <w:b w:val="0"/>
      <w:bCs w:val="0"/>
      <w:i w:val="0"/>
      <w:iCs w:val="0"/>
      <w:smallCaps w:val="0"/>
      <w:strike w:val="0"/>
      <w:sz w:val="20"/>
      <w:szCs w:val="20"/>
      <w:u w:val="none"/>
    </w:rPr>
  </w:style>
  <w:style w:type="character" w:customStyle="1" w:styleId="Headerorfooter">
    <w:name w:val="Header or footer_"/>
    <w:basedOn w:val="a0"/>
    <w:link w:val="Headerorfooter0"/>
    <w:rPr>
      <w:rFonts w:ascii="Times New Roman" w:eastAsia="Times New Roman" w:hAnsi="Times New Roman" w:cs="Times New Roman"/>
      <w:b w:val="0"/>
      <w:bCs w:val="0"/>
      <w:i w:val="0"/>
      <w:iCs w:val="0"/>
      <w:smallCaps w:val="0"/>
      <w:strike w:val="0"/>
      <w:u w:val="none"/>
    </w:rPr>
  </w:style>
  <w:style w:type="character" w:customStyle="1" w:styleId="a3">
    <w:name w:val="Основний текст Знак"/>
    <w:basedOn w:val="a0"/>
    <w:link w:val="a4"/>
    <w:rPr>
      <w:rFonts w:ascii="Times New Roman" w:eastAsia="Times New Roman" w:hAnsi="Times New Roman" w:cs="Times New Roman"/>
      <w:b w:val="0"/>
      <w:bCs w:val="0"/>
      <w:i w:val="0"/>
      <w:iCs w:val="0"/>
      <w:smallCaps w:val="0"/>
      <w:strike w:val="0"/>
      <w:sz w:val="28"/>
      <w:szCs w:val="28"/>
      <w:u w:val="none"/>
    </w:rPr>
  </w:style>
  <w:style w:type="character" w:customStyle="1" w:styleId="Heading1">
    <w:name w:val="Heading #1_"/>
    <w:basedOn w:val="a0"/>
    <w:link w:val="Heading10"/>
    <w:rPr>
      <w:rFonts w:ascii="Times New Roman" w:eastAsia="Times New Roman" w:hAnsi="Times New Roman" w:cs="Times New Roman"/>
      <w:b/>
      <w:bCs/>
      <w:i w:val="0"/>
      <w:iCs w:val="0"/>
      <w:smallCaps w:val="0"/>
      <w:strike w:val="0"/>
      <w:color w:val="151518"/>
      <w:sz w:val="32"/>
      <w:szCs w:val="32"/>
      <w:u w:val="none"/>
    </w:rPr>
  </w:style>
  <w:style w:type="character" w:customStyle="1" w:styleId="Bodytext2">
    <w:name w:val="Body text (2)_"/>
    <w:basedOn w:val="a0"/>
    <w:link w:val="Bodytext20"/>
    <w:rPr>
      <w:rFonts w:ascii="Times New Roman" w:eastAsia="Times New Roman" w:hAnsi="Times New Roman" w:cs="Times New Roman"/>
      <w:b/>
      <w:bCs/>
      <w:i w:val="0"/>
      <w:iCs w:val="0"/>
      <w:smallCaps w:val="0"/>
      <w:strike w:val="0"/>
      <w:u w:val="none"/>
    </w:rPr>
  </w:style>
  <w:style w:type="character" w:customStyle="1" w:styleId="Tablecaption">
    <w:name w:val="Table caption_"/>
    <w:basedOn w:val="a0"/>
    <w:link w:val="Tablecaption0"/>
    <w:rPr>
      <w:rFonts w:ascii="Times New Roman" w:eastAsia="Times New Roman" w:hAnsi="Times New Roman" w:cs="Times New Roman"/>
      <w:b/>
      <w:bCs/>
      <w:i w:val="0"/>
      <w:iCs w:val="0"/>
      <w:smallCaps w:val="0"/>
      <w:strike w:val="0"/>
      <w:sz w:val="28"/>
      <w:szCs w:val="28"/>
      <w:u w:val="none"/>
    </w:rPr>
  </w:style>
  <w:style w:type="character" w:customStyle="1" w:styleId="Other">
    <w:name w:val="Other_"/>
    <w:basedOn w:val="a0"/>
    <w:link w:val="Other0"/>
    <w:rPr>
      <w:rFonts w:ascii="Times New Roman" w:eastAsia="Times New Roman" w:hAnsi="Times New Roman" w:cs="Times New Roman"/>
      <w:b w:val="0"/>
      <w:bCs w:val="0"/>
      <w:i w:val="0"/>
      <w:iCs w:val="0"/>
      <w:smallCaps w:val="0"/>
      <w:strike w:val="0"/>
      <w:sz w:val="28"/>
      <w:szCs w:val="28"/>
      <w:u w:val="none"/>
    </w:rPr>
  </w:style>
  <w:style w:type="paragraph" w:customStyle="1" w:styleId="Headerorfooter20">
    <w:name w:val="Header or footer (2)"/>
    <w:basedOn w:val="a"/>
    <w:link w:val="Headerorfooter2"/>
    <w:pPr>
      <w:shd w:val="clear" w:color="auto" w:fill="FFFFFF"/>
    </w:pPr>
    <w:rPr>
      <w:rFonts w:ascii="Times New Roman" w:eastAsia="Times New Roman" w:hAnsi="Times New Roman" w:cs="Times New Roman"/>
      <w:sz w:val="20"/>
      <w:szCs w:val="20"/>
    </w:rPr>
  </w:style>
  <w:style w:type="paragraph" w:customStyle="1" w:styleId="Headerorfooter0">
    <w:name w:val="Header or footer"/>
    <w:basedOn w:val="a"/>
    <w:link w:val="Headerorfooter"/>
    <w:pPr>
      <w:shd w:val="clear" w:color="auto" w:fill="FFFFFF"/>
    </w:pPr>
    <w:rPr>
      <w:rFonts w:ascii="Times New Roman" w:eastAsia="Times New Roman" w:hAnsi="Times New Roman" w:cs="Times New Roman"/>
    </w:rPr>
  </w:style>
  <w:style w:type="paragraph" w:styleId="a4">
    <w:name w:val="Body Text"/>
    <w:basedOn w:val="a"/>
    <w:link w:val="a3"/>
    <w:qFormat/>
    <w:pPr>
      <w:shd w:val="clear" w:color="auto" w:fill="FFFFFF"/>
    </w:pPr>
    <w:rPr>
      <w:rFonts w:ascii="Times New Roman" w:eastAsia="Times New Roman" w:hAnsi="Times New Roman" w:cs="Times New Roman"/>
      <w:sz w:val="28"/>
      <w:szCs w:val="28"/>
    </w:rPr>
  </w:style>
  <w:style w:type="paragraph" w:customStyle="1" w:styleId="Heading10">
    <w:name w:val="Heading #1"/>
    <w:basedOn w:val="a"/>
    <w:link w:val="Heading1"/>
    <w:pPr>
      <w:shd w:val="clear" w:color="auto" w:fill="FFFFFF"/>
      <w:spacing w:after="230"/>
      <w:jc w:val="center"/>
      <w:outlineLvl w:val="0"/>
    </w:pPr>
    <w:rPr>
      <w:rFonts w:ascii="Times New Roman" w:eastAsia="Times New Roman" w:hAnsi="Times New Roman" w:cs="Times New Roman"/>
      <w:b/>
      <w:bCs/>
      <w:color w:val="151518"/>
      <w:sz w:val="32"/>
      <w:szCs w:val="32"/>
    </w:rPr>
  </w:style>
  <w:style w:type="paragraph" w:customStyle="1" w:styleId="Bodytext20">
    <w:name w:val="Body text (2)"/>
    <w:basedOn w:val="a"/>
    <w:link w:val="Bodytext2"/>
    <w:pPr>
      <w:shd w:val="clear" w:color="auto" w:fill="FFFFFF"/>
      <w:spacing w:after="300"/>
      <w:ind w:left="4160" w:hanging="1930"/>
    </w:pPr>
    <w:rPr>
      <w:rFonts w:ascii="Times New Roman" w:eastAsia="Times New Roman" w:hAnsi="Times New Roman" w:cs="Times New Roman"/>
      <w:b/>
      <w:bCs/>
    </w:rPr>
  </w:style>
  <w:style w:type="paragraph" w:customStyle="1" w:styleId="Tablecaption0">
    <w:name w:val="Table caption"/>
    <w:basedOn w:val="a"/>
    <w:link w:val="Tablecaption"/>
    <w:pPr>
      <w:shd w:val="clear" w:color="auto" w:fill="FFFFFF"/>
      <w:jc w:val="center"/>
    </w:pPr>
    <w:rPr>
      <w:rFonts w:ascii="Times New Roman" w:eastAsia="Times New Roman" w:hAnsi="Times New Roman" w:cs="Times New Roman"/>
      <w:b/>
      <w:bCs/>
      <w:sz w:val="28"/>
      <w:szCs w:val="28"/>
    </w:rPr>
  </w:style>
  <w:style w:type="paragraph" w:customStyle="1" w:styleId="Other0">
    <w:name w:val="Other"/>
    <w:basedOn w:val="a"/>
    <w:link w:val="Other"/>
    <w:pPr>
      <w:shd w:val="clear" w:color="auto" w:fill="FFFFFF"/>
    </w:pPr>
    <w:rPr>
      <w:rFonts w:ascii="Times New Roman" w:eastAsia="Times New Roman" w:hAnsi="Times New Roman" w:cs="Times New Roman"/>
      <w:sz w:val="28"/>
      <w:szCs w:val="28"/>
    </w:rPr>
  </w:style>
  <w:style w:type="table" w:styleId="a5">
    <w:name w:val="Table Grid"/>
    <w:basedOn w:val="a1"/>
    <w:uiPriority w:val="59"/>
    <w:rsid w:val="00E576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link w:val="a7"/>
    <w:uiPriority w:val="99"/>
    <w:semiHidden/>
    <w:unhideWhenUsed/>
    <w:rsid w:val="00337E65"/>
    <w:rPr>
      <w:rFonts w:ascii="Tahoma" w:hAnsi="Tahoma" w:cs="Tahoma"/>
      <w:sz w:val="16"/>
      <w:szCs w:val="16"/>
    </w:rPr>
  </w:style>
  <w:style w:type="character" w:customStyle="1" w:styleId="a7">
    <w:name w:val="Текст у виносці Знак"/>
    <w:basedOn w:val="a0"/>
    <w:link w:val="a6"/>
    <w:uiPriority w:val="99"/>
    <w:semiHidden/>
    <w:rsid w:val="00337E65"/>
    <w:rPr>
      <w:rFonts w:ascii="Tahoma" w:hAnsi="Tahoma" w:cs="Tahoma"/>
      <w:color w:val="000000"/>
      <w:sz w:val="16"/>
      <w:szCs w:val="16"/>
    </w:rPr>
  </w:style>
  <w:style w:type="paragraph" w:styleId="a8">
    <w:name w:val="header"/>
    <w:basedOn w:val="a"/>
    <w:link w:val="a9"/>
    <w:uiPriority w:val="99"/>
    <w:unhideWhenUsed/>
    <w:rsid w:val="00B53B07"/>
    <w:pPr>
      <w:tabs>
        <w:tab w:val="center" w:pos="4819"/>
        <w:tab w:val="right" w:pos="9639"/>
      </w:tabs>
    </w:pPr>
  </w:style>
  <w:style w:type="character" w:customStyle="1" w:styleId="a9">
    <w:name w:val="Верхній колонтитул Знак"/>
    <w:basedOn w:val="a0"/>
    <w:link w:val="a8"/>
    <w:uiPriority w:val="99"/>
    <w:rsid w:val="00B53B07"/>
    <w:rPr>
      <w:color w:val="000000"/>
    </w:rPr>
  </w:style>
  <w:style w:type="paragraph" w:styleId="aa">
    <w:name w:val="footer"/>
    <w:basedOn w:val="a"/>
    <w:link w:val="ab"/>
    <w:uiPriority w:val="99"/>
    <w:unhideWhenUsed/>
    <w:rsid w:val="00B53B07"/>
    <w:pPr>
      <w:tabs>
        <w:tab w:val="center" w:pos="4819"/>
        <w:tab w:val="right" w:pos="9639"/>
      </w:tabs>
    </w:pPr>
  </w:style>
  <w:style w:type="character" w:customStyle="1" w:styleId="ab">
    <w:name w:val="Нижній колонтитул Знак"/>
    <w:basedOn w:val="a0"/>
    <w:link w:val="aa"/>
    <w:uiPriority w:val="99"/>
    <w:rsid w:val="00B53B07"/>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5155602">
      <w:bodyDiv w:val="1"/>
      <w:marLeft w:val="0"/>
      <w:marRight w:val="0"/>
      <w:marTop w:val="0"/>
      <w:marBottom w:val="0"/>
      <w:divBdr>
        <w:top w:val="none" w:sz="0" w:space="0" w:color="auto"/>
        <w:left w:val="none" w:sz="0" w:space="0" w:color="auto"/>
        <w:bottom w:val="none" w:sz="0" w:space="0" w:color="auto"/>
        <w:right w:val="none" w:sz="0" w:space="0" w:color="auto"/>
      </w:divBdr>
    </w:div>
    <w:div w:id="197979913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3FB212-F319-44BB-A6F7-7BE0F0D0DE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Pages>
  <Words>12437</Words>
  <Characters>7090</Characters>
  <Application>Microsoft Office Word</Application>
  <DocSecurity>0</DocSecurity>
  <Lines>59</Lines>
  <Paragraphs>38</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19489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User_34</dc:creator>
  <cp:lastModifiedBy>МР</cp:lastModifiedBy>
  <cp:revision>12</cp:revision>
  <cp:lastPrinted>2025-12-22T13:02:00Z</cp:lastPrinted>
  <dcterms:created xsi:type="dcterms:W3CDTF">2025-12-05T13:09:00Z</dcterms:created>
  <dcterms:modified xsi:type="dcterms:W3CDTF">2025-12-22T13:02:00Z</dcterms:modified>
</cp:coreProperties>
</file>