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38000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38000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090F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A2C3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A26B66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90F1C">
        <w:rPr>
          <w:rFonts w:ascii="Times New Roman" w:hAnsi="Times New Roman" w:cs="Times New Roman"/>
          <w:sz w:val="28"/>
          <w:szCs w:val="28"/>
          <w:lang w:val="uk-UA"/>
        </w:rPr>
        <w:t>517</w:t>
      </w:r>
      <w:bookmarkStart w:id="0" w:name="_GoBack"/>
      <w:bookmarkEnd w:id="0"/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A26B66">
        <w:rPr>
          <w:rFonts w:ascii="Times New Roman" w:hAnsi="Times New Roman" w:cs="Times New Roman"/>
          <w:sz w:val="28"/>
          <w:szCs w:val="28"/>
          <w:lang w:val="uk-UA"/>
        </w:rPr>
        <w:t>звернення ПрАТ «</w:t>
      </w:r>
      <w:proofErr w:type="spellStart"/>
      <w:r w:rsidR="00A26B66">
        <w:rPr>
          <w:rFonts w:ascii="Times New Roman" w:hAnsi="Times New Roman" w:cs="Times New Roman"/>
          <w:sz w:val="28"/>
          <w:szCs w:val="28"/>
          <w:lang w:val="uk-UA"/>
        </w:rPr>
        <w:t>Рогатинавто</w:t>
      </w:r>
      <w:proofErr w:type="spellEnd"/>
      <w:r w:rsidR="00A26B6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A26B66">
        <w:rPr>
          <w:rFonts w:ascii="Times New Roman" w:hAnsi="Times New Roman" w:cs="Times New Roman"/>
          <w:sz w:val="28"/>
          <w:szCs w:val="28"/>
          <w:lang w:val="uk-UA"/>
        </w:rPr>
        <w:t>нежитловій будівлі (прохідна-диспетчерська) у зв’язку із розформуванням майнового комплексу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до статей 1,4,21,28,34,36,46,47,61,69,75,76 Закону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адміністративну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B66">
        <w:rPr>
          <w:rFonts w:ascii="Times New Roman" w:hAnsi="Times New Roman" w:cs="Times New Roman"/>
          <w:sz w:val="28"/>
          <w:szCs w:val="28"/>
          <w:lang w:val="uk-UA"/>
        </w:rPr>
        <w:t>нежитловій будівлі (прохідна-диспетчерська) на вулиці Галицька в місті Рогатині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26B66">
        <w:rPr>
          <w:rFonts w:ascii="Times New Roman" w:hAnsi="Times New Roman" w:cs="Times New Roman"/>
          <w:sz w:val="28"/>
          <w:szCs w:val="28"/>
          <w:lang w:val="uk-UA"/>
        </w:rPr>
        <w:t xml:space="preserve">нежитлова будівля (прохідна-диспетчерська) 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26B66">
        <w:rPr>
          <w:rFonts w:ascii="Times New Roman" w:hAnsi="Times New Roman" w:cs="Times New Roman"/>
          <w:sz w:val="28"/>
          <w:szCs w:val="28"/>
          <w:lang w:val="uk-UA"/>
        </w:rPr>
        <w:t>108-В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вулиці </w:t>
      </w:r>
      <w:r w:rsidR="00A26B66">
        <w:rPr>
          <w:rFonts w:ascii="Times New Roman" w:hAnsi="Times New Roman" w:cs="Times New Roman"/>
          <w:sz w:val="28"/>
          <w:szCs w:val="28"/>
          <w:lang w:val="uk-UA"/>
        </w:rPr>
        <w:t>Галицька в місті Рогатині</w:t>
      </w:r>
      <w:r w:rsidR="00627E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набуває чинності з дня доведення його до заявника. Спосіб доведення до відома – є отримання примірника адміністративного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0F1C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27E0D"/>
    <w:rsid w:val="00627FA1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26B66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EB1B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56E46-5FC3-444C-A981-2FFB98F9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2025-12-12T08:10:00Z</cp:lastPrinted>
  <dcterms:created xsi:type="dcterms:W3CDTF">2025-12-12T08:10:00Z</dcterms:created>
  <dcterms:modified xsi:type="dcterms:W3CDTF">2025-12-16T06:47:00Z</dcterms:modified>
</cp:coreProperties>
</file>