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A2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52A58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D083C">
        <w:rPr>
          <w:rFonts w:ascii="Times New Roman" w:hAnsi="Times New Roman"/>
          <w:sz w:val="28"/>
          <w:szCs w:val="28"/>
        </w:rPr>
        <w:t>Бойчуку Ф.М.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C59112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Бойчук Ірини Миколаївни, що діє на підставі довіреності від 28.05.2024 року, № 1757 від імені Бойчука Федора Михайловича 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8CCE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0D083C">
        <w:rPr>
          <w:rFonts w:ascii="Times New Roman" w:hAnsi="Times New Roman"/>
          <w:sz w:val="28"/>
          <w:szCs w:val="28"/>
          <w:lang w:eastAsia="uk-UA"/>
        </w:rPr>
        <w:t>ть Бойчуку Федору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D083C">
        <w:rPr>
          <w:rFonts w:ascii="Times New Roman" w:hAnsi="Times New Roman"/>
          <w:sz w:val="28"/>
          <w:szCs w:val="28"/>
          <w:lang w:eastAsia="uk-UA"/>
        </w:rPr>
        <w:t>2624481204:08:001:0001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D083C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083C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17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181CE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6374E">
        <w:rPr>
          <w:rFonts w:ascii="Times New Roman" w:hAnsi="Times New Roman"/>
          <w:sz w:val="28"/>
          <w:szCs w:val="28"/>
          <w:lang w:eastAsia="uk-UA"/>
        </w:rPr>
        <w:t xml:space="preserve"> Бойчуку Федору Михайловичу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9AFD" w14:textId="77777777" w:rsidR="009F477D" w:rsidRDefault="009F477D">
      <w:r>
        <w:separator/>
      </w:r>
    </w:p>
  </w:endnote>
  <w:endnote w:type="continuationSeparator" w:id="0">
    <w:p w14:paraId="7D17E53D" w14:textId="77777777" w:rsidR="009F477D" w:rsidRDefault="009F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DDCE" w14:textId="77777777" w:rsidR="009F477D" w:rsidRDefault="009F477D">
      <w:r>
        <w:separator/>
      </w:r>
    </w:p>
  </w:footnote>
  <w:footnote w:type="continuationSeparator" w:id="0">
    <w:p w14:paraId="475BD1F3" w14:textId="77777777" w:rsidR="009F477D" w:rsidRDefault="009F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104</cp:revision>
  <cp:lastPrinted>2015-03-22T10:05:00Z</cp:lastPrinted>
  <dcterms:created xsi:type="dcterms:W3CDTF">2025-06-17T08:25:00Z</dcterms:created>
  <dcterms:modified xsi:type="dcterms:W3CDTF">2025-12-01T06:21:00Z</dcterms:modified>
</cp:coreProperties>
</file>