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09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09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D37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E8D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B0DA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DA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D377A">
        <w:rPr>
          <w:rFonts w:ascii="Times New Roman" w:hAnsi="Times New Roman" w:cs="Times New Roman"/>
          <w:sz w:val="28"/>
          <w:szCs w:val="28"/>
          <w:lang w:val="uk-UA"/>
        </w:rPr>
        <w:t>490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C2108F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</w:p>
    <w:p w:rsidR="004F07D8" w:rsidRPr="004F07D8" w:rsidRDefault="00C46860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CB0DA4">
        <w:rPr>
          <w:rFonts w:ascii="Times New Roman" w:hAnsi="Times New Roman" w:cs="Times New Roman"/>
          <w:sz w:val="28"/>
          <w:szCs w:val="28"/>
          <w:lang w:val="uk-UA"/>
        </w:rPr>
        <w:t>Гринів Катерини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CB0DA4">
        <w:rPr>
          <w:rFonts w:ascii="Times New Roman" w:hAnsi="Times New Roman" w:cs="Times New Roman"/>
          <w:sz w:val="28"/>
          <w:szCs w:val="28"/>
          <w:lang w:val="uk-UA"/>
        </w:rPr>
        <w:t>рішення 2-ї сесії Дегівської сільської ради від 04 жовтня 1994 року «Про виділення землі громадянам для власного користування та ведення селянського господарства»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D25CA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9D25CA">
        <w:rPr>
          <w:rFonts w:ascii="Times New Roman" w:hAnsi="Times New Roman" w:cs="Times New Roman"/>
          <w:sz w:val="28"/>
          <w:szCs w:val="28"/>
          <w:lang w:val="uk-UA"/>
        </w:rPr>
        <w:t>------------------------------</w:t>
      </w:r>
      <w:bookmarkStart w:id="0" w:name="_GoBack"/>
      <w:bookmarkEnd w:id="0"/>
      <w:r w:rsidR="00CB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108F" w:rsidRPr="004F07D8" w:rsidRDefault="00C2108F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C2108F" w:rsidRDefault="00D6717C" w:rsidP="00C2108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RPr="00C2108F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D25CA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377A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2108F"/>
    <w:rsid w:val="00C430EB"/>
    <w:rsid w:val="00C46860"/>
    <w:rsid w:val="00C55698"/>
    <w:rsid w:val="00C6265C"/>
    <w:rsid w:val="00C73BDB"/>
    <w:rsid w:val="00CB0B91"/>
    <w:rsid w:val="00CB0DA4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E6DFB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21C3-0A89-4E75-9C9C-250B42DB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2025-11-12T09:27:00Z</dcterms:created>
  <dcterms:modified xsi:type="dcterms:W3CDTF">2025-12-01T07:22:00Z</dcterms:modified>
</cp:coreProperties>
</file>