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7646" w14:textId="77777777" w:rsidR="000F3CCC" w:rsidRPr="00BA4AE8" w:rsidRDefault="000F3CCC" w:rsidP="000F3CCC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A4AE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712637F7" w14:textId="77777777" w:rsidR="000F3CCC" w:rsidRPr="00BA4AE8" w:rsidRDefault="000F3CCC" w:rsidP="000F3CCC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0A051756" wp14:editId="005CF638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DE515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7B8A3543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002A34FE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BA4AE8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95E69C2" wp14:editId="060BFFC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94B42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6E3FAC3E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1BBFBAAB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2568E274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30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жовтня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66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43C435B0" w14:textId="77777777" w:rsidR="000F3CCC" w:rsidRPr="00BA4AE8" w:rsidRDefault="000F3CCC" w:rsidP="000F3CCC">
      <w:pPr>
        <w:tabs>
          <w:tab w:val="left" w:pos="4664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594C6798" w14:textId="77777777" w:rsidR="000F3CCC" w:rsidRPr="00BA4AE8" w:rsidRDefault="000F3CCC" w:rsidP="000F3C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bookmarkStart w:id="0" w:name="_Hlk193449330"/>
    </w:p>
    <w:p w14:paraId="632F1712" w14:textId="77777777" w:rsidR="000F3CCC" w:rsidRPr="00BA4AE8" w:rsidRDefault="000F3CCC" w:rsidP="000F3C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r w:rsidRPr="00BA4AE8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2094FA1D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C9EBC" w14:textId="74770570" w:rsidR="000F3CCC" w:rsidRPr="00BA4AE8" w:rsidRDefault="000F3CCC" w:rsidP="000F3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Про моніторинг базових потреб</w:t>
      </w:r>
    </w:p>
    <w:p w14:paraId="38BFCBC0" w14:textId="77777777" w:rsidR="00DE6629" w:rsidRDefault="00DE6629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ветеранів війни, Захисників і Захисниць </w:t>
      </w:r>
    </w:p>
    <w:p w14:paraId="401E5D63" w14:textId="77777777" w:rsidR="00DE6629" w:rsidRDefault="00DE6629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України, членів їх сімей та членів сімей </w:t>
      </w:r>
    </w:p>
    <w:p w14:paraId="13927E3D" w14:textId="77777777" w:rsidR="00DE6629" w:rsidRDefault="00DE6629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загиблих (померлих)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та зниклих </w:t>
      </w:r>
    </w:p>
    <w:p w14:paraId="50AF8E23" w14:textId="0F4EA648" w:rsidR="000F3CCC" w:rsidRPr="00DE6629" w:rsidRDefault="00DE6629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безвісти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у війні з російським агресором</w:t>
      </w:r>
      <w:r w:rsidR="000F3CCC" w:rsidRPr="00BA4AE8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 xml:space="preserve"> {name}</w:t>
      </w:r>
    </w:p>
    <w:bookmarkEnd w:id="0"/>
    <w:p w14:paraId="6E10B468" w14:textId="77777777" w:rsidR="000F3CCC" w:rsidRPr="00BA4AE8" w:rsidRDefault="000F3CCC" w:rsidP="000F3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C10889C" w14:textId="77777777" w:rsidR="000F3CCC" w:rsidRPr="00BA4AE8" w:rsidRDefault="000F3CCC" w:rsidP="000F3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E360CAF" w14:textId="10BEB806" w:rsidR="00AC4F60" w:rsidRPr="00BA4AE8" w:rsidRDefault="00AC4F60" w:rsidP="000105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Відповідно до п.22 ч.1 статті 26 Закону України «Про місцеве самоврядування в Україні», Законів України «Про правовий режим воєнного стану», «Про статус ветеранів війни, гарантії їх соціального захисту» та на підставі Закону України</w:t>
      </w:r>
      <w:r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№4285-IX </w:t>
      </w:r>
      <w:r w:rsidR="000F3CCC"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 ветеранську політику</w:t>
      </w:r>
      <w:r w:rsidR="000F3CCC"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від 2 травня 2025 року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та з метою формування у громаді системи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реалізації ветеранської політики щодо соціального захисту ветеранів війни, Захисників і Захисниць України, членів їх сімей та членів сімей загиблих (померлих) </w:t>
      </w:r>
      <w:r w:rsidR="00DE66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та зниклих безвісти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ветеранів війни,</w:t>
      </w:r>
      <w:r w:rsidR="007B366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proofErr w:type="spellStart"/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Рогатинська</w:t>
      </w:r>
      <w:proofErr w:type="spellEnd"/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міська рада</w:t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ВИРІШИЛА :</w:t>
      </w:r>
    </w:p>
    <w:p w14:paraId="3A916766" w14:textId="5348A04B" w:rsidR="00AC4F60" w:rsidRPr="00DE6629" w:rsidRDefault="00AC4F60" w:rsidP="00010579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Затвердити згідно з додатком №1 Порядок</w:t>
      </w:r>
      <w:r w:rsidR="000F3CCC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організації</w:t>
      </w:r>
      <w:r w:rsidR="004F1DF6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та </w:t>
      </w:r>
      <w:r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r w:rsidR="000F3CCC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="000F3CCC" w:rsidRPr="00BA4AE8">
        <w:rPr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потреб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Захисників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Захисниць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  <w:r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</w:p>
    <w:p w14:paraId="4C208885" w14:textId="3DCF05EE" w:rsidR="00DE6629" w:rsidRPr="00DE6629" w:rsidRDefault="00CC27C9" w:rsidP="00010579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AC4F60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атвердити згідно з додатком №2 комісію з</w:t>
      </w:r>
      <w:r w:rsidR="00AC4F60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2B00F9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організації </w:t>
      </w:r>
      <w:r w:rsidR="002B00F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та </w:t>
      </w:r>
      <w:r w:rsidR="002B00F9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проведення </w:t>
      </w:r>
      <w:proofErr w:type="spellStart"/>
      <w:r w:rsidR="00AC4F60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="00AC4F60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AC4F60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="000F3CCC" w:rsidRPr="00DE6629">
        <w:rPr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AC4F60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</w:t>
      </w:r>
      <w:r w:rsidR="000F3CCC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Захисників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Захисниць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  <w:r w:rsidR="00DE662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</w:p>
    <w:p w14:paraId="4BEE06CD" w14:textId="17222E5C" w:rsidR="00AC4F60" w:rsidRPr="00DE6629" w:rsidRDefault="00AC4F60" w:rsidP="00010579">
      <w:pPr>
        <w:pStyle w:val="aa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DE66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Координацію роботи щодо виконання цього рішення покласти на </w:t>
      </w:r>
      <w:r w:rsidR="00CC27C9" w:rsidRPr="00DE66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заступника міського голови Івана </w:t>
      </w:r>
      <w:proofErr w:type="spellStart"/>
      <w:r w:rsidR="00CC27C9" w:rsidRPr="00DE66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Красійчука</w:t>
      </w:r>
      <w:proofErr w:type="spellEnd"/>
      <w:r w:rsidR="00CC27C9" w:rsidRPr="00DE66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0CBC660C" w14:textId="145915E4" w:rsidR="00AA645F" w:rsidRPr="002B00F9" w:rsidRDefault="00AC4F60" w:rsidP="002B00F9">
      <w:pPr>
        <w:pStyle w:val="aa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Контроль за виконанням цього рішення покласти на постійну комісію</w:t>
      </w:r>
      <w:r w:rsidR="00AA645F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міської ради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 питань</w:t>
      </w:r>
      <w:r w:rsidR="00AA645F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гуманітарної сфери, соціального захисту населення та молодіжної політики (голова комісії – Тетяна Кушнір).</w:t>
      </w:r>
    </w:p>
    <w:p w14:paraId="2E75AEA1" w14:textId="77777777" w:rsidR="00010579" w:rsidRDefault="00010579" w:rsidP="002B00F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D0806F9" w14:textId="195D6197" w:rsidR="00AC4F60" w:rsidRPr="002B00F9" w:rsidRDefault="00CC27C9" w:rsidP="002B00F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Міський голова</w:t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Сергій НАСАЛИК</w:t>
      </w:r>
    </w:p>
    <w:p w14:paraId="711B78D9" w14:textId="1E59A85A" w:rsidR="00675BC3" w:rsidRPr="00BA4AE8" w:rsidRDefault="00675BC3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Додаток</w:t>
      </w:r>
      <w:proofErr w:type="spellEnd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№</w:t>
      </w:r>
      <w:r w:rsidR="00CC27C9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1</w:t>
      </w:r>
    </w:p>
    <w:p w14:paraId="79320C06" w14:textId="77777777" w:rsidR="00AA645F" w:rsidRPr="00BA4AE8" w:rsidRDefault="00675BC3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до </w:t>
      </w:r>
      <w:proofErr w:type="spellStart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рішення</w:t>
      </w:r>
      <w:proofErr w:type="spellEnd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AA645F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66 </w:t>
      </w:r>
      <w:proofErr w:type="spellStart"/>
      <w:r w:rsidR="00AA645F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сесії</w:t>
      </w:r>
      <w:proofErr w:type="spellEnd"/>
    </w:p>
    <w:p w14:paraId="761A692B" w14:textId="607F681F" w:rsidR="00675BC3" w:rsidRPr="00BA4AE8" w:rsidRDefault="00AA645F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Рогатинської </w:t>
      </w:r>
      <w:proofErr w:type="spellStart"/>
      <w:r w:rsidR="00675BC3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міської</w:t>
      </w:r>
      <w:proofErr w:type="spellEnd"/>
      <w:r w:rsidR="00675BC3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ради</w:t>
      </w:r>
    </w:p>
    <w:p w14:paraId="19588358" w14:textId="12CA550A" w:rsidR="00675BC3" w:rsidRPr="00BA4AE8" w:rsidRDefault="00675BC3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30 </w:t>
      </w:r>
      <w:proofErr w:type="spellStart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жовтня</w:t>
      </w:r>
      <w:proofErr w:type="spellEnd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2025 р.</w:t>
      </w:r>
      <w:r w:rsidR="00AA645F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№</w:t>
      </w:r>
    </w:p>
    <w:p w14:paraId="56E6DD66" w14:textId="77777777" w:rsidR="00675BC3" w:rsidRPr="00BA4AE8" w:rsidRDefault="00675BC3" w:rsidP="00010579">
      <w:pPr>
        <w:pStyle w:val="a3"/>
        <w:shd w:val="clear" w:color="auto" w:fill="FFFFFF"/>
        <w:spacing w:before="0" w:beforeAutospacing="0" w:after="0" w:afterAutospacing="0"/>
        <w:ind w:hanging="418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8893F1C" w14:textId="77777777" w:rsidR="00675BC3" w:rsidRPr="00BA4AE8" w:rsidRDefault="00675BC3" w:rsidP="00675BC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3EA86AA5" w14:textId="77777777" w:rsidR="00675BC3" w:rsidRPr="00E93593" w:rsidRDefault="00675BC3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48D69F4" w14:textId="3000C037" w:rsidR="0048044E" w:rsidRPr="00E93593" w:rsidRDefault="0048044E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ПОРЯДОК</w:t>
      </w:r>
      <w:r w:rsidRPr="00E93593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br/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організації та проведення </w:t>
      </w:r>
      <w:proofErr w:type="spellStart"/>
      <w:r w:rsidR="00675BC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="00675BC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675BC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="00675BC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Захисників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Захисниць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</w:p>
    <w:p w14:paraId="27DABAE6" w14:textId="77777777" w:rsidR="00DE6629" w:rsidRPr="00E93593" w:rsidRDefault="00DE6629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00268332" w14:textId="77777777" w:rsidR="0048044E" w:rsidRPr="00E93593" w:rsidRDefault="0048044E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bookmarkStart w:id="1" w:name="n16"/>
      <w:bookmarkEnd w:id="1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I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 Загальні положення</w:t>
      </w:r>
    </w:p>
    <w:p w14:paraId="6083C890" w14:textId="34DBAD59" w:rsidR="0048044E" w:rsidRPr="00E93593" w:rsidRDefault="0048044E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2" w:name="n17"/>
      <w:bookmarkEnd w:id="2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Цим Порядком установлено процедуру </w:t>
      </w:r>
      <w:r w:rsidR="002716B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моніторингу для формування бази даних</w:t>
      </w:r>
      <w:r w:rsidR="00D01BED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головних базових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потреб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Захисників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Захисниць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3B5EB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3B5EB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надалі-Ветерани</w:t>
      </w:r>
      <w:proofErr w:type="spellEnd"/>
      <w:r w:rsidR="003B5EB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2716B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шляхом збирання, узагальнення та аналізу кількісних та якісних даних щодо</w:t>
      </w:r>
      <w:r w:rsidR="000365C2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стану та потреб у матеріально-побутових, господарських, медичних, освітніх, соціальних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інших послугах.</w:t>
      </w:r>
    </w:p>
    <w:p w14:paraId="3AB22D62" w14:textId="0DC0D5C4" w:rsidR="0048044E" w:rsidRPr="00E93593" w:rsidRDefault="0048044E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3" w:name="n18"/>
      <w:bookmarkEnd w:id="3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Визначення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базових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потреб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послугах проводиться з метою отримання об’єктивних даних (кількісних та якісних), необхідних для прийняття управлінських рішень щодо забезпечення розвитку на території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громади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системи надання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базових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послуг, що функціонує на засадах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безперервності, послідовності та їх різноманітності.</w:t>
      </w:r>
    </w:p>
    <w:p w14:paraId="39316970" w14:textId="5BD1DAB6" w:rsidR="00D959D5" w:rsidRPr="00E93593" w:rsidRDefault="0048044E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4" w:name="n19"/>
      <w:bookmarkEnd w:id="4"/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Визначення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послугах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забезпечується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шляхом</w:t>
      </w:r>
      <w:bookmarkStart w:id="5" w:name="n20"/>
      <w:bookmarkEnd w:id="5"/>
      <w:r w:rsidR="00023CAE" w:rsidRPr="00E93593">
        <w:rPr>
          <w:color w:val="333333"/>
          <w:sz w:val="21"/>
          <w:szCs w:val="21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проведення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кожної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</w:t>
      </w:r>
      <w:r w:rsidR="004613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</w:t>
      </w:r>
      <w:bookmarkStart w:id="6" w:name="n21"/>
      <w:bookmarkEnd w:id="6"/>
      <w:proofErr w:type="spellEnd"/>
      <w:r w:rsidR="00023CAE" w:rsidRPr="004613D8">
        <w:rPr>
          <w:color w:val="000000" w:themeColor="text1"/>
          <w:sz w:val="28"/>
          <w:szCs w:val="28"/>
        </w:rPr>
        <w:t xml:space="preserve"> та</w:t>
      </w:r>
      <w:r w:rsidR="00023CAE" w:rsidRPr="004613D8">
        <w:rPr>
          <w:color w:val="000000" w:themeColor="text1"/>
          <w:sz w:val="21"/>
          <w:szCs w:val="21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застосування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результатів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при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формуванні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затвердженні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місцевих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роботи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ветеранами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Захисниками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Захисницями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 член</w:t>
      </w:r>
      <w:r w:rsidR="004613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ами</w:t>
      </w:r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член</w:t>
      </w:r>
      <w:r w:rsidR="004613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ами</w:t>
      </w:r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</w:p>
    <w:p w14:paraId="330308DC" w14:textId="1327A464" w:rsidR="0048044E" w:rsidRPr="00E93593" w:rsidRDefault="00D959D5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3.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При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проведенні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використовуються</w:t>
      </w:r>
      <w:proofErr w:type="spellEnd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норми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встановлені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Закона</w:t>
      </w:r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ми </w:t>
      </w:r>
      <w:proofErr w:type="spellStart"/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hyperlink r:id="rId8" w:tgtFrame="_blank" w:history="1"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«Про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соціальні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послуги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»</w:t>
        </w:r>
      </w:hyperlink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 </w:t>
      </w:r>
      <w:hyperlink r:id="rId9" w:tgtFrame="_blank" w:history="1"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«Про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соціальну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роботу з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сім’ями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,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дітьми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та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молоддю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»</w:t>
        </w:r>
      </w:hyperlink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 </w:t>
      </w:r>
      <w:hyperlink r:id="rId10" w:tgtFrame="_blank" w:history="1"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«Про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місцеве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самоврядування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в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Україні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»</w:t>
        </w:r>
      </w:hyperlink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 </w:t>
      </w:r>
      <w:hyperlink r:id="rId11" w:tgtFrame="_blank" w:history="1"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«Про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охорону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дитинства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»</w:t>
        </w:r>
      </w:hyperlink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  </w:t>
      </w:r>
      <w:hyperlink r:id="rId12" w:tgtFrame="_blank" w:history="1"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«Про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зайнятість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населення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»</w:t>
        </w:r>
      </w:hyperlink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 </w:t>
      </w:r>
      <w:hyperlink r:id="rId13" w:tgtFrame="_blank" w:history="1"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«Про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основи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соціальної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захищеності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осіб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з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інвалідністю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в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Україні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»</w:t>
        </w:r>
      </w:hyperlink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 </w:t>
      </w:r>
      <w:hyperlink r:id="rId14" w:tgtFrame="_blank" w:history="1"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«Про засади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державної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регіональної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політики</w:t>
        </w:r>
        <w:proofErr w:type="spellEnd"/>
        <w:r w:rsidR="0048044E" w:rsidRPr="00E93593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»</w:t>
        </w:r>
      </w:hyperlink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 та </w:t>
      </w:r>
      <w:proofErr w:type="spellStart"/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нормативно-</w:t>
      </w:r>
      <w:proofErr w:type="spellStart"/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правових</w:t>
      </w:r>
      <w:proofErr w:type="spellEnd"/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акт</w:t>
      </w:r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ів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</w:p>
    <w:p w14:paraId="1677A6F5" w14:textId="6E1A14C3" w:rsidR="0048044E" w:rsidRPr="00E93593" w:rsidRDefault="0048044E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7" w:name="n25"/>
      <w:bookmarkEnd w:id="7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4.</w:t>
      </w:r>
      <w:bookmarkStart w:id="8" w:name="n26"/>
      <w:bookmarkEnd w:id="8"/>
      <w:r w:rsidRPr="00E93593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Збирання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узагальнення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даних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</w:t>
      </w:r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визначених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цим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Порядком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категорій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осіб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провод</w:t>
      </w:r>
      <w:r w:rsidR="00AA297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ться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спеціально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утвореною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Комісією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залученням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цього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процесу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фахівців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роботи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представників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системи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суб’єктів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освітньої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діяльності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закладів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охорони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здоров’я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суб’єктів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фахівців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участь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яких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є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необхідною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збирання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узагальнення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даних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4317CD2B" w14:textId="7C9212E6" w:rsidR="00A95F34" w:rsidRPr="00E93593" w:rsidRDefault="00A95F34" w:rsidP="00A95F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5.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Комісія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також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співпрацює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суб’єктами, участь яких є необхідною для збирання та узагальнення даних, зокрема:</w:t>
      </w:r>
    </w:p>
    <w:p w14:paraId="0326CB35" w14:textId="6BF75A68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   апаратом  виконавчого комітету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Рогатинської міської ради;</w:t>
      </w:r>
    </w:p>
    <w:p w14:paraId="024E68E7" w14:textId="69FE6973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   служб</w:t>
      </w:r>
      <w:r w:rsidR="003E30CF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ою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у справах дітей 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міської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151B25B0" w14:textId="4DDDE296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-    Комунально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ю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установ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ою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«Центр надання соціальних 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служб 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Рогатинської міської ради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»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4D818B27" w14:textId="2F0C5135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   відділ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ами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освіти, культури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7DC42E8D" w14:textId="5D48EB4E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   заклад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ами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дошкільної освіти та загальної середньої освіти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54917E18" w14:textId="33EAE2D5" w:rsidR="00A95F34" w:rsidRPr="00E93593" w:rsidRDefault="00A95F34" w:rsidP="008B481D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    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к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омунальн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ими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некомерційн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ими медичними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підприємств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ами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1057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«</w:t>
      </w:r>
      <w:proofErr w:type="spellStart"/>
      <w:r w:rsidR="000105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Рогатинська</w:t>
      </w:r>
      <w:proofErr w:type="spellEnd"/>
      <w:r w:rsidR="000105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ц</w:t>
      </w:r>
      <w:r w:rsidR="0001057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ентральна районна лікарня»</w:t>
      </w:r>
      <w:r w:rsidR="0001057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1057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та</w:t>
      </w:r>
      <w:r w:rsidR="0001057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«</w:t>
      </w:r>
      <w:r w:rsidR="008B481D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Рогатинський ц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ентр первинної медико-санітарної допомоги»</w:t>
      </w:r>
      <w:r w:rsidR="008B481D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4F460CC4" w14:textId="23805675" w:rsidR="00A95F34" w:rsidRPr="00E93593" w:rsidRDefault="00A95F34" w:rsidP="00A95F34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-    інши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організаці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ями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, установ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, підприємств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1057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громадськи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ми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об’єднан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нями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, благодійни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організаці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ями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та інши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суб’єкт</w:t>
      </w:r>
      <w:r w:rsidR="000A4267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і фахівц</w:t>
      </w:r>
      <w:r w:rsidR="000A4267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ям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(за необхідністю</w:t>
      </w:r>
      <w:r w:rsidR="000A4267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14:paraId="5F7F58CA" w14:textId="68E94AB3" w:rsidR="00A95F34" w:rsidRPr="00E93593" w:rsidRDefault="00F5624B" w:rsidP="002F79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6. </w:t>
      </w:r>
      <w:r w:rsidR="000A426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Інформація, що міститься в державних електронних інформаційних ресурсах, отримується шляхом електронної інформаційної взаємодії або направлення запитів до власників (розпорядників) зазначених відомостей.</w:t>
      </w:r>
    </w:p>
    <w:p w14:paraId="074CBFFA" w14:textId="31171345" w:rsidR="007C7B00" w:rsidRPr="00E93593" w:rsidRDefault="00F5624B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9" w:name="n27"/>
      <w:bookmarkEnd w:id="9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 7. </w:t>
      </w:r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переліку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</w:t>
      </w:r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треб</w:t>
      </w:r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підлягають</w:t>
      </w:r>
      <w:proofErr w:type="spellEnd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входять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</w:p>
    <w:p w14:paraId="0D22BD90" w14:textId="31C0AC7A" w:rsidR="007C7B00" w:rsidRPr="00E93593" w:rsidRDefault="00753E4C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</w:t>
      </w:r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умов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проживання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553EA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1C01F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стан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житла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комунікацій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забезпечення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паливом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потреба у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ремонтних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роботах,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наявність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проблем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інклюзії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243A4044" w14:textId="084A7D30" w:rsidR="007C7B00" w:rsidRPr="00E93593" w:rsidRDefault="00753E4C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</w:t>
      </w:r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потреба у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медичних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ах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безкоштовні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ліки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зубопротезування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санаторно-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курортне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лікування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</w:t>
      </w:r>
      <w:r w:rsidR="004613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</w:t>
      </w:r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уги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первинної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медицини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потреба у плановому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стаціонарному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лікуванні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677CDBE3" w14:textId="2CB151E3" w:rsidR="00753E4C" w:rsidRPr="00E93593" w:rsidRDefault="00753E4C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працевлаштування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освіта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перекваліфікація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здобуття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нової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фахової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включаючи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освітні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потреби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тому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числі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компенсації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повної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вартості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річного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навчання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закладах </w:t>
      </w:r>
      <w:proofErr w:type="spellStart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фахової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передвищої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вищої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36C5340A" w14:textId="35305968" w:rsidR="00EF5C5B" w:rsidRPr="00E93593" w:rsidRDefault="00EF5C5B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(потреба в коштах для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організації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підприємницької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діяльності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направлення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вищ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навчальн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заклад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спеціальностями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необхідними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4603C025" w14:textId="299F34D4" w:rsidR="00EF5C5B" w:rsidRPr="00E93593" w:rsidRDefault="00EF5C5B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інтеграція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юридична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допомога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3730B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потребує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подолання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проявів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дискримінації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перебування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інклюзивному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середовищі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доступність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правової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підтримки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4262A6FA" w14:textId="04570F41" w:rsidR="005848E0" w:rsidRPr="00E93593" w:rsidRDefault="005848E0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потреба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житлово-комунальних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пільг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пенсійних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виплат</w:t>
      </w:r>
      <w:proofErr w:type="spellEnd"/>
      <w:r w:rsidR="0063058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14:paraId="616841CE" w14:textId="5BBA67CE" w:rsidR="00630583" w:rsidRPr="00E93593" w:rsidRDefault="00630583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- потреба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супровід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психологічна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інше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пропозиціями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</w:p>
    <w:p w14:paraId="150EA0D7" w14:textId="064F8C5D" w:rsidR="00032AE4" w:rsidRPr="00E93593" w:rsidRDefault="001C01FB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8.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визначени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й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цим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Порядком потреб, проводиться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щорічно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протягом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другого кварталу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</w:t>
      </w:r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також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проводиться при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зміні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обставин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умов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проживання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3B5EB8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сім</w:t>
      </w:r>
      <w:r w:rsidR="0001057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 w:rsidR="003B5EB8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ї</w:t>
      </w:r>
      <w:proofErr w:type="spellEnd"/>
      <w:r w:rsidR="003B5EB8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Ветерана </w:t>
      </w:r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за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його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заявою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заявою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його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члена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повідомленням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старости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чи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іншої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посадової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особи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органів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місцевого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самоврядування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територіальної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громади</w:t>
      </w:r>
      <w:proofErr w:type="spellEnd"/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6B40CFF6" w14:textId="68040F8B" w:rsidR="00753E4C" w:rsidRPr="00E93593" w:rsidRDefault="00753E4C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</w:t>
      </w:r>
    </w:p>
    <w:p w14:paraId="5D693585" w14:textId="7C0D6B0C" w:rsidR="0048044E" w:rsidRPr="00E93593" w:rsidRDefault="0048044E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10" w:name="n31"/>
      <w:bookmarkStart w:id="11" w:name="n32"/>
      <w:bookmarkStart w:id="12" w:name="n44"/>
      <w:bookmarkEnd w:id="10"/>
      <w:bookmarkEnd w:id="11"/>
      <w:bookmarkEnd w:id="12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II.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Організація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</w:p>
    <w:p w14:paraId="29D0B89A" w14:textId="2B83A282" w:rsidR="002F79C8" w:rsidRPr="00E93593" w:rsidRDefault="00565926" w:rsidP="000105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</w:t>
      </w:r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1. 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Комісію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з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BD6AF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надалі</w:t>
      </w:r>
      <w:proofErr w:type="spellEnd"/>
      <w:r w:rsidR="004613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r w:rsidR="004613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очолює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керівник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відділення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«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Ветеранський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простір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»</w:t>
      </w:r>
      <w:r w:rsidR="003B5EB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7D38CAE5" w14:textId="799B6AFB" w:rsidR="002F79C8" w:rsidRPr="00E93593" w:rsidRDefault="00565926" w:rsidP="002F79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2. Комісія є </w:t>
      </w:r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консультативно-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дорадчим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органом,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основним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завданням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якого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 </w:t>
      </w:r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місцем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осіб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яких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поширюється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цього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>Порядку</w:t>
      </w:r>
      <w:r w:rsidR="004613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моніторингу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визначених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Порядком потреб (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надалі</w:t>
      </w:r>
      <w:proofErr w:type="spellEnd"/>
      <w:r w:rsidR="00AA29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Потреби),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складання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відповідного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Акта,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який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додатком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цьго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Порядку,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систематизація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цих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Потреб</w:t>
      </w:r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внесення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відповідних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щодо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</w:p>
    <w:p w14:paraId="06CCBE56" w14:textId="0D5E3530" w:rsidR="002F79C8" w:rsidRPr="00E93593" w:rsidRDefault="00992B07" w:rsidP="00992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bookmarkStart w:id="13" w:name="n33"/>
      <w:bookmarkEnd w:id="13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   </w:t>
      </w:r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3.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Комісія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відповідно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визначених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Порядком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завдань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14:paraId="451691E3" w14:textId="790D1498" w:rsidR="00C93B29" w:rsidRPr="00E93593" w:rsidRDefault="00C93B29" w:rsidP="002F79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розробляє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затверджує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план-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графік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виїздів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місць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Ветеранів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47405198" w14:textId="4E2BE9AD" w:rsidR="00C93B29" w:rsidRPr="00E93593" w:rsidRDefault="00C93B29" w:rsidP="002F79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формує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зі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свого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складу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моніторингові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групи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виїзду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села;</w:t>
      </w:r>
    </w:p>
    <w:p w14:paraId="4C5ECC11" w14:textId="5DE91C0C" w:rsidR="002F79C8" w:rsidRPr="00E93593" w:rsidRDefault="00C93B29" w:rsidP="00C93B2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 -</w:t>
      </w:r>
      <w:r w:rsidR="00AA29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 </w:t>
      </w:r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забезпечує аналіз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>отриманих матеріалів та вивчає</w:t>
      </w:r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спроможності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територіальної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громади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у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забезпеченні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цими</w:t>
      </w:r>
      <w:proofErr w:type="spellEnd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992B0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992B0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базовими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</w:t>
      </w:r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ослугами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;</w:t>
      </w:r>
    </w:p>
    <w:p w14:paraId="6BC78B3B" w14:textId="05DC0F79" w:rsidR="002F79C8" w:rsidRPr="00E93593" w:rsidRDefault="00D959D5" w:rsidP="002F79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-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розглядає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проект </w:t>
      </w:r>
      <w:proofErr w:type="spellStart"/>
      <w:r w:rsidR="001C01FB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узагальненого</w:t>
      </w:r>
      <w:proofErr w:type="spellEnd"/>
      <w:r w:rsidR="001C01FB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звіту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за результатами</w:t>
      </w:r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моніторингу</w:t>
      </w:r>
      <w:proofErr w:type="spellEnd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;</w:t>
      </w:r>
    </w:p>
    <w:p w14:paraId="61354C38" w14:textId="750CCD4F" w:rsidR="002F79C8" w:rsidRPr="00E93593" w:rsidRDefault="00D959D5" w:rsidP="002F79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-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готує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пропозиції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щодо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визначення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пріоритетних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для </w:t>
      </w:r>
      <w:proofErr w:type="spellStart"/>
      <w:r w:rsidR="004811A3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Ветеранів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заходів</w:t>
      </w:r>
      <w:proofErr w:type="spellEnd"/>
      <w:r w:rsidR="004811A3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;</w:t>
      </w:r>
    </w:p>
    <w:p w14:paraId="54B9EEDD" w14:textId="76C9298C" w:rsidR="002F79C8" w:rsidRPr="00E93593" w:rsidRDefault="00D959D5" w:rsidP="002F79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-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розробляє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пропозиції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до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стратегії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розвитку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територіальної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громади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, плану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заходів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з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реалізації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стратегії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розвитку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територіальної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громади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,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місцевих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програм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розвитку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, </w:t>
      </w:r>
      <w:proofErr w:type="spellStart"/>
      <w:r w:rsidR="00992B0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програм</w:t>
      </w:r>
      <w:proofErr w:type="spellEnd"/>
      <w:r w:rsidR="00992B0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992B0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роботи</w:t>
      </w:r>
      <w:proofErr w:type="spellEnd"/>
      <w:r w:rsidR="00992B0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з Ветерана</w:t>
      </w:r>
      <w:r w:rsidR="004613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м</w:t>
      </w:r>
      <w:r w:rsidR="00992B0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и,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інших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прогнозних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і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програмних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документів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 в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частині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забезпечення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потреб </w:t>
      </w:r>
      <w:proofErr w:type="spellStart"/>
      <w:r w:rsidR="004811A3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Ветеранів</w:t>
      </w:r>
      <w:proofErr w:type="spellEnd"/>
      <w:r w:rsidR="004811A3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.</w:t>
      </w:r>
    </w:p>
    <w:p w14:paraId="251DA467" w14:textId="410BE0F2" w:rsidR="002F79C8" w:rsidRPr="00E93593" w:rsidRDefault="002F79C8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7FC1780E" w14:textId="77777777" w:rsidR="00AA645F" w:rsidRPr="00E93593" w:rsidRDefault="00AA645F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6E0477FF" w14:textId="21864772" w:rsidR="0048044E" w:rsidRPr="00E93593" w:rsidRDefault="0048044E" w:rsidP="004804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14" w:name="n45"/>
      <w:bookmarkStart w:id="15" w:name="n46"/>
      <w:bookmarkStart w:id="16" w:name="n50"/>
      <w:bookmarkStart w:id="17" w:name="n66"/>
      <w:bookmarkEnd w:id="14"/>
      <w:bookmarkEnd w:id="15"/>
      <w:bookmarkEnd w:id="16"/>
      <w:bookmarkEnd w:id="17"/>
    </w:p>
    <w:p w14:paraId="376FAF9D" w14:textId="6B2D39B6" w:rsidR="00CD58FC" w:rsidRPr="00E93593" w:rsidRDefault="00CD58FC" w:rsidP="004804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Секретар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міської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ради</w:t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Христина СОРОКА</w:t>
      </w:r>
    </w:p>
    <w:p w14:paraId="260EA78F" w14:textId="77777777" w:rsidR="004811A3" w:rsidRPr="00E93593" w:rsidRDefault="004811A3" w:rsidP="004804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18" w:name="n67"/>
      <w:bookmarkEnd w:id="18"/>
    </w:p>
    <w:p w14:paraId="61218B5A" w14:textId="77777777" w:rsidR="0048044E" w:rsidRPr="00E93593" w:rsidRDefault="0048044E" w:rsidP="0048044E">
      <w:pPr>
        <w:pStyle w:val="a3"/>
        <w:shd w:val="clear" w:color="auto" w:fill="FFFFFF"/>
        <w:spacing w:before="0" w:beforeAutospacing="0" w:after="160" w:afterAutospacing="0"/>
        <w:rPr>
          <w:color w:val="333333"/>
          <w:sz w:val="21"/>
          <w:szCs w:val="21"/>
        </w:rPr>
      </w:pPr>
      <w:bookmarkStart w:id="19" w:name="n141"/>
      <w:bookmarkEnd w:id="19"/>
      <w:r w:rsidRPr="00E93593">
        <w:rPr>
          <w:color w:val="333333"/>
          <w:sz w:val="21"/>
          <w:szCs w:val="21"/>
        </w:rPr>
        <w:t> </w:t>
      </w:r>
    </w:p>
    <w:p w14:paraId="5EEBD528" w14:textId="0F99FFAA" w:rsidR="0048044E" w:rsidRPr="00E93593" w:rsidRDefault="0048044E" w:rsidP="0048044E">
      <w:pPr>
        <w:pStyle w:val="a3"/>
        <w:shd w:val="clear" w:color="auto" w:fill="FFFFFF"/>
        <w:spacing w:before="0" w:beforeAutospacing="0" w:after="160" w:afterAutospacing="0"/>
        <w:rPr>
          <w:color w:val="333333"/>
          <w:sz w:val="21"/>
          <w:szCs w:val="21"/>
        </w:rPr>
      </w:pPr>
    </w:p>
    <w:p w14:paraId="21F1C67F" w14:textId="5358B048" w:rsidR="00A95F34" w:rsidRPr="00E93593" w:rsidRDefault="00A95F34" w:rsidP="0048044E">
      <w:pPr>
        <w:pStyle w:val="a3"/>
        <w:shd w:val="clear" w:color="auto" w:fill="FFFFFF"/>
        <w:spacing w:before="0" w:beforeAutospacing="0" w:after="160" w:afterAutospacing="0"/>
        <w:rPr>
          <w:color w:val="333333"/>
          <w:sz w:val="21"/>
          <w:szCs w:val="21"/>
        </w:rPr>
      </w:pPr>
    </w:p>
    <w:p w14:paraId="3C22411F" w14:textId="77777777" w:rsidR="00A95F34" w:rsidRPr="00E93593" w:rsidRDefault="00A95F34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E93593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 </w:t>
      </w:r>
    </w:p>
    <w:p w14:paraId="09291E94" w14:textId="77777777" w:rsidR="00A95F34" w:rsidRPr="00E93593" w:rsidRDefault="00A95F34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E93593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 </w:t>
      </w:r>
    </w:p>
    <w:p w14:paraId="0986BEDA" w14:textId="11CA9F08" w:rsidR="00A95F34" w:rsidRPr="00E93593" w:rsidRDefault="00A95F34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E93593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 </w:t>
      </w:r>
    </w:p>
    <w:p w14:paraId="2543B79F" w14:textId="31E80DB4" w:rsidR="00CC27C9" w:rsidRPr="00E93593" w:rsidRDefault="00CC27C9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2E627C0C" w14:textId="133DA10B" w:rsidR="00CC27C9" w:rsidRPr="00E93593" w:rsidRDefault="00CC27C9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3E57DDD1" w14:textId="4BE564F4" w:rsidR="00CC27C9" w:rsidRPr="00E93593" w:rsidRDefault="00CC27C9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3A5ED02A" w14:textId="6264A7D5" w:rsidR="00CC27C9" w:rsidRPr="00E93593" w:rsidRDefault="00CC27C9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747157B5" w14:textId="2F25A9C5" w:rsidR="004815F1" w:rsidRPr="00E93593" w:rsidRDefault="004815F1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52EEAE13" w14:textId="299901FE" w:rsidR="00D959D5" w:rsidRPr="00E93593" w:rsidRDefault="00D959D5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6DEE471C" w14:textId="692AF534" w:rsidR="00D959D5" w:rsidRPr="00E93593" w:rsidRDefault="00D959D5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300DCBCB" w14:textId="1C5006E9" w:rsidR="00D959D5" w:rsidRPr="00E93593" w:rsidRDefault="00D959D5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4525DC28" w14:textId="5B0C936B" w:rsidR="00D959D5" w:rsidRPr="00E93593" w:rsidRDefault="00D959D5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0C805840" w14:textId="32C643B3" w:rsidR="002B00F9" w:rsidRPr="00E93593" w:rsidRDefault="002B00F9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7B20098F" w14:textId="171BA37F" w:rsidR="002B00F9" w:rsidRPr="00E93593" w:rsidRDefault="002B00F9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1A5BEC05" w14:textId="77777777" w:rsidR="002B00F9" w:rsidRPr="00E93593" w:rsidRDefault="002B00F9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518FAEBF" w14:textId="715573DF" w:rsidR="00CC27C9" w:rsidRPr="00E93593" w:rsidRDefault="00CC27C9" w:rsidP="004815F1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E93593">
        <w:rPr>
          <w:rFonts w:ascii="Times New Roman" w:eastAsia="Times New Roman" w:hAnsi="Times New Roman" w:cs="Times New Roman"/>
          <w:color w:val="000000"/>
          <w:lang w:eastAsia="uk-UA"/>
        </w:rPr>
        <w:lastRenderedPageBreak/>
        <w:t xml:space="preserve">Додаток </w:t>
      </w:r>
    </w:p>
    <w:p w14:paraId="1DF09949" w14:textId="764B19A2" w:rsidR="00395056" w:rsidRPr="00E93593" w:rsidRDefault="00CC27C9" w:rsidP="004815F1">
      <w:pPr>
        <w:pStyle w:val="a3"/>
        <w:shd w:val="clear" w:color="auto" w:fill="FFFFFF"/>
        <w:spacing w:before="0" w:beforeAutospacing="0" w:after="0" w:afterAutospacing="0"/>
        <w:ind w:left="4956"/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2"/>
          <w:szCs w:val="22"/>
        </w:rPr>
        <w:t>до Порядку</w:t>
      </w:r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  <w:t xml:space="preserve"> організації проведення </w:t>
      </w:r>
      <w:proofErr w:type="spellStart"/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</w:p>
    <w:p w14:paraId="24002B01" w14:textId="5F978BBC" w:rsidR="00CC27C9" w:rsidRPr="00E93593" w:rsidRDefault="00CC27C9" w:rsidP="00D959D5">
      <w:pPr>
        <w:pStyle w:val="a3"/>
        <w:shd w:val="clear" w:color="auto" w:fill="FFFFFF"/>
        <w:spacing w:before="0" w:beforeAutospacing="0" w:after="0" w:afterAutospacing="0"/>
        <w:ind w:left="4956"/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 потреб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Захисників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Захисниць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. </w:t>
      </w:r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</w:p>
    <w:p w14:paraId="6C59063B" w14:textId="713B818D" w:rsidR="0005320F" w:rsidRPr="00E93593" w:rsidRDefault="0005320F" w:rsidP="0005320F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</w:pPr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  <w:t xml:space="preserve">       </w:t>
      </w:r>
    </w:p>
    <w:p w14:paraId="12E5E973" w14:textId="19399D19" w:rsidR="0005320F" w:rsidRPr="00E93593" w:rsidRDefault="0005320F" w:rsidP="0005320F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</w:pPr>
    </w:p>
    <w:p w14:paraId="524C8406" w14:textId="02BBCACA" w:rsidR="0005320F" w:rsidRPr="00E93593" w:rsidRDefault="0005320F" w:rsidP="0005320F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  <w:t xml:space="preserve">                                                                 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 К Т</w:t>
      </w:r>
    </w:p>
    <w:p w14:paraId="1552758A" w14:textId="509FBF31" w:rsidR="00B00D69" w:rsidRPr="00E93593" w:rsidRDefault="0005320F" w:rsidP="00D959D5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потреб 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Захисників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Захисниць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</w:p>
    <w:p w14:paraId="1B769458" w14:textId="77777777" w:rsidR="00D959D5" w:rsidRPr="00E93593" w:rsidRDefault="00D959D5" w:rsidP="00D959D5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0C08EC59" w14:textId="3CA344D1" w:rsidR="00B00D69" w:rsidRPr="00E93593" w:rsidRDefault="00B00D69" w:rsidP="00B00D69">
      <w:pPr>
        <w:tabs>
          <w:tab w:val="left" w:pos="2436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“_____”_________________202_ р.</w:t>
      </w:r>
      <w:r w:rsidR="00CD1E3F" w:rsidRPr="00E93593">
        <w:rPr>
          <w:rFonts w:ascii="Times New Roman" w:hAnsi="Times New Roman" w:cs="Times New Roman"/>
          <w:sz w:val="28"/>
          <w:szCs w:val="28"/>
        </w:rPr>
        <w:t xml:space="preserve">                                  с.____________________</w:t>
      </w:r>
    </w:p>
    <w:p w14:paraId="4D5FB6D2" w14:textId="71F0A1AB" w:rsidR="00B00D69" w:rsidRDefault="00CD1E3F" w:rsidP="00CD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Дані про Ветерана____________________________________________________</w:t>
      </w:r>
    </w:p>
    <w:p w14:paraId="37771442" w14:textId="06AE5B98" w:rsidR="003315C5" w:rsidRPr="00E93593" w:rsidRDefault="003315C5" w:rsidP="00CD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58680A4" w14:textId="77777777" w:rsidR="00D959D5" w:rsidRPr="00E93593" w:rsidRDefault="00D959D5" w:rsidP="00D959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Моніторинг провела комісія в складі_____________________________________</w:t>
      </w:r>
    </w:p>
    <w:p w14:paraId="615D674D" w14:textId="4364095C" w:rsidR="00D959D5" w:rsidRPr="00E93593" w:rsidRDefault="00D959D5" w:rsidP="00D959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14:paraId="143DA4DF" w14:textId="537A4E16" w:rsidR="002B00F9" w:rsidRPr="00E93593" w:rsidRDefault="002B00F9" w:rsidP="002B00F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1. Відомості про сім’ю Ветерана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2"/>
        <w:gridCol w:w="4160"/>
        <w:gridCol w:w="1418"/>
        <w:gridCol w:w="1811"/>
        <w:gridCol w:w="1727"/>
      </w:tblGrid>
      <w:tr w:rsidR="002B00F9" w:rsidRPr="00E93593" w14:paraId="09DC501C" w14:textId="77777777" w:rsidTr="007830A6">
        <w:tc>
          <w:tcPr>
            <w:tcW w:w="512" w:type="dxa"/>
          </w:tcPr>
          <w:p w14:paraId="1BEAB49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61" w:type="dxa"/>
          </w:tcPr>
          <w:p w14:paraId="161EB37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Прізвище, ім’я та по батькові</w:t>
            </w:r>
          </w:p>
        </w:tc>
        <w:tc>
          <w:tcPr>
            <w:tcW w:w="1418" w:type="dxa"/>
          </w:tcPr>
          <w:p w14:paraId="32D78EF5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811" w:type="dxa"/>
          </w:tcPr>
          <w:p w14:paraId="129425B9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1727" w:type="dxa"/>
          </w:tcPr>
          <w:p w14:paraId="5877E014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Соціальний стан</w:t>
            </w:r>
          </w:p>
        </w:tc>
      </w:tr>
      <w:tr w:rsidR="002B00F9" w:rsidRPr="00E93593" w14:paraId="1587B817" w14:textId="77777777" w:rsidTr="007830A6">
        <w:tc>
          <w:tcPr>
            <w:tcW w:w="512" w:type="dxa"/>
          </w:tcPr>
          <w:p w14:paraId="68E328B8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</w:tcPr>
          <w:p w14:paraId="6D9DFAE6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AF4483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EE4324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53699BB8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79CC9D88" w14:textId="77777777" w:rsidTr="007830A6">
        <w:tc>
          <w:tcPr>
            <w:tcW w:w="512" w:type="dxa"/>
          </w:tcPr>
          <w:p w14:paraId="2B582C2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</w:tcPr>
          <w:p w14:paraId="70A3831A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E96498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3C507A4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48C2F20C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16F09424" w14:textId="77777777" w:rsidTr="007830A6">
        <w:tc>
          <w:tcPr>
            <w:tcW w:w="512" w:type="dxa"/>
          </w:tcPr>
          <w:p w14:paraId="0D02BFA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</w:tcPr>
          <w:p w14:paraId="3D8008CB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DE2F61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DCCA210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E72032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40D21960" w14:textId="77777777" w:rsidTr="007830A6">
        <w:tc>
          <w:tcPr>
            <w:tcW w:w="512" w:type="dxa"/>
          </w:tcPr>
          <w:p w14:paraId="23F0D7D1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</w:tcPr>
          <w:p w14:paraId="69944005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68EA83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0EF9969C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8138B42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60244DB8" w14:textId="77777777" w:rsidTr="007830A6">
        <w:tc>
          <w:tcPr>
            <w:tcW w:w="512" w:type="dxa"/>
          </w:tcPr>
          <w:p w14:paraId="2B573E10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</w:tcPr>
          <w:p w14:paraId="4CF4B0AC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2A8D8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585369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328CD71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76B9FBBB" w14:textId="77777777" w:rsidTr="007830A6">
        <w:tc>
          <w:tcPr>
            <w:tcW w:w="512" w:type="dxa"/>
          </w:tcPr>
          <w:p w14:paraId="5F314FA8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</w:tcPr>
          <w:p w14:paraId="01C9DB84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F7179E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D51D8E0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67F9D700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140CFA2B" w14:textId="77777777" w:rsidTr="007830A6">
        <w:tc>
          <w:tcPr>
            <w:tcW w:w="512" w:type="dxa"/>
          </w:tcPr>
          <w:p w14:paraId="526D5E64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1" w:type="dxa"/>
          </w:tcPr>
          <w:p w14:paraId="48CB16D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382141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E608AB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48B648A0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331093" w14:textId="63FA0AC7" w:rsidR="00675275" w:rsidRPr="00E93593" w:rsidRDefault="00675275" w:rsidP="00CD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40FA9" w14:textId="12AE0075" w:rsidR="006B0BAB" w:rsidRPr="00E93593" w:rsidRDefault="00AA4BBC" w:rsidP="002B0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2. Умови проживання</w:t>
      </w:r>
    </w:p>
    <w:p w14:paraId="3860E79E" w14:textId="214BC28E" w:rsidR="00AA4BBC" w:rsidRPr="00E93593" w:rsidRDefault="00AA4BBC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sz w:val="28"/>
          <w:szCs w:val="28"/>
        </w:rPr>
        <w:t>(опис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стану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житла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комунікацій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наявність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проблем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інклюзії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0"/>
        <w:gridCol w:w="2814"/>
        <w:gridCol w:w="2585"/>
        <w:gridCol w:w="3679"/>
      </w:tblGrid>
      <w:tr w:rsidR="00E03FE2" w:rsidRPr="00E93593" w14:paraId="5A3CF1B0" w14:textId="77777777" w:rsidTr="00E03FE2">
        <w:tc>
          <w:tcPr>
            <w:tcW w:w="550" w:type="dxa"/>
          </w:tcPr>
          <w:p w14:paraId="68FA6BE1" w14:textId="77777777" w:rsidR="00C67331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90980" w14:textId="1297EA0B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14" w:type="dxa"/>
          </w:tcPr>
          <w:p w14:paraId="0A7249F0" w14:textId="77777777" w:rsidR="00C67331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E45C5" w14:textId="6A09864E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2585" w:type="dxa"/>
          </w:tcPr>
          <w:p w14:paraId="62578156" w14:textId="48A23A00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 xml:space="preserve">Стан </w:t>
            </w:r>
            <w:r w:rsidRPr="00E93593">
              <w:rPr>
                <w:rFonts w:ascii="Times New Roman" w:hAnsi="Times New Roman" w:cs="Times New Roman"/>
                <w:sz w:val="24"/>
                <w:szCs w:val="24"/>
              </w:rPr>
              <w:t>( аварійний, потребує незнач</w:t>
            </w:r>
            <w:r w:rsidR="00C67331" w:rsidRPr="00E935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3593">
              <w:rPr>
                <w:rFonts w:ascii="Times New Roman" w:hAnsi="Times New Roman" w:cs="Times New Roman"/>
                <w:sz w:val="24"/>
                <w:szCs w:val="24"/>
              </w:rPr>
              <w:t xml:space="preserve">ого ремонту, </w:t>
            </w:r>
            <w:proofErr w:type="spellStart"/>
            <w:r w:rsidRPr="00E93593">
              <w:rPr>
                <w:rFonts w:ascii="Times New Roman" w:hAnsi="Times New Roman" w:cs="Times New Roman"/>
                <w:sz w:val="24"/>
                <w:szCs w:val="24"/>
              </w:rPr>
              <w:t>експлуата</w:t>
            </w:r>
            <w:r w:rsidR="00C67331" w:rsidRPr="00E93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3593">
              <w:rPr>
                <w:rFonts w:ascii="Times New Roman" w:hAnsi="Times New Roman" w:cs="Times New Roman"/>
                <w:sz w:val="24"/>
                <w:szCs w:val="24"/>
              </w:rPr>
              <w:t>ційно</w:t>
            </w:r>
            <w:proofErr w:type="spellEnd"/>
            <w:r w:rsidRPr="00E93593">
              <w:rPr>
                <w:rFonts w:ascii="Times New Roman" w:hAnsi="Times New Roman" w:cs="Times New Roman"/>
                <w:sz w:val="24"/>
                <w:szCs w:val="24"/>
              </w:rPr>
              <w:t xml:space="preserve"> придатний)</w:t>
            </w:r>
          </w:p>
        </w:tc>
        <w:tc>
          <w:tcPr>
            <w:tcW w:w="3680" w:type="dxa"/>
          </w:tcPr>
          <w:p w14:paraId="3EBEE94B" w14:textId="77777777" w:rsidR="00C67331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14:paraId="5209BA4D" w14:textId="5D8B295E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 xml:space="preserve"> Необхідні роботи</w:t>
            </w:r>
          </w:p>
        </w:tc>
      </w:tr>
      <w:tr w:rsidR="00E03FE2" w:rsidRPr="00E93593" w14:paraId="5E479A5D" w14:textId="77777777" w:rsidTr="00E03FE2">
        <w:tc>
          <w:tcPr>
            <w:tcW w:w="550" w:type="dxa"/>
          </w:tcPr>
          <w:p w14:paraId="6F10E558" w14:textId="16AE256A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4" w:type="dxa"/>
          </w:tcPr>
          <w:p w14:paraId="763B5D32" w14:textId="2168C1B8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585" w:type="dxa"/>
          </w:tcPr>
          <w:p w14:paraId="5E734DA9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0B42955E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72809" w14:textId="2816BC4D" w:rsidR="00C67331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FE2" w:rsidRPr="00E93593" w14:paraId="05A487D1" w14:textId="77777777" w:rsidTr="00E03FE2">
        <w:tc>
          <w:tcPr>
            <w:tcW w:w="550" w:type="dxa"/>
          </w:tcPr>
          <w:p w14:paraId="7BF9CB5B" w14:textId="161523C9" w:rsidR="00E03FE2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14" w:type="dxa"/>
          </w:tcPr>
          <w:p w14:paraId="38FB5FA4" w14:textId="6D86AAA2" w:rsidR="00E03FE2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 xml:space="preserve">Комунікації </w:t>
            </w:r>
            <w:r w:rsidRPr="00E93593">
              <w:rPr>
                <w:rFonts w:ascii="Times New Roman" w:hAnsi="Times New Roman" w:cs="Times New Roman"/>
                <w:sz w:val="24"/>
                <w:szCs w:val="24"/>
              </w:rPr>
              <w:t>(водо, газо, електропостачання)</w:t>
            </w:r>
          </w:p>
        </w:tc>
        <w:tc>
          <w:tcPr>
            <w:tcW w:w="2585" w:type="dxa"/>
          </w:tcPr>
          <w:p w14:paraId="1E90DA8A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361CB04F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FE2" w:rsidRPr="00E93593" w14:paraId="50A3ADA3" w14:textId="77777777" w:rsidTr="00E03FE2">
        <w:tc>
          <w:tcPr>
            <w:tcW w:w="550" w:type="dxa"/>
          </w:tcPr>
          <w:p w14:paraId="68C17832" w14:textId="77777777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B0A7C" w14:textId="641DDD58" w:rsidR="00E03FE2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4" w:type="dxa"/>
          </w:tcPr>
          <w:p w14:paraId="1672CBD8" w14:textId="77777777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BEF09" w14:textId="612D0056" w:rsidR="00E03FE2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Потреби інклюзії</w:t>
            </w:r>
          </w:p>
          <w:p w14:paraId="20CDFB4F" w14:textId="762F1BD7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192ECB63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333D4598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026" w:rsidRPr="00E93593" w14:paraId="614B6569" w14:textId="77777777" w:rsidTr="00963C76">
        <w:tc>
          <w:tcPr>
            <w:tcW w:w="550" w:type="dxa"/>
          </w:tcPr>
          <w:p w14:paraId="324922C1" w14:textId="035DFFD4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14" w:type="dxa"/>
          </w:tcPr>
          <w:p w14:paraId="3AC7061A" w14:textId="5899142C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Інші побутові проблеми</w:t>
            </w:r>
          </w:p>
        </w:tc>
        <w:tc>
          <w:tcPr>
            <w:tcW w:w="6265" w:type="dxa"/>
            <w:gridSpan w:val="2"/>
          </w:tcPr>
          <w:p w14:paraId="7CEB132B" w14:textId="77777777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F2065B" w14:textId="1362944A" w:rsidR="004F65F7" w:rsidRPr="00E93593" w:rsidRDefault="00675275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sz w:val="28"/>
          <w:szCs w:val="28"/>
        </w:rPr>
        <w:lastRenderedPageBreak/>
        <w:t>3.</w:t>
      </w:r>
      <w:r w:rsidR="004F65F7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Потреба у </w:t>
      </w:r>
      <w:proofErr w:type="spellStart"/>
      <w:r w:rsidR="004F65F7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медичних</w:t>
      </w:r>
      <w:proofErr w:type="spellEnd"/>
      <w:r w:rsidR="004F65F7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4F65F7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послугах</w:t>
      </w:r>
      <w:proofErr w:type="spellEnd"/>
    </w:p>
    <w:p w14:paraId="3F17AA75" w14:textId="179A586A" w:rsidR="00DA6171" w:rsidRPr="00E93593" w:rsidRDefault="004F65F7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безкоштовні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зубопротезування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санаторно-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курортне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</w:t>
      </w:r>
      <w:r w:rsidR="003315C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уги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первинної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медицини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потреба у плановому 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стаціонарному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лікуванні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14:paraId="17BA0DA2" w14:textId="2FBE64A6" w:rsidR="004F65F7" w:rsidRPr="00E93593" w:rsidRDefault="004F65F7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="00DA617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</w:t>
      </w:r>
      <w:r w:rsidR="00DA617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617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</w:t>
      </w:r>
    </w:p>
    <w:p w14:paraId="6F3E642D" w14:textId="4795FE65" w:rsidR="004F65F7" w:rsidRPr="00E93593" w:rsidRDefault="004F65F7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706DBEE" w14:textId="669EAE81" w:rsidR="00DA6171" w:rsidRPr="00E93593" w:rsidRDefault="004F65F7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4. </w:t>
      </w:r>
      <w:proofErr w:type="spellStart"/>
      <w:r w:rsidR="00DA617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рацевлаштування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освіта</w:t>
      </w:r>
      <w:proofErr w:type="spellEnd"/>
    </w:p>
    <w:p w14:paraId="5D76DB1B" w14:textId="173E9DDF" w:rsidR="004F65F7" w:rsidRPr="00E93593" w:rsidRDefault="004F65F7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перекваліфікація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здобуття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нової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фахової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включаючи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потреби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="003315C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тому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числі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компенсації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повної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вартості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річного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закладах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фахової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передвищої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вищої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14:paraId="49A46EEC" w14:textId="1DDC797F" w:rsidR="00DA6171" w:rsidRPr="00E93593" w:rsidRDefault="00DA6171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496A2D16" w14:textId="4AA44E92" w:rsidR="00DA6171" w:rsidRPr="00E93593" w:rsidRDefault="00DA6171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93169" w14:textId="26B734EF" w:rsidR="00DA6171" w:rsidRPr="00E93593" w:rsidRDefault="00DA6171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                  </w:t>
      </w:r>
    </w:p>
    <w:p w14:paraId="6F3C8321" w14:textId="5A638A4E" w:rsidR="00DA6171" w:rsidRPr="00E93593" w:rsidRDefault="00DA6171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5.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підтримка</w:t>
      </w:r>
      <w:proofErr w:type="spellEnd"/>
    </w:p>
    <w:p w14:paraId="1A342BB8" w14:textId="67A32951" w:rsidR="00DA6171" w:rsidRPr="00E93593" w:rsidRDefault="00DA6171" w:rsidP="00DA6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(потреба в коштах для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організації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підприємницької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діяльності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направлення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вищі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навчальні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заклади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спеціальностями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необхідними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громаді</w:t>
      </w:r>
      <w:proofErr w:type="spellEnd"/>
      <w:r w:rsidR="00BB4FD2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BB4FD2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т.і</w:t>
      </w:r>
      <w:proofErr w:type="spellEnd"/>
      <w:r w:rsidR="00BB4FD2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.)</w:t>
      </w:r>
    </w:p>
    <w:p w14:paraId="065803A9" w14:textId="45C19809" w:rsidR="00DA6171" w:rsidRPr="00E93593" w:rsidRDefault="00DA6171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7991103B" w14:textId="77777777" w:rsidR="00DA6171" w:rsidRPr="00E93593" w:rsidRDefault="00DA6171" w:rsidP="00DA6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2328BB" w14:textId="4D289D38" w:rsidR="00DA6171" w:rsidRPr="00E93593" w:rsidRDefault="00DA6171" w:rsidP="00DA6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60AF0ED2" w14:textId="77777777" w:rsidR="002B00F9" w:rsidRPr="00E93593" w:rsidRDefault="002B00F9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2B35DC96" w14:textId="77777777" w:rsidR="002B00F9" w:rsidRPr="00E93593" w:rsidRDefault="002B00F9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0A6877E2" w14:textId="36D88367" w:rsidR="00BB4FD2" w:rsidRPr="00E93593" w:rsidRDefault="00BB4FD2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 xml:space="preserve">6.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інтеграція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юридична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допомога</w:t>
      </w:r>
      <w:proofErr w:type="spellEnd"/>
    </w:p>
    <w:p w14:paraId="2A90331A" w14:textId="07080973" w:rsidR="00BB4FD2" w:rsidRPr="00E93593" w:rsidRDefault="00BB4FD2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потребує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подолання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проявів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дискримінації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перебування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інклюзивному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середовищі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зміст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правової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14:paraId="117F49BA" w14:textId="77777777" w:rsidR="00BB4FD2" w:rsidRPr="00E93593" w:rsidRDefault="00BB4FD2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                         </w:t>
      </w:r>
    </w:p>
    <w:p w14:paraId="5B3C241C" w14:textId="0A920BE8" w:rsidR="00BB4FD2" w:rsidRPr="00E93593" w:rsidRDefault="00BB4FD2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5366760A" w14:textId="1D0C523F" w:rsidR="00BB4FD2" w:rsidRPr="00E93593" w:rsidRDefault="00BB4FD2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BE96A" w14:textId="4FF67FFE" w:rsidR="001370D6" w:rsidRPr="00E93593" w:rsidRDefault="001370D6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1494F695" w14:textId="77777777" w:rsidR="002B00F9" w:rsidRPr="00E93593" w:rsidRDefault="001370D6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7. Потреба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житлово-комунальних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пільг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="002B00F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</w:p>
    <w:p w14:paraId="5282428B" w14:textId="0D125D60" w:rsidR="001370D6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</w:t>
      </w:r>
      <w:r w:rsidR="001370D6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оціальних</w:t>
      </w:r>
      <w:proofErr w:type="spellEnd"/>
      <w:r w:rsidR="001370D6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</w:t>
      </w:r>
      <w:proofErr w:type="spellStart"/>
      <w:r w:rsidR="001370D6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виплат</w:t>
      </w:r>
      <w:proofErr w:type="spellEnd"/>
    </w:p>
    <w:p w14:paraId="2F857B4E" w14:textId="16D4922A" w:rsidR="00A727C3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2ED8374E" w14:textId="77777777" w:rsidR="00A727C3" w:rsidRPr="00E93593" w:rsidRDefault="00A727C3" w:rsidP="00A727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2B0737" w14:textId="77777777" w:rsidR="002B00F9" w:rsidRPr="00E93593" w:rsidRDefault="002B00F9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67B7BC05" w14:textId="570796A4" w:rsidR="00A727C3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8. Потреба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proofErr w:type="spellEnd"/>
    </w:p>
    <w:p w14:paraId="1CF88B9E" w14:textId="7218C48D" w:rsidR="00A727C3" w:rsidRPr="00E93593" w:rsidRDefault="00A727C3" w:rsidP="00A727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супровід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3315C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психологічна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інше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пропозиціями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14:paraId="3ABA97CE" w14:textId="376A6DAA" w:rsidR="00A727C3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235E9660" w14:textId="77777777" w:rsidR="00A727C3" w:rsidRPr="00E93593" w:rsidRDefault="00A727C3" w:rsidP="00A727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ED261" w14:textId="7EBBA0DC" w:rsidR="00A727C3" w:rsidRPr="00E93593" w:rsidRDefault="00A727C3" w:rsidP="00A727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3E99101C" w14:textId="5813C52F" w:rsidR="001370D6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9.</w:t>
      </w:r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Додаткова</w:t>
      </w:r>
      <w:proofErr w:type="spellEnd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інформація</w:t>
      </w:r>
      <w:proofErr w:type="spellEnd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</w:t>
      </w:r>
      <w:r w:rsidR="002B00F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ю</w:t>
      </w:r>
      <w:proofErr w:type="spellEnd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Ветерана</w:t>
      </w:r>
    </w:p>
    <w:p w14:paraId="38F5123E" w14:textId="495E2C02" w:rsidR="00BB4FD2" w:rsidRPr="00E93593" w:rsidRDefault="00BB4FD2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6C90732F" w14:textId="627629C9" w:rsidR="00B00D69" w:rsidRPr="00E93593" w:rsidRDefault="00690048" w:rsidP="00B00D69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Наявність та р</w:t>
      </w:r>
      <w:r w:rsidR="00B00D69" w:rsidRPr="00E93593">
        <w:rPr>
          <w:rFonts w:ascii="Times New Roman" w:hAnsi="Times New Roman" w:cs="Times New Roman"/>
          <w:sz w:val="28"/>
          <w:szCs w:val="28"/>
        </w:rPr>
        <w:t>озмір земельної ділянки___________________________________</w:t>
      </w:r>
    </w:p>
    <w:p w14:paraId="7C9FD319" w14:textId="651FC8C2" w:rsidR="00B00D69" w:rsidRPr="00E93593" w:rsidRDefault="00B00D69" w:rsidP="00B00D69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Земельний пай: розмір_______________________________</w:t>
      </w:r>
      <w:r w:rsidR="00E93593" w:rsidRPr="00E93593">
        <w:rPr>
          <w:rFonts w:ascii="Times New Roman" w:hAnsi="Times New Roman" w:cs="Times New Roman"/>
          <w:sz w:val="28"/>
          <w:szCs w:val="28"/>
        </w:rPr>
        <w:t>________</w:t>
      </w:r>
      <w:r w:rsidRPr="00E93593">
        <w:rPr>
          <w:rFonts w:ascii="Times New Roman" w:hAnsi="Times New Roman" w:cs="Times New Roman"/>
          <w:sz w:val="28"/>
          <w:szCs w:val="28"/>
        </w:rPr>
        <w:t>_________</w:t>
      </w:r>
    </w:p>
    <w:p w14:paraId="1A725E32" w14:textId="574234F7" w:rsidR="00B00D69" w:rsidRPr="00E93593" w:rsidRDefault="00B00D69" w:rsidP="00B00D69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lastRenderedPageBreak/>
        <w:t xml:space="preserve">  Підсобне  господарство______________________________</w:t>
      </w:r>
      <w:r w:rsidR="00E93593" w:rsidRPr="00E93593">
        <w:rPr>
          <w:rFonts w:ascii="Times New Roman" w:hAnsi="Times New Roman" w:cs="Times New Roman"/>
          <w:sz w:val="28"/>
          <w:szCs w:val="28"/>
        </w:rPr>
        <w:t>___</w:t>
      </w:r>
      <w:r w:rsidRPr="00E93593">
        <w:rPr>
          <w:rFonts w:ascii="Times New Roman" w:hAnsi="Times New Roman" w:cs="Times New Roman"/>
          <w:sz w:val="28"/>
          <w:szCs w:val="28"/>
        </w:rPr>
        <w:t>_____________</w:t>
      </w:r>
    </w:p>
    <w:p w14:paraId="30945E3C" w14:textId="77777777" w:rsidR="00B00D69" w:rsidRPr="00E93593" w:rsidRDefault="00B00D69" w:rsidP="00B00D69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93B40C6" w14:textId="6BC580F3" w:rsidR="00B00D69" w:rsidRPr="00E93593" w:rsidRDefault="00B00D69" w:rsidP="00690048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    </w:t>
      </w:r>
      <w:r w:rsidR="00690048" w:rsidRPr="00E93593">
        <w:rPr>
          <w:rFonts w:ascii="Times New Roman" w:hAnsi="Times New Roman" w:cs="Times New Roman"/>
          <w:sz w:val="28"/>
          <w:szCs w:val="28"/>
        </w:rPr>
        <w:t xml:space="preserve">Наявність </w:t>
      </w:r>
      <w:r w:rsidRPr="00E93593">
        <w:rPr>
          <w:rFonts w:ascii="Times New Roman" w:hAnsi="Times New Roman" w:cs="Times New Roman"/>
          <w:sz w:val="28"/>
          <w:szCs w:val="28"/>
        </w:rPr>
        <w:t>транспортн</w:t>
      </w:r>
      <w:r w:rsidR="00690048" w:rsidRPr="00E93593">
        <w:rPr>
          <w:rFonts w:ascii="Times New Roman" w:hAnsi="Times New Roman" w:cs="Times New Roman"/>
          <w:sz w:val="28"/>
          <w:szCs w:val="28"/>
        </w:rPr>
        <w:t xml:space="preserve">их </w:t>
      </w:r>
      <w:r w:rsidRPr="00E93593">
        <w:rPr>
          <w:rFonts w:ascii="Times New Roman" w:hAnsi="Times New Roman" w:cs="Times New Roman"/>
          <w:sz w:val="28"/>
          <w:szCs w:val="28"/>
        </w:rPr>
        <w:t>засоб</w:t>
      </w:r>
      <w:r w:rsidR="00690048" w:rsidRPr="00E93593">
        <w:rPr>
          <w:rFonts w:ascii="Times New Roman" w:hAnsi="Times New Roman" w:cs="Times New Roman"/>
          <w:sz w:val="28"/>
          <w:szCs w:val="28"/>
        </w:rPr>
        <w:t>ів</w:t>
      </w:r>
      <w:r w:rsidRPr="00E93593">
        <w:rPr>
          <w:rFonts w:ascii="Times New Roman" w:hAnsi="Times New Roman" w:cs="Times New Roman"/>
          <w:sz w:val="28"/>
          <w:szCs w:val="28"/>
        </w:rPr>
        <w:t>________________</w:t>
      </w:r>
      <w:r w:rsidR="00690048" w:rsidRPr="00E93593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DF9A0BE" w14:textId="6C96AF07" w:rsidR="009465AE" w:rsidRPr="00E93593" w:rsidRDefault="00B00D69" w:rsidP="0069004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Розміри  </w:t>
      </w:r>
      <w:r w:rsidR="00690048" w:rsidRPr="00E93593">
        <w:rPr>
          <w:rFonts w:ascii="Times New Roman" w:hAnsi="Times New Roman" w:cs="Times New Roman"/>
          <w:sz w:val="28"/>
          <w:szCs w:val="28"/>
        </w:rPr>
        <w:t xml:space="preserve">пенсій, </w:t>
      </w:r>
      <w:r w:rsidRPr="00E93593">
        <w:rPr>
          <w:rFonts w:ascii="Times New Roman" w:hAnsi="Times New Roman" w:cs="Times New Roman"/>
          <w:sz w:val="28"/>
          <w:szCs w:val="28"/>
        </w:rPr>
        <w:t>соціальних допомог,</w:t>
      </w:r>
      <w:r w:rsidR="00E93593" w:rsidRPr="00E93593">
        <w:rPr>
          <w:rFonts w:ascii="Times New Roman" w:hAnsi="Times New Roman" w:cs="Times New Roman"/>
          <w:sz w:val="28"/>
          <w:szCs w:val="28"/>
        </w:rPr>
        <w:t xml:space="preserve"> </w:t>
      </w:r>
      <w:r w:rsidRPr="00E93593">
        <w:rPr>
          <w:rFonts w:ascii="Times New Roman" w:hAnsi="Times New Roman" w:cs="Times New Roman"/>
          <w:sz w:val="28"/>
          <w:szCs w:val="28"/>
        </w:rPr>
        <w:t>пільг______________</w:t>
      </w:r>
      <w:r w:rsidR="009465AE" w:rsidRPr="00E935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</w:p>
    <w:p w14:paraId="2116E072" w14:textId="098076BE" w:rsidR="009465AE" w:rsidRPr="00E93593" w:rsidRDefault="009465AE" w:rsidP="002B00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10. Пропозиції комісії</w:t>
      </w:r>
    </w:p>
    <w:p w14:paraId="61F7A29D" w14:textId="71DB8DB2" w:rsidR="009465AE" w:rsidRPr="00E93593" w:rsidRDefault="009465AE" w:rsidP="002B00F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D7E7AB" w14:textId="77777777" w:rsidR="002B00F9" w:rsidRPr="00E93593" w:rsidRDefault="002B00F9" w:rsidP="002B00F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577DD158" w14:textId="77777777" w:rsidR="00BA4AE8" w:rsidRPr="00E93593" w:rsidRDefault="00BA4AE8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5B4E81D6" w14:textId="7FE96830" w:rsidR="002B00F9" w:rsidRPr="00E93593" w:rsidRDefault="002B00F9" w:rsidP="002B00F9">
      <w:pPr>
        <w:pStyle w:val="a3"/>
        <w:shd w:val="clear" w:color="auto" w:fill="FFFFFF"/>
        <w:spacing w:before="0" w:beforeAutospacing="0" w:after="0" w:afterAutospacing="0"/>
        <w:ind w:left="6372" w:hanging="6372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Підписи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</w:p>
    <w:p w14:paraId="0DF6E29C" w14:textId="6F77BDC2" w:rsidR="002B00F9" w:rsidRPr="00E93593" w:rsidRDefault="002B00F9" w:rsidP="002B00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779BEB24" w14:textId="04B0953E" w:rsidR="002B00F9" w:rsidRPr="00E93593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                              _______________</w:t>
      </w:r>
    </w:p>
    <w:p w14:paraId="7EF1431F" w14:textId="77777777" w:rsidR="002B00F9" w:rsidRPr="00E93593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                               _______________</w:t>
      </w:r>
    </w:p>
    <w:p w14:paraId="08A8F9D8" w14:textId="77777777" w:rsidR="002B00F9" w:rsidRPr="00E93593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                               _______________</w:t>
      </w:r>
    </w:p>
    <w:p w14:paraId="5585976D" w14:textId="77777777" w:rsidR="002B00F9" w:rsidRPr="00E93593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                               _______________</w:t>
      </w:r>
    </w:p>
    <w:p w14:paraId="010F2723" w14:textId="77777777" w:rsidR="002B00F9" w:rsidRPr="00E93593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                               _______________</w:t>
      </w:r>
    </w:p>
    <w:p w14:paraId="3D5D2AD4" w14:textId="77777777" w:rsidR="002B00F9" w:rsidRPr="00E93593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                               _______________</w:t>
      </w:r>
    </w:p>
    <w:p w14:paraId="3A40DAF0" w14:textId="77777777" w:rsidR="002B00F9" w:rsidRPr="00E93593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                               _______________</w:t>
      </w:r>
    </w:p>
    <w:p w14:paraId="2038F7A9" w14:textId="77777777" w:rsidR="003315C5" w:rsidRDefault="003315C5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566C69A" w14:textId="77777777" w:rsidR="003315C5" w:rsidRDefault="003315C5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9CD6BB1" w14:textId="4481DF78" w:rsidR="004C32CD" w:rsidRPr="00E93593" w:rsidRDefault="004C32CD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Додаток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№2</w:t>
      </w:r>
    </w:p>
    <w:p w14:paraId="40EFC816" w14:textId="77777777" w:rsidR="004815F1" w:rsidRPr="00E93593" w:rsidRDefault="004C32CD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до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рішення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4815F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66 </w:t>
      </w:r>
      <w:proofErr w:type="spellStart"/>
      <w:r w:rsidR="004815F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сесії</w:t>
      </w:r>
      <w:proofErr w:type="spellEnd"/>
      <w:r w:rsidR="004815F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</w:p>
    <w:p w14:paraId="68A938D8" w14:textId="2CF96C2B" w:rsidR="004C32CD" w:rsidRPr="00E93593" w:rsidRDefault="004815F1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Рогатинської </w:t>
      </w:r>
      <w:proofErr w:type="spellStart"/>
      <w:r w:rsidR="004C32CD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міської</w:t>
      </w:r>
      <w:proofErr w:type="spellEnd"/>
      <w:r w:rsidR="004C32CD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ради</w:t>
      </w:r>
    </w:p>
    <w:p w14:paraId="3EF6A49D" w14:textId="33905EB2" w:rsidR="004C32CD" w:rsidRPr="00E93593" w:rsidRDefault="004C32CD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30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жовтня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2025 р.</w:t>
      </w:r>
      <w:r w:rsidR="00BA4AE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№</w:t>
      </w:r>
    </w:p>
    <w:p w14:paraId="49E74EF8" w14:textId="77777777" w:rsidR="004C32CD" w:rsidRPr="00E93593" w:rsidRDefault="004C32CD" w:rsidP="004C3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8170A9" w14:textId="77777777" w:rsidR="004C32CD" w:rsidRPr="00E93593" w:rsidRDefault="004C32CD" w:rsidP="004C32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93593">
        <w:rPr>
          <w:rFonts w:ascii="Times New Roman" w:hAnsi="Times New Roman" w:cs="Times New Roman"/>
          <w:sz w:val="28"/>
          <w:szCs w:val="28"/>
        </w:rPr>
        <w:t>Склад комісії</w:t>
      </w:r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14:paraId="299EB0F5" w14:textId="5D5E2C3C" w:rsidR="002B00F9" w:rsidRPr="00E93593" w:rsidRDefault="004C32CD" w:rsidP="002B00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 організації та проведенн</w:t>
      </w:r>
      <w:r w:rsidR="004815F1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потреб 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Захисників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Захисниць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2B00F9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</w:p>
    <w:p w14:paraId="3B0425C6" w14:textId="593CE7F4" w:rsidR="004C32CD" w:rsidRPr="00E93593" w:rsidRDefault="002B00F9" w:rsidP="002B00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</w:p>
    <w:p w14:paraId="109B709C" w14:textId="77777777" w:rsidR="002B00F9" w:rsidRPr="00E93593" w:rsidRDefault="002B00F9" w:rsidP="002B00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3D007C4E" w14:textId="0185088B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Бабський Михайло Васильович – завідувач відділення «Ветеранський простір»</w:t>
      </w:r>
      <w:r w:rsidR="00BA4AE8" w:rsidRPr="00E93593">
        <w:rPr>
          <w:rFonts w:ascii="Times New Roman" w:hAnsi="Times New Roman" w:cs="Times New Roman"/>
          <w:sz w:val="28"/>
          <w:szCs w:val="28"/>
        </w:rPr>
        <w:t xml:space="preserve"> </w:t>
      </w:r>
      <w:r w:rsidRPr="00E93593">
        <w:rPr>
          <w:rFonts w:ascii="Times New Roman" w:hAnsi="Times New Roman" w:cs="Times New Roman"/>
          <w:sz w:val="28"/>
          <w:szCs w:val="28"/>
        </w:rPr>
        <w:t xml:space="preserve">КУ «Центр соціальних служб Рогатинської міської ради», керівник </w:t>
      </w:r>
      <w:r w:rsidR="00042CA4" w:rsidRPr="00E93593">
        <w:rPr>
          <w:rFonts w:ascii="Times New Roman" w:hAnsi="Times New Roman" w:cs="Times New Roman"/>
          <w:sz w:val="28"/>
          <w:szCs w:val="28"/>
        </w:rPr>
        <w:t>комісії</w:t>
      </w:r>
      <w:r w:rsidRPr="00E93593">
        <w:rPr>
          <w:rFonts w:ascii="Times New Roman" w:hAnsi="Times New Roman" w:cs="Times New Roman"/>
          <w:sz w:val="28"/>
          <w:szCs w:val="28"/>
        </w:rPr>
        <w:t>;</w:t>
      </w:r>
    </w:p>
    <w:p w14:paraId="56AD8324" w14:textId="48D8A2D9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Члени </w:t>
      </w:r>
      <w:r w:rsidR="00BA4AE8" w:rsidRPr="00E93593">
        <w:rPr>
          <w:rFonts w:ascii="Times New Roman" w:hAnsi="Times New Roman" w:cs="Times New Roman"/>
          <w:sz w:val="28"/>
          <w:szCs w:val="28"/>
        </w:rPr>
        <w:t>комісії</w:t>
      </w:r>
      <w:r w:rsidRPr="00E93593">
        <w:rPr>
          <w:rFonts w:ascii="Times New Roman" w:hAnsi="Times New Roman" w:cs="Times New Roman"/>
          <w:sz w:val="28"/>
          <w:szCs w:val="28"/>
        </w:rPr>
        <w:t>:</w:t>
      </w:r>
    </w:p>
    <w:p w14:paraId="4243BEFA" w14:textId="4CD11D4E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Литвин Ірина Євгенівна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завідувач відділення соціальної допомоги вдома</w:t>
      </w:r>
      <w:r w:rsidR="00BA4AE8" w:rsidRPr="00E93593">
        <w:rPr>
          <w:rFonts w:ascii="Times New Roman" w:hAnsi="Times New Roman" w:cs="Times New Roman"/>
          <w:sz w:val="28"/>
          <w:szCs w:val="28"/>
        </w:rPr>
        <w:t xml:space="preserve"> </w:t>
      </w:r>
      <w:r w:rsidRPr="00E93593">
        <w:rPr>
          <w:rFonts w:ascii="Times New Roman" w:hAnsi="Times New Roman" w:cs="Times New Roman"/>
          <w:sz w:val="28"/>
          <w:szCs w:val="28"/>
        </w:rPr>
        <w:t xml:space="preserve">КУ  «Центр соціальних служб Рогатинської </w:t>
      </w:r>
      <w:r w:rsidR="00BA4AE8" w:rsidRPr="00E93593">
        <w:rPr>
          <w:rFonts w:ascii="Times New Roman" w:hAnsi="Times New Roman" w:cs="Times New Roman"/>
          <w:sz w:val="28"/>
          <w:szCs w:val="28"/>
        </w:rPr>
        <w:t>міської р</w:t>
      </w:r>
      <w:r w:rsidRPr="00E93593">
        <w:rPr>
          <w:rFonts w:ascii="Times New Roman" w:hAnsi="Times New Roman" w:cs="Times New Roman"/>
          <w:sz w:val="28"/>
          <w:szCs w:val="28"/>
        </w:rPr>
        <w:t xml:space="preserve">ади»;   </w:t>
      </w:r>
    </w:p>
    <w:p w14:paraId="4078A66E" w14:textId="31BC1449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Кушнір Тетяна Іванівна - медичн</w:t>
      </w:r>
      <w:r w:rsidR="00BA4AE8" w:rsidRPr="00E93593">
        <w:rPr>
          <w:rFonts w:ascii="Times New Roman" w:hAnsi="Times New Roman" w:cs="Times New Roman"/>
          <w:sz w:val="28"/>
          <w:szCs w:val="28"/>
        </w:rPr>
        <w:t>ий</w:t>
      </w:r>
      <w:r w:rsidRPr="00E93593">
        <w:rPr>
          <w:rFonts w:ascii="Times New Roman" w:hAnsi="Times New Roman" w:cs="Times New Roman"/>
          <w:sz w:val="28"/>
          <w:szCs w:val="28"/>
        </w:rPr>
        <w:t xml:space="preserve"> директор КНП «Рогатинський ЦПМ-СД»;</w:t>
      </w:r>
    </w:p>
    <w:p w14:paraId="5977CFA1" w14:textId="6E3D6991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Федьків Ольга Богданівна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головний спеціаліст відділу соціальної роботи виконавчого комітету</w:t>
      </w:r>
      <w:r w:rsidR="00BA4AE8" w:rsidRPr="00E9359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E93593">
        <w:rPr>
          <w:rFonts w:ascii="Times New Roman" w:hAnsi="Times New Roman" w:cs="Times New Roman"/>
          <w:sz w:val="28"/>
          <w:szCs w:val="28"/>
        </w:rPr>
        <w:t>;</w:t>
      </w:r>
    </w:p>
    <w:p w14:paraId="18AB3FA3" w14:textId="591658A4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Микитюк Галина Богданівна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фахівець із супроводу ветеранів війни та демобілізованих осіб </w:t>
      </w:r>
      <w:r w:rsidR="00BA4AE8" w:rsidRPr="00E93593">
        <w:rPr>
          <w:rFonts w:ascii="Times New Roman" w:hAnsi="Times New Roman" w:cs="Times New Roman"/>
          <w:sz w:val="28"/>
          <w:szCs w:val="28"/>
        </w:rPr>
        <w:t>відділення «Ветеранський простір» КУ «Центр соціальних служб Рогатинської міської ради»</w:t>
      </w:r>
      <w:r w:rsidRPr="00E93593">
        <w:rPr>
          <w:rFonts w:ascii="Times New Roman" w:hAnsi="Times New Roman" w:cs="Times New Roman"/>
          <w:sz w:val="28"/>
          <w:szCs w:val="28"/>
        </w:rPr>
        <w:t>;</w:t>
      </w:r>
    </w:p>
    <w:p w14:paraId="503534B4" w14:textId="3FB2D7E8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Партика Ірина Федорівна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фахівець із супроводу ветеранів війни та демобілізованих осіб відділення </w:t>
      </w:r>
      <w:r w:rsidR="00BA4AE8" w:rsidRPr="00E93593">
        <w:rPr>
          <w:rFonts w:ascii="Times New Roman" w:hAnsi="Times New Roman" w:cs="Times New Roman"/>
          <w:sz w:val="28"/>
          <w:szCs w:val="28"/>
        </w:rPr>
        <w:t>«Ветеранський простір» КУ «Центр соціальних служб Рогатинської міської ради»</w:t>
      </w:r>
      <w:r w:rsidRPr="00E93593">
        <w:rPr>
          <w:rFonts w:ascii="Times New Roman" w:hAnsi="Times New Roman" w:cs="Times New Roman"/>
          <w:sz w:val="28"/>
          <w:szCs w:val="28"/>
        </w:rPr>
        <w:t>;</w:t>
      </w:r>
    </w:p>
    <w:p w14:paraId="7025B74D" w14:textId="022B699C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593">
        <w:rPr>
          <w:rFonts w:ascii="Times New Roman" w:hAnsi="Times New Roman" w:cs="Times New Roman"/>
          <w:sz w:val="28"/>
          <w:szCs w:val="28"/>
        </w:rPr>
        <w:t>Луцишин</w:t>
      </w:r>
      <w:proofErr w:type="spellEnd"/>
      <w:r w:rsidRPr="00E93593">
        <w:rPr>
          <w:rFonts w:ascii="Times New Roman" w:hAnsi="Times New Roman" w:cs="Times New Roman"/>
          <w:sz w:val="28"/>
          <w:szCs w:val="28"/>
        </w:rPr>
        <w:t xml:space="preserve"> Віра Володимирівна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фахівець із супроводу ветеранів війни та демобілізованих осіб відділення </w:t>
      </w:r>
      <w:r w:rsidR="00BA4AE8" w:rsidRPr="00E93593">
        <w:rPr>
          <w:rFonts w:ascii="Times New Roman" w:hAnsi="Times New Roman" w:cs="Times New Roman"/>
          <w:sz w:val="28"/>
          <w:szCs w:val="28"/>
        </w:rPr>
        <w:t>«Ветеранський простір» КУ «Центр соціальних служб Рогатинської міської ради».</w:t>
      </w:r>
    </w:p>
    <w:p w14:paraId="71F5EC5F" w14:textId="77777777" w:rsidR="004C32CD" w:rsidRPr="00E93593" w:rsidRDefault="004C32CD" w:rsidP="004C3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E80E9" w14:textId="7D54DCAC" w:rsidR="004C32CD" w:rsidRPr="00E93593" w:rsidRDefault="004C32CD" w:rsidP="004815F1">
      <w:pPr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Pr="00E93593">
        <w:rPr>
          <w:rFonts w:ascii="Times New Roman" w:hAnsi="Times New Roman" w:cs="Times New Roman"/>
          <w:sz w:val="28"/>
          <w:szCs w:val="28"/>
        </w:rPr>
        <w:t>Христина СОРОКА</w:t>
      </w:r>
    </w:p>
    <w:sectPr w:rsidR="004C32CD" w:rsidRPr="00E93593" w:rsidSect="00F03BE3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592F" w14:textId="77777777" w:rsidR="00E37B17" w:rsidRDefault="00E37B17" w:rsidP="00CD58FC">
      <w:pPr>
        <w:spacing w:after="0" w:line="240" w:lineRule="auto"/>
      </w:pPr>
      <w:r>
        <w:separator/>
      </w:r>
    </w:p>
  </w:endnote>
  <w:endnote w:type="continuationSeparator" w:id="0">
    <w:p w14:paraId="0C20351D" w14:textId="77777777" w:rsidR="00E37B17" w:rsidRDefault="00E37B17" w:rsidP="00CD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6BCF" w14:textId="77777777" w:rsidR="00E37B17" w:rsidRDefault="00E37B17" w:rsidP="00CD58FC">
      <w:pPr>
        <w:spacing w:after="0" w:line="240" w:lineRule="auto"/>
      </w:pPr>
      <w:r>
        <w:separator/>
      </w:r>
    </w:p>
  </w:footnote>
  <w:footnote w:type="continuationSeparator" w:id="0">
    <w:p w14:paraId="228A918C" w14:textId="77777777" w:rsidR="00E37B17" w:rsidRDefault="00E37B17" w:rsidP="00CD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929821"/>
      <w:docPartObj>
        <w:docPartGallery w:val="Page Numbers (Top of Page)"/>
        <w:docPartUnique/>
      </w:docPartObj>
    </w:sdtPr>
    <w:sdtEndPr/>
    <w:sdtContent>
      <w:p w14:paraId="39A2A049" w14:textId="290999EF" w:rsidR="00F03BE3" w:rsidRDefault="00F03B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DB201" w14:textId="77777777" w:rsidR="00F03BE3" w:rsidRDefault="00F03B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DB8"/>
    <w:multiLevelType w:val="hybridMultilevel"/>
    <w:tmpl w:val="BF8E4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0622"/>
    <w:multiLevelType w:val="multilevel"/>
    <w:tmpl w:val="C7F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E0610"/>
    <w:multiLevelType w:val="multilevel"/>
    <w:tmpl w:val="46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7C5FC4"/>
    <w:multiLevelType w:val="multilevel"/>
    <w:tmpl w:val="488C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C4"/>
    <w:rsid w:val="00010579"/>
    <w:rsid w:val="00017D6B"/>
    <w:rsid w:val="00023CAE"/>
    <w:rsid w:val="00032AE4"/>
    <w:rsid w:val="00034B05"/>
    <w:rsid w:val="000365C2"/>
    <w:rsid w:val="00042CA4"/>
    <w:rsid w:val="0005320F"/>
    <w:rsid w:val="00090C8C"/>
    <w:rsid w:val="000A4267"/>
    <w:rsid w:val="000F3CCC"/>
    <w:rsid w:val="00124FD4"/>
    <w:rsid w:val="0013610E"/>
    <w:rsid w:val="001370D6"/>
    <w:rsid w:val="001958DE"/>
    <w:rsid w:val="001A6317"/>
    <w:rsid w:val="001C01FB"/>
    <w:rsid w:val="001D79FF"/>
    <w:rsid w:val="002439EB"/>
    <w:rsid w:val="00254EEC"/>
    <w:rsid w:val="002578B4"/>
    <w:rsid w:val="002716B0"/>
    <w:rsid w:val="00294A4B"/>
    <w:rsid w:val="002A0F68"/>
    <w:rsid w:val="002B00F9"/>
    <w:rsid w:val="002F79C8"/>
    <w:rsid w:val="003315C5"/>
    <w:rsid w:val="00367E20"/>
    <w:rsid w:val="003730B0"/>
    <w:rsid w:val="00395056"/>
    <w:rsid w:val="003B5EB8"/>
    <w:rsid w:val="003C6A00"/>
    <w:rsid w:val="003E30CF"/>
    <w:rsid w:val="00455DC4"/>
    <w:rsid w:val="004610A9"/>
    <w:rsid w:val="004613D8"/>
    <w:rsid w:val="0048044E"/>
    <w:rsid w:val="004811A3"/>
    <w:rsid w:val="004815F1"/>
    <w:rsid w:val="004C32CD"/>
    <w:rsid w:val="004F1C0F"/>
    <w:rsid w:val="004F1DF6"/>
    <w:rsid w:val="004F65F7"/>
    <w:rsid w:val="00565926"/>
    <w:rsid w:val="005848E0"/>
    <w:rsid w:val="00630583"/>
    <w:rsid w:val="00675275"/>
    <w:rsid w:val="00675BC3"/>
    <w:rsid w:val="00690048"/>
    <w:rsid w:val="006A7C38"/>
    <w:rsid w:val="006B0BAB"/>
    <w:rsid w:val="00700650"/>
    <w:rsid w:val="007103DB"/>
    <w:rsid w:val="00753E4C"/>
    <w:rsid w:val="007B3668"/>
    <w:rsid w:val="007C7B00"/>
    <w:rsid w:val="00825CCF"/>
    <w:rsid w:val="008553EA"/>
    <w:rsid w:val="00873D7E"/>
    <w:rsid w:val="008A7E77"/>
    <w:rsid w:val="008B0DE3"/>
    <w:rsid w:val="008B481D"/>
    <w:rsid w:val="008B53FC"/>
    <w:rsid w:val="00922FAA"/>
    <w:rsid w:val="009465AE"/>
    <w:rsid w:val="009909B5"/>
    <w:rsid w:val="00992B07"/>
    <w:rsid w:val="00A45663"/>
    <w:rsid w:val="00A727C3"/>
    <w:rsid w:val="00A95F34"/>
    <w:rsid w:val="00AA2972"/>
    <w:rsid w:val="00AA4BBC"/>
    <w:rsid w:val="00AA645F"/>
    <w:rsid w:val="00AC4F60"/>
    <w:rsid w:val="00B00D69"/>
    <w:rsid w:val="00B94AFD"/>
    <w:rsid w:val="00BA4AE8"/>
    <w:rsid w:val="00BB4FD2"/>
    <w:rsid w:val="00BD596D"/>
    <w:rsid w:val="00BD6AF1"/>
    <w:rsid w:val="00C01747"/>
    <w:rsid w:val="00C32615"/>
    <w:rsid w:val="00C67331"/>
    <w:rsid w:val="00C74026"/>
    <w:rsid w:val="00C93B29"/>
    <w:rsid w:val="00CB342A"/>
    <w:rsid w:val="00CC0211"/>
    <w:rsid w:val="00CC27C9"/>
    <w:rsid w:val="00CD1E3F"/>
    <w:rsid w:val="00CD58FC"/>
    <w:rsid w:val="00CE4150"/>
    <w:rsid w:val="00D01BED"/>
    <w:rsid w:val="00D257AF"/>
    <w:rsid w:val="00D26B85"/>
    <w:rsid w:val="00D71D1D"/>
    <w:rsid w:val="00D959D5"/>
    <w:rsid w:val="00DA6171"/>
    <w:rsid w:val="00DE6629"/>
    <w:rsid w:val="00DF7BB0"/>
    <w:rsid w:val="00E00C5E"/>
    <w:rsid w:val="00E03FE2"/>
    <w:rsid w:val="00E37B17"/>
    <w:rsid w:val="00E93593"/>
    <w:rsid w:val="00EA41C6"/>
    <w:rsid w:val="00EC0532"/>
    <w:rsid w:val="00EF5C5B"/>
    <w:rsid w:val="00F03BE3"/>
    <w:rsid w:val="00F264FF"/>
    <w:rsid w:val="00F5624B"/>
    <w:rsid w:val="00F6245B"/>
    <w:rsid w:val="00F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6088E"/>
  <w15:chartTrackingRefBased/>
  <w15:docId w15:val="{9019AD04-4AD0-4787-9F42-7BEC176C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8044E"/>
    <w:rPr>
      <w:color w:val="0000FF"/>
      <w:u w:val="single"/>
    </w:rPr>
  </w:style>
  <w:style w:type="character" w:customStyle="1" w:styleId="m7eme">
    <w:name w:val="m7eme"/>
    <w:basedOn w:val="a0"/>
    <w:rsid w:val="00F6245B"/>
  </w:style>
  <w:style w:type="character" w:customStyle="1" w:styleId="vnumgf">
    <w:name w:val="vnumgf"/>
    <w:basedOn w:val="a0"/>
    <w:rsid w:val="00F6245B"/>
  </w:style>
  <w:style w:type="character" w:customStyle="1" w:styleId="adtyne">
    <w:name w:val="adtyne"/>
    <w:basedOn w:val="a0"/>
    <w:rsid w:val="00F6245B"/>
  </w:style>
  <w:style w:type="paragraph" w:customStyle="1" w:styleId="rvps2">
    <w:name w:val="rvps2"/>
    <w:basedOn w:val="a"/>
    <w:rsid w:val="00A9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0">
    <w:name w:val="10"/>
    <w:basedOn w:val="a"/>
    <w:rsid w:val="00A9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A9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CD58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D58FC"/>
  </w:style>
  <w:style w:type="paragraph" w:styleId="a7">
    <w:name w:val="footer"/>
    <w:basedOn w:val="a"/>
    <w:link w:val="a8"/>
    <w:uiPriority w:val="99"/>
    <w:unhideWhenUsed/>
    <w:rsid w:val="00CD58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D58FC"/>
  </w:style>
  <w:style w:type="table" w:styleId="a9">
    <w:name w:val="Table Grid"/>
    <w:basedOn w:val="a1"/>
    <w:uiPriority w:val="39"/>
    <w:rsid w:val="006B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29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09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65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5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15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68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6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30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71-19" TargetMode="External"/><Relationship Id="rId13" Type="http://schemas.openxmlformats.org/officeDocument/2006/relationships/hyperlink" Target="https://zakon.rada.gov.ua/laws/show/875-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zakon.rada.gov.ua/laws/show/5067-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402-1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280/97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558-14" TargetMode="External"/><Relationship Id="rId14" Type="http://schemas.openxmlformats.org/officeDocument/2006/relationships/hyperlink" Target="https://zakon.rada.gov.ua/laws/show/156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11246</Words>
  <Characters>6411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8</cp:revision>
  <cp:lastPrinted>2025-10-22T10:05:00Z</cp:lastPrinted>
  <dcterms:created xsi:type="dcterms:W3CDTF">2025-10-22T11:43:00Z</dcterms:created>
  <dcterms:modified xsi:type="dcterms:W3CDTF">2025-10-24T06:29:00Z</dcterms:modified>
</cp:coreProperties>
</file>