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D4" w:rsidRDefault="006B68D4" w:rsidP="0020485D">
      <w:pPr>
        <w:shd w:val="clear" w:color="auto" w:fill="FFFFFF"/>
        <w:spacing w:after="0"/>
        <w:jc w:val="center"/>
        <w:rPr>
          <w:rFonts w:ascii="Times New Roman" w:hAnsi="Times New Roman"/>
          <w:b/>
          <w:bCs/>
          <w:i/>
          <w:sz w:val="28"/>
          <w:szCs w:val="28"/>
          <w:bdr w:val="none" w:sz="0" w:space="0" w:color="auto" w:frame="1"/>
          <w:lang w:eastAsia="uk-UA"/>
        </w:rPr>
      </w:pPr>
      <w:r>
        <w:rPr>
          <w:rFonts w:ascii="Times New Roman" w:hAnsi="Times New Roman"/>
          <w:b/>
          <w:bCs/>
          <w:i/>
          <w:sz w:val="28"/>
          <w:szCs w:val="28"/>
          <w:bdr w:val="none" w:sz="0" w:space="0" w:color="auto" w:frame="1"/>
          <w:lang w:eastAsia="uk-UA"/>
        </w:rPr>
        <w:t>ДП «РОГАТИН –ВО</w:t>
      </w:r>
      <w:bookmarkStart w:id="0" w:name="_GoBack"/>
      <w:bookmarkEnd w:id="0"/>
      <w:r>
        <w:rPr>
          <w:rFonts w:ascii="Times New Roman" w:hAnsi="Times New Roman"/>
          <w:b/>
          <w:bCs/>
          <w:i/>
          <w:sz w:val="28"/>
          <w:szCs w:val="28"/>
          <w:bdr w:val="none" w:sz="0" w:space="0" w:color="auto" w:frame="1"/>
          <w:lang w:eastAsia="uk-UA"/>
        </w:rPr>
        <w:t>ДОКАНАЛ»</w:t>
      </w:r>
    </w:p>
    <w:p w:rsidR="000115E8" w:rsidRPr="007934D2" w:rsidRDefault="000115E8" w:rsidP="0020485D">
      <w:pPr>
        <w:shd w:val="clear" w:color="auto" w:fill="FFFFFF"/>
        <w:spacing w:after="0"/>
        <w:jc w:val="center"/>
        <w:rPr>
          <w:rFonts w:ascii="Times New Roman" w:hAnsi="Times New Roman"/>
          <w:b/>
          <w:bCs/>
          <w:i/>
          <w:sz w:val="28"/>
          <w:szCs w:val="28"/>
          <w:bdr w:val="none" w:sz="0" w:space="0" w:color="auto" w:frame="1"/>
          <w:lang w:eastAsia="uk-UA"/>
        </w:rPr>
      </w:pPr>
    </w:p>
    <w:p w:rsidR="006B68D4" w:rsidRPr="0030497B" w:rsidRDefault="006B68D4" w:rsidP="0020485D">
      <w:pPr>
        <w:shd w:val="clear" w:color="auto" w:fill="FFFFFF"/>
        <w:spacing w:after="0"/>
        <w:jc w:val="center"/>
        <w:rPr>
          <w:rFonts w:ascii="Times New Roman" w:hAnsi="Times New Roman"/>
          <w:b/>
          <w:bCs/>
          <w:sz w:val="28"/>
          <w:szCs w:val="28"/>
          <w:bdr w:val="none" w:sz="0" w:space="0" w:color="auto" w:frame="1"/>
          <w:lang w:eastAsia="uk-UA"/>
        </w:rPr>
      </w:pPr>
      <w:proofErr w:type="spellStart"/>
      <w:r w:rsidRPr="0030497B">
        <w:rPr>
          <w:rFonts w:ascii="Times New Roman" w:hAnsi="Times New Roman"/>
          <w:b/>
          <w:bCs/>
          <w:sz w:val="28"/>
          <w:szCs w:val="28"/>
          <w:bdr w:val="none" w:sz="0" w:space="0" w:color="auto" w:frame="1"/>
          <w:lang w:eastAsia="uk-UA"/>
        </w:rPr>
        <w:t>Обгрунтування</w:t>
      </w:r>
      <w:proofErr w:type="spellEnd"/>
      <w:r w:rsidRPr="0030497B">
        <w:rPr>
          <w:rFonts w:ascii="Times New Roman" w:hAnsi="Times New Roman"/>
          <w:b/>
          <w:bCs/>
          <w:sz w:val="28"/>
          <w:szCs w:val="28"/>
          <w:bdr w:val="none" w:sz="0" w:space="0" w:color="auto" w:frame="1"/>
          <w:lang w:eastAsia="uk-UA"/>
        </w:rPr>
        <w:t xml:space="preserve"> технічних та якісних характеристик предмета закупівлі,  очікуваної вартості предмета закупівлі </w:t>
      </w:r>
    </w:p>
    <w:p w:rsidR="006B68D4" w:rsidRPr="0030497B" w:rsidRDefault="006B68D4" w:rsidP="0020485D">
      <w:pPr>
        <w:shd w:val="clear" w:color="auto" w:fill="FFFFFF"/>
        <w:spacing w:after="0"/>
        <w:jc w:val="center"/>
        <w:rPr>
          <w:rFonts w:ascii="Times New Roman" w:hAnsi="Times New Roman"/>
          <w:sz w:val="21"/>
          <w:szCs w:val="21"/>
          <w:lang w:eastAsia="uk-UA"/>
        </w:rPr>
      </w:pPr>
    </w:p>
    <w:p w:rsidR="0062122E" w:rsidRPr="00ED7FAA" w:rsidRDefault="006B68D4" w:rsidP="0062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lang w:eastAsia="zh-CN" w:bidi="hi-IN"/>
        </w:rPr>
      </w:pPr>
      <w:r w:rsidRPr="0030497B">
        <w:rPr>
          <w:rFonts w:ascii="Times New Roman" w:hAnsi="Times New Roman"/>
          <w:b/>
          <w:bCs/>
          <w:sz w:val="24"/>
          <w:szCs w:val="24"/>
          <w:bdr w:val="none" w:sz="0" w:space="0" w:color="auto" w:frame="1"/>
          <w:lang w:eastAsia="uk-UA"/>
        </w:rPr>
        <w:t xml:space="preserve">Предмет закупівлі: </w:t>
      </w:r>
      <w:r w:rsidR="0062122E" w:rsidRPr="001913F0">
        <w:rPr>
          <w:rFonts w:ascii="Times New Roman" w:eastAsia="Arial" w:hAnsi="Times New Roman"/>
          <w:b/>
          <w:bCs/>
          <w:sz w:val="32"/>
          <w:szCs w:val="32"/>
        </w:rPr>
        <w:t xml:space="preserve">Перетворювач частоти </w:t>
      </w:r>
    </w:p>
    <w:p w:rsidR="0062122E" w:rsidRPr="00B31F06" w:rsidRDefault="0062122E" w:rsidP="0062122E">
      <w:pPr>
        <w:spacing w:after="0" w:line="360" w:lineRule="auto"/>
        <w:jc w:val="center"/>
        <w:rPr>
          <w:rFonts w:ascii="Times New Roman" w:eastAsia="Arial" w:hAnsi="Times New Roman"/>
          <w:b/>
          <w:bCs/>
          <w:sz w:val="32"/>
          <w:szCs w:val="32"/>
          <w:lang w:val="ru-RU"/>
        </w:rPr>
      </w:pPr>
      <w:r w:rsidRPr="001913F0">
        <w:rPr>
          <w:rFonts w:ascii="Times New Roman" w:eastAsia="Arial" w:hAnsi="Times New Roman"/>
          <w:b/>
          <w:bCs/>
          <w:sz w:val="32"/>
          <w:szCs w:val="32"/>
        </w:rPr>
        <w:t>31710000-6 Електронне обладнання</w:t>
      </w:r>
      <w:r w:rsidRPr="004C7C4D">
        <w:rPr>
          <w:rFonts w:ascii="Times New Roman" w:eastAsia="Arial" w:hAnsi="Times New Roman"/>
          <w:b/>
          <w:bCs/>
          <w:sz w:val="32"/>
          <w:szCs w:val="32"/>
          <w:lang w:val="ru-RU"/>
        </w:rPr>
        <w:t xml:space="preserve"> </w:t>
      </w:r>
    </w:p>
    <w:p w:rsidR="0062122E" w:rsidRDefault="0062122E" w:rsidP="0062122E">
      <w:pPr>
        <w:spacing w:after="0"/>
        <w:jc w:val="center"/>
        <w:rPr>
          <w:rFonts w:ascii="Times New Roman" w:eastAsia="Arial" w:hAnsi="Times New Roman"/>
          <w:sz w:val="32"/>
          <w:szCs w:val="32"/>
          <w:lang w:val="ru-RU"/>
        </w:rPr>
      </w:pPr>
      <w:r w:rsidRPr="00B31F06">
        <w:rPr>
          <w:rFonts w:ascii="Times New Roman" w:eastAsia="Arial" w:hAnsi="Times New Roman"/>
          <w:sz w:val="32"/>
          <w:szCs w:val="32"/>
          <w:lang w:val="ru-RU"/>
        </w:rPr>
        <w:t xml:space="preserve">(код ДК 021:2015) </w:t>
      </w:r>
    </w:p>
    <w:p w:rsidR="006B68D4" w:rsidRPr="00C23D9B" w:rsidRDefault="006B68D4" w:rsidP="0062122E">
      <w:pPr>
        <w:spacing w:after="0"/>
        <w:jc w:val="center"/>
        <w:rPr>
          <w:rFonts w:ascii="Times New Roman" w:hAnsi="Times New Roman"/>
          <w:sz w:val="24"/>
          <w:szCs w:val="24"/>
        </w:rPr>
      </w:pPr>
      <w:r>
        <w:rPr>
          <w:rFonts w:ascii="Times New Roman" w:hAnsi="Times New Roman"/>
          <w:b/>
          <w:sz w:val="24"/>
          <w:szCs w:val="24"/>
        </w:rPr>
        <w:t xml:space="preserve">         </w:t>
      </w:r>
      <w:r w:rsidRPr="00C23D9B">
        <w:rPr>
          <w:rFonts w:ascii="Times New Roman" w:hAnsi="Times New Roman"/>
          <w:b/>
          <w:sz w:val="24"/>
          <w:szCs w:val="24"/>
        </w:rPr>
        <w:t>Мета проведення закупівлі</w:t>
      </w:r>
      <w:r w:rsidRPr="00C23D9B">
        <w:rPr>
          <w:rFonts w:ascii="Times New Roman" w:hAnsi="Times New Roman"/>
          <w:sz w:val="24"/>
          <w:szCs w:val="24"/>
        </w:rPr>
        <w:t xml:space="preserve">: </w:t>
      </w:r>
      <w:r>
        <w:rPr>
          <w:rFonts w:ascii="Times New Roman" w:hAnsi="Times New Roman"/>
          <w:sz w:val="24"/>
          <w:szCs w:val="24"/>
        </w:rPr>
        <w:t>з метою забезпечення сталого функціонування  та  надання  послуг з централізованого водопостачання  у ДП «Рогатин -Водоканал»</w:t>
      </w:r>
      <w:r w:rsidRPr="00C23D9B">
        <w:rPr>
          <w:rFonts w:ascii="Times New Roman" w:hAnsi="Times New Roman"/>
          <w:sz w:val="24"/>
          <w:szCs w:val="24"/>
        </w:rPr>
        <w:t xml:space="preserve"> </w:t>
      </w:r>
      <w:r>
        <w:rPr>
          <w:rFonts w:ascii="Times New Roman" w:hAnsi="Times New Roman"/>
          <w:sz w:val="24"/>
          <w:szCs w:val="24"/>
        </w:rPr>
        <w:t xml:space="preserve">існує необхідність в закупівлі </w:t>
      </w:r>
      <w:r w:rsidRPr="00C23D9B">
        <w:rPr>
          <w:rFonts w:ascii="Times New Roman" w:hAnsi="Times New Roman"/>
          <w:sz w:val="24"/>
          <w:szCs w:val="24"/>
        </w:rPr>
        <w:t>у 202</w:t>
      </w:r>
      <w:r w:rsidR="0062122E">
        <w:rPr>
          <w:rFonts w:ascii="Times New Roman" w:hAnsi="Times New Roman"/>
          <w:sz w:val="24"/>
          <w:szCs w:val="24"/>
        </w:rPr>
        <w:t>5</w:t>
      </w:r>
      <w:r w:rsidRPr="00C23D9B">
        <w:rPr>
          <w:rFonts w:ascii="Times New Roman" w:hAnsi="Times New Roman"/>
          <w:sz w:val="24"/>
          <w:szCs w:val="24"/>
        </w:rPr>
        <w:t xml:space="preserve"> році</w:t>
      </w:r>
      <w:r>
        <w:rPr>
          <w:rFonts w:ascii="Times New Roman" w:hAnsi="Times New Roman"/>
          <w:sz w:val="24"/>
          <w:szCs w:val="24"/>
        </w:rPr>
        <w:t xml:space="preserve"> </w:t>
      </w:r>
      <w:r w:rsidR="0062122E">
        <w:rPr>
          <w:rFonts w:ascii="Times New Roman" w:eastAsia="Arial" w:hAnsi="Times New Roman"/>
          <w:bCs/>
        </w:rPr>
        <w:t>п</w:t>
      </w:r>
      <w:r w:rsidR="0062122E" w:rsidRPr="0062122E">
        <w:rPr>
          <w:rFonts w:ascii="Times New Roman" w:eastAsia="Arial" w:hAnsi="Times New Roman"/>
          <w:bCs/>
        </w:rPr>
        <w:t>еретворювач</w:t>
      </w:r>
      <w:r w:rsidR="0062122E">
        <w:rPr>
          <w:rFonts w:ascii="Times New Roman" w:eastAsia="Arial" w:hAnsi="Times New Roman"/>
          <w:bCs/>
        </w:rPr>
        <w:t>а</w:t>
      </w:r>
      <w:r w:rsidR="0062122E" w:rsidRPr="0062122E">
        <w:rPr>
          <w:rFonts w:ascii="Times New Roman" w:eastAsia="Arial" w:hAnsi="Times New Roman"/>
          <w:bCs/>
        </w:rPr>
        <w:t xml:space="preserve"> частоти</w:t>
      </w:r>
    </w:p>
    <w:p w:rsidR="006B68D4" w:rsidRPr="000B0D12" w:rsidRDefault="006B68D4" w:rsidP="00471DB9">
      <w:pPr>
        <w:tabs>
          <w:tab w:val="left" w:pos="993"/>
          <w:tab w:val="left" w:pos="1560"/>
        </w:tabs>
        <w:spacing w:after="0"/>
        <w:ind w:right="-2" w:firstLine="567"/>
        <w:jc w:val="both"/>
        <w:rPr>
          <w:rFonts w:ascii="Times New Roman" w:hAnsi="Times New Roman"/>
          <w:sz w:val="24"/>
          <w:szCs w:val="24"/>
        </w:rPr>
      </w:pPr>
      <w:r>
        <w:rPr>
          <w:rFonts w:ascii="Times New Roman" w:hAnsi="Times New Roman"/>
          <w:b/>
          <w:sz w:val="24"/>
          <w:szCs w:val="24"/>
        </w:rPr>
        <w:t>Мета використання товару</w:t>
      </w:r>
      <w:r>
        <w:rPr>
          <w:rFonts w:ascii="Times New Roman" w:hAnsi="Times New Roman"/>
          <w:sz w:val="24"/>
          <w:szCs w:val="24"/>
        </w:rPr>
        <w:t xml:space="preserve">: для задоволення потреб у надання  послуг з </w:t>
      </w:r>
      <w:r w:rsidR="0062122E">
        <w:rPr>
          <w:rFonts w:ascii="Times New Roman" w:hAnsi="Times New Roman"/>
          <w:sz w:val="24"/>
          <w:szCs w:val="24"/>
        </w:rPr>
        <w:t xml:space="preserve">безперебійного </w:t>
      </w:r>
      <w:r>
        <w:rPr>
          <w:rFonts w:ascii="Times New Roman" w:hAnsi="Times New Roman"/>
          <w:sz w:val="24"/>
          <w:szCs w:val="24"/>
        </w:rPr>
        <w:t>централізованого водопостачання    об’єктів замовника (споживача).</w:t>
      </w:r>
    </w:p>
    <w:p w:rsidR="006B68D4" w:rsidRDefault="006B68D4" w:rsidP="0020485D">
      <w:pPr>
        <w:shd w:val="clear" w:color="auto" w:fill="FFFFFF"/>
        <w:spacing w:after="0"/>
        <w:jc w:val="both"/>
        <w:rPr>
          <w:rFonts w:ascii="Times New Roman" w:hAnsi="Times New Roman"/>
          <w:sz w:val="24"/>
          <w:szCs w:val="24"/>
          <w:bdr w:val="none" w:sz="0" w:space="0" w:color="auto" w:frame="1"/>
          <w:lang w:eastAsia="uk-UA"/>
        </w:rPr>
      </w:pPr>
      <w:r>
        <w:rPr>
          <w:rFonts w:ascii="Times New Roman" w:hAnsi="Times New Roman"/>
          <w:b/>
          <w:sz w:val="24"/>
          <w:szCs w:val="24"/>
          <w:bdr w:val="none" w:sz="0" w:space="0" w:color="auto" w:frame="1"/>
          <w:lang w:eastAsia="uk-UA"/>
        </w:rPr>
        <w:t xml:space="preserve">       </w:t>
      </w:r>
      <w:r w:rsidRPr="00835B0E">
        <w:rPr>
          <w:rFonts w:ascii="Times New Roman" w:hAnsi="Times New Roman"/>
          <w:b/>
          <w:sz w:val="24"/>
          <w:szCs w:val="24"/>
          <w:bdr w:val="none" w:sz="0" w:space="0" w:color="auto" w:frame="1"/>
          <w:lang w:eastAsia="uk-UA"/>
        </w:rPr>
        <w:t>Вид процедури закуп</w:t>
      </w:r>
      <w:r w:rsidRPr="00BE1AD8">
        <w:rPr>
          <w:rFonts w:ascii="Times New Roman" w:hAnsi="Times New Roman"/>
          <w:b/>
          <w:sz w:val="24"/>
          <w:szCs w:val="24"/>
          <w:bdr w:val="none" w:sz="0" w:space="0" w:color="auto" w:frame="1"/>
          <w:lang w:eastAsia="uk-UA"/>
        </w:rPr>
        <w:t>івлі</w:t>
      </w:r>
      <w:r>
        <w:rPr>
          <w:rFonts w:ascii="Times New Roman" w:hAnsi="Times New Roman"/>
          <w:sz w:val="24"/>
          <w:szCs w:val="24"/>
          <w:bdr w:val="none" w:sz="0" w:space="0" w:color="auto" w:frame="1"/>
          <w:lang w:eastAsia="uk-UA"/>
        </w:rPr>
        <w:t xml:space="preserve"> : відкриті торги з особливостями з урахуванням </w:t>
      </w:r>
      <w:r w:rsidRPr="000115E8">
        <w:rPr>
          <w:rFonts w:ascii="Times New Roman" w:hAnsi="Times New Roman"/>
          <w:color w:val="000000"/>
          <w:sz w:val="24"/>
          <w:szCs w:val="24"/>
        </w:rPr>
        <w:t xml:space="preserve">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w:t>
      </w:r>
      <w:r w:rsidRPr="000F3BA5">
        <w:rPr>
          <w:rFonts w:ascii="Times New Roman" w:hAnsi="Times New Roman"/>
          <w:color w:val="000000"/>
          <w:sz w:val="24"/>
          <w:szCs w:val="24"/>
        </w:rPr>
        <w:t>Кабінету Міністрів України від 12.10.2022 № 1178 (зі змінами)</w:t>
      </w:r>
    </w:p>
    <w:p w:rsidR="006B68D4" w:rsidRPr="00C23D9B" w:rsidRDefault="006B68D4" w:rsidP="0020485D">
      <w:pPr>
        <w:shd w:val="clear" w:color="auto" w:fill="FFFFFF"/>
        <w:spacing w:after="0"/>
        <w:jc w:val="both"/>
        <w:rPr>
          <w:rFonts w:ascii="Times New Roman" w:hAnsi="Times New Roman"/>
          <w:sz w:val="24"/>
          <w:szCs w:val="24"/>
          <w:bdr w:val="none" w:sz="0" w:space="0" w:color="auto" w:frame="1"/>
          <w:lang w:eastAsia="uk-UA"/>
        </w:rPr>
      </w:pPr>
    </w:p>
    <w:p w:rsidR="006B68D4" w:rsidRDefault="006B68D4" w:rsidP="00A77809">
      <w:pPr>
        <w:spacing w:after="0"/>
        <w:rPr>
          <w:rFonts w:ascii="Times New Roman" w:hAnsi="Times New Roman"/>
          <w:b/>
          <w:bCs/>
          <w:sz w:val="24"/>
          <w:szCs w:val="24"/>
        </w:rPr>
      </w:pPr>
      <w:r w:rsidRPr="00C23D9B">
        <w:rPr>
          <w:rFonts w:ascii="Times New Roman" w:hAnsi="Times New Roman"/>
          <w:b/>
          <w:bCs/>
          <w:sz w:val="24"/>
          <w:szCs w:val="24"/>
        </w:rPr>
        <w:t>Технічні та якісні характеристики предмета закупівлі</w:t>
      </w:r>
      <w:r>
        <w:rPr>
          <w:rFonts w:ascii="Times New Roman" w:hAnsi="Times New Roman"/>
          <w:b/>
          <w:bCs/>
          <w:sz w:val="24"/>
          <w:szCs w:val="24"/>
        </w:rPr>
        <w:t>:</w:t>
      </w:r>
    </w:p>
    <w:p w:rsidR="006B68D4" w:rsidRPr="00C23D9B" w:rsidRDefault="006B68D4" w:rsidP="00A77809">
      <w:pPr>
        <w:spacing w:after="0"/>
        <w:rPr>
          <w:rFonts w:ascii="Times New Roman" w:hAnsi="Times New Roman"/>
          <w:b/>
          <w:sz w:val="24"/>
          <w:szCs w:val="24"/>
          <w:u w:val="single"/>
        </w:rPr>
      </w:pPr>
      <w:r w:rsidRPr="00C23D9B">
        <w:rPr>
          <w:rFonts w:ascii="Times New Roman" w:hAnsi="Times New Roman"/>
          <w:b/>
          <w:sz w:val="24"/>
          <w:szCs w:val="24"/>
          <w:u w:val="single"/>
        </w:rPr>
        <w:t>Обґрунтування технічних та якісних характеристик предмета закупівлі:</w:t>
      </w:r>
    </w:p>
    <w:p w:rsidR="006B68D4" w:rsidRPr="00F656DF" w:rsidRDefault="006B68D4" w:rsidP="00F66C2B">
      <w:pPr>
        <w:adjustRightInd w:val="0"/>
        <w:spacing w:line="240" w:lineRule="auto"/>
        <w:jc w:val="both"/>
        <w:rPr>
          <w:sz w:val="24"/>
          <w:szCs w:val="24"/>
        </w:rPr>
      </w:pPr>
      <w:proofErr w:type="spellStart"/>
      <w:r w:rsidRPr="00A77809">
        <w:rPr>
          <w:rFonts w:ascii="Times New Roman" w:hAnsi="Times New Roman"/>
          <w:color w:val="444444"/>
          <w:sz w:val="24"/>
          <w:szCs w:val="24"/>
          <w:lang w:val="ru-RU" w:eastAsia="ru-RU"/>
        </w:rPr>
        <w:t>Термін</w:t>
      </w:r>
      <w:proofErr w:type="spellEnd"/>
      <w:r w:rsidRPr="00A77809">
        <w:rPr>
          <w:rFonts w:ascii="Times New Roman" w:hAnsi="Times New Roman"/>
          <w:color w:val="444444"/>
          <w:sz w:val="24"/>
          <w:szCs w:val="24"/>
          <w:lang w:val="ru-RU" w:eastAsia="ru-RU"/>
        </w:rPr>
        <w:t xml:space="preserve"> </w:t>
      </w:r>
      <w:proofErr w:type="spellStart"/>
      <w:r w:rsidRPr="00A77809">
        <w:rPr>
          <w:rFonts w:ascii="Times New Roman" w:hAnsi="Times New Roman"/>
          <w:color w:val="444444"/>
          <w:sz w:val="24"/>
          <w:szCs w:val="24"/>
          <w:lang w:val="ru-RU" w:eastAsia="ru-RU"/>
        </w:rPr>
        <w:t>постачання</w:t>
      </w:r>
      <w:proofErr w:type="spellEnd"/>
      <w:r w:rsidRPr="00A77809">
        <w:rPr>
          <w:rFonts w:ascii="Times New Roman" w:hAnsi="Times New Roman"/>
          <w:color w:val="444444"/>
          <w:sz w:val="24"/>
          <w:szCs w:val="24"/>
          <w:lang w:val="ru-RU" w:eastAsia="ru-RU"/>
        </w:rPr>
        <w:t xml:space="preserve"> </w:t>
      </w:r>
      <w:r>
        <w:rPr>
          <w:rFonts w:ascii="Times New Roman" w:hAnsi="Times New Roman"/>
          <w:color w:val="444444"/>
          <w:sz w:val="24"/>
          <w:szCs w:val="24"/>
          <w:lang w:val="ru-RU" w:eastAsia="ru-RU"/>
        </w:rPr>
        <w:t>д</w:t>
      </w:r>
      <w:r w:rsidRPr="00A77809">
        <w:rPr>
          <w:rFonts w:ascii="Times New Roman" w:hAnsi="Times New Roman"/>
          <w:color w:val="444444"/>
          <w:sz w:val="24"/>
          <w:szCs w:val="24"/>
          <w:lang w:val="ru-RU" w:eastAsia="ru-RU"/>
        </w:rPr>
        <w:t xml:space="preserve">о </w:t>
      </w:r>
      <w:r w:rsidR="0062122E">
        <w:rPr>
          <w:rFonts w:ascii="Times New Roman" w:hAnsi="Times New Roman"/>
          <w:color w:val="444444"/>
          <w:sz w:val="24"/>
          <w:szCs w:val="24"/>
          <w:lang w:val="ru-RU" w:eastAsia="ru-RU"/>
        </w:rPr>
        <w:t>15</w:t>
      </w:r>
      <w:r w:rsidRPr="00A77809">
        <w:rPr>
          <w:rFonts w:ascii="Times New Roman" w:hAnsi="Times New Roman"/>
          <w:color w:val="444444"/>
          <w:sz w:val="24"/>
          <w:szCs w:val="24"/>
          <w:lang w:val="ru-RU" w:eastAsia="ru-RU"/>
        </w:rPr>
        <w:t>.</w:t>
      </w:r>
      <w:r>
        <w:rPr>
          <w:rFonts w:ascii="Times New Roman" w:hAnsi="Times New Roman"/>
          <w:color w:val="444444"/>
          <w:sz w:val="24"/>
          <w:szCs w:val="24"/>
          <w:lang w:val="ru-RU" w:eastAsia="ru-RU"/>
        </w:rPr>
        <w:t>1</w:t>
      </w:r>
      <w:r w:rsidR="0062122E">
        <w:rPr>
          <w:rFonts w:ascii="Times New Roman" w:hAnsi="Times New Roman"/>
          <w:color w:val="444444"/>
          <w:sz w:val="24"/>
          <w:szCs w:val="24"/>
          <w:lang w:val="ru-RU" w:eastAsia="ru-RU"/>
        </w:rPr>
        <w:t>2</w:t>
      </w:r>
      <w:r w:rsidRPr="00A77809">
        <w:rPr>
          <w:rFonts w:ascii="Times New Roman" w:hAnsi="Times New Roman"/>
          <w:color w:val="444444"/>
          <w:sz w:val="24"/>
          <w:szCs w:val="24"/>
          <w:lang w:val="ru-RU" w:eastAsia="ru-RU"/>
        </w:rPr>
        <w:t>.202</w:t>
      </w:r>
      <w:r w:rsidR="0062122E">
        <w:rPr>
          <w:rFonts w:ascii="Times New Roman" w:hAnsi="Times New Roman"/>
          <w:color w:val="444444"/>
          <w:sz w:val="24"/>
          <w:szCs w:val="24"/>
          <w:lang w:val="ru-RU" w:eastAsia="ru-RU"/>
        </w:rPr>
        <w:t>5</w:t>
      </w:r>
      <w:r w:rsidRPr="00A77809">
        <w:rPr>
          <w:rFonts w:ascii="Times New Roman" w:hAnsi="Times New Roman"/>
          <w:color w:val="444444"/>
          <w:sz w:val="24"/>
          <w:szCs w:val="24"/>
          <w:lang w:val="ru-RU" w:eastAsia="ru-RU"/>
        </w:rPr>
        <w:t xml:space="preserve"> року.</w:t>
      </w:r>
      <w:r w:rsidRPr="00F66C2B">
        <w:rPr>
          <w:bCs/>
          <w:color w:val="000000"/>
          <w:sz w:val="24"/>
          <w:szCs w:val="24"/>
        </w:rPr>
        <w:t xml:space="preserve"> </w:t>
      </w:r>
    </w:p>
    <w:tbl>
      <w:tblPr>
        <w:tblW w:w="9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9"/>
        <w:gridCol w:w="6662"/>
      </w:tblGrid>
      <w:tr w:rsidR="0062122E" w:rsidRPr="008553DC" w:rsidTr="0062122E">
        <w:tc>
          <w:tcPr>
            <w:tcW w:w="3219" w:type="dxa"/>
            <w:shd w:val="clear" w:color="auto" w:fill="auto"/>
            <w:tcMar>
              <w:top w:w="100" w:type="dxa"/>
              <w:left w:w="100" w:type="dxa"/>
              <w:bottom w:w="100" w:type="dxa"/>
              <w:right w:w="100" w:type="dxa"/>
            </w:tcMar>
          </w:tcPr>
          <w:p w:rsidR="0062122E" w:rsidRPr="006F2ECA" w:rsidRDefault="0062122E" w:rsidP="0089574C">
            <w:pPr>
              <w:widowControl w:val="0"/>
              <w:spacing w:after="0" w:line="60" w:lineRule="atLeast"/>
              <w:ind w:right="119"/>
              <w:rPr>
                <w:rFonts w:ascii="Times New Roman" w:hAnsi="Times New Roman"/>
                <w:b/>
                <w:bCs/>
                <w:i/>
                <w:iCs/>
              </w:rPr>
            </w:pPr>
            <w:r w:rsidRPr="006F2ECA">
              <w:rPr>
                <w:rFonts w:ascii="Times New Roman" w:hAnsi="Times New Roman"/>
                <w:b/>
                <w:bCs/>
                <w:i/>
                <w:iCs/>
              </w:rPr>
              <w:t>1. Конкретна назва Товару</w:t>
            </w:r>
          </w:p>
        </w:tc>
        <w:tc>
          <w:tcPr>
            <w:tcW w:w="6662" w:type="dxa"/>
            <w:shd w:val="clear" w:color="auto" w:fill="auto"/>
            <w:tcMar>
              <w:top w:w="100" w:type="dxa"/>
              <w:left w:w="100" w:type="dxa"/>
              <w:bottom w:w="100" w:type="dxa"/>
              <w:right w:w="100" w:type="dxa"/>
            </w:tcMar>
          </w:tcPr>
          <w:p w:rsidR="0062122E" w:rsidRPr="006F2ECA" w:rsidRDefault="0062122E" w:rsidP="0089574C">
            <w:pPr>
              <w:widowControl w:val="0"/>
              <w:spacing w:after="0" w:line="240" w:lineRule="auto"/>
              <w:rPr>
                <w:rFonts w:ascii="Times New Roman" w:eastAsia="Times New Roman" w:hAnsi="Times New Roman"/>
                <w:iCs/>
                <w:sz w:val="24"/>
                <w:szCs w:val="24"/>
                <w:lang w:eastAsia="ru-RU"/>
              </w:rPr>
            </w:pPr>
            <w:r w:rsidRPr="006F2ECA">
              <w:rPr>
                <w:rFonts w:ascii="Times New Roman" w:eastAsia="Times New Roman" w:hAnsi="Times New Roman"/>
                <w:iCs/>
                <w:sz w:val="24"/>
                <w:szCs w:val="24"/>
                <w:lang w:eastAsia="ru-RU"/>
              </w:rPr>
              <w:t xml:space="preserve">     Перетворювач частоти </w:t>
            </w:r>
            <w:r>
              <w:rPr>
                <w:rFonts w:ascii="Times New Roman" w:eastAsia="Times New Roman" w:hAnsi="Times New Roman"/>
                <w:iCs/>
                <w:sz w:val="24"/>
                <w:szCs w:val="24"/>
                <w:lang w:eastAsia="ru-RU"/>
              </w:rPr>
              <w:t>(</w:t>
            </w:r>
            <w:r w:rsidRPr="006F2ECA">
              <w:rPr>
                <w:rFonts w:ascii="Times New Roman" w:eastAsia="Times New Roman" w:hAnsi="Times New Roman"/>
                <w:iCs/>
                <w:sz w:val="24"/>
                <w:szCs w:val="24"/>
                <w:lang w:eastAsia="ru-RU"/>
              </w:rPr>
              <w:t xml:space="preserve">АТV630D55N4 </w:t>
            </w:r>
            <w:proofErr w:type="spellStart"/>
            <w:r w:rsidRPr="006F2ECA">
              <w:rPr>
                <w:rFonts w:ascii="Times New Roman" w:eastAsia="Times New Roman" w:hAnsi="Times New Roman"/>
                <w:iCs/>
                <w:sz w:val="24"/>
                <w:szCs w:val="24"/>
                <w:lang w:eastAsia="ru-RU"/>
              </w:rPr>
              <w:t>Schneider</w:t>
            </w:r>
            <w:proofErr w:type="spellEnd"/>
            <w:r w:rsidRPr="006F2ECA">
              <w:rPr>
                <w:rFonts w:ascii="Times New Roman" w:eastAsia="Times New Roman" w:hAnsi="Times New Roman"/>
                <w:iCs/>
                <w:sz w:val="24"/>
                <w:szCs w:val="24"/>
                <w:lang w:eastAsia="ru-RU"/>
              </w:rPr>
              <w:t xml:space="preserve"> </w:t>
            </w:r>
            <w:proofErr w:type="spellStart"/>
            <w:r w:rsidRPr="006F2ECA">
              <w:rPr>
                <w:rFonts w:ascii="Times New Roman" w:eastAsia="Times New Roman" w:hAnsi="Times New Roman"/>
                <w:iCs/>
                <w:sz w:val="24"/>
                <w:szCs w:val="24"/>
                <w:lang w:eastAsia="ru-RU"/>
              </w:rPr>
              <w:t>Electric</w:t>
            </w:r>
            <w:proofErr w:type="spellEnd"/>
            <w:r w:rsidRPr="006F2ECA">
              <w:rPr>
                <w:rFonts w:ascii="Times New Roman" w:eastAsia="Times New Roman" w:hAnsi="Times New Roman"/>
                <w:iCs/>
                <w:sz w:val="24"/>
                <w:szCs w:val="24"/>
                <w:lang w:eastAsia="ru-RU"/>
              </w:rPr>
              <w:t xml:space="preserve"> 55 кВт</w:t>
            </w:r>
            <w:r>
              <w:rPr>
                <w:rFonts w:ascii="Times New Roman" w:eastAsia="Times New Roman" w:hAnsi="Times New Roman"/>
                <w:iCs/>
                <w:sz w:val="24"/>
                <w:szCs w:val="24"/>
                <w:lang w:eastAsia="ru-RU"/>
              </w:rPr>
              <w:t xml:space="preserve"> </w:t>
            </w:r>
            <w:r w:rsidRPr="006F2ECA">
              <w:rPr>
                <w:rFonts w:ascii="Times New Roman" w:eastAsia="Times New Roman" w:hAnsi="Times New Roman"/>
                <w:iCs/>
                <w:sz w:val="24"/>
                <w:szCs w:val="24"/>
                <w:lang w:eastAsia="ru-RU"/>
              </w:rPr>
              <w:t>або еквівалент)</w:t>
            </w:r>
          </w:p>
        </w:tc>
      </w:tr>
      <w:tr w:rsidR="0062122E" w:rsidRPr="008553DC" w:rsidTr="0062122E">
        <w:tc>
          <w:tcPr>
            <w:tcW w:w="3219" w:type="dxa"/>
            <w:tcBorders>
              <w:bottom w:val="single" w:sz="4" w:space="0" w:color="auto"/>
            </w:tcBorders>
            <w:shd w:val="clear" w:color="auto" w:fill="auto"/>
            <w:tcMar>
              <w:top w:w="100" w:type="dxa"/>
              <w:left w:w="100" w:type="dxa"/>
              <w:bottom w:w="100" w:type="dxa"/>
              <w:right w:w="100" w:type="dxa"/>
            </w:tcMar>
          </w:tcPr>
          <w:p w:rsidR="0062122E" w:rsidRPr="006F2ECA" w:rsidRDefault="0062122E" w:rsidP="0089574C">
            <w:pPr>
              <w:widowControl w:val="0"/>
              <w:spacing w:after="0" w:line="240" w:lineRule="auto"/>
              <w:rPr>
                <w:rFonts w:ascii="Times New Roman" w:eastAsia="Times New Roman" w:hAnsi="Times New Roman"/>
                <w:b/>
                <w:bCs/>
                <w:i/>
                <w:iCs/>
                <w:sz w:val="24"/>
                <w:szCs w:val="24"/>
                <w:highlight w:val="white"/>
                <w:lang w:val="en-US" w:eastAsia="ru-RU"/>
              </w:rPr>
            </w:pPr>
            <w:r w:rsidRPr="006F2ECA">
              <w:rPr>
                <w:rFonts w:ascii="Times New Roman" w:eastAsia="Times New Roman" w:hAnsi="Times New Roman"/>
                <w:b/>
                <w:bCs/>
                <w:i/>
                <w:iCs/>
                <w:sz w:val="24"/>
                <w:szCs w:val="24"/>
                <w:highlight w:val="white"/>
                <w:lang w:eastAsia="ru-RU"/>
              </w:rPr>
              <w:t>2. Кількість</w:t>
            </w:r>
            <w:r w:rsidRPr="006F2ECA">
              <w:rPr>
                <w:rFonts w:ascii="Times New Roman" w:eastAsia="Times New Roman" w:hAnsi="Times New Roman"/>
                <w:b/>
                <w:bCs/>
                <w:i/>
                <w:iCs/>
                <w:sz w:val="24"/>
                <w:szCs w:val="24"/>
                <w:highlight w:val="white"/>
                <w:lang w:val="en-US" w:eastAsia="ru-RU"/>
              </w:rPr>
              <w:t xml:space="preserve"> </w:t>
            </w:r>
          </w:p>
        </w:tc>
        <w:tc>
          <w:tcPr>
            <w:tcW w:w="6662" w:type="dxa"/>
            <w:tcBorders>
              <w:bottom w:val="single" w:sz="4" w:space="0" w:color="auto"/>
            </w:tcBorders>
            <w:shd w:val="clear" w:color="auto" w:fill="auto"/>
            <w:tcMar>
              <w:top w:w="100" w:type="dxa"/>
              <w:left w:w="100" w:type="dxa"/>
              <w:bottom w:w="100" w:type="dxa"/>
              <w:right w:w="100" w:type="dxa"/>
            </w:tcMar>
          </w:tcPr>
          <w:p w:rsidR="0062122E" w:rsidRPr="00EB7572" w:rsidRDefault="0062122E" w:rsidP="0089574C">
            <w:pPr>
              <w:widowControl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1 </w:t>
            </w:r>
            <w:proofErr w:type="spellStart"/>
            <w:r>
              <w:rPr>
                <w:rFonts w:ascii="Times New Roman" w:eastAsia="Times New Roman" w:hAnsi="Times New Roman"/>
                <w:sz w:val="24"/>
                <w:szCs w:val="24"/>
                <w:lang w:eastAsia="uk-UA"/>
              </w:rPr>
              <w:t>шт</w:t>
            </w:r>
            <w:proofErr w:type="spellEnd"/>
          </w:p>
        </w:tc>
      </w:tr>
      <w:tr w:rsidR="0062122E" w:rsidRPr="008553DC" w:rsidTr="0062122E">
        <w:trPr>
          <w:trHeight w:val="5550"/>
        </w:trPr>
        <w:tc>
          <w:tcPr>
            <w:tcW w:w="3219" w:type="dxa"/>
            <w:shd w:val="clear" w:color="auto" w:fill="auto"/>
            <w:tcMar>
              <w:top w:w="100" w:type="dxa"/>
              <w:left w:w="100" w:type="dxa"/>
              <w:bottom w:w="100" w:type="dxa"/>
              <w:right w:w="100" w:type="dxa"/>
            </w:tcMar>
          </w:tcPr>
          <w:p w:rsidR="0062122E" w:rsidRPr="009E2DE5" w:rsidRDefault="0062122E" w:rsidP="0089574C">
            <w:pPr>
              <w:spacing w:after="0" w:line="240" w:lineRule="auto"/>
              <w:jc w:val="both"/>
              <w:rPr>
                <w:rFonts w:ascii="Times New Roman" w:eastAsia="Times New Roman" w:hAnsi="Times New Roman"/>
                <w:b/>
                <w:i/>
                <w:sz w:val="24"/>
                <w:szCs w:val="24"/>
                <w:lang w:eastAsia="ru-RU"/>
              </w:rPr>
            </w:pPr>
            <w:r>
              <w:rPr>
                <w:rFonts w:ascii="Times New Roman" w:eastAsia="Times New Roman" w:hAnsi="Times New Roman"/>
                <w:b/>
                <w:i/>
                <w:sz w:val="24"/>
                <w:szCs w:val="24"/>
                <w:highlight w:val="white"/>
                <w:lang w:eastAsia="ru-RU"/>
              </w:rPr>
              <w:t xml:space="preserve">3. </w:t>
            </w:r>
            <w:r w:rsidRPr="009E2DE5">
              <w:rPr>
                <w:rFonts w:ascii="Times New Roman" w:eastAsia="Times New Roman" w:hAnsi="Times New Roman"/>
                <w:b/>
                <w:i/>
                <w:sz w:val="24"/>
                <w:szCs w:val="24"/>
                <w:highlight w:val="white"/>
                <w:lang w:eastAsia="ru-RU"/>
              </w:rPr>
              <w:t>Технічні характеристики</w:t>
            </w:r>
            <w:r w:rsidRPr="009E2DE5">
              <w:rPr>
                <w:rFonts w:ascii="Times New Roman" w:eastAsia="Times New Roman" w:hAnsi="Times New Roman"/>
                <w:b/>
                <w:i/>
                <w:sz w:val="24"/>
                <w:szCs w:val="24"/>
                <w:lang w:eastAsia="ru-RU"/>
              </w:rPr>
              <w:t>:</w:t>
            </w:r>
          </w:p>
          <w:p w:rsidR="0062122E" w:rsidRDefault="0062122E" w:rsidP="0089574C">
            <w:pPr>
              <w:widowControl w:val="0"/>
              <w:spacing w:after="0" w:line="240" w:lineRule="auto"/>
              <w:rPr>
                <w:rFonts w:ascii="Times New Roman" w:eastAsia="Times New Roman" w:hAnsi="Times New Roman"/>
                <w:sz w:val="24"/>
                <w:szCs w:val="24"/>
                <w:highlight w:val="white"/>
                <w:lang w:eastAsia="ru-RU"/>
              </w:rPr>
            </w:pPr>
          </w:p>
        </w:tc>
        <w:tc>
          <w:tcPr>
            <w:tcW w:w="6662" w:type="dxa"/>
            <w:tcBorders>
              <w:bottom w:val="single" w:sz="4" w:space="0" w:color="auto"/>
            </w:tcBorders>
            <w:shd w:val="clear" w:color="auto" w:fill="auto"/>
            <w:tcMar>
              <w:top w:w="100" w:type="dxa"/>
              <w:left w:w="100" w:type="dxa"/>
              <w:bottom w:w="100" w:type="dxa"/>
              <w:right w:w="100" w:type="dxa"/>
            </w:tcMar>
          </w:tcPr>
          <w:p w:rsidR="0062122E" w:rsidRPr="00920EE2" w:rsidRDefault="0062122E" w:rsidP="0089574C">
            <w:pPr>
              <w:spacing w:after="0" w:line="240" w:lineRule="auto"/>
              <w:jc w:val="both"/>
              <w:rPr>
                <w:rFonts w:ascii="Times New Roman" w:eastAsia="Times New Roman" w:hAnsi="Times New Roman"/>
                <w:iCs/>
              </w:rPr>
            </w:pPr>
            <w:r w:rsidRPr="00920EE2">
              <w:rPr>
                <w:rFonts w:ascii="Times New Roman" w:eastAsia="Times New Roman" w:hAnsi="Times New Roman"/>
                <w:iCs/>
              </w:rPr>
              <w:t>Перетворювач частот</w:t>
            </w:r>
            <w:r>
              <w:rPr>
                <w:rFonts w:ascii="Times New Roman" w:eastAsia="Times New Roman" w:hAnsi="Times New Roman"/>
                <w:iCs/>
              </w:rPr>
              <w:t xml:space="preserve">и </w:t>
            </w:r>
            <w:r w:rsidRPr="00920EE2">
              <w:rPr>
                <w:rFonts w:ascii="Times New Roman" w:eastAsia="Times New Roman" w:hAnsi="Times New Roman"/>
                <w:iCs/>
              </w:rPr>
              <w:t>повин</w:t>
            </w:r>
            <w:r>
              <w:rPr>
                <w:rFonts w:ascii="Times New Roman" w:eastAsia="Times New Roman" w:hAnsi="Times New Roman"/>
                <w:iCs/>
              </w:rPr>
              <w:t xml:space="preserve">ен </w:t>
            </w:r>
            <w:r w:rsidRPr="00920EE2">
              <w:rPr>
                <w:rFonts w:ascii="Times New Roman" w:eastAsia="Times New Roman" w:hAnsi="Times New Roman"/>
                <w:iCs/>
              </w:rPr>
              <w:t>забезпечувати:</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електроживлення та комплексний захист трифазного асинхронного електропривода;</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зміну обертів трифазного асинхронного електропривода від 10% до 120% від номіналу та мати можливість керувати трифазним асинхронним електроприводом в місцевому режимі з панелі оператора;</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збір первинної інформації про стан електроприводу;</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автоматичне регулювання обертів електроприводу в залежності від вибраного алгоритму роботи;</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xml:space="preserve">- виявлення </w:t>
            </w:r>
            <w:proofErr w:type="spellStart"/>
            <w:r w:rsidRPr="00920EE2">
              <w:rPr>
                <w:rFonts w:ascii="Times New Roman" w:eastAsia="Times New Roman" w:hAnsi="Times New Roman"/>
                <w:iCs/>
              </w:rPr>
              <w:t>передаварійних</w:t>
            </w:r>
            <w:proofErr w:type="spellEnd"/>
            <w:r w:rsidRPr="00920EE2">
              <w:rPr>
                <w:rFonts w:ascii="Times New Roman" w:eastAsia="Times New Roman" w:hAnsi="Times New Roman"/>
                <w:iCs/>
              </w:rPr>
              <w:t xml:space="preserve"> і аварійних станів електроприводу та перетворювача частоти;</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збереження в пам’яті не менше 13 останніх аварій частотного перетворювача, 3 з яких зі зберіганням частоти, струму, напруги на шині постійного струму, та загального часу роботи, під час виникнення аварії.</w:t>
            </w:r>
          </w:p>
          <w:p w:rsidR="0062122E" w:rsidRPr="00920EE2" w:rsidRDefault="0062122E" w:rsidP="0089574C">
            <w:pPr>
              <w:spacing w:after="0" w:line="240" w:lineRule="auto"/>
              <w:jc w:val="both"/>
              <w:rPr>
                <w:rFonts w:ascii="Times New Roman" w:eastAsia="Times New Roman" w:hAnsi="Times New Roman"/>
                <w:iCs/>
              </w:rPr>
            </w:pPr>
            <w:r w:rsidRPr="00920EE2">
              <w:rPr>
                <w:rFonts w:ascii="Times New Roman" w:eastAsia="Times New Roman" w:hAnsi="Times New Roman"/>
                <w:iCs/>
              </w:rPr>
              <w:t>-  повинне мати інструкцію користувача українською мовою.</w:t>
            </w:r>
          </w:p>
          <w:p w:rsidR="0062122E" w:rsidRPr="00920EE2" w:rsidRDefault="0062122E" w:rsidP="0089574C">
            <w:pPr>
              <w:spacing w:after="0" w:line="240" w:lineRule="auto"/>
              <w:jc w:val="both"/>
              <w:rPr>
                <w:rFonts w:ascii="Times New Roman" w:eastAsia="Times New Roman" w:hAnsi="Times New Roman"/>
                <w:iCs/>
              </w:rPr>
            </w:pPr>
            <w:r w:rsidRPr="00920EE2">
              <w:rPr>
                <w:rFonts w:ascii="Times New Roman" w:eastAsia="Times New Roman" w:hAnsi="Times New Roman"/>
                <w:iCs/>
              </w:rPr>
              <w:t>- повинне мати можливість як самостійного керування електроприводом за допомогою наявних органів керування так і мати можливість інтегрування в загальну систему автоматизації (діючу SCADA – систему).</w:t>
            </w:r>
          </w:p>
          <w:p w:rsidR="0062122E" w:rsidRDefault="0062122E" w:rsidP="0089574C">
            <w:pPr>
              <w:spacing w:after="0" w:line="240" w:lineRule="auto"/>
              <w:ind w:firstLine="709"/>
              <w:jc w:val="both"/>
              <w:rPr>
                <w:rFonts w:ascii="Times New Roman" w:eastAsia="Times New Roman" w:hAnsi="Times New Roman"/>
                <w:sz w:val="24"/>
                <w:szCs w:val="24"/>
                <w:lang w:eastAsia="uk-UA"/>
              </w:rPr>
            </w:pPr>
          </w:p>
        </w:tc>
      </w:tr>
      <w:tr w:rsidR="0062122E" w:rsidRPr="008553DC" w:rsidTr="0062122E">
        <w:trPr>
          <w:trHeight w:val="2892"/>
        </w:trPr>
        <w:tc>
          <w:tcPr>
            <w:tcW w:w="3219" w:type="dxa"/>
            <w:shd w:val="clear" w:color="auto" w:fill="auto"/>
            <w:tcMar>
              <w:top w:w="100" w:type="dxa"/>
              <w:left w:w="100" w:type="dxa"/>
              <w:bottom w:w="100" w:type="dxa"/>
              <w:right w:w="100" w:type="dxa"/>
            </w:tcMar>
          </w:tcPr>
          <w:p w:rsidR="0062122E" w:rsidRPr="00920EE2" w:rsidRDefault="0062122E" w:rsidP="0089574C">
            <w:pPr>
              <w:spacing w:after="0" w:line="240" w:lineRule="auto"/>
              <w:jc w:val="both"/>
              <w:rPr>
                <w:rFonts w:ascii="Times New Roman" w:eastAsia="Times New Roman" w:hAnsi="Times New Roman"/>
                <w:b/>
                <w:bCs/>
                <w:i/>
              </w:rPr>
            </w:pPr>
            <w:r>
              <w:rPr>
                <w:rFonts w:ascii="Times New Roman" w:eastAsia="Times New Roman" w:hAnsi="Times New Roman"/>
                <w:b/>
                <w:bCs/>
                <w:i/>
              </w:rPr>
              <w:lastRenderedPageBreak/>
              <w:t xml:space="preserve">4. </w:t>
            </w:r>
            <w:r w:rsidRPr="00920EE2">
              <w:rPr>
                <w:rFonts w:ascii="Times New Roman" w:eastAsia="Times New Roman" w:hAnsi="Times New Roman"/>
                <w:b/>
                <w:bCs/>
                <w:i/>
              </w:rPr>
              <w:t>Основні технічні характеристики:</w:t>
            </w:r>
          </w:p>
          <w:p w:rsidR="0062122E" w:rsidRPr="008553DC" w:rsidRDefault="0062122E" w:rsidP="0089574C">
            <w:pPr>
              <w:widowControl w:val="0"/>
              <w:spacing w:after="0" w:line="60" w:lineRule="atLeast"/>
              <w:ind w:right="119"/>
              <w:jc w:val="center"/>
              <w:rPr>
                <w:rFonts w:ascii="Times New Roman" w:eastAsia="Times New Roman" w:hAnsi="Times New Roman"/>
                <w:sz w:val="24"/>
                <w:szCs w:val="24"/>
                <w:highlight w:val="white"/>
                <w:lang w:eastAsia="ru-RU"/>
              </w:rPr>
            </w:pPr>
          </w:p>
        </w:tc>
        <w:tc>
          <w:tcPr>
            <w:tcW w:w="6662" w:type="dxa"/>
            <w:tcBorders>
              <w:top w:val="single" w:sz="4" w:space="0" w:color="auto"/>
              <w:bottom w:val="single" w:sz="4" w:space="0" w:color="auto"/>
            </w:tcBorders>
            <w:shd w:val="clear" w:color="auto" w:fill="auto"/>
            <w:tcMar>
              <w:top w:w="100" w:type="dxa"/>
              <w:left w:w="100" w:type="dxa"/>
              <w:bottom w:w="100" w:type="dxa"/>
              <w:right w:w="100" w:type="dxa"/>
            </w:tcMar>
          </w:tcPr>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номінальна напруга живлення 380 В -15%+30%;</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частота живлення 50/60 Гц. ±5%;</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можливість як векторного так і скалярного управління;</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максимальний струм 150% від номіналу струму 60 с., 180% від номіналу струму 10с., 200% від номіналу струму 1с;</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вихідна частота 0-600 Гц з кроком 0.01 Гц;</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несуча частота 0.7-16 кГц з можливістю ручного регулювання;</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температура навколишнього середовища без зменшення робочих характеристик від -10 до +40°С, відносна вологість 6-95% без конденсації;</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xml:space="preserve">- наявність вбудованого протоколу RS-485 з </w:t>
            </w:r>
            <w:proofErr w:type="spellStart"/>
            <w:r w:rsidRPr="00920EE2">
              <w:rPr>
                <w:rFonts w:ascii="Times New Roman" w:eastAsia="Times New Roman" w:hAnsi="Times New Roman"/>
                <w:iCs/>
              </w:rPr>
              <w:t>Modbus</w:t>
            </w:r>
            <w:proofErr w:type="spellEnd"/>
            <w:r w:rsidRPr="00920EE2">
              <w:rPr>
                <w:rFonts w:ascii="Times New Roman" w:eastAsia="Times New Roman" w:hAnsi="Times New Roman"/>
                <w:iCs/>
              </w:rPr>
              <w:t xml:space="preserve"> RTU;</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наявність 2 аналогових входів 4-20мА/ 0-10В для подальшої роботи з ПІД регулятором;</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w:t>
            </w:r>
            <w:r>
              <w:rPr>
                <w:rFonts w:ascii="Times New Roman" w:eastAsia="Times New Roman" w:hAnsi="Times New Roman"/>
                <w:iCs/>
              </w:rPr>
              <w:t> </w:t>
            </w:r>
            <w:r w:rsidRPr="00920EE2">
              <w:rPr>
                <w:rFonts w:ascii="Times New Roman" w:eastAsia="Times New Roman" w:hAnsi="Times New Roman"/>
                <w:iCs/>
              </w:rPr>
              <w:t>передбачено</w:t>
            </w:r>
            <w:r>
              <w:rPr>
                <w:rFonts w:ascii="Times New Roman" w:eastAsia="Times New Roman" w:hAnsi="Times New Roman"/>
                <w:iCs/>
              </w:rPr>
              <w:t> 6 </w:t>
            </w:r>
            <w:r w:rsidRPr="00920EE2">
              <w:rPr>
                <w:rFonts w:ascii="Times New Roman" w:eastAsia="Times New Roman" w:hAnsi="Times New Roman"/>
                <w:iCs/>
              </w:rPr>
              <w:t>кнопок:</w:t>
            </w:r>
            <w:r>
              <w:rPr>
                <w:rFonts w:ascii="Times New Roman" w:eastAsia="Times New Roman" w:hAnsi="Times New Roman"/>
                <w:iCs/>
              </w:rPr>
              <w:t> </w:t>
            </w:r>
            <w:r w:rsidRPr="00920EE2">
              <w:rPr>
                <w:rFonts w:ascii="Times New Roman" w:eastAsia="Times New Roman" w:hAnsi="Times New Roman"/>
                <w:iCs/>
              </w:rPr>
              <w:t>1</w:t>
            </w:r>
            <w:r>
              <w:rPr>
                <w:rFonts w:ascii="Times New Roman" w:eastAsia="Times New Roman" w:hAnsi="Times New Roman"/>
                <w:iCs/>
              </w:rPr>
              <w:t> </w:t>
            </w:r>
            <w:r w:rsidRPr="00920EE2">
              <w:rPr>
                <w:rFonts w:ascii="Times New Roman" w:eastAsia="Times New Roman" w:hAnsi="Times New Roman"/>
                <w:iCs/>
              </w:rPr>
              <w:t>з</w:t>
            </w:r>
            <w:r>
              <w:rPr>
                <w:rFonts w:ascii="Times New Roman" w:eastAsia="Times New Roman" w:hAnsi="Times New Roman"/>
                <w:iCs/>
              </w:rPr>
              <w:t> </w:t>
            </w:r>
            <w:r w:rsidRPr="00920EE2">
              <w:rPr>
                <w:rFonts w:ascii="Times New Roman" w:eastAsia="Times New Roman" w:hAnsi="Times New Roman"/>
                <w:iCs/>
              </w:rPr>
              <w:t xml:space="preserve">яких </w:t>
            </w:r>
            <w:proofErr w:type="spellStart"/>
            <w:r w:rsidRPr="00920EE2">
              <w:rPr>
                <w:rFonts w:ascii="Times New Roman" w:eastAsia="Times New Roman" w:hAnsi="Times New Roman"/>
                <w:iCs/>
              </w:rPr>
              <w:t>мультфункціональна</w:t>
            </w:r>
            <w:proofErr w:type="spellEnd"/>
            <w:r w:rsidRPr="00920EE2">
              <w:rPr>
                <w:rFonts w:ascii="Times New Roman" w:eastAsia="Times New Roman" w:hAnsi="Times New Roman"/>
                <w:iCs/>
              </w:rPr>
              <w:t xml:space="preserve"> для призначення користувацької функції і 1 </w:t>
            </w:r>
            <w:proofErr w:type="spellStart"/>
            <w:r>
              <w:rPr>
                <w:rFonts w:ascii="Times New Roman" w:eastAsia="Times New Roman" w:hAnsi="Times New Roman"/>
                <w:iCs/>
              </w:rPr>
              <w:t>енкодер</w:t>
            </w:r>
            <w:proofErr w:type="spellEnd"/>
            <w:r>
              <w:rPr>
                <w:rFonts w:ascii="Times New Roman" w:eastAsia="Times New Roman" w:hAnsi="Times New Roman"/>
                <w:iCs/>
              </w:rPr>
              <w:t xml:space="preserve"> завдання швидкості</w:t>
            </w:r>
            <w:r w:rsidRPr="00920EE2">
              <w:rPr>
                <w:rFonts w:ascii="Times New Roman" w:eastAsia="Times New Roman" w:hAnsi="Times New Roman"/>
                <w:iCs/>
              </w:rPr>
              <w:t>;</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можливість відображення вимірювальних величин в одиницях користувача;</w:t>
            </w:r>
          </w:p>
          <w:p w:rsidR="0062122E" w:rsidRPr="00920EE2" w:rsidRDefault="0062122E" w:rsidP="0089574C">
            <w:pPr>
              <w:spacing w:after="0" w:line="240" w:lineRule="auto"/>
              <w:ind w:firstLine="709"/>
              <w:jc w:val="both"/>
              <w:rPr>
                <w:rFonts w:ascii="Times New Roman" w:eastAsia="Times New Roman" w:hAnsi="Times New Roman"/>
                <w:iCs/>
              </w:rPr>
            </w:pPr>
            <w:proofErr w:type="spellStart"/>
            <w:r w:rsidRPr="00920EE2">
              <w:rPr>
                <w:rFonts w:ascii="Times New Roman" w:eastAsia="Times New Roman" w:hAnsi="Times New Roman"/>
                <w:iCs/>
              </w:rPr>
              <w:t>-</w:t>
            </w:r>
            <w:r>
              <w:rPr>
                <w:rFonts w:ascii="Times New Roman" w:eastAsia="Times New Roman" w:hAnsi="Times New Roman"/>
                <w:iCs/>
              </w:rPr>
              <w:t>  </w:t>
            </w:r>
            <w:r w:rsidRPr="00920EE2">
              <w:rPr>
                <w:rFonts w:ascii="Times New Roman" w:eastAsia="Times New Roman" w:hAnsi="Times New Roman"/>
                <w:iCs/>
              </w:rPr>
              <w:t>можливість</w:t>
            </w:r>
            <w:r>
              <w:rPr>
                <w:rFonts w:ascii="Times New Roman" w:eastAsia="Times New Roman" w:hAnsi="Times New Roman"/>
                <w:iCs/>
              </w:rPr>
              <w:t> </w:t>
            </w:r>
            <w:r w:rsidRPr="00920EE2">
              <w:rPr>
                <w:rFonts w:ascii="Times New Roman" w:eastAsia="Times New Roman" w:hAnsi="Times New Roman"/>
                <w:iCs/>
              </w:rPr>
              <w:t>управління</w:t>
            </w:r>
            <w:r>
              <w:rPr>
                <w:rFonts w:ascii="Times New Roman" w:eastAsia="Times New Roman" w:hAnsi="Times New Roman"/>
                <w:iCs/>
              </w:rPr>
              <w:t> </w:t>
            </w:r>
            <w:r w:rsidRPr="00920EE2">
              <w:rPr>
                <w:rFonts w:ascii="Times New Roman" w:eastAsia="Times New Roman" w:hAnsi="Times New Roman"/>
                <w:iCs/>
              </w:rPr>
              <w:t>і</w:t>
            </w:r>
            <w:r>
              <w:rPr>
                <w:rFonts w:ascii="Times New Roman" w:eastAsia="Times New Roman" w:hAnsi="Times New Roman"/>
                <w:iCs/>
              </w:rPr>
              <w:t> </w:t>
            </w:r>
            <w:r w:rsidRPr="00920EE2">
              <w:rPr>
                <w:rFonts w:ascii="Times New Roman" w:eastAsia="Times New Roman" w:hAnsi="Times New Roman"/>
                <w:iCs/>
              </w:rPr>
              <w:t>моніторин</w:t>
            </w:r>
            <w:proofErr w:type="spellEnd"/>
            <w:r w:rsidRPr="00920EE2">
              <w:rPr>
                <w:rFonts w:ascii="Times New Roman" w:eastAsia="Times New Roman" w:hAnsi="Times New Roman"/>
                <w:iCs/>
              </w:rPr>
              <w:t>гу параметрів перетворювача частоти стандартними засобами зовнішньої діючої системи керування технологічним процесом з наданням можливостей як читання, так і запису;</w:t>
            </w:r>
          </w:p>
          <w:p w:rsidR="0062122E" w:rsidRPr="00747598"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 xml:space="preserve">- наявність функцій для застосування у насосному обладнанні </w:t>
            </w:r>
            <w:proofErr w:type="spellStart"/>
            <w:r w:rsidRPr="00920EE2">
              <w:rPr>
                <w:rFonts w:ascii="Times New Roman" w:eastAsia="Times New Roman" w:hAnsi="Times New Roman"/>
                <w:iCs/>
              </w:rPr>
              <w:t>задання</w:t>
            </w:r>
            <w:proofErr w:type="spellEnd"/>
            <w:r w:rsidRPr="00920EE2">
              <w:rPr>
                <w:rFonts w:ascii="Times New Roman" w:eastAsia="Times New Roman" w:hAnsi="Times New Roman"/>
                <w:iCs/>
              </w:rPr>
              <w:t xml:space="preserve"> робочого параметру тиску та монітора робочих параметрів, який виконується з панелі частотного перетворювача по сигналу датчика тиску;</w:t>
            </w:r>
            <w:r>
              <w:rPr>
                <w:rFonts w:ascii="Times New Roman" w:eastAsia="Times New Roman" w:hAnsi="Times New Roman"/>
                <w:iCs/>
              </w:rPr>
              <w:br/>
              <w:t xml:space="preserve">            - можливість одночасного виводу на </w:t>
            </w:r>
            <w:r>
              <w:rPr>
                <w:rFonts w:ascii="Times New Roman" w:eastAsia="Times New Roman" w:hAnsi="Times New Roman"/>
                <w:iCs/>
                <w:lang w:val="en-US"/>
              </w:rPr>
              <w:t>LED</w:t>
            </w:r>
            <w:proofErr w:type="spellStart"/>
            <w:r w:rsidRPr="00933D6E">
              <w:rPr>
                <w:rFonts w:ascii="Times New Roman" w:eastAsia="Times New Roman" w:hAnsi="Times New Roman"/>
                <w:iCs/>
              </w:rPr>
              <w:t>-</w:t>
            </w:r>
            <w:r>
              <w:rPr>
                <w:rFonts w:ascii="Times New Roman" w:eastAsia="Times New Roman" w:hAnsi="Times New Roman"/>
                <w:iCs/>
              </w:rPr>
              <w:t>панель</w:t>
            </w:r>
            <w:proofErr w:type="spellEnd"/>
            <w:r>
              <w:rPr>
                <w:rFonts w:ascii="Times New Roman" w:eastAsia="Times New Roman" w:hAnsi="Times New Roman"/>
                <w:iCs/>
              </w:rPr>
              <w:t xml:space="preserve"> параметрів заданого та робочого тиску </w:t>
            </w:r>
            <w:r>
              <w:rPr>
                <w:rFonts w:ascii="Times New Roman" w:eastAsia="Times New Roman" w:hAnsi="Times New Roman"/>
                <w:iCs/>
              </w:rPr>
              <w:br/>
            </w:r>
            <w:r w:rsidRPr="00933D6E">
              <w:rPr>
                <w:rFonts w:ascii="Times New Roman" w:eastAsia="Times New Roman" w:hAnsi="Times New Roman"/>
                <w:iCs/>
              </w:rPr>
              <w:t>- наявн</w:t>
            </w:r>
            <w:r>
              <w:rPr>
                <w:rFonts w:ascii="Times New Roman" w:eastAsia="Times New Roman" w:hAnsi="Times New Roman"/>
                <w:iCs/>
              </w:rPr>
              <w:t xml:space="preserve">ість функції відтермінування пуску не </w:t>
            </w:r>
            <w:r w:rsidRPr="00933D6E">
              <w:rPr>
                <w:rFonts w:ascii="Times New Roman" w:eastAsia="Times New Roman" w:hAnsi="Times New Roman"/>
                <w:iCs/>
              </w:rPr>
              <w:t xml:space="preserve">&lt; 5 </w:t>
            </w:r>
            <w:r>
              <w:rPr>
                <w:rFonts w:ascii="Times New Roman" w:eastAsia="Times New Roman" w:hAnsi="Times New Roman"/>
                <w:iCs/>
                <w:lang w:val="en-US"/>
              </w:rPr>
              <w:t>c</w:t>
            </w:r>
            <w:proofErr w:type="spellStart"/>
            <w:r w:rsidRPr="00933D6E">
              <w:rPr>
                <w:rFonts w:ascii="Times New Roman" w:eastAsia="Times New Roman" w:hAnsi="Times New Roman"/>
                <w:iCs/>
              </w:rPr>
              <w:t>ек</w:t>
            </w:r>
            <w:proofErr w:type="spellEnd"/>
            <w:r>
              <w:rPr>
                <w:rFonts w:ascii="Times New Roman" w:eastAsia="Times New Roman" w:hAnsi="Times New Roman"/>
                <w:iCs/>
              </w:rPr>
              <w:br/>
            </w:r>
            <w:r w:rsidRPr="00747598">
              <w:rPr>
                <w:rFonts w:ascii="Times New Roman" w:eastAsia="Times New Roman" w:hAnsi="Times New Roman"/>
                <w:iCs/>
              </w:rPr>
              <w:t xml:space="preserve">- </w:t>
            </w:r>
            <w:proofErr w:type="spellStart"/>
            <w:r>
              <w:rPr>
                <w:rFonts w:ascii="Times New Roman" w:eastAsia="Times New Roman" w:hAnsi="Times New Roman"/>
                <w:iCs/>
              </w:rPr>
              <w:t>можливість підтримки роботи з </w:t>
            </w:r>
            <w:proofErr w:type="spellEnd"/>
            <w:r>
              <w:rPr>
                <w:rFonts w:ascii="Times New Roman" w:eastAsia="Times New Roman" w:hAnsi="Times New Roman"/>
                <w:iCs/>
              </w:rPr>
              <w:t>синхронними двигунами</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w:t>
            </w:r>
            <w:r>
              <w:rPr>
                <w:rFonts w:ascii="Times New Roman" w:eastAsia="Times New Roman" w:hAnsi="Times New Roman"/>
                <w:iCs/>
              </w:rPr>
              <w:t> </w:t>
            </w:r>
            <w:r w:rsidRPr="00920EE2">
              <w:rPr>
                <w:rFonts w:ascii="Times New Roman" w:eastAsia="Times New Roman" w:hAnsi="Times New Roman"/>
                <w:iCs/>
              </w:rPr>
              <w:t>ККД</w:t>
            </w:r>
            <w:r>
              <w:rPr>
                <w:rFonts w:ascii="Times New Roman" w:eastAsia="Times New Roman" w:hAnsi="Times New Roman"/>
                <w:iCs/>
              </w:rPr>
              <w:t> </w:t>
            </w:r>
            <w:r w:rsidRPr="00920EE2">
              <w:rPr>
                <w:rFonts w:ascii="Times New Roman" w:eastAsia="Times New Roman" w:hAnsi="Times New Roman"/>
                <w:iCs/>
              </w:rPr>
              <w:t>≥93%.</w:t>
            </w:r>
            <w:r>
              <w:rPr>
                <w:rFonts w:ascii="Times New Roman" w:eastAsia="Times New Roman" w:hAnsi="Times New Roman"/>
                <w:iCs/>
              </w:rPr>
              <w:br/>
              <w:t xml:space="preserve">- не менш ніж 6 </w:t>
            </w:r>
            <w:r w:rsidRPr="00C658D5">
              <w:rPr>
                <w:rFonts w:ascii="Times New Roman" w:eastAsia="Times New Roman" w:hAnsi="Times New Roman"/>
                <w:iCs/>
              </w:rPr>
              <w:t xml:space="preserve">різних кривих типу U/f </w:t>
            </w:r>
            <w:proofErr w:type="spellStart"/>
            <w:r w:rsidRPr="00C658D5">
              <w:rPr>
                <w:rFonts w:ascii="Times New Roman" w:eastAsia="Times New Roman" w:hAnsi="Times New Roman"/>
                <w:iCs/>
              </w:rPr>
              <w:t>n=const</w:t>
            </w:r>
            <w:proofErr w:type="spellEnd"/>
            <w:r w:rsidRPr="00C658D5">
              <w:rPr>
                <w:rFonts w:ascii="Times New Roman" w:eastAsia="Times New Roman" w:hAnsi="Times New Roman"/>
                <w:iCs/>
              </w:rPr>
              <w:t xml:space="preserve"> (де n≥1) (</w:t>
            </w:r>
            <w:proofErr w:type="spellStart"/>
            <w:r w:rsidRPr="00C658D5">
              <w:rPr>
                <w:rFonts w:ascii="Times New Roman" w:eastAsia="Times New Roman" w:hAnsi="Times New Roman"/>
                <w:iCs/>
              </w:rPr>
              <w:t>для</w:t>
            </w:r>
            <w:proofErr w:type="spellEnd"/>
            <w:r>
              <w:rPr>
                <w:rFonts w:ascii="Times New Roman" w:eastAsia="Times New Roman" w:hAnsi="Times New Roman"/>
                <w:iCs/>
              </w:rPr>
              <w:t> </w:t>
            </w:r>
            <w:r w:rsidRPr="00C658D5">
              <w:rPr>
                <w:rFonts w:ascii="Times New Roman" w:eastAsia="Times New Roman" w:hAnsi="Times New Roman"/>
                <w:iCs/>
              </w:rPr>
              <w:t>n=1;1,1;1,2;1,3;1,4;1,5;1,6;1,7;1,8;1,9;2,0)</w:t>
            </w:r>
            <w:r>
              <w:rPr>
                <w:rFonts w:ascii="Times New Roman" w:eastAsia="Times New Roman" w:hAnsi="Times New Roman"/>
                <w:iCs/>
              </w:rPr>
              <w:t>..</w:t>
            </w:r>
            <w:r>
              <w:rPr>
                <w:rFonts w:ascii="Times New Roman" w:eastAsia="Times New Roman" w:hAnsi="Times New Roman"/>
                <w:iCs/>
              </w:rPr>
              <w:br/>
            </w:r>
            <w:r w:rsidRPr="00B665A3">
              <w:rPr>
                <w:rFonts w:ascii="Times New Roman" w:eastAsia="Times New Roman" w:hAnsi="Times New Roman"/>
                <w:iCs/>
              </w:rPr>
              <w:t>Можливість виставляти власну криву роботи по 5 точках</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Наявність безкоштовного спеціалізованого програмного забезпечення для налаштування обладнання, моніторингу стану, задавання команд, завантаження та вивантаження встановлених параметрів. Можливість перегляду технологічних параметрів за допомогою осцилографа для швидкого аналізу та налаштування алгоритму роботи перетворювача частоти.</w:t>
            </w:r>
          </w:p>
          <w:p w:rsidR="0062122E" w:rsidRPr="00920EE2" w:rsidRDefault="0062122E" w:rsidP="0089574C">
            <w:pPr>
              <w:spacing w:after="0" w:line="240" w:lineRule="auto"/>
              <w:ind w:firstLine="709"/>
              <w:jc w:val="both"/>
              <w:rPr>
                <w:rFonts w:ascii="Times New Roman" w:eastAsia="Times New Roman" w:hAnsi="Times New Roman"/>
                <w:iCs/>
              </w:rPr>
            </w:pPr>
            <w:proofErr w:type="spellStart"/>
            <w:r w:rsidRPr="00920EE2">
              <w:rPr>
                <w:rFonts w:ascii="Times New Roman" w:eastAsia="Times New Roman" w:hAnsi="Times New Roman"/>
                <w:iCs/>
              </w:rPr>
              <w:t>Можливість</w:t>
            </w:r>
            <w:r>
              <w:rPr>
                <w:rFonts w:ascii="Times New Roman" w:eastAsia="Times New Roman" w:hAnsi="Times New Roman"/>
                <w:iCs/>
              </w:rPr>
              <w:t> </w:t>
            </w:r>
            <w:r w:rsidRPr="00920EE2">
              <w:rPr>
                <w:rFonts w:ascii="Times New Roman" w:eastAsia="Times New Roman" w:hAnsi="Times New Roman"/>
                <w:iCs/>
              </w:rPr>
              <w:t>опційного</w:t>
            </w:r>
            <w:r>
              <w:rPr>
                <w:rFonts w:ascii="Times New Roman" w:eastAsia="Times New Roman" w:hAnsi="Times New Roman"/>
                <w:iCs/>
              </w:rPr>
              <w:t> </w:t>
            </w:r>
            <w:r w:rsidRPr="00920EE2">
              <w:rPr>
                <w:rFonts w:ascii="Times New Roman" w:eastAsia="Times New Roman" w:hAnsi="Times New Roman"/>
                <w:iCs/>
              </w:rPr>
              <w:t>встано</w:t>
            </w:r>
            <w:proofErr w:type="spellEnd"/>
            <w:r w:rsidRPr="00920EE2">
              <w:rPr>
                <w:rFonts w:ascii="Times New Roman" w:eastAsia="Times New Roman" w:hAnsi="Times New Roman"/>
                <w:iCs/>
              </w:rPr>
              <w:t>влення</w:t>
            </w:r>
            <w:r>
              <w:rPr>
                <w:rFonts w:ascii="Times New Roman" w:eastAsia="Times New Roman" w:hAnsi="Times New Roman"/>
                <w:iCs/>
              </w:rPr>
              <w:t> </w:t>
            </w:r>
            <w:r w:rsidRPr="00920EE2">
              <w:rPr>
                <w:rFonts w:ascii="Times New Roman" w:eastAsia="Times New Roman" w:hAnsi="Times New Roman"/>
                <w:iCs/>
              </w:rPr>
              <w:t>плат розширення для комунікацій по протоколу зв’язку PROFIBUS, CAN, GPRS DTU.</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Наявність комплексних функцій захисту такі як: захист від короткого замикання на землю, захист системи охолодження, зовнішній захист від короткого замикання ланцюгів керування, захист від перенавантаження двигуна. Налаштування реакції на аварійні</w:t>
            </w:r>
            <w:r>
              <w:rPr>
                <w:rFonts w:ascii="Times New Roman" w:eastAsia="Times New Roman" w:hAnsi="Times New Roman"/>
                <w:iCs/>
              </w:rPr>
              <w:t> </w:t>
            </w:r>
            <w:r w:rsidRPr="00920EE2">
              <w:rPr>
                <w:rFonts w:ascii="Times New Roman" w:eastAsia="Times New Roman" w:hAnsi="Times New Roman"/>
                <w:iCs/>
              </w:rPr>
              <w:t>ситуації</w:t>
            </w:r>
            <w:r>
              <w:rPr>
                <w:rFonts w:ascii="Times New Roman" w:eastAsia="Times New Roman" w:hAnsi="Times New Roman"/>
                <w:iCs/>
              </w:rPr>
              <w:t> </w:t>
            </w:r>
            <w:r w:rsidRPr="00920EE2">
              <w:rPr>
                <w:rFonts w:ascii="Times New Roman" w:eastAsia="Times New Roman" w:hAnsi="Times New Roman"/>
                <w:iCs/>
              </w:rPr>
              <w:t>(зупинка,</w:t>
            </w:r>
            <w:r>
              <w:rPr>
                <w:rFonts w:ascii="Times New Roman" w:eastAsia="Times New Roman" w:hAnsi="Times New Roman"/>
                <w:iCs/>
              </w:rPr>
              <w:t> </w:t>
            </w:r>
            <w:r w:rsidRPr="00920EE2">
              <w:rPr>
                <w:rFonts w:ascii="Times New Roman" w:eastAsia="Times New Roman" w:hAnsi="Times New Roman"/>
                <w:iCs/>
              </w:rPr>
              <w:t>попередження, ігнорування).</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Джерело команди запуску панель керування, термінал керування, порт послідовного зв’язку.</w:t>
            </w:r>
          </w:p>
          <w:p w:rsidR="0062122E" w:rsidRPr="00920EE2" w:rsidRDefault="0062122E" w:rsidP="0089574C">
            <w:pPr>
              <w:spacing w:after="0" w:line="240" w:lineRule="auto"/>
              <w:ind w:firstLine="709"/>
              <w:jc w:val="both"/>
              <w:rPr>
                <w:rFonts w:ascii="Times New Roman" w:eastAsia="Times New Roman" w:hAnsi="Times New Roman"/>
                <w:iCs/>
              </w:rPr>
            </w:pPr>
            <w:r w:rsidRPr="00920EE2">
              <w:rPr>
                <w:rFonts w:ascii="Times New Roman" w:eastAsia="Times New Roman" w:hAnsi="Times New Roman"/>
                <w:iCs/>
              </w:rPr>
              <w:t>Джерело завдання частоти: 9 видів джерел задавання частоти.</w:t>
            </w:r>
          </w:p>
          <w:p w:rsidR="0062122E" w:rsidRPr="005C2ACF" w:rsidRDefault="0062122E" w:rsidP="0089574C">
            <w:pPr>
              <w:widowControl w:val="0"/>
              <w:tabs>
                <w:tab w:val="left" w:pos="426"/>
              </w:tabs>
              <w:suppressAutoHyphens/>
              <w:autoSpaceDE w:val="0"/>
              <w:spacing w:after="0" w:line="240" w:lineRule="auto"/>
              <w:ind w:firstLine="425"/>
              <w:jc w:val="both"/>
              <w:rPr>
                <w:rFonts w:ascii="Times New Roman" w:eastAsia="Times New Roman CYR" w:hAnsi="Times New Roman"/>
                <w:lang w:val="ru-RU" w:bidi="ru-RU"/>
              </w:rPr>
            </w:pPr>
            <w:r w:rsidRPr="00920EE2">
              <w:rPr>
                <w:rFonts w:ascii="Times New Roman" w:eastAsia="Times New Roman CYR" w:hAnsi="Times New Roman"/>
                <w:lang w:bidi="ru-RU"/>
              </w:rPr>
              <w:t xml:space="preserve">     Вхідні сигнали: 7 дискретних вхідних клем, одна з яких має високошвидкісний імпульсний вхід до 100 кГц. Підтримка NPN і PNP. 3 аналогових входи, включаючи 2-канали 0-10 В/0-20 мА напруги та струму параметри</w:t>
            </w:r>
            <w:r w:rsidRPr="005C2ACF">
              <w:rPr>
                <w:rFonts w:ascii="Times New Roman" w:eastAsia="Times New Roman CYR" w:hAnsi="Times New Roman"/>
                <w:lang w:val="ru-RU" w:bidi="ru-RU"/>
              </w:rPr>
              <w:t>.</w:t>
            </w:r>
          </w:p>
          <w:p w:rsidR="0062122E" w:rsidRPr="00920EE2" w:rsidRDefault="0062122E" w:rsidP="0089574C">
            <w:pPr>
              <w:widowControl w:val="0"/>
              <w:tabs>
                <w:tab w:val="left" w:pos="709"/>
              </w:tabs>
              <w:suppressAutoHyphens/>
              <w:autoSpaceDE w:val="0"/>
              <w:spacing w:after="0" w:line="240" w:lineRule="auto"/>
              <w:jc w:val="both"/>
              <w:rPr>
                <w:rFonts w:ascii="Times New Roman" w:eastAsia="Times New Roman CYR" w:hAnsi="Times New Roman"/>
                <w:lang w:bidi="ru-RU"/>
              </w:rPr>
            </w:pPr>
            <w:r w:rsidRPr="00920EE2">
              <w:rPr>
                <w:rFonts w:ascii="Times New Roman" w:eastAsia="Times New Roman CYR" w:hAnsi="Times New Roman"/>
                <w:lang w:bidi="ru-RU"/>
              </w:rPr>
              <w:tab/>
              <w:t>Вихідні сигнали:</w:t>
            </w:r>
            <w:r>
              <w:rPr>
                <w:rFonts w:ascii="Times New Roman" w:eastAsia="Times New Roman CYR" w:hAnsi="Times New Roman"/>
                <w:lang w:bidi="ru-RU"/>
              </w:rPr>
              <w:t> </w:t>
            </w:r>
            <w:r w:rsidRPr="00920EE2">
              <w:rPr>
                <w:rFonts w:ascii="Times New Roman" w:eastAsia="Times New Roman CYR" w:hAnsi="Times New Roman"/>
                <w:lang w:bidi="ru-RU"/>
              </w:rPr>
              <w:t>2</w:t>
            </w:r>
            <w:r>
              <w:rPr>
                <w:rFonts w:ascii="Times New Roman" w:eastAsia="Times New Roman CYR" w:hAnsi="Times New Roman"/>
                <w:lang w:bidi="ru-RU"/>
              </w:rPr>
              <w:t> </w:t>
            </w:r>
            <w:r w:rsidRPr="00920EE2">
              <w:rPr>
                <w:rFonts w:ascii="Times New Roman" w:eastAsia="Times New Roman CYR" w:hAnsi="Times New Roman"/>
                <w:lang w:bidi="ru-RU"/>
              </w:rPr>
              <w:t>виходи</w:t>
            </w:r>
            <w:r>
              <w:rPr>
                <w:rFonts w:ascii="Times New Roman" w:eastAsia="Times New Roman CYR" w:hAnsi="Times New Roman"/>
                <w:lang w:bidi="ru-RU"/>
              </w:rPr>
              <w:t> </w:t>
            </w:r>
            <w:r w:rsidRPr="00920EE2">
              <w:rPr>
                <w:rFonts w:ascii="Times New Roman" w:eastAsia="Times New Roman CYR" w:hAnsi="Times New Roman"/>
                <w:lang w:bidi="ru-RU"/>
              </w:rPr>
              <w:t xml:space="preserve">транзисторного типу, </w:t>
            </w:r>
            <w:r>
              <w:rPr>
                <w:rFonts w:ascii="Times New Roman" w:eastAsia="Times New Roman CYR" w:hAnsi="Times New Roman"/>
                <w:lang w:bidi="ru-RU"/>
              </w:rPr>
              <w:t>1</w:t>
            </w:r>
            <w:r w:rsidRPr="00920EE2">
              <w:rPr>
                <w:rFonts w:ascii="Times New Roman" w:eastAsia="Times New Roman CYR" w:hAnsi="Times New Roman"/>
                <w:lang w:bidi="ru-RU"/>
              </w:rPr>
              <w:t xml:space="preserve"> вих</w:t>
            </w:r>
            <w:r>
              <w:rPr>
                <w:rFonts w:ascii="Times New Roman" w:eastAsia="Times New Roman CYR" w:hAnsi="Times New Roman"/>
                <w:lang w:bidi="ru-RU"/>
              </w:rPr>
              <w:t>ід</w:t>
            </w:r>
            <w:r w:rsidRPr="00920EE2">
              <w:rPr>
                <w:rFonts w:ascii="Times New Roman" w:eastAsia="Times New Roman CYR" w:hAnsi="Times New Roman"/>
                <w:lang w:bidi="ru-RU"/>
              </w:rPr>
              <w:t xml:space="preserve"> релейного типу з перекидним контактом, 2 аналогові виходи з </w:t>
            </w:r>
            <w:r w:rsidRPr="00920EE2">
              <w:rPr>
                <w:rFonts w:ascii="Times New Roman" w:eastAsia="Times New Roman CYR" w:hAnsi="Times New Roman"/>
                <w:lang w:bidi="ru-RU"/>
              </w:rPr>
              <w:lastRenderedPageBreak/>
              <w:t>налаштування канали 0-10 В/0-20 мА напруги та струму.</w:t>
            </w:r>
          </w:p>
          <w:p w:rsidR="0062122E" w:rsidRPr="00920EE2" w:rsidRDefault="0062122E" w:rsidP="0089574C">
            <w:pPr>
              <w:widowControl w:val="0"/>
              <w:tabs>
                <w:tab w:val="left" w:pos="709"/>
              </w:tabs>
              <w:suppressAutoHyphens/>
              <w:autoSpaceDE w:val="0"/>
              <w:spacing w:after="0" w:line="240" w:lineRule="auto"/>
              <w:jc w:val="both"/>
              <w:rPr>
                <w:rFonts w:ascii="Times New Roman" w:eastAsia="Times New Roman CYR" w:hAnsi="Times New Roman"/>
                <w:lang w:bidi="ru-RU"/>
              </w:rPr>
            </w:pPr>
            <w:r w:rsidRPr="00920EE2">
              <w:rPr>
                <w:rFonts w:ascii="Times New Roman" w:eastAsia="Times New Roman CYR" w:hAnsi="Times New Roman"/>
                <w:lang w:bidi="ru-RU"/>
              </w:rPr>
              <w:tab/>
              <w:t xml:space="preserve"> Наявність мікроперемикача підключення термінального резистора інтерфейсу зв’язку номіналом 120Ом.</w:t>
            </w:r>
          </w:p>
          <w:p w:rsidR="0062122E" w:rsidRPr="0062122E" w:rsidRDefault="0062122E" w:rsidP="0062122E">
            <w:pPr>
              <w:widowControl w:val="0"/>
              <w:tabs>
                <w:tab w:val="left" w:pos="709"/>
              </w:tabs>
              <w:suppressAutoHyphens/>
              <w:autoSpaceDE w:val="0"/>
              <w:spacing w:after="0" w:line="240" w:lineRule="auto"/>
              <w:ind w:firstLine="709"/>
              <w:jc w:val="both"/>
              <w:rPr>
                <w:rFonts w:ascii="Times New Roman" w:eastAsia="Times New Roman CYR" w:hAnsi="Times New Roman"/>
                <w:u w:val="single"/>
                <w:lang w:bidi="ru-RU"/>
              </w:rPr>
            </w:pPr>
            <w:r w:rsidRPr="00920EE2">
              <w:rPr>
                <w:rFonts w:ascii="Times New Roman" w:eastAsia="Times New Roman CYR" w:hAnsi="Times New Roman"/>
                <w:lang w:bidi="ru-RU"/>
              </w:rPr>
              <w:t>Можливість</w:t>
            </w:r>
            <w:r>
              <w:rPr>
                <w:rFonts w:ascii="Times New Roman" w:eastAsia="Times New Roman CYR" w:hAnsi="Times New Roman"/>
                <w:lang w:val="en-US" w:bidi="ru-RU"/>
              </w:rPr>
              <w:t> </w:t>
            </w:r>
            <w:proofErr w:type="spellStart"/>
            <w:r w:rsidRPr="00920EE2">
              <w:rPr>
                <w:rFonts w:ascii="Times New Roman" w:eastAsia="Times New Roman CYR" w:hAnsi="Times New Roman"/>
                <w:lang w:bidi="ru-RU"/>
              </w:rPr>
              <w:t>опційно</w:t>
            </w:r>
            <w:proofErr w:type="spellEnd"/>
            <w:r>
              <w:rPr>
                <w:rFonts w:ascii="Times New Roman" w:eastAsia="Times New Roman CYR" w:hAnsi="Times New Roman"/>
                <w:lang w:val="en-US" w:bidi="ru-RU"/>
              </w:rPr>
              <w:t> </w:t>
            </w:r>
            <w:r w:rsidRPr="00920EE2">
              <w:rPr>
                <w:rFonts w:ascii="Times New Roman" w:eastAsia="Times New Roman CYR" w:hAnsi="Times New Roman"/>
                <w:lang w:bidi="ru-RU"/>
              </w:rPr>
              <w:t>використовувати графічну панель оператора, яка відображає до 4 параметрів частотного перетворювача, аналогові сигнали з відображенням як у відносному так і реальній величині. Наявність вбудованого осцилографа параметрів для швидкого аналізу роботи та налаштування режиму роботи. Можливість збереження 3-х наборів параметрів перетворювача частоти на панелі оператора в енергонезалежну пам’ять.</w:t>
            </w:r>
          </w:p>
        </w:tc>
      </w:tr>
    </w:tbl>
    <w:p w:rsidR="0062122E" w:rsidRDefault="0062122E" w:rsidP="001A3177">
      <w:pPr>
        <w:shd w:val="clear" w:color="auto" w:fill="FFFFFF"/>
        <w:spacing w:after="123" w:line="240" w:lineRule="auto"/>
        <w:jc w:val="both"/>
        <w:rPr>
          <w:rFonts w:ascii="Times New Roman" w:eastAsia="Times New Roman" w:hAnsi="Times New Roman"/>
          <w:iCs/>
          <w:sz w:val="24"/>
          <w:szCs w:val="24"/>
          <w:lang w:eastAsia="ru-RU"/>
        </w:rPr>
      </w:pPr>
    </w:p>
    <w:p w:rsidR="0062122E" w:rsidRDefault="0062122E" w:rsidP="001A3177">
      <w:pPr>
        <w:shd w:val="clear" w:color="auto" w:fill="FFFFFF"/>
        <w:spacing w:after="123" w:line="240" w:lineRule="auto"/>
        <w:jc w:val="both"/>
        <w:rPr>
          <w:rFonts w:ascii="Times New Roman" w:hAnsi="Times New Roman"/>
          <w:b/>
          <w:bCs/>
          <w:color w:val="444444"/>
          <w:sz w:val="24"/>
          <w:szCs w:val="24"/>
          <w:lang w:eastAsia="ru-RU"/>
        </w:rPr>
      </w:pPr>
      <w:r>
        <w:rPr>
          <w:rFonts w:ascii="Times New Roman" w:hAnsi="Times New Roman"/>
          <w:b/>
          <w:bCs/>
          <w:color w:val="444444"/>
          <w:sz w:val="24"/>
          <w:szCs w:val="24"/>
          <w:lang w:eastAsia="ru-RU"/>
        </w:rPr>
        <w:t xml:space="preserve">     </w:t>
      </w:r>
      <w:r w:rsidR="006B68D4" w:rsidRPr="000F3BA5">
        <w:rPr>
          <w:rFonts w:ascii="Times New Roman" w:hAnsi="Times New Roman"/>
          <w:b/>
          <w:bCs/>
          <w:color w:val="444444"/>
          <w:sz w:val="24"/>
          <w:szCs w:val="24"/>
          <w:lang w:eastAsia="ru-RU"/>
        </w:rPr>
        <w:t xml:space="preserve">Очікувана </w:t>
      </w:r>
      <w:proofErr w:type="spellStart"/>
      <w:r w:rsidR="006B68D4" w:rsidRPr="000F3BA5">
        <w:rPr>
          <w:rFonts w:ascii="Times New Roman" w:hAnsi="Times New Roman"/>
          <w:b/>
          <w:bCs/>
          <w:color w:val="444444"/>
          <w:sz w:val="24"/>
          <w:szCs w:val="24"/>
          <w:lang w:eastAsia="ru-RU"/>
        </w:rPr>
        <w:t>вартістьта</w:t>
      </w:r>
      <w:proofErr w:type="spellEnd"/>
      <w:r w:rsidR="006B68D4" w:rsidRPr="000F3BA5">
        <w:rPr>
          <w:rFonts w:ascii="Times New Roman" w:hAnsi="Times New Roman"/>
          <w:b/>
          <w:bCs/>
          <w:color w:val="444444"/>
          <w:sz w:val="24"/>
          <w:szCs w:val="24"/>
          <w:lang w:eastAsia="ru-RU"/>
        </w:rPr>
        <w:t xml:space="preserve"> обґрунтування очікуваної вартості предмета закупівлі:</w:t>
      </w:r>
    </w:p>
    <w:p w:rsidR="006B68D4" w:rsidRPr="000F3BA5" w:rsidRDefault="0062122E" w:rsidP="001A3177">
      <w:pPr>
        <w:shd w:val="clear" w:color="auto" w:fill="FFFFFF"/>
        <w:spacing w:after="123" w:line="240" w:lineRule="auto"/>
        <w:jc w:val="both"/>
        <w:rPr>
          <w:rFonts w:ascii="Times New Roman" w:hAnsi="Times New Roman"/>
          <w:color w:val="444444"/>
          <w:sz w:val="24"/>
          <w:szCs w:val="24"/>
          <w:lang w:eastAsia="ru-RU"/>
        </w:rPr>
      </w:pPr>
      <w:r>
        <w:rPr>
          <w:rFonts w:ascii="Times New Roman" w:hAnsi="Times New Roman"/>
          <w:color w:val="444444"/>
          <w:sz w:val="24"/>
          <w:szCs w:val="24"/>
          <w:lang w:eastAsia="ru-RU"/>
        </w:rPr>
        <w:t>195 000</w:t>
      </w:r>
      <w:r w:rsidR="006B68D4" w:rsidRPr="000F3BA5">
        <w:rPr>
          <w:rFonts w:ascii="Times New Roman" w:hAnsi="Times New Roman"/>
          <w:color w:val="444444"/>
          <w:sz w:val="24"/>
          <w:szCs w:val="24"/>
          <w:lang w:eastAsia="ru-RU"/>
        </w:rPr>
        <w:t>,00 грн. з ПДВ</w:t>
      </w:r>
    </w:p>
    <w:p w:rsidR="006B68D4" w:rsidRDefault="006B68D4" w:rsidP="001A3177">
      <w:pPr>
        <w:shd w:val="clear" w:color="auto" w:fill="FFFFFF"/>
        <w:spacing w:after="123" w:line="240" w:lineRule="auto"/>
        <w:jc w:val="both"/>
        <w:rPr>
          <w:rFonts w:ascii="Times New Roman" w:hAnsi="Times New Roman"/>
          <w:b/>
          <w:bCs/>
          <w:sz w:val="24"/>
          <w:szCs w:val="24"/>
        </w:rPr>
      </w:pPr>
      <w:r w:rsidRPr="000843B3">
        <w:rPr>
          <w:rFonts w:ascii="Times New Roman" w:hAnsi="Times New Roman"/>
          <w:color w:val="333333"/>
          <w:sz w:val="24"/>
          <w:szCs w:val="24"/>
          <w:shd w:val="clear" w:color="auto" w:fill="FFFFFF"/>
        </w:rPr>
        <w:t>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товару</w:t>
      </w:r>
      <w:r w:rsidRPr="0062122E">
        <w:rPr>
          <w:rFonts w:ascii="Times New Roman" w:hAnsi="Times New Roman"/>
          <w:color w:val="444444"/>
          <w:sz w:val="24"/>
          <w:szCs w:val="24"/>
          <w:lang w:eastAsia="ru-RU"/>
        </w:rPr>
        <w:t xml:space="preserve"> з відповідними технічними характеристиками</w:t>
      </w:r>
      <w:r w:rsidRPr="000843B3">
        <w:rPr>
          <w:rFonts w:ascii="Times New Roman" w:hAnsi="Times New Roman"/>
          <w:color w:val="333333"/>
          <w:sz w:val="24"/>
          <w:szCs w:val="24"/>
          <w:shd w:val="clear" w:color="auto" w:fill="FFFFFF"/>
        </w:rPr>
        <w:t>,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w:t>
      </w:r>
      <w:r>
        <w:rPr>
          <w:rFonts w:ascii="Times New Roman" w:hAnsi="Times New Roman"/>
          <w:color w:val="333333"/>
          <w:sz w:val="24"/>
          <w:szCs w:val="24"/>
          <w:shd w:val="clear" w:color="auto" w:fill="FFFFFF"/>
        </w:rPr>
        <w:t>.</w:t>
      </w:r>
      <w:r w:rsidRPr="0062122E">
        <w:rPr>
          <w:rFonts w:ascii="Times New Roman" w:hAnsi="Times New Roman"/>
          <w:color w:val="444444"/>
          <w:sz w:val="24"/>
          <w:szCs w:val="24"/>
          <w:lang w:eastAsia="ru-RU"/>
        </w:rPr>
        <w:t xml:space="preserve"> </w:t>
      </w:r>
    </w:p>
    <w:p w:rsidR="000115E8" w:rsidRDefault="000115E8">
      <w:pPr>
        <w:shd w:val="clear" w:color="auto" w:fill="FFFFFF"/>
        <w:spacing w:after="123" w:line="240" w:lineRule="auto"/>
        <w:jc w:val="both"/>
        <w:rPr>
          <w:rFonts w:ascii="Times New Roman" w:hAnsi="Times New Roman"/>
          <w:b/>
          <w:bCs/>
          <w:sz w:val="24"/>
          <w:szCs w:val="24"/>
        </w:rPr>
      </w:pPr>
    </w:p>
    <w:sectPr w:rsidR="000115E8" w:rsidSect="00AC480C">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A6C26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4DC929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72A201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F9C21F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62206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708E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B405F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FE8E0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AC98B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64CDC40"/>
    <w:lvl w:ilvl="0">
      <w:start w:val="1"/>
      <w:numFmt w:val="bullet"/>
      <w:lvlText w:val=""/>
      <w:lvlJc w:val="left"/>
      <w:pPr>
        <w:tabs>
          <w:tab w:val="num" w:pos="360"/>
        </w:tabs>
        <w:ind w:left="360" w:hanging="360"/>
      </w:pPr>
      <w:rPr>
        <w:rFonts w:ascii="Symbol" w:hAnsi="Symbol" w:hint="default"/>
      </w:rPr>
    </w:lvl>
  </w:abstractNum>
  <w:abstractNum w:abstractNumId="10">
    <w:nsid w:val="02BE53A1"/>
    <w:multiLevelType w:val="multilevel"/>
    <w:tmpl w:val="23AE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70454F"/>
    <w:multiLevelType w:val="multilevel"/>
    <w:tmpl w:val="68A4C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10933A4"/>
    <w:multiLevelType w:val="multilevel"/>
    <w:tmpl w:val="B69E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4E08"/>
    <w:rsid w:val="000115E8"/>
    <w:rsid w:val="00016DD1"/>
    <w:rsid w:val="00022E6C"/>
    <w:rsid w:val="00031A7E"/>
    <w:rsid w:val="00072432"/>
    <w:rsid w:val="00077266"/>
    <w:rsid w:val="000843B3"/>
    <w:rsid w:val="00087647"/>
    <w:rsid w:val="00091DBE"/>
    <w:rsid w:val="000A372C"/>
    <w:rsid w:val="000A44D5"/>
    <w:rsid w:val="000B0D12"/>
    <w:rsid w:val="000C2B69"/>
    <w:rsid w:val="000C7C6B"/>
    <w:rsid w:val="000D0ABB"/>
    <w:rsid w:val="000F3147"/>
    <w:rsid w:val="000F3BA5"/>
    <w:rsid w:val="000F79A2"/>
    <w:rsid w:val="00101571"/>
    <w:rsid w:val="0010686E"/>
    <w:rsid w:val="001202EE"/>
    <w:rsid w:val="00154C86"/>
    <w:rsid w:val="00186D2A"/>
    <w:rsid w:val="00193834"/>
    <w:rsid w:val="0019392B"/>
    <w:rsid w:val="0019566F"/>
    <w:rsid w:val="001A3177"/>
    <w:rsid w:val="001D5AF0"/>
    <w:rsid w:val="001E0A84"/>
    <w:rsid w:val="002006CF"/>
    <w:rsid w:val="0020485D"/>
    <w:rsid w:val="00213DB0"/>
    <w:rsid w:val="00232258"/>
    <w:rsid w:val="002327D7"/>
    <w:rsid w:val="00235635"/>
    <w:rsid w:val="002433B4"/>
    <w:rsid w:val="0026174C"/>
    <w:rsid w:val="00273831"/>
    <w:rsid w:val="00296124"/>
    <w:rsid w:val="002B37B3"/>
    <w:rsid w:val="002B54E2"/>
    <w:rsid w:val="002B763F"/>
    <w:rsid w:val="002C40EF"/>
    <w:rsid w:val="002C6301"/>
    <w:rsid w:val="002E1CAA"/>
    <w:rsid w:val="002F2950"/>
    <w:rsid w:val="002F3D04"/>
    <w:rsid w:val="0030497B"/>
    <w:rsid w:val="00313B6E"/>
    <w:rsid w:val="00323736"/>
    <w:rsid w:val="00356F5A"/>
    <w:rsid w:val="00366DF6"/>
    <w:rsid w:val="00382001"/>
    <w:rsid w:val="00383F0E"/>
    <w:rsid w:val="003C1A32"/>
    <w:rsid w:val="003C60FB"/>
    <w:rsid w:val="003D18A2"/>
    <w:rsid w:val="003D4681"/>
    <w:rsid w:val="003E1346"/>
    <w:rsid w:val="003E30C9"/>
    <w:rsid w:val="003F55DB"/>
    <w:rsid w:val="00401462"/>
    <w:rsid w:val="004311DF"/>
    <w:rsid w:val="00436432"/>
    <w:rsid w:val="00454BB5"/>
    <w:rsid w:val="00462623"/>
    <w:rsid w:val="00464283"/>
    <w:rsid w:val="00465E5B"/>
    <w:rsid w:val="00466C9B"/>
    <w:rsid w:val="00471DB9"/>
    <w:rsid w:val="004F0303"/>
    <w:rsid w:val="0051329F"/>
    <w:rsid w:val="0056768D"/>
    <w:rsid w:val="0058403E"/>
    <w:rsid w:val="00584317"/>
    <w:rsid w:val="005A3FEE"/>
    <w:rsid w:val="005B059D"/>
    <w:rsid w:val="005F6DBA"/>
    <w:rsid w:val="006040DA"/>
    <w:rsid w:val="006142EA"/>
    <w:rsid w:val="0062122E"/>
    <w:rsid w:val="00633050"/>
    <w:rsid w:val="00634E15"/>
    <w:rsid w:val="00640DFB"/>
    <w:rsid w:val="0065373F"/>
    <w:rsid w:val="0065380B"/>
    <w:rsid w:val="00675116"/>
    <w:rsid w:val="00675308"/>
    <w:rsid w:val="0067724B"/>
    <w:rsid w:val="00684265"/>
    <w:rsid w:val="00695537"/>
    <w:rsid w:val="0069653E"/>
    <w:rsid w:val="006B47F8"/>
    <w:rsid w:val="006B50F2"/>
    <w:rsid w:val="006B68D4"/>
    <w:rsid w:val="006D04AC"/>
    <w:rsid w:val="006E11D1"/>
    <w:rsid w:val="006F51FD"/>
    <w:rsid w:val="00743F52"/>
    <w:rsid w:val="00761B33"/>
    <w:rsid w:val="00771320"/>
    <w:rsid w:val="00775CC3"/>
    <w:rsid w:val="00787596"/>
    <w:rsid w:val="007934D2"/>
    <w:rsid w:val="00797B47"/>
    <w:rsid w:val="007C2D20"/>
    <w:rsid w:val="007C411F"/>
    <w:rsid w:val="007D491E"/>
    <w:rsid w:val="007E5B29"/>
    <w:rsid w:val="007E7F7F"/>
    <w:rsid w:val="00800E2F"/>
    <w:rsid w:val="00830B53"/>
    <w:rsid w:val="00835B0E"/>
    <w:rsid w:val="00852B65"/>
    <w:rsid w:val="0086155E"/>
    <w:rsid w:val="00873D84"/>
    <w:rsid w:val="00876BFF"/>
    <w:rsid w:val="00892EAA"/>
    <w:rsid w:val="008A0A22"/>
    <w:rsid w:val="008A0F31"/>
    <w:rsid w:val="008A3682"/>
    <w:rsid w:val="008A79D7"/>
    <w:rsid w:val="008B3694"/>
    <w:rsid w:val="008D5AF7"/>
    <w:rsid w:val="008D5E40"/>
    <w:rsid w:val="008E793D"/>
    <w:rsid w:val="008F76BC"/>
    <w:rsid w:val="008F783A"/>
    <w:rsid w:val="00937063"/>
    <w:rsid w:val="009413C6"/>
    <w:rsid w:val="0094269A"/>
    <w:rsid w:val="0097668A"/>
    <w:rsid w:val="009C06FB"/>
    <w:rsid w:val="009C4AC5"/>
    <w:rsid w:val="00A137EF"/>
    <w:rsid w:val="00A243FB"/>
    <w:rsid w:val="00A77809"/>
    <w:rsid w:val="00A77E45"/>
    <w:rsid w:val="00A843A3"/>
    <w:rsid w:val="00A85059"/>
    <w:rsid w:val="00A95CCA"/>
    <w:rsid w:val="00AB5FB8"/>
    <w:rsid w:val="00AC2719"/>
    <w:rsid w:val="00AC480C"/>
    <w:rsid w:val="00B03C4B"/>
    <w:rsid w:val="00B44E6D"/>
    <w:rsid w:val="00B540A9"/>
    <w:rsid w:val="00B6639E"/>
    <w:rsid w:val="00B666AC"/>
    <w:rsid w:val="00B96ADA"/>
    <w:rsid w:val="00BB2DF4"/>
    <w:rsid w:val="00BD5B61"/>
    <w:rsid w:val="00BE1AD8"/>
    <w:rsid w:val="00BE55ED"/>
    <w:rsid w:val="00C1070C"/>
    <w:rsid w:val="00C119EE"/>
    <w:rsid w:val="00C23D9B"/>
    <w:rsid w:val="00C36180"/>
    <w:rsid w:val="00C43467"/>
    <w:rsid w:val="00C44820"/>
    <w:rsid w:val="00C50A19"/>
    <w:rsid w:val="00C51B57"/>
    <w:rsid w:val="00C60E71"/>
    <w:rsid w:val="00C73E33"/>
    <w:rsid w:val="00C84F14"/>
    <w:rsid w:val="00C8707F"/>
    <w:rsid w:val="00C9405E"/>
    <w:rsid w:val="00CB5CA2"/>
    <w:rsid w:val="00CD2499"/>
    <w:rsid w:val="00CD3388"/>
    <w:rsid w:val="00CF6775"/>
    <w:rsid w:val="00D1601C"/>
    <w:rsid w:val="00D34722"/>
    <w:rsid w:val="00D423B2"/>
    <w:rsid w:val="00D94534"/>
    <w:rsid w:val="00DC2B49"/>
    <w:rsid w:val="00DC411E"/>
    <w:rsid w:val="00DF5F5A"/>
    <w:rsid w:val="00E06793"/>
    <w:rsid w:val="00E22EB8"/>
    <w:rsid w:val="00E250C3"/>
    <w:rsid w:val="00E51019"/>
    <w:rsid w:val="00E65B98"/>
    <w:rsid w:val="00E867B8"/>
    <w:rsid w:val="00E908B4"/>
    <w:rsid w:val="00E91A8C"/>
    <w:rsid w:val="00EC67AA"/>
    <w:rsid w:val="00EF0277"/>
    <w:rsid w:val="00F1747B"/>
    <w:rsid w:val="00F25DC4"/>
    <w:rsid w:val="00F32F3B"/>
    <w:rsid w:val="00F34F69"/>
    <w:rsid w:val="00F417C9"/>
    <w:rsid w:val="00F50EF1"/>
    <w:rsid w:val="00F53249"/>
    <w:rsid w:val="00F656DF"/>
    <w:rsid w:val="00F66C2B"/>
    <w:rsid w:val="00F743EE"/>
    <w:rsid w:val="00F75D43"/>
    <w:rsid w:val="00F81C5C"/>
    <w:rsid w:val="00F81D75"/>
    <w:rsid w:val="00F856D3"/>
    <w:rsid w:val="00F86C3F"/>
    <w:rsid w:val="00F96019"/>
    <w:rsid w:val="00FB6A57"/>
    <w:rsid w:val="00FC4A67"/>
    <w:rsid w:val="00FD1083"/>
    <w:rsid w:val="00FE3FEE"/>
    <w:rsid w:val="00FF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Hyperlink"/>
    <w:uiPriority w:val="99"/>
    <w:rsid w:val="00FD1083"/>
    <w:rPr>
      <w:rFonts w:cs="Times New Roman"/>
      <w:color w:val="0000FF"/>
      <w:u w:val="single"/>
    </w:rPr>
  </w:style>
  <w:style w:type="character" w:styleId="a5">
    <w:name w:val="Strong"/>
    <w:uiPriority w:val="99"/>
    <w:qFormat/>
    <w:locked/>
    <w:rsid w:val="00A77809"/>
    <w:rPr>
      <w:rFonts w:cs="Times New Roman"/>
      <w:b/>
      <w:bCs/>
    </w:rPr>
  </w:style>
  <w:style w:type="character" w:styleId="a6">
    <w:name w:val="Emphasis"/>
    <w:uiPriority w:val="99"/>
    <w:qFormat/>
    <w:locked/>
    <w:rsid w:val="00A77809"/>
    <w:rPr>
      <w:rFonts w:cs="Times New Roman"/>
      <w:i/>
      <w:iCs/>
    </w:rPr>
  </w:style>
  <w:style w:type="paragraph" w:customStyle="1" w:styleId="a7">
    <w:name w:val="Абзац списка"/>
    <w:aliases w:val="Chapter10,Список уровня 2,название табл/рис"/>
    <w:basedOn w:val="a"/>
    <w:link w:val="a8"/>
    <w:uiPriority w:val="99"/>
    <w:rsid w:val="000843B3"/>
    <w:pPr>
      <w:spacing w:after="0" w:line="240" w:lineRule="auto"/>
      <w:ind w:left="720"/>
      <w:contextualSpacing/>
    </w:pPr>
    <w:rPr>
      <w:sz w:val="24"/>
      <w:szCs w:val="20"/>
      <w:lang w:eastAsia="uk-UA"/>
    </w:rPr>
  </w:style>
  <w:style w:type="character" w:customStyle="1" w:styleId="a8">
    <w:name w:val="Абзац списка Знак"/>
    <w:aliases w:val="Chapter10 Знак,Список уровня 2 Знак,название табл/рис Знак"/>
    <w:link w:val="a7"/>
    <w:uiPriority w:val="99"/>
    <w:locked/>
    <w:rsid w:val="000843B3"/>
    <w:rPr>
      <w:rFonts w:ascii="Calibri" w:hAnsi="Calibri"/>
      <w:sz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Hyperlink"/>
    <w:uiPriority w:val="99"/>
    <w:rsid w:val="00FD1083"/>
    <w:rPr>
      <w:rFonts w:cs="Times New Roman"/>
      <w:color w:val="0000FF"/>
      <w:u w:val="single"/>
    </w:rPr>
  </w:style>
  <w:style w:type="character" w:styleId="a5">
    <w:name w:val="Strong"/>
    <w:uiPriority w:val="99"/>
    <w:qFormat/>
    <w:locked/>
    <w:rsid w:val="00A77809"/>
    <w:rPr>
      <w:rFonts w:cs="Times New Roman"/>
      <w:b/>
      <w:bCs/>
    </w:rPr>
  </w:style>
  <w:style w:type="character" w:styleId="a6">
    <w:name w:val="Emphasis"/>
    <w:uiPriority w:val="99"/>
    <w:qFormat/>
    <w:locked/>
    <w:rsid w:val="00A77809"/>
    <w:rPr>
      <w:rFonts w:cs="Times New Roman"/>
      <w:i/>
      <w:iCs/>
    </w:rPr>
  </w:style>
  <w:style w:type="paragraph" w:customStyle="1" w:styleId="a7">
    <w:name w:val="Абзац списка"/>
    <w:aliases w:val="Chapter10,Список уровня 2,название табл/рис"/>
    <w:basedOn w:val="a"/>
    <w:link w:val="a8"/>
    <w:uiPriority w:val="99"/>
    <w:rsid w:val="000843B3"/>
    <w:pPr>
      <w:spacing w:after="0" w:line="240" w:lineRule="auto"/>
      <w:ind w:left="720"/>
      <w:contextualSpacing/>
    </w:pPr>
    <w:rPr>
      <w:sz w:val="24"/>
      <w:szCs w:val="20"/>
      <w:lang w:eastAsia="uk-UA"/>
    </w:rPr>
  </w:style>
  <w:style w:type="character" w:customStyle="1" w:styleId="a8">
    <w:name w:val="Абзац списка Знак"/>
    <w:aliases w:val="Chapter10 Знак,Список уровня 2 Знак,название табл/рис Знак"/>
    <w:link w:val="a7"/>
    <w:uiPriority w:val="99"/>
    <w:locked/>
    <w:rsid w:val="000843B3"/>
    <w:rPr>
      <w:rFonts w:ascii="Calibri" w:hAnsi="Calibri"/>
      <w:sz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061913">
      <w:marLeft w:val="0"/>
      <w:marRight w:val="0"/>
      <w:marTop w:val="0"/>
      <w:marBottom w:val="0"/>
      <w:divBdr>
        <w:top w:val="none" w:sz="0" w:space="0" w:color="auto"/>
        <w:left w:val="none" w:sz="0" w:space="0" w:color="auto"/>
        <w:bottom w:val="none" w:sz="0" w:space="0" w:color="auto"/>
        <w:right w:val="none" w:sz="0" w:space="0" w:color="auto"/>
      </w:divBdr>
    </w:div>
    <w:div w:id="1079061914">
      <w:marLeft w:val="0"/>
      <w:marRight w:val="0"/>
      <w:marTop w:val="0"/>
      <w:marBottom w:val="0"/>
      <w:divBdr>
        <w:top w:val="none" w:sz="0" w:space="0" w:color="auto"/>
        <w:left w:val="none" w:sz="0" w:space="0" w:color="auto"/>
        <w:bottom w:val="none" w:sz="0" w:space="0" w:color="auto"/>
        <w:right w:val="none" w:sz="0" w:space="0" w:color="auto"/>
      </w:divBdr>
    </w:div>
    <w:div w:id="1079061915">
      <w:marLeft w:val="0"/>
      <w:marRight w:val="0"/>
      <w:marTop w:val="0"/>
      <w:marBottom w:val="0"/>
      <w:divBdr>
        <w:top w:val="none" w:sz="0" w:space="0" w:color="auto"/>
        <w:left w:val="none" w:sz="0" w:space="0" w:color="auto"/>
        <w:bottom w:val="none" w:sz="0" w:space="0" w:color="auto"/>
        <w:right w:val="none" w:sz="0" w:space="0" w:color="auto"/>
      </w:divBdr>
    </w:div>
    <w:div w:id="1079061916">
      <w:marLeft w:val="0"/>
      <w:marRight w:val="0"/>
      <w:marTop w:val="0"/>
      <w:marBottom w:val="0"/>
      <w:divBdr>
        <w:top w:val="none" w:sz="0" w:space="0" w:color="auto"/>
        <w:left w:val="none" w:sz="0" w:space="0" w:color="auto"/>
        <w:bottom w:val="none" w:sz="0" w:space="0" w:color="auto"/>
        <w:right w:val="none" w:sz="0" w:space="0" w:color="auto"/>
      </w:divBdr>
    </w:div>
    <w:div w:id="1079061917">
      <w:marLeft w:val="0"/>
      <w:marRight w:val="0"/>
      <w:marTop w:val="0"/>
      <w:marBottom w:val="0"/>
      <w:divBdr>
        <w:top w:val="none" w:sz="0" w:space="0" w:color="auto"/>
        <w:left w:val="none" w:sz="0" w:space="0" w:color="auto"/>
        <w:bottom w:val="none" w:sz="0" w:space="0" w:color="auto"/>
        <w:right w:val="none" w:sz="0" w:space="0" w:color="auto"/>
      </w:divBdr>
    </w:div>
    <w:div w:id="1079061918">
      <w:marLeft w:val="0"/>
      <w:marRight w:val="0"/>
      <w:marTop w:val="0"/>
      <w:marBottom w:val="0"/>
      <w:divBdr>
        <w:top w:val="none" w:sz="0" w:space="0" w:color="auto"/>
        <w:left w:val="none" w:sz="0" w:space="0" w:color="auto"/>
        <w:bottom w:val="none" w:sz="0" w:space="0" w:color="auto"/>
        <w:right w:val="none" w:sz="0" w:space="0" w:color="auto"/>
      </w:divBdr>
    </w:div>
    <w:div w:id="1079061919">
      <w:marLeft w:val="0"/>
      <w:marRight w:val="0"/>
      <w:marTop w:val="0"/>
      <w:marBottom w:val="0"/>
      <w:divBdr>
        <w:top w:val="none" w:sz="0" w:space="0" w:color="auto"/>
        <w:left w:val="none" w:sz="0" w:space="0" w:color="auto"/>
        <w:bottom w:val="none" w:sz="0" w:space="0" w:color="auto"/>
        <w:right w:val="none" w:sz="0" w:space="0" w:color="auto"/>
      </w:divBdr>
    </w:div>
    <w:div w:id="1079061920">
      <w:marLeft w:val="0"/>
      <w:marRight w:val="0"/>
      <w:marTop w:val="0"/>
      <w:marBottom w:val="0"/>
      <w:divBdr>
        <w:top w:val="none" w:sz="0" w:space="0" w:color="auto"/>
        <w:left w:val="none" w:sz="0" w:space="0" w:color="auto"/>
        <w:bottom w:val="none" w:sz="0" w:space="0" w:color="auto"/>
        <w:right w:val="none" w:sz="0" w:space="0" w:color="auto"/>
      </w:divBdr>
    </w:div>
    <w:div w:id="1079061921">
      <w:marLeft w:val="0"/>
      <w:marRight w:val="0"/>
      <w:marTop w:val="0"/>
      <w:marBottom w:val="0"/>
      <w:divBdr>
        <w:top w:val="none" w:sz="0" w:space="0" w:color="auto"/>
        <w:left w:val="none" w:sz="0" w:space="0" w:color="auto"/>
        <w:bottom w:val="none" w:sz="0" w:space="0" w:color="auto"/>
        <w:right w:val="none" w:sz="0" w:space="0" w:color="auto"/>
      </w:divBdr>
    </w:div>
    <w:div w:id="1079061922">
      <w:marLeft w:val="0"/>
      <w:marRight w:val="0"/>
      <w:marTop w:val="0"/>
      <w:marBottom w:val="0"/>
      <w:divBdr>
        <w:top w:val="none" w:sz="0" w:space="0" w:color="auto"/>
        <w:left w:val="none" w:sz="0" w:space="0" w:color="auto"/>
        <w:bottom w:val="none" w:sz="0" w:space="0" w:color="auto"/>
        <w:right w:val="none" w:sz="0" w:space="0" w:color="auto"/>
      </w:divBdr>
    </w:div>
    <w:div w:id="1079061923">
      <w:marLeft w:val="0"/>
      <w:marRight w:val="0"/>
      <w:marTop w:val="0"/>
      <w:marBottom w:val="0"/>
      <w:divBdr>
        <w:top w:val="none" w:sz="0" w:space="0" w:color="auto"/>
        <w:left w:val="none" w:sz="0" w:space="0" w:color="auto"/>
        <w:bottom w:val="none" w:sz="0" w:space="0" w:color="auto"/>
        <w:right w:val="none" w:sz="0" w:space="0" w:color="auto"/>
      </w:divBdr>
    </w:div>
    <w:div w:id="1079061924">
      <w:marLeft w:val="0"/>
      <w:marRight w:val="0"/>
      <w:marTop w:val="0"/>
      <w:marBottom w:val="0"/>
      <w:divBdr>
        <w:top w:val="none" w:sz="0" w:space="0" w:color="auto"/>
        <w:left w:val="none" w:sz="0" w:space="0" w:color="auto"/>
        <w:bottom w:val="none" w:sz="0" w:space="0" w:color="auto"/>
        <w:right w:val="none" w:sz="0" w:space="0" w:color="auto"/>
      </w:divBdr>
    </w:div>
    <w:div w:id="1079061925">
      <w:marLeft w:val="0"/>
      <w:marRight w:val="0"/>
      <w:marTop w:val="0"/>
      <w:marBottom w:val="0"/>
      <w:divBdr>
        <w:top w:val="none" w:sz="0" w:space="0" w:color="auto"/>
        <w:left w:val="none" w:sz="0" w:space="0" w:color="auto"/>
        <w:bottom w:val="none" w:sz="0" w:space="0" w:color="auto"/>
        <w:right w:val="none" w:sz="0" w:space="0" w:color="auto"/>
      </w:divBdr>
    </w:div>
    <w:div w:id="1079061926">
      <w:marLeft w:val="0"/>
      <w:marRight w:val="0"/>
      <w:marTop w:val="0"/>
      <w:marBottom w:val="0"/>
      <w:divBdr>
        <w:top w:val="none" w:sz="0" w:space="0" w:color="auto"/>
        <w:left w:val="none" w:sz="0" w:space="0" w:color="auto"/>
        <w:bottom w:val="none" w:sz="0" w:space="0" w:color="auto"/>
        <w:right w:val="none" w:sz="0" w:space="0" w:color="auto"/>
      </w:divBdr>
    </w:div>
    <w:div w:id="1079061927">
      <w:marLeft w:val="0"/>
      <w:marRight w:val="0"/>
      <w:marTop w:val="0"/>
      <w:marBottom w:val="0"/>
      <w:divBdr>
        <w:top w:val="none" w:sz="0" w:space="0" w:color="auto"/>
        <w:left w:val="none" w:sz="0" w:space="0" w:color="auto"/>
        <w:bottom w:val="none" w:sz="0" w:space="0" w:color="auto"/>
        <w:right w:val="none" w:sz="0" w:space="0" w:color="auto"/>
      </w:divBdr>
    </w:div>
    <w:div w:id="1079061928">
      <w:marLeft w:val="0"/>
      <w:marRight w:val="0"/>
      <w:marTop w:val="0"/>
      <w:marBottom w:val="0"/>
      <w:divBdr>
        <w:top w:val="none" w:sz="0" w:space="0" w:color="auto"/>
        <w:left w:val="none" w:sz="0" w:space="0" w:color="auto"/>
        <w:bottom w:val="none" w:sz="0" w:space="0" w:color="auto"/>
        <w:right w:val="none" w:sz="0" w:space="0" w:color="auto"/>
      </w:divBdr>
    </w:div>
    <w:div w:id="1079061929">
      <w:marLeft w:val="0"/>
      <w:marRight w:val="0"/>
      <w:marTop w:val="0"/>
      <w:marBottom w:val="0"/>
      <w:divBdr>
        <w:top w:val="none" w:sz="0" w:space="0" w:color="auto"/>
        <w:left w:val="none" w:sz="0" w:space="0" w:color="auto"/>
        <w:bottom w:val="none" w:sz="0" w:space="0" w:color="auto"/>
        <w:right w:val="none" w:sz="0" w:space="0" w:color="auto"/>
      </w:divBdr>
    </w:div>
    <w:div w:id="1079061930">
      <w:marLeft w:val="0"/>
      <w:marRight w:val="0"/>
      <w:marTop w:val="0"/>
      <w:marBottom w:val="0"/>
      <w:divBdr>
        <w:top w:val="none" w:sz="0" w:space="0" w:color="auto"/>
        <w:left w:val="none" w:sz="0" w:space="0" w:color="auto"/>
        <w:bottom w:val="none" w:sz="0" w:space="0" w:color="auto"/>
        <w:right w:val="none" w:sz="0" w:space="0" w:color="auto"/>
      </w:divBdr>
    </w:div>
    <w:div w:id="1079061931">
      <w:marLeft w:val="0"/>
      <w:marRight w:val="0"/>
      <w:marTop w:val="0"/>
      <w:marBottom w:val="0"/>
      <w:divBdr>
        <w:top w:val="none" w:sz="0" w:space="0" w:color="auto"/>
        <w:left w:val="none" w:sz="0" w:space="0" w:color="auto"/>
        <w:bottom w:val="none" w:sz="0" w:space="0" w:color="auto"/>
        <w:right w:val="none" w:sz="0" w:space="0" w:color="auto"/>
      </w:divBdr>
    </w:div>
    <w:div w:id="1079061932">
      <w:marLeft w:val="0"/>
      <w:marRight w:val="0"/>
      <w:marTop w:val="0"/>
      <w:marBottom w:val="0"/>
      <w:divBdr>
        <w:top w:val="none" w:sz="0" w:space="0" w:color="auto"/>
        <w:left w:val="none" w:sz="0" w:space="0" w:color="auto"/>
        <w:bottom w:val="none" w:sz="0" w:space="0" w:color="auto"/>
        <w:right w:val="none" w:sz="0" w:space="0" w:color="auto"/>
      </w:divBdr>
    </w:div>
    <w:div w:id="1079061933">
      <w:marLeft w:val="0"/>
      <w:marRight w:val="0"/>
      <w:marTop w:val="0"/>
      <w:marBottom w:val="0"/>
      <w:divBdr>
        <w:top w:val="none" w:sz="0" w:space="0" w:color="auto"/>
        <w:left w:val="none" w:sz="0" w:space="0" w:color="auto"/>
        <w:bottom w:val="none" w:sz="0" w:space="0" w:color="auto"/>
        <w:right w:val="none" w:sz="0" w:space="0" w:color="auto"/>
      </w:divBdr>
    </w:div>
    <w:div w:id="1079061934">
      <w:marLeft w:val="0"/>
      <w:marRight w:val="0"/>
      <w:marTop w:val="0"/>
      <w:marBottom w:val="0"/>
      <w:divBdr>
        <w:top w:val="none" w:sz="0" w:space="0" w:color="auto"/>
        <w:left w:val="none" w:sz="0" w:space="0" w:color="auto"/>
        <w:bottom w:val="none" w:sz="0" w:space="0" w:color="auto"/>
        <w:right w:val="none" w:sz="0" w:space="0" w:color="auto"/>
      </w:divBdr>
    </w:div>
    <w:div w:id="1079061935">
      <w:marLeft w:val="0"/>
      <w:marRight w:val="0"/>
      <w:marTop w:val="0"/>
      <w:marBottom w:val="0"/>
      <w:divBdr>
        <w:top w:val="none" w:sz="0" w:space="0" w:color="auto"/>
        <w:left w:val="none" w:sz="0" w:space="0" w:color="auto"/>
        <w:bottom w:val="none" w:sz="0" w:space="0" w:color="auto"/>
        <w:right w:val="none" w:sz="0" w:space="0" w:color="auto"/>
      </w:divBdr>
    </w:div>
    <w:div w:id="1079061936">
      <w:marLeft w:val="0"/>
      <w:marRight w:val="0"/>
      <w:marTop w:val="0"/>
      <w:marBottom w:val="0"/>
      <w:divBdr>
        <w:top w:val="none" w:sz="0" w:space="0" w:color="auto"/>
        <w:left w:val="none" w:sz="0" w:space="0" w:color="auto"/>
        <w:bottom w:val="none" w:sz="0" w:space="0" w:color="auto"/>
        <w:right w:val="none" w:sz="0" w:space="0" w:color="auto"/>
      </w:divBdr>
    </w:div>
    <w:div w:id="1079061937">
      <w:marLeft w:val="0"/>
      <w:marRight w:val="0"/>
      <w:marTop w:val="0"/>
      <w:marBottom w:val="0"/>
      <w:divBdr>
        <w:top w:val="none" w:sz="0" w:space="0" w:color="auto"/>
        <w:left w:val="none" w:sz="0" w:space="0" w:color="auto"/>
        <w:bottom w:val="none" w:sz="0" w:space="0" w:color="auto"/>
        <w:right w:val="none" w:sz="0" w:space="0" w:color="auto"/>
      </w:divBdr>
    </w:div>
    <w:div w:id="1079061938">
      <w:marLeft w:val="0"/>
      <w:marRight w:val="0"/>
      <w:marTop w:val="0"/>
      <w:marBottom w:val="0"/>
      <w:divBdr>
        <w:top w:val="none" w:sz="0" w:space="0" w:color="auto"/>
        <w:left w:val="none" w:sz="0" w:space="0" w:color="auto"/>
        <w:bottom w:val="none" w:sz="0" w:space="0" w:color="auto"/>
        <w:right w:val="none" w:sz="0" w:space="0" w:color="auto"/>
      </w:divBdr>
    </w:div>
    <w:div w:id="1079061939">
      <w:marLeft w:val="0"/>
      <w:marRight w:val="0"/>
      <w:marTop w:val="0"/>
      <w:marBottom w:val="0"/>
      <w:divBdr>
        <w:top w:val="none" w:sz="0" w:space="0" w:color="auto"/>
        <w:left w:val="none" w:sz="0" w:space="0" w:color="auto"/>
        <w:bottom w:val="none" w:sz="0" w:space="0" w:color="auto"/>
        <w:right w:val="none" w:sz="0" w:space="0" w:color="auto"/>
      </w:divBdr>
    </w:div>
    <w:div w:id="1079061940">
      <w:marLeft w:val="0"/>
      <w:marRight w:val="0"/>
      <w:marTop w:val="0"/>
      <w:marBottom w:val="0"/>
      <w:divBdr>
        <w:top w:val="none" w:sz="0" w:space="0" w:color="auto"/>
        <w:left w:val="none" w:sz="0" w:space="0" w:color="auto"/>
        <w:bottom w:val="none" w:sz="0" w:space="0" w:color="auto"/>
        <w:right w:val="none" w:sz="0" w:space="0" w:color="auto"/>
      </w:divBdr>
    </w:div>
    <w:div w:id="1079061941">
      <w:marLeft w:val="0"/>
      <w:marRight w:val="0"/>
      <w:marTop w:val="0"/>
      <w:marBottom w:val="0"/>
      <w:divBdr>
        <w:top w:val="none" w:sz="0" w:space="0" w:color="auto"/>
        <w:left w:val="none" w:sz="0" w:space="0" w:color="auto"/>
        <w:bottom w:val="none" w:sz="0" w:space="0" w:color="auto"/>
        <w:right w:val="none" w:sz="0" w:space="0" w:color="auto"/>
      </w:divBdr>
    </w:div>
    <w:div w:id="1079061942">
      <w:marLeft w:val="0"/>
      <w:marRight w:val="0"/>
      <w:marTop w:val="0"/>
      <w:marBottom w:val="0"/>
      <w:divBdr>
        <w:top w:val="none" w:sz="0" w:space="0" w:color="auto"/>
        <w:left w:val="none" w:sz="0" w:space="0" w:color="auto"/>
        <w:bottom w:val="none" w:sz="0" w:space="0" w:color="auto"/>
        <w:right w:val="none" w:sz="0" w:space="0" w:color="auto"/>
      </w:divBdr>
    </w:div>
    <w:div w:id="1079061943">
      <w:marLeft w:val="0"/>
      <w:marRight w:val="0"/>
      <w:marTop w:val="0"/>
      <w:marBottom w:val="0"/>
      <w:divBdr>
        <w:top w:val="none" w:sz="0" w:space="0" w:color="auto"/>
        <w:left w:val="none" w:sz="0" w:space="0" w:color="auto"/>
        <w:bottom w:val="none" w:sz="0" w:space="0" w:color="auto"/>
        <w:right w:val="none" w:sz="0" w:space="0" w:color="auto"/>
      </w:divBdr>
    </w:div>
    <w:div w:id="1079061944">
      <w:marLeft w:val="0"/>
      <w:marRight w:val="0"/>
      <w:marTop w:val="0"/>
      <w:marBottom w:val="0"/>
      <w:divBdr>
        <w:top w:val="none" w:sz="0" w:space="0" w:color="auto"/>
        <w:left w:val="none" w:sz="0" w:space="0" w:color="auto"/>
        <w:bottom w:val="none" w:sz="0" w:space="0" w:color="auto"/>
        <w:right w:val="none" w:sz="0" w:space="0" w:color="auto"/>
      </w:divBdr>
    </w:div>
    <w:div w:id="1079061945">
      <w:marLeft w:val="0"/>
      <w:marRight w:val="0"/>
      <w:marTop w:val="0"/>
      <w:marBottom w:val="0"/>
      <w:divBdr>
        <w:top w:val="none" w:sz="0" w:space="0" w:color="auto"/>
        <w:left w:val="none" w:sz="0" w:space="0" w:color="auto"/>
        <w:bottom w:val="none" w:sz="0" w:space="0" w:color="auto"/>
        <w:right w:val="none" w:sz="0" w:space="0" w:color="auto"/>
      </w:divBdr>
    </w:div>
    <w:div w:id="1079061946">
      <w:marLeft w:val="0"/>
      <w:marRight w:val="0"/>
      <w:marTop w:val="0"/>
      <w:marBottom w:val="0"/>
      <w:divBdr>
        <w:top w:val="none" w:sz="0" w:space="0" w:color="auto"/>
        <w:left w:val="none" w:sz="0" w:space="0" w:color="auto"/>
        <w:bottom w:val="none" w:sz="0" w:space="0" w:color="auto"/>
        <w:right w:val="none" w:sz="0" w:space="0" w:color="auto"/>
      </w:divBdr>
    </w:div>
    <w:div w:id="10790619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3994</Words>
  <Characters>2277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ДП «РОГАТИН –ВОДОКАНАЛ»</vt:lpstr>
    </vt:vector>
  </TitlesOfParts>
  <Company>Reanimator Extreme Edition</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ДП «РОГАТИН –ВОДОКАНАЛ»</dc:title>
  <dc:creator>Admin</dc:creator>
  <cp:lastModifiedBy>RePack by Diakov</cp:lastModifiedBy>
  <cp:revision>5</cp:revision>
  <cp:lastPrinted>2022-12-02T07:18:00Z</cp:lastPrinted>
  <dcterms:created xsi:type="dcterms:W3CDTF">2024-10-15T07:06:00Z</dcterms:created>
  <dcterms:modified xsi:type="dcterms:W3CDTF">2025-10-14T11:09:00Z</dcterms:modified>
</cp:coreProperties>
</file>