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6836" w14:textId="6564D331" w:rsidR="00544D7C" w:rsidRPr="00544D7C" w:rsidRDefault="00544D7C" w:rsidP="00544D7C">
      <w:pPr>
        <w:tabs>
          <w:tab w:val="left" w:pos="7797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5E1A604E" w14:textId="2B212565" w:rsidR="000C77BC" w:rsidRPr="00024ACE" w:rsidRDefault="000C77BC" w:rsidP="000C77BC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E3125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405D071" wp14:editId="67DC7248">
            <wp:extent cx="539115" cy="723265"/>
            <wp:effectExtent l="0" t="0" r="0" b="63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D87B3" w14:textId="77777777" w:rsidR="000C77BC" w:rsidRPr="00024ACE" w:rsidRDefault="000C77BC" w:rsidP="000C77BC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77B9F11" w14:textId="77777777" w:rsidR="000C77BC" w:rsidRPr="00024ACE" w:rsidRDefault="000C77BC" w:rsidP="000C77BC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024ACE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C921C20" w14:textId="25504240" w:rsidR="000C77BC" w:rsidRPr="00024ACE" w:rsidRDefault="000C77BC" w:rsidP="000C77BC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094B58E" wp14:editId="13A7BED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33961" id="Пряма сполучна ліні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0C4DE65F" w14:textId="77777777" w:rsidR="000C77BC" w:rsidRPr="00024ACE" w:rsidRDefault="000C77BC" w:rsidP="000C77BC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024ACE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238B8FF9" w14:textId="77777777" w:rsidR="000C77BC" w:rsidRPr="00024ACE" w:rsidRDefault="000C77BC" w:rsidP="000C77BC">
      <w:pPr>
        <w:rPr>
          <w:color w:val="000000"/>
          <w:sz w:val="28"/>
          <w:szCs w:val="28"/>
          <w:lang w:eastAsia="uk-UA"/>
        </w:rPr>
      </w:pPr>
    </w:p>
    <w:p w14:paraId="3C1F058B" w14:textId="4C47D7F3" w:rsidR="000C77BC" w:rsidRPr="00024ACE" w:rsidRDefault="000C77BC" w:rsidP="000C77BC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024ACE">
        <w:rPr>
          <w:color w:val="000000"/>
          <w:sz w:val="28"/>
          <w:szCs w:val="28"/>
          <w:lang w:eastAsia="uk-UA"/>
        </w:rPr>
        <w:t>від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 w:rsidR="00544D7C"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44D7C">
        <w:rPr>
          <w:color w:val="000000"/>
          <w:sz w:val="28"/>
          <w:szCs w:val="28"/>
          <w:lang w:val="uk-UA" w:eastAsia="uk-UA"/>
        </w:rPr>
        <w:t>липня</w:t>
      </w:r>
      <w:r>
        <w:rPr>
          <w:color w:val="000000"/>
          <w:sz w:val="28"/>
          <w:szCs w:val="28"/>
          <w:lang w:eastAsia="uk-UA"/>
        </w:rPr>
        <w:t xml:space="preserve"> 2025 р. №</w:t>
      </w:r>
      <w:r w:rsidR="00544D7C">
        <w:rPr>
          <w:color w:val="000000"/>
          <w:sz w:val="28"/>
          <w:szCs w:val="28"/>
          <w:lang w:val="uk-UA" w:eastAsia="uk-UA"/>
        </w:rPr>
        <w:tab/>
      </w:r>
      <w:r w:rsidR="00544D7C"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6</w:t>
      </w:r>
      <w:r w:rsidR="00544D7C">
        <w:rPr>
          <w:color w:val="000000"/>
          <w:sz w:val="28"/>
          <w:szCs w:val="28"/>
          <w:lang w:val="uk-UA" w:eastAsia="uk-UA"/>
        </w:rPr>
        <w:t>3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сесія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 w:rsidRPr="00024ACE">
        <w:rPr>
          <w:color w:val="000000"/>
          <w:sz w:val="28"/>
          <w:szCs w:val="28"/>
          <w:lang w:val="en-US" w:eastAsia="uk-UA"/>
        </w:rPr>
        <w:t>VIII</w:t>
      </w:r>
      <w:r w:rsidRPr="00024AC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0D248748" w14:textId="77777777" w:rsidR="000C77BC" w:rsidRPr="00024ACE" w:rsidRDefault="000C77BC" w:rsidP="000C77BC">
      <w:pPr>
        <w:ind w:left="180" w:right="-540"/>
        <w:rPr>
          <w:color w:val="000000"/>
          <w:sz w:val="28"/>
          <w:szCs w:val="28"/>
          <w:lang w:eastAsia="uk-UA"/>
        </w:rPr>
      </w:pPr>
      <w:r w:rsidRPr="00024ACE">
        <w:rPr>
          <w:color w:val="000000"/>
          <w:sz w:val="28"/>
          <w:szCs w:val="28"/>
          <w:lang w:eastAsia="uk-UA"/>
        </w:rPr>
        <w:t>м. Рогатин</w:t>
      </w:r>
    </w:p>
    <w:p w14:paraId="4D668A34" w14:textId="77777777" w:rsidR="000C77BC" w:rsidRPr="001C049A" w:rsidRDefault="000C77BC" w:rsidP="000C77BC">
      <w:pPr>
        <w:ind w:right="-540"/>
        <w:rPr>
          <w:color w:val="000000"/>
          <w:sz w:val="28"/>
          <w:szCs w:val="28"/>
          <w:lang w:eastAsia="uk-UA"/>
        </w:rPr>
      </w:pPr>
    </w:p>
    <w:p w14:paraId="71D0DDCE" w14:textId="77777777" w:rsidR="000C77BC" w:rsidRPr="0024102F" w:rsidRDefault="000C77BC" w:rsidP="000C77BC">
      <w:pPr>
        <w:ind w:left="180"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14:paraId="74DA1DC5" w14:textId="77777777" w:rsidR="000C77BC" w:rsidRDefault="000C77BC" w:rsidP="000C77B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Програми </w:t>
      </w:r>
      <w:r>
        <w:rPr>
          <w:sz w:val="28"/>
          <w:lang w:val="uk-UA"/>
        </w:rPr>
        <w:t xml:space="preserve">                                                                                                                          </w:t>
      </w:r>
    </w:p>
    <w:p w14:paraId="6EB50B2B" w14:textId="77777777" w:rsidR="000C77BC" w:rsidRDefault="000C77BC" w:rsidP="000C77B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14:paraId="327A7386" w14:textId="77777777" w:rsidR="000C77BC" w:rsidRDefault="000C77BC" w:rsidP="000C77B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14:paraId="1EAE9BBF" w14:textId="77777777" w:rsidR="000C77BC" w:rsidRDefault="000C77BC" w:rsidP="000C77BC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14:paraId="2B99AD7A" w14:textId="77777777" w:rsidR="000C77BC" w:rsidRPr="006204E1" w:rsidRDefault="000C77BC" w:rsidP="000C77BC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громади на 2022-2025 роки</w:t>
      </w:r>
      <w:r w:rsidRPr="0082419E">
        <w:rPr>
          <w:b/>
          <w:vanish/>
          <w:color w:val="FF0000"/>
          <w:sz w:val="28"/>
          <w:szCs w:val="28"/>
          <w:lang w:val="uk-UA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82419E">
        <w:rPr>
          <w:b/>
          <w:vanish/>
          <w:color w:val="FF0000"/>
          <w:sz w:val="28"/>
          <w:szCs w:val="28"/>
          <w:lang w:val="uk-UA"/>
        </w:rPr>
        <w:t>}</w:t>
      </w:r>
    </w:p>
    <w:p w14:paraId="41A0F8E9" w14:textId="77777777" w:rsidR="000C77BC" w:rsidRDefault="000C77BC" w:rsidP="000C77B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</w:p>
    <w:p w14:paraId="5779E972" w14:textId="50AAB56B" w:rsidR="000C77BC" w:rsidRPr="00AB0536" w:rsidRDefault="000C77BC" w:rsidP="000C77B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</w:t>
      </w:r>
      <w:r w:rsidRPr="00873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статті 91 Бюджетного кодексу України, розглянувши лист</w:t>
      </w:r>
      <w:r w:rsidR="00544D7C">
        <w:rPr>
          <w:sz w:val="28"/>
          <w:szCs w:val="28"/>
          <w:lang w:val="uk-UA"/>
        </w:rPr>
        <w:t>и</w:t>
      </w:r>
      <w:r w:rsidRPr="00395139">
        <w:rPr>
          <w:sz w:val="28"/>
          <w:szCs w:val="28"/>
          <w:lang w:val="uk-UA"/>
        </w:rPr>
        <w:t xml:space="preserve"> КП «Благоустрій-Р» </w:t>
      </w:r>
      <w:r>
        <w:rPr>
          <w:sz w:val="28"/>
          <w:szCs w:val="28"/>
          <w:lang w:val="uk-UA"/>
        </w:rPr>
        <w:t xml:space="preserve"> № 72 від 09.07.2025 року</w:t>
      </w:r>
      <w:r w:rsidR="00544D7C">
        <w:rPr>
          <w:sz w:val="28"/>
          <w:szCs w:val="28"/>
          <w:lang w:val="uk-UA"/>
        </w:rPr>
        <w:t xml:space="preserve"> та №73 від 15.07.2025 року,</w:t>
      </w:r>
      <w:r>
        <w:rPr>
          <w:sz w:val="28"/>
          <w:szCs w:val="28"/>
          <w:lang w:val="uk-UA"/>
        </w:rPr>
        <w:t xml:space="preserve">  </w:t>
      </w:r>
      <w:r w:rsidRPr="00AB0536">
        <w:rPr>
          <w:sz w:val="28"/>
          <w:szCs w:val="28"/>
          <w:lang w:val="uk-UA"/>
        </w:rPr>
        <w:t xml:space="preserve">міська рада </w:t>
      </w:r>
      <w:r w:rsidRPr="00AB0536">
        <w:rPr>
          <w:sz w:val="32"/>
          <w:szCs w:val="32"/>
          <w:lang w:val="uk-UA"/>
        </w:rPr>
        <w:t>ВИРІШИЛА</w:t>
      </w:r>
      <w:r w:rsidRPr="00AB0536">
        <w:rPr>
          <w:sz w:val="28"/>
          <w:lang w:val="uk-UA"/>
        </w:rPr>
        <w:t xml:space="preserve">: </w:t>
      </w:r>
    </w:p>
    <w:p w14:paraId="7AFD9C58" w14:textId="77777777" w:rsidR="000C77BC" w:rsidRDefault="000C77BC" w:rsidP="000C77BC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proofErr w:type="spellStart"/>
      <w:r>
        <w:rPr>
          <w:sz w:val="28"/>
          <w:lang w:val="uk-UA"/>
        </w:rPr>
        <w:t>Внести</w:t>
      </w:r>
      <w:proofErr w:type="spellEnd"/>
      <w:r>
        <w:rPr>
          <w:sz w:val="28"/>
          <w:lang w:val="uk-UA"/>
        </w:rPr>
        <w:t xml:space="preserve">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r w:rsidRPr="00FF1D02">
        <w:rPr>
          <w:sz w:val="28"/>
          <w:lang w:val="uk-UA"/>
        </w:rPr>
        <w:t>Рогатинської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14:paraId="6E63C551" w14:textId="6222F3A0" w:rsidR="000C77BC" w:rsidRPr="00683B52" w:rsidRDefault="000C77BC" w:rsidP="000C77BC">
      <w:pPr>
        <w:tabs>
          <w:tab w:val="left" w:pos="851"/>
        </w:tabs>
        <w:ind w:right="84" w:firstLine="567"/>
        <w:jc w:val="both"/>
        <w:outlineLvl w:val="0"/>
        <w:rPr>
          <w:color w:val="FF0000"/>
          <w:sz w:val="28"/>
          <w:lang w:val="uk-UA"/>
        </w:rPr>
      </w:pPr>
      <w:r w:rsidRPr="00683B52">
        <w:rPr>
          <w:sz w:val="28"/>
          <w:lang w:val="uk-UA"/>
        </w:rPr>
        <w:t>1.1.</w:t>
      </w:r>
      <w:r>
        <w:rPr>
          <w:sz w:val="28"/>
          <w:szCs w:val="28"/>
          <w:lang w:val="uk-UA"/>
        </w:rPr>
        <w:t xml:space="preserve">  у Переліку заходів та обсяги фінансування Програми у розрізі комунальних підприємств, а саме</w:t>
      </w:r>
      <w:r w:rsidR="00544D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КП «Благоустрій-Р»:</w:t>
      </w:r>
    </w:p>
    <w:p w14:paraId="404F241B" w14:textId="38E14F38" w:rsidR="00544D7C" w:rsidRDefault="000C77BC" w:rsidP="00544D7C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 w:rsidRPr="008A7C6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="00544D7C">
        <w:rPr>
          <w:sz w:val="28"/>
          <w:szCs w:val="28"/>
          <w:lang w:val="uk-UA"/>
        </w:rPr>
        <w:t xml:space="preserve"> у </w:t>
      </w:r>
      <w:r w:rsidR="00544D7C">
        <w:rPr>
          <w:sz w:val="28"/>
          <w:szCs w:val="28"/>
          <w:lang w:val="uk-UA"/>
        </w:rPr>
        <w:t>пункт</w:t>
      </w:r>
      <w:r w:rsidR="00544D7C">
        <w:rPr>
          <w:sz w:val="28"/>
          <w:szCs w:val="28"/>
          <w:lang w:val="uk-UA"/>
        </w:rPr>
        <w:t>і</w:t>
      </w:r>
      <w:r w:rsidR="00544D7C">
        <w:rPr>
          <w:sz w:val="28"/>
          <w:szCs w:val="28"/>
          <w:lang w:val="uk-UA"/>
        </w:rPr>
        <w:t xml:space="preserve"> 1 «Основна діяльність підприємства» по загальному фонду на 2025</w:t>
      </w:r>
      <w:r w:rsidR="00544D7C" w:rsidRPr="008A7C62">
        <w:rPr>
          <w:sz w:val="28"/>
          <w:szCs w:val="28"/>
          <w:lang w:val="uk-UA"/>
        </w:rPr>
        <w:t xml:space="preserve"> рік </w:t>
      </w:r>
      <w:r w:rsidR="00544D7C">
        <w:rPr>
          <w:sz w:val="28"/>
          <w:szCs w:val="28"/>
          <w:lang w:val="uk-UA"/>
        </w:rPr>
        <w:t xml:space="preserve"> суму 12 588 800,0</w:t>
      </w:r>
      <w:r w:rsidR="00544D7C">
        <w:rPr>
          <w:sz w:val="28"/>
          <w:szCs w:val="28"/>
          <w:lang w:val="uk-UA"/>
        </w:rPr>
        <w:t xml:space="preserve"> грн</w:t>
      </w:r>
      <w:r w:rsidR="00544D7C">
        <w:rPr>
          <w:sz w:val="28"/>
          <w:szCs w:val="28"/>
          <w:lang w:val="uk-UA"/>
        </w:rPr>
        <w:t>. замінити сумою 12 5</w:t>
      </w:r>
      <w:r w:rsidR="00544D7C">
        <w:rPr>
          <w:sz w:val="28"/>
          <w:szCs w:val="28"/>
          <w:lang w:val="uk-UA"/>
        </w:rPr>
        <w:t>74</w:t>
      </w:r>
      <w:r w:rsidR="00544D7C">
        <w:rPr>
          <w:sz w:val="28"/>
          <w:szCs w:val="28"/>
          <w:lang w:val="uk-UA"/>
        </w:rPr>
        <w:t xml:space="preserve"> </w:t>
      </w:r>
      <w:r w:rsidR="00544D7C">
        <w:rPr>
          <w:sz w:val="28"/>
          <w:szCs w:val="28"/>
          <w:lang w:val="uk-UA"/>
        </w:rPr>
        <w:t>760</w:t>
      </w:r>
      <w:r w:rsidR="00544D7C">
        <w:rPr>
          <w:sz w:val="28"/>
          <w:szCs w:val="28"/>
          <w:lang w:val="uk-UA"/>
        </w:rPr>
        <w:t>,0 грн</w:t>
      </w:r>
      <w:r w:rsidR="00544D7C" w:rsidRPr="008A7C62">
        <w:rPr>
          <w:sz w:val="28"/>
          <w:szCs w:val="28"/>
          <w:lang w:val="uk-UA"/>
        </w:rPr>
        <w:t>;</w:t>
      </w:r>
    </w:p>
    <w:p w14:paraId="1BF20B66" w14:textId="12ADA860" w:rsidR="00544D7C" w:rsidRDefault="00544D7C" w:rsidP="00544D7C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 пункті 11</w:t>
      </w:r>
      <w:r w:rsidRPr="00FC5A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«Придбання обладнання і предметів довгострокового користування» по спеціальному фонду на 2025 рік сум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60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000,00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замінити сумою 74 040,00 грн.;</w:t>
      </w:r>
    </w:p>
    <w:p w14:paraId="04959D41" w14:textId="74B7D83F" w:rsidR="000C77BC" w:rsidRDefault="00544D7C" w:rsidP="000C77BC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C77BC">
        <w:rPr>
          <w:sz w:val="28"/>
          <w:szCs w:val="28"/>
          <w:lang w:val="uk-UA"/>
        </w:rPr>
        <w:t xml:space="preserve">доповнити пунктом 12 «Проведення благоустрою громадських територій сіл Черче, </w:t>
      </w:r>
      <w:proofErr w:type="spellStart"/>
      <w:r w:rsidR="000C77BC">
        <w:rPr>
          <w:sz w:val="28"/>
          <w:szCs w:val="28"/>
          <w:lang w:val="uk-UA"/>
        </w:rPr>
        <w:t>Помонята</w:t>
      </w:r>
      <w:proofErr w:type="spellEnd"/>
      <w:r w:rsidR="000C77BC">
        <w:rPr>
          <w:sz w:val="28"/>
          <w:szCs w:val="28"/>
          <w:lang w:val="uk-UA"/>
        </w:rPr>
        <w:t xml:space="preserve">, </w:t>
      </w:r>
      <w:proofErr w:type="spellStart"/>
      <w:r w:rsidR="000C77BC">
        <w:rPr>
          <w:sz w:val="28"/>
          <w:szCs w:val="28"/>
          <w:lang w:val="uk-UA"/>
        </w:rPr>
        <w:t>Кліщівна</w:t>
      </w:r>
      <w:proofErr w:type="spellEnd"/>
      <w:r w:rsidR="000C77BC">
        <w:rPr>
          <w:sz w:val="28"/>
          <w:szCs w:val="28"/>
          <w:lang w:val="uk-UA"/>
        </w:rPr>
        <w:t xml:space="preserve">, </w:t>
      </w:r>
      <w:proofErr w:type="spellStart"/>
      <w:r w:rsidR="000C77BC">
        <w:rPr>
          <w:sz w:val="28"/>
          <w:szCs w:val="28"/>
          <w:lang w:val="uk-UA"/>
        </w:rPr>
        <w:t>Жовчів</w:t>
      </w:r>
      <w:proofErr w:type="spellEnd"/>
      <w:r w:rsidR="000C77BC">
        <w:rPr>
          <w:sz w:val="28"/>
          <w:szCs w:val="28"/>
          <w:lang w:val="uk-UA"/>
        </w:rPr>
        <w:t xml:space="preserve"> (встановлення меморіальних знаків загиблим захисникам України)» по загальному фонду на 2025 рік встановити</w:t>
      </w:r>
      <w:r w:rsidR="000C77BC" w:rsidRPr="00FC5A20">
        <w:rPr>
          <w:sz w:val="28"/>
          <w:szCs w:val="28"/>
          <w:lang w:val="uk-UA"/>
        </w:rPr>
        <w:t xml:space="preserve"> </w:t>
      </w:r>
      <w:r w:rsidR="000C77BC">
        <w:rPr>
          <w:sz w:val="28"/>
          <w:szCs w:val="28"/>
          <w:lang w:val="uk-UA"/>
        </w:rPr>
        <w:t>фінансове призначення в сумі 349460,00 грн.</w:t>
      </w:r>
      <w:r w:rsidR="000C77BC" w:rsidRPr="008A7C62">
        <w:rPr>
          <w:sz w:val="28"/>
          <w:szCs w:val="28"/>
          <w:lang w:val="uk-UA"/>
        </w:rPr>
        <w:t>;</w:t>
      </w:r>
    </w:p>
    <w:p w14:paraId="5E527441" w14:textId="72D42E57" w:rsidR="000C77BC" w:rsidRPr="00E02B35" w:rsidRDefault="000C77BC" w:rsidP="000C77BC">
      <w:pPr>
        <w:tabs>
          <w:tab w:val="left" w:pos="851"/>
        </w:tabs>
        <w:spacing w:line="276" w:lineRule="auto"/>
        <w:ind w:right="84" w:firstLine="567"/>
        <w:jc w:val="both"/>
        <w:outlineLvl w:val="0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 1.2. </w:t>
      </w:r>
      <w:r>
        <w:rPr>
          <w:color w:val="000000"/>
          <w:sz w:val="28"/>
          <w:lang w:val="uk-UA"/>
        </w:rPr>
        <w:t>с</w:t>
      </w:r>
      <w:r w:rsidRPr="00E02B35">
        <w:rPr>
          <w:color w:val="000000"/>
          <w:sz w:val="28"/>
          <w:lang w:val="uk-UA"/>
        </w:rPr>
        <w:t>уму загального обсягу фінансових ресурсів, необхідних для реалізації Програми у 2025 році 284</w:t>
      </w:r>
      <w:r>
        <w:rPr>
          <w:color w:val="000000"/>
          <w:sz w:val="28"/>
          <w:lang w:val="uk-UA"/>
        </w:rPr>
        <w:t>66750</w:t>
      </w:r>
      <w:r w:rsidRPr="00E02B35">
        <w:rPr>
          <w:color w:val="000000"/>
          <w:sz w:val="28"/>
          <w:lang w:val="uk-UA"/>
        </w:rPr>
        <w:t xml:space="preserve">,00 грн замінити сумою </w:t>
      </w:r>
      <w:r>
        <w:rPr>
          <w:color w:val="000000"/>
          <w:sz w:val="28"/>
          <w:lang w:val="uk-UA"/>
        </w:rPr>
        <w:t xml:space="preserve">28816210,00 </w:t>
      </w:r>
      <w:r w:rsidRPr="00E02B35">
        <w:rPr>
          <w:color w:val="000000"/>
          <w:sz w:val="28"/>
          <w:lang w:val="uk-UA"/>
        </w:rPr>
        <w:t>грн.</w:t>
      </w:r>
    </w:p>
    <w:p w14:paraId="7ABE7E95" w14:textId="1C42CF89" w:rsidR="000C77BC" w:rsidRPr="00FC5A20" w:rsidRDefault="000C77BC" w:rsidP="000C77BC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</w:p>
    <w:p w14:paraId="06252209" w14:textId="79EF77CF" w:rsidR="000C77BC" w:rsidRDefault="000C77BC" w:rsidP="000C77BC">
      <w:pPr>
        <w:tabs>
          <w:tab w:val="left" w:pos="426"/>
        </w:tabs>
        <w:ind w:right="84"/>
        <w:jc w:val="both"/>
        <w:outlineLvl w:val="0"/>
        <w:rPr>
          <w:sz w:val="28"/>
          <w:szCs w:val="28"/>
          <w:lang w:val="uk-UA"/>
        </w:rPr>
      </w:pPr>
    </w:p>
    <w:p w14:paraId="59976A44" w14:textId="77777777" w:rsidR="000C77BC" w:rsidRDefault="000C77BC" w:rsidP="000C77BC">
      <w:pPr>
        <w:tabs>
          <w:tab w:val="left" w:pos="6500"/>
        </w:tabs>
        <w:rPr>
          <w:sz w:val="22"/>
          <w:szCs w:val="22"/>
          <w:lang w:val="uk-UA" w:eastAsia="en-US"/>
        </w:rPr>
      </w:pPr>
      <w:proofErr w:type="spellStart"/>
      <w:proofErr w:type="gramStart"/>
      <w:r>
        <w:rPr>
          <w:sz w:val="28"/>
          <w:szCs w:val="28"/>
          <w:lang w:eastAsia="uk-UA"/>
        </w:rPr>
        <w:t>Міський</w:t>
      </w:r>
      <w:proofErr w:type="spellEnd"/>
      <w:r>
        <w:rPr>
          <w:sz w:val="28"/>
          <w:szCs w:val="28"/>
          <w:lang w:eastAsia="uk-UA"/>
        </w:rPr>
        <w:t xml:space="preserve">  голова</w:t>
      </w:r>
      <w:proofErr w:type="gramEnd"/>
      <w:r>
        <w:rPr>
          <w:sz w:val="28"/>
          <w:szCs w:val="28"/>
          <w:lang w:eastAsia="uk-UA"/>
        </w:rPr>
        <w:tab/>
      </w:r>
      <w:proofErr w:type="spellStart"/>
      <w:r>
        <w:rPr>
          <w:sz w:val="28"/>
          <w:szCs w:val="28"/>
          <w:lang w:eastAsia="uk-UA"/>
        </w:rPr>
        <w:t>Сергій</w:t>
      </w:r>
      <w:proofErr w:type="spellEnd"/>
      <w:r>
        <w:rPr>
          <w:sz w:val="28"/>
          <w:szCs w:val="28"/>
          <w:lang w:eastAsia="uk-UA"/>
        </w:rPr>
        <w:t xml:space="preserve">  НАСАЛИК</w:t>
      </w:r>
    </w:p>
    <w:p w14:paraId="20D498FC" w14:textId="77777777" w:rsidR="000C77BC" w:rsidRDefault="000C77BC" w:rsidP="000C77BC"/>
    <w:p w14:paraId="4959543A" w14:textId="77777777" w:rsidR="005D3A26" w:rsidRDefault="005D3A26"/>
    <w:sectPr w:rsidR="005D3A26" w:rsidSect="005D5DD9">
      <w:headerReference w:type="default" r:id="rId8"/>
      <w:pgSz w:w="11906" w:h="16838" w:code="9"/>
      <w:pgMar w:top="1134" w:right="540" w:bottom="993" w:left="1701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6756" w14:textId="77777777" w:rsidR="00B115C7" w:rsidRDefault="00B115C7">
      <w:r>
        <w:separator/>
      </w:r>
    </w:p>
  </w:endnote>
  <w:endnote w:type="continuationSeparator" w:id="0">
    <w:p w14:paraId="0B58A181" w14:textId="77777777" w:rsidR="00B115C7" w:rsidRDefault="00B1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1F12" w14:textId="77777777" w:rsidR="00B115C7" w:rsidRDefault="00B115C7">
      <w:r>
        <w:separator/>
      </w:r>
    </w:p>
  </w:footnote>
  <w:footnote w:type="continuationSeparator" w:id="0">
    <w:p w14:paraId="7E4769A4" w14:textId="77777777" w:rsidR="00B115C7" w:rsidRDefault="00B1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2EDD" w14:textId="77777777" w:rsidR="009800A2" w:rsidRDefault="0033704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62D93FA" w14:textId="77777777" w:rsidR="009800A2" w:rsidRDefault="00B115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BC"/>
    <w:rsid w:val="000055B1"/>
    <w:rsid w:val="000C77BC"/>
    <w:rsid w:val="0033704F"/>
    <w:rsid w:val="00544D7C"/>
    <w:rsid w:val="005D3A26"/>
    <w:rsid w:val="00B1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A3A5"/>
  <w15:chartTrackingRefBased/>
  <w15:docId w15:val="{0451C6E8-E1C7-4E17-B060-C7E3491F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77BC"/>
    <w:pPr>
      <w:tabs>
        <w:tab w:val="center" w:pos="4677"/>
        <w:tab w:val="right" w:pos="9355"/>
      </w:tabs>
    </w:pPr>
    <w:rPr>
      <w:lang w:eastAsia="uk-UA"/>
    </w:rPr>
  </w:style>
  <w:style w:type="character" w:customStyle="1" w:styleId="a4">
    <w:name w:val="Верхній колонтитул Знак"/>
    <w:basedOn w:val="a0"/>
    <w:link w:val="a3"/>
    <w:rsid w:val="000C77BC"/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2025-07-11T08:38:00Z</dcterms:created>
  <dcterms:modified xsi:type="dcterms:W3CDTF">2025-07-17T06:43:00Z</dcterms:modified>
</cp:coreProperties>
</file>