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63A4F" w14:textId="5CCB9447" w:rsidR="002C5EA5" w:rsidRPr="00BE21ED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C5EA5" w:rsidRPr="00BE21ED">
        <w:rPr>
          <w:rFonts w:ascii="Times New Roman" w:hAnsi="Times New Roman" w:cs="Times New Roman"/>
          <w:sz w:val="28"/>
          <w:szCs w:val="28"/>
        </w:rPr>
        <w:t>П Р О Т О К О Л</w:t>
      </w:r>
    </w:p>
    <w:p w14:paraId="441A027F" w14:textId="210B97EB" w:rsidR="002C5EA5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</w:t>
      </w:r>
      <w:r w:rsidR="00B80FB4">
        <w:rPr>
          <w:rFonts w:ascii="Times New Roman" w:hAnsi="Times New Roman" w:cs="Times New Roman"/>
          <w:sz w:val="28"/>
          <w:szCs w:val="28"/>
        </w:rPr>
        <w:t>асідання ради безбар’</w:t>
      </w:r>
      <w:r w:rsidR="002C5EA5" w:rsidRPr="00BE21ED">
        <w:rPr>
          <w:rFonts w:ascii="Times New Roman" w:hAnsi="Times New Roman" w:cs="Times New Roman"/>
          <w:sz w:val="28"/>
          <w:szCs w:val="28"/>
        </w:rPr>
        <w:t>єрності</w:t>
      </w:r>
    </w:p>
    <w:p w14:paraId="722646F2" w14:textId="1198F6BC" w:rsidR="00BE21ED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="00B80FB4">
        <w:rPr>
          <w:rFonts w:ascii="Times New Roman" w:hAnsi="Times New Roman" w:cs="Times New Roman"/>
          <w:sz w:val="28"/>
          <w:szCs w:val="28"/>
        </w:rPr>
        <w:t>10 січня 2025</w:t>
      </w:r>
      <w:r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м.Рогатин</w:t>
      </w:r>
    </w:p>
    <w:p w14:paraId="061585D3" w14:textId="02BBAFA5" w:rsidR="00BE21ED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E050F" w14:textId="73ED9CE6" w:rsidR="00BE21ED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Присутні: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296"/>
        <w:gridCol w:w="6627"/>
      </w:tblGrid>
      <w:tr w:rsidR="00BE21ED" w:rsidRPr="00903A73" w14:paraId="4A604D2D" w14:textId="77777777" w:rsidTr="00B80FB4">
        <w:trPr>
          <w:trHeight w:val="227"/>
        </w:trPr>
        <w:tc>
          <w:tcPr>
            <w:tcW w:w="1661" w:type="pct"/>
          </w:tcPr>
          <w:p w14:paraId="04B74389" w14:textId="47640003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pct"/>
          </w:tcPr>
          <w:p w14:paraId="64C08FFA" w14:textId="5A2137BC" w:rsidR="00BE21ED" w:rsidRPr="00B80FB4" w:rsidRDefault="00BE21ED" w:rsidP="00B80FB4">
            <w:pPr>
              <w:rPr>
                <w:sz w:val="28"/>
                <w:szCs w:val="28"/>
              </w:rPr>
            </w:pPr>
          </w:p>
        </w:tc>
      </w:tr>
      <w:tr w:rsidR="00BE21ED" w:rsidRPr="00903A73" w14:paraId="3AC3E595" w14:textId="77777777" w:rsidTr="00B80FB4">
        <w:trPr>
          <w:trHeight w:val="227"/>
        </w:trPr>
        <w:tc>
          <w:tcPr>
            <w:tcW w:w="1661" w:type="pct"/>
            <w:hideMark/>
          </w:tcPr>
          <w:p w14:paraId="6B7D8BA4" w14:textId="77777777" w:rsidR="00BE21ED" w:rsidRPr="00BE21ED" w:rsidRDefault="00BE21ED" w:rsidP="00BE21ED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Заступник голови ради:</w:t>
            </w:r>
          </w:p>
          <w:p w14:paraId="4A62F9AE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Іван Красійчук</w:t>
            </w:r>
          </w:p>
        </w:tc>
        <w:tc>
          <w:tcPr>
            <w:tcW w:w="3339" w:type="pct"/>
          </w:tcPr>
          <w:p w14:paraId="52115FA7" w14:textId="77777777" w:rsidR="00BE21ED" w:rsidRPr="00BE21ED" w:rsidRDefault="00BE21ED" w:rsidP="00BE21ED">
            <w:pPr>
              <w:pStyle w:val="a7"/>
              <w:ind w:left="313" w:hanging="284"/>
              <w:rPr>
                <w:sz w:val="28"/>
                <w:szCs w:val="28"/>
              </w:rPr>
            </w:pPr>
          </w:p>
          <w:p w14:paraId="7F8F6288" w14:textId="77777777" w:rsidR="00BE21ED" w:rsidRPr="00BE21ED" w:rsidRDefault="00BE21ED" w:rsidP="00BE21ED">
            <w:pPr>
              <w:pStyle w:val="a7"/>
              <w:numPr>
                <w:ilvl w:val="0"/>
                <w:numId w:val="6"/>
              </w:numPr>
              <w:ind w:left="313" w:hanging="284"/>
              <w:rPr>
                <w:sz w:val="28"/>
                <w:szCs w:val="28"/>
              </w:rPr>
            </w:pPr>
            <w:r w:rsidRPr="00BE21ED">
              <w:rPr>
                <w:sz w:val="28"/>
                <w:szCs w:val="28"/>
                <w:lang w:val="uk-UA"/>
              </w:rPr>
              <w:t>з</w:t>
            </w:r>
            <w:r w:rsidRPr="00BE21ED">
              <w:rPr>
                <w:sz w:val="28"/>
                <w:szCs w:val="28"/>
              </w:rPr>
              <w:t>аступник міського голови</w:t>
            </w:r>
          </w:p>
        </w:tc>
      </w:tr>
      <w:tr w:rsidR="00BE21ED" w:rsidRPr="00903A73" w14:paraId="73CC064C" w14:textId="77777777" w:rsidTr="00B80FB4">
        <w:trPr>
          <w:trHeight w:val="227"/>
        </w:trPr>
        <w:tc>
          <w:tcPr>
            <w:tcW w:w="1661" w:type="pct"/>
            <w:hideMark/>
          </w:tcPr>
          <w:p w14:paraId="084B4772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B008A60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Секретар ради:</w:t>
            </w:r>
          </w:p>
          <w:p w14:paraId="6EC953EC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 xml:space="preserve">Олег Вовкун                                      </w:t>
            </w:r>
          </w:p>
        </w:tc>
        <w:tc>
          <w:tcPr>
            <w:tcW w:w="3339" w:type="pct"/>
            <w:hideMark/>
          </w:tcPr>
          <w:p w14:paraId="3CA576C7" w14:textId="77777777" w:rsidR="00BE21ED" w:rsidRPr="00BE21ED" w:rsidRDefault="00BE21ED" w:rsidP="00BE21ED">
            <w:pPr>
              <w:pStyle w:val="a7"/>
              <w:ind w:left="313" w:hanging="284"/>
              <w:jc w:val="both"/>
              <w:rPr>
                <w:sz w:val="28"/>
                <w:szCs w:val="28"/>
              </w:rPr>
            </w:pPr>
          </w:p>
          <w:p w14:paraId="32CA7574" w14:textId="77777777" w:rsidR="00BE21ED" w:rsidRPr="00BE21ED" w:rsidRDefault="00BE21ED" w:rsidP="00BE21ED">
            <w:p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8AFB8" w14:textId="77777777" w:rsidR="00BE21ED" w:rsidRPr="00BE21ED" w:rsidRDefault="00BE21ED" w:rsidP="00BE21ED">
            <w:pPr>
              <w:pStyle w:val="a7"/>
              <w:numPr>
                <w:ilvl w:val="0"/>
                <w:numId w:val="6"/>
              </w:numPr>
              <w:ind w:left="313" w:hanging="284"/>
              <w:jc w:val="both"/>
              <w:rPr>
                <w:sz w:val="28"/>
                <w:szCs w:val="28"/>
              </w:rPr>
            </w:pPr>
            <w:r w:rsidRPr="00BE21ED">
              <w:rPr>
                <w:sz w:val="28"/>
                <w:szCs w:val="28"/>
                <w:lang w:val="uk-UA"/>
              </w:rPr>
              <w:t>к</w:t>
            </w:r>
            <w:r w:rsidRPr="00BE21ED">
              <w:rPr>
                <w:sz w:val="28"/>
                <w:szCs w:val="28"/>
              </w:rPr>
              <w:t>еруючий справами виконавчого комітету міської ради</w:t>
            </w:r>
          </w:p>
          <w:p w14:paraId="1449F1C0" w14:textId="77777777" w:rsidR="00BE21ED" w:rsidRPr="00BE21ED" w:rsidRDefault="00BE21ED" w:rsidP="00BE21ED">
            <w:pPr>
              <w:spacing w:after="0" w:line="240" w:lineRule="auto"/>
              <w:ind w:left="3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ED" w:rsidRPr="00903A73" w14:paraId="5B23DAE1" w14:textId="77777777" w:rsidTr="00B80FB4">
        <w:trPr>
          <w:trHeight w:val="227"/>
        </w:trPr>
        <w:tc>
          <w:tcPr>
            <w:tcW w:w="1661" w:type="pct"/>
            <w:hideMark/>
          </w:tcPr>
          <w:p w14:paraId="751A909C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Члени ради:</w:t>
            </w:r>
          </w:p>
        </w:tc>
        <w:tc>
          <w:tcPr>
            <w:tcW w:w="3339" w:type="pct"/>
          </w:tcPr>
          <w:p w14:paraId="172AAC62" w14:textId="77777777" w:rsidR="00BE21ED" w:rsidRPr="00BE21ED" w:rsidRDefault="00BE21ED" w:rsidP="00BE21ED">
            <w:pPr>
              <w:spacing w:after="0" w:line="240" w:lineRule="auto"/>
              <w:ind w:left="3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1ED" w:rsidRPr="00903A73" w14:paraId="38F2ABA3" w14:textId="77777777" w:rsidTr="00B80FB4">
        <w:trPr>
          <w:trHeight w:val="227"/>
        </w:trPr>
        <w:tc>
          <w:tcPr>
            <w:tcW w:w="1661" w:type="pct"/>
            <w:hideMark/>
          </w:tcPr>
          <w:p w14:paraId="0990DB2F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 xml:space="preserve">Андрій Остапчук                                             </w:t>
            </w:r>
          </w:p>
        </w:tc>
        <w:tc>
          <w:tcPr>
            <w:tcW w:w="3339" w:type="pct"/>
            <w:hideMark/>
          </w:tcPr>
          <w:p w14:paraId="15354DB4" w14:textId="77777777" w:rsidR="00BE21ED" w:rsidRPr="00BE21ED" w:rsidRDefault="00BE21ED" w:rsidP="00BE21ED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начальник відділу супроводу стратегії розвитку громади виконавчого комітету міської ради;</w:t>
            </w:r>
          </w:p>
        </w:tc>
      </w:tr>
      <w:tr w:rsidR="00BE21ED" w:rsidRPr="00903A73" w14:paraId="15A1E5AA" w14:textId="77777777" w:rsidTr="00B80FB4">
        <w:trPr>
          <w:trHeight w:val="227"/>
        </w:trPr>
        <w:tc>
          <w:tcPr>
            <w:tcW w:w="1661" w:type="pct"/>
            <w:hideMark/>
          </w:tcPr>
          <w:p w14:paraId="7B0A9DE5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Ірина Базилевич</w:t>
            </w:r>
          </w:p>
        </w:tc>
        <w:tc>
          <w:tcPr>
            <w:tcW w:w="3339" w:type="pct"/>
            <w:hideMark/>
          </w:tcPr>
          <w:p w14:paraId="61585AD7" w14:textId="77777777" w:rsidR="00BE21ED" w:rsidRPr="00BE21ED" w:rsidRDefault="00BE21ED" w:rsidP="00BE21ED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начальник служби у справах дітей міської ради;</w:t>
            </w:r>
          </w:p>
        </w:tc>
      </w:tr>
      <w:tr w:rsidR="00BE21ED" w:rsidRPr="00393929" w14:paraId="48061AA5" w14:textId="77777777" w:rsidTr="00B80FB4">
        <w:trPr>
          <w:trHeight w:val="227"/>
        </w:trPr>
        <w:tc>
          <w:tcPr>
            <w:tcW w:w="1661" w:type="pct"/>
            <w:hideMark/>
          </w:tcPr>
          <w:p w14:paraId="7EF47263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Наталія Іваськевич</w:t>
            </w:r>
          </w:p>
        </w:tc>
        <w:tc>
          <w:tcPr>
            <w:tcW w:w="3339" w:type="pct"/>
            <w:hideMark/>
          </w:tcPr>
          <w:p w14:paraId="02D532AF" w14:textId="77777777" w:rsidR="00BE21ED" w:rsidRPr="00BE21ED" w:rsidRDefault="00BE21ED" w:rsidP="00BE21ED">
            <w:pPr>
              <w:pStyle w:val="a7"/>
              <w:numPr>
                <w:ilvl w:val="0"/>
                <w:numId w:val="6"/>
              </w:numPr>
              <w:ind w:left="313" w:right="-281" w:hanging="284"/>
              <w:rPr>
                <w:sz w:val="28"/>
                <w:szCs w:val="28"/>
              </w:rPr>
            </w:pPr>
            <w:r w:rsidRPr="00BE21ED">
              <w:rPr>
                <w:sz w:val="28"/>
                <w:szCs w:val="28"/>
              </w:rPr>
              <w:t>начальник Центру надання</w:t>
            </w:r>
            <w:r w:rsidRPr="00BE21ED">
              <w:rPr>
                <w:sz w:val="28"/>
                <w:szCs w:val="28"/>
                <w:lang w:val="uk-UA"/>
              </w:rPr>
              <w:t xml:space="preserve"> </w:t>
            </w:r>
            <w:r w:rsidRPr="00BE21ED">
              <w:rPr>
                <w:sz w:val="28"/>
                <w:szCs w:val="28"/>
              </w:rPr>
              <w:t>адмін</w:t>
            </w:r>
            <w:r w:rsidRPr="00BE21ED">
              <w:rPr>
                <w:sz w:val="28"/>
                <w:szCs w:val="28"/>
                <w:lang w:val="uk-UA"/>
              </w:rPr>
              <w:t>і</w:t>
            </w:r>
            <w:r w:rsidRPr="00BE21ED">
              <w:rPr>
                <w:sz w:val="28"/>
                <w:szCs w:val="28"/>
              </w:rPr>
              <w:t>стративних послуг</w:t>
            </w:r>
            <w:r w:rsidRPr="00BE21ED">
              <w:rPr>
                <w:sz w:val="28"/>
                <w:szCs w:val="28"/>
                <w:lang w:val="uk-UA"/>
              </w:rPr>
              <w:t>;</w:t>
            </w:r>
          </w:p>
        </w:tc>
      </w:tr>
      <w:tr w:rsidR="00BE21ED" w:rsidRPr="00903A73" w14:paraId="071F9E83" w14:textId="77777777" w:rsidTr="00B80FB4">
        <w:trPr>
          <w:trHeight w:val="227"/>
        </w:trPr>
        <w:tc>
          <w:tcPr>
            <w:tcW w:w="1661" w:type="pct"/>
            <w:hideMark/>
          </w:tcPr>
          <w:p w14:paraId="7D4CB975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Ольга Рибій</w:t>
            </w:r>
          </w:p>
        </w:tc>
        <w:tc>
          <w:tcPr>
            <w:tcW w:w="3339" w:type="pct"/>
            <w:hideMark/>
          </w:tcPr>
          <w:p w14:paraId="0373A8CE" w14:textId="77777777" w:rsidR="00BE21ED" w:rsidRPr="00BE21ED" w:rsidRDefault="00BE21ED" w:rsidP="00BE21ED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культури міської ради; </w:t>
            </w:r>
          </w:p>
        </w:tc>
      </w:tr>
      <w:tr w:rsidR="00BE21ED" w:rsidRPr="00393929" w14:paraId="52FB4A84" w14:textId="77777777" w:rsidTr="00B80FB4">
        <w:trPr>
          <w:trHeight w:val="227"/>
        </w:trPr>
        <w:tc>
          <w:tcPr>
            <w:tcW w:w="1661" w:type="pct"/>
            <w:hideMark/>
          </w:tcPr>
          <w:p w14:paraId="6310B97E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Людмила Било</w:t>
            </w:r>
          </w:p>
        </w:tc>
        <w:tc>
          <w:tcPr>
            <w:tcW w:w="3339" w:type="pct"/>
            <w:hideMark/>
          </w:tcPr>
          <w:p w14:paraId="13A8EF91" w14:textId="77777777" w:rsidR="00BE21ED" w:rsidRPr="00BE21ED" w:rsidRDefault="00BE21ED" w:rsidP="00BE21ED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директор КУ «Центр соціальних служб»;</w:t>
            </w:r>
          </w:p>
        </w:tc>
      </w:tr>
      <w:tr w:rsidR="00BE21ED" w:rsidRPr="00EC43DD" w14:paraId="2ACEFDFF" w14:textId="77777777" w:rsidTr="00B80FB4">
        <w:trPr>
          <w:trHeight w:val="227"/>
        </w:trPr>
        <w:tc>
          <w:tcPr>
            <w:tcW w:w="1661" w:type="pct"/>
            <w:hideMark/>
          </w:tcPr>
          <w:p w14:paraId="3D40956A" w14:textId="6A551B36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Василь Трач</w:t>
            </w:r>
          </w:p>
        </w:tc>
        <w:tc>
          <w:tcPr>
            <w:tcW w:w="3339" w:type="pct"/>
          </w:tcPr>
          <w:p w14:paraId="71B0E85C" w14:textId="77777777" w:rsidR="00BE21ED" w:rsidRPr="00BE21ED" w:rsidRDefault="00BE21ED" w:rsidP="00BE21ED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в.о. начальника відділу освіти міської ради;</w:t>
            </w:r>
          </w:p>
        </w:tc>
      </w:tr>
      <w:tr w:rsidR="00BE21ED" w:rsidRPr="00903A73" w14:paraId="0709E87F" w14:textId="77777777" w:rsidTr="00B80FB4">
        <w:trPr>
          <w:trHeight w:val="227"/>
        </w:trPr>
        <w:tc>
          <w:tcPr>
            <w:tcW w:w="1661" w:type="pct"/>
          </w:tcPr>
          <w:p w14:paraId="61F2DAC1" w14:textId="77777777" w:rsidR="00BE21ED" w:rsidRPr="00BE21ED" w:rsidRDefault="00BE21ED" w:rsidP="00BE2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21ED">
              <w:rPr>
                <w:rFonts w:ascii="Times New Roman" w:hAnsi="Times New Roman" w:cs="Times New Roman"/>
                <w:sz w:val="28"/>
                <w:szCs w:val="28"/>
              </w:rPr>
              <w:t>Михайло Бабський</w:t>
            </w:r>
          </w:p>
        </w:tc>
        <w:tc>
          <w:tcPr>
            <w:tcW w:w="3339" w:type="pct"/>
          </w:tcPr>
          <w:p w14:paraId="717AEA1F" w14:textId="77777777" w:rsidR="00B80FB4" w:rsidRDefault="00B80FB4" w:rsidP="00B80FB4">
            <w:pPr>
              <w:numPr>
                <w:ilvl w:val="0"/>
                <w:numId w:val="5"/>
              </w:numPr>
              <w:tabs>
                <w:tab w:val="num" w:pos="353"/>
              </w:tabs>
              <w:spacing w:after="0" w:line="240" w:lineRule="auto"/>
              <w:ind w:left="3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 бойових дій (за згодою)</w:t>
            </w:r>
          </w:p>
          <w:p w14:paraId="78F6A3D7" w14:textId="77777777" w:rsidR="00B80FB4" w:rsidRDefault="00B80FB4" w:rsidP="00B8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F0404" w14:textId="13748A9F" w:rsidR="00B80FB4" w:rsidRPr="00B80FB4" w:rsidRDefault="00B80FB4" w:rsidP="00B80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1881BE" w14:textId="77777777" w:rsidR="00B80FB4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FB4">
        <w:rPr>
          <w:rFonts w:ascii="Times New Roman" w:hAnsi="Times New Roman" w:cs="Times New Roman"/>
          <w:sz w:val="28"/>
          <w:szCs w:val="28"/>
        </w:rPr>
        <w:t>Запрошений 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0FB4">
        <w:rPr>
          <w:rFonts w:ascii="Times New Roman" w:hAnsi="Times New Roman" w:cs="Times New Roman"/>
          <w:sz w:val="28"/>
          <w:szCs w:val="28"/>
        </w:rPr>
        <w:t xml:space="preserve"> Степан Демчишин – начальник відділу містобудування та архітектури виконавчого комітету міської ради.</w:t>
      </w:r>
    </w:p>
    <w:p w14:paraId="054C6E27" w14:textId="7C9D56D1" w:rsidR="00B80FB4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DA90A21" w14:textId="602A8191" w:rsidR="00BE21ED" w:rsidRDefault="00BE21ED" w:rsidP="00B80F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14:paraId="68179121" w14:textId="7E2A1FF0" w:rsidR="00BE21ED" w:rsidRDefault="00BE21ED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85846006"/>
      <w:r>
        <w:rPr>
          <w:rFonts w:ascii="Times New Roman" w:hAnsi="Times New Roman" w:cs="Times New Roman"/>
          <w:sz w:val="28"/>
          <w:szCs w:val="28"/>
        </w:rPr>
        <w:t>Про організацію</w:t>
      </w:r>
      <w:r w:rsidR="008369DE">
        <w:rPr>
          <w:rFonts w:ascii="Times New Roman" w:hAnsi="Times New Roman" w:cs="Times New Roman"/>
          <w:sz w:val="28"/>
          <w:szCs w:val="28"/>
        </w:rPr>
        <w:t xml:space="preserve"> виконання розпорядження голови обласної державної адміністрації від</w:t>
      </w:r>
      <w:bookmarkEnd w:id="0"/>
      <w:r w:rsidR="00B318BA">
        <w:rPr>
          <w:rFonts w:ascii="Times New Roman" w:hAnsi="Times New Roman" w:cs="Times New Roman"/>
          <w:sz w:val="28"/>
          <w:szCs w:val="28"/>
        </w:rPr>
        <w:t xml:space="preserve"> 28.04.2023 №154, листа</w:t>
      </w:r>
      <w:r w:rsidR="003D010F">
        <w:rPr>
          <w:rFonts w:ascii="Times New Roman" w:hAnsi="Times New Roman" w:cs="Times New Roman"/>
          <w:sz w:val="28"/>
          <w:szCs w:val="28"/>
        </w:rPr>
        <w:t xml:space="preserve"> департаменту міжнародного співробітництва та євроінтеграції громад</w:t>
      </w:r>
      <w:r w:rsidR="00702193">
        <w:rPr>
          <w:rFonts w:ascii="Times New Roman" w:hAnsi="Times New Roman" w:cs="Times New Roman"/>
          <w:sz w:val="28"/>
          <w:szCs w:val="28"/>
        </w:rPr>
        <w:t xml:space="preserve"> від 10.12.2024 №711/03.6/42/2-24.</w:t>
      </w:r>
    </w:p>
    <w:p w14:paraId="5762742D" w14:textId="7A16AA30" w:rsidR="007D4BAB" w:rsidRDefault="008369DE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 </w:t>
      </w:r>
      <w:r w:rsidR="00274682">
        <w:rPr>
          <w:rFonts w:ascii="Times New Roman" w:hAnsi="Times New Roman" w:cs="Times New Roman"/>
          <w:sz w:val="28"/>
          <w:szCs w:val="28"/>
        </w:rPr>
        <w:t xml:space="preserve"> підготовку</w:t>
      </w:r>
      <w:r w:rsidR="0061174B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B80FB4">
        <w:rPr>
          <w:rFonts w:ascii="Times New Roman" w:hAnsi="Times New Roman" w:cs="Times New Roman"/>
          <w:sz w:val="28"/>
          <w:szCs w:val="28"/>
        </w:rPr>
        <w:t xml:space="preserve"> заходів по  створенню безбар’</w:t>
      </w:r>
      <w:r>
        <w:rPr>
          <w:rFonts w:ascii="Times New Roman" w:hAnsi="Times New Roman" w:cs="Times New Roman"/>
          <w:sz w:val="28"/>
          <w:szCs w:val="28"/>
        </w:rPr>
        <w:t xml:space="preserve">єрного простору в громаді на 2025 </w:t>
      </w:r>
      <w:r w:rsidR="0061174B">
        <w:rPr>
          <w:rFonts w:ascii="Times New Roman" w:hAnsi="Times New Roman" w:cs="Times New Roman"/>
          <w:sz w:val="28"/>
          <w:szCs w:val="28"/>
        </w:rPr>
        <w:t xml:space="preserve">-2030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1174B">
        <w:rPr>
          <w:rFonts w:ascii="Times New Roman" w:hAnsi="Times New Roman" w:cs="Times New Roman"/>
          <w:sz w:val="28"/>
          <w:szCs w:val="28"/>
        </w:rPr>
        <w:t>оки.</w:t>
      </w:r>
    </w:p>
    <w:p w14:paraId="528BFB5B" w14:textId="77777777" w:rsidR="00B80FB4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459EF" w14:textId="33B70B1C" w:rsidR="007D4BAB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FB4">
        <w:rPr>
          <w:rFonts w:ascii="Times New Roman" w:hAnsi="Times New Roman" w:cs="Times New Roman"/>
          <w:bCs/>
          <w:sz w:val="28"/>
          <w:szCs w:val="28"/>
        </w:rPr>
        <w:t>1. СЛУХАЛИ :</w:t>
      </w:r>
      <w:r w:rsidR="007D4BAB" w:rsidRPr="007D4BAB">
        <w:rPr>
          <w:rFonts w:ascii="Times New Roman" w:hAnsi="Times New Roman" w:cs="Times New Roman"/>
          <w:sz w:val="28"/>
          <w:szCs w:val="28"/>
        </w:rPr>
        <w:t xml:space="preserve"> </w:t>
      </w:r>
      <w:r w:rsidR="007D4BAB">
        <w:rPr>
          <w:rFonts w:ascii="Times New Roman" w:hAnsi="Times New Roman" w:cs="Times New Roman"/>
          <w:sz w:val="28"/>
          <w:szCs w:val="28"/>
        </w:rPr>
        <w:t xml:space="preserve">Про організацію виконання розпорядження голови обласної  </w:t>
      </w:r>
    </w:p>
    <w:p w14:paraId="3CB9BF04" w14:textId="619376E3" w:rsidR="00702193" w:rsidRDefault="00B80FB4" w:rsidP="0070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державної адміністрації від  28.04.2023 №154, листа   департаменту </w:t>
      </w:r>
      <w:r w:rsidR="00702193">
        <w:rPr>
          <w:rFonts w:ascii="Times New Roman" w:hAnsi="Times New Roman" w:cs="Times New Roman"/>
          <w:sz w:val="28"/>
          <w:szCs w:val="28"/>
        </w:rPr>
        <w:t>між</w:t>
      </w:r>
      <w:r>
        <w:rPr>
          <w:rFonts w:ascii="Times New Roman" w:hAnsi="Times New Roman" w:cs="Times New Roman"/>
          <w:sz w:val="28"/>
          <w:szCs w:val="28"/>
        </w:rPr>
        <w:t xml:space="preserve">народного співробітництва та </w:t>
      </w:r>
      <w:r w:rsidR="00702193">
        <w:rPr>
          <w:rFonts w:ascii="Times New Roman" w:hAnsi="Times New Roman" w:cs="Times New Roman"/>
          <w:sz w:val="28"/>
          <w:szCs w:val="28"/>
        </w:rPr>
        <w:t>євроінтеграції громад від 10.12.2024 №711/03.6/42/2-24.</w:t>
      </w:r>
    </w:p>
    <w:p w14:paraId="0CF75A0D" w14:textId="77777777" w:rsidR="00B80FB4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61CD7" w14:textId="750B98EA" w:rsidR="007D4BAB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: Микола </w:t>
      </w:r>
      <w:r w:rsidR="007D4BAB">
        <w:rPr>
          <w:rFonts w:ascii="Times New Roman" w:hAnsi="Times New Roman" w:cs="Times New Roman"/>
          <w:sz w:val="28"/>
          <w:szCs w:val="28"/>
        </w:rPr>
        <w:t>Шинкар</w:t>
      </w:r>
      <w:r>
        <w:rPr>
          <w:rFonts w:ascii="Times New Roman" w:hAnsi="Times New Roman" w:cs="Times New Roman"/>
          <w:sz w:val="28"/>
          <w:szCs w:val="28"/>
        </w:rPr>
        <w:t>, перший заступник міського голови</w:t>
      </w:r>
    </w:p>
    <w:p w14:paraId="7C2CA54F" w14:textId="77777777" w:rsidR="00B80FB4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FD456" w14:textId="7340399E" w:rsidR="007D4BAB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ВИСТУПИЛИ:</w:t>
      </w:r>
      <w:r w:rsidR="007D4BAB">
        <w:rPr>
          <w:rFonts w:ascii="Times New Roman" w:hAnsi="Times New Roman" w:cs="Times New Roman"/>
          <w:sz w:val="28"/>
          <w:szCs w:val="28"/>
        </w:rPr>
        <w:t xml:space="preserve"> І.Красійчук</w:t>
      </w:r>
      <w:r>
        <w:rPr>
          <w:rFonts w:ascii="Times New Roman" w:hAnsi="Times New Roman" w:cs="Times New Roman"/>
          <w:sz w:val="28"/>
          <w:szCs w:val="28"/>
        </w:rPr>
        <w:t>, заступник міського голови</w:t>
      </w:r>
      <w:r w:rsidR="00C029B5">
        <w:rPr>
          <w:rFonts w:ascii="Times New Roman" w:hAnsi="Times New Roman" w:cs="Times New Roman"/>
          <w:sz w:val="28"/>
          <w:szCs w:val="28"/>
        </w:rPr>
        <w:t>, Ольга Рибій.</w:t>
      </w:r>
    </w:p>
    <w:p w14:paraId="270E7186" w14:textId="77777777" w:rsidR="00B80FB4" w:rsidRDefault="00B80FB4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6B097" w14:textId="757F1325" w:rsidR="00BF5185" w:rsidRDefault="007D4BAB" w:rsidP="00B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</w:t>
      </w:r>
      <w:r w:rsidR="00CA14EA">
        <w:rPr>
          <w:rFonts w:ascii="Times New Roman" w:hAnsi="Times New Roman" w:cs="Times New Roman"/>
          <w:sz w:val="28"/>
          <w:szCs w:val="28"/>
        </w:rPr>
        <w:t>:</w:t>
      </w:r>
    </w:p>
    <w:p w14:paraId="7A6A32E1" w14:textId="77777777" w:rsidR="00B80FB4" w:rsidRDefault="007D4BAB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5253">
        <w:rPr>
          <w:rFonts w:ascii="Times New Roman" w:hAnsi="Times New Roman" w:cs="Times New Roman"/>
          <w:sz w:val="28"/>
          <w:szCs w:val="28"/>
        </w:rPr>
        <w:t xml:space="preserve"> З метою забезпечення доступності </w:t>
      </w:r>
      <w:r w:rsidR="0061174B">
        <w:rPr>
          <w:rFonts w:ascii="Times New Roman" w:hAnsi="Times New Roman" w:cs="Times New Roman"/>
          <w:sz w:val="28"/>
          <w:szCs w:val="28"/>
        </w:rPr>
        <w:t xml:space="preserve"> осіб з інвалідністю </w:t>
      </w:r>
      <w:r w:rsidR="003D5253">
        <w:rPr>
          <w:rFonts w:ascii="Times New Roman" w:hAnsi="Times New Roman" w:cs="Times New Roman"/>
          <w:sz w:val="28"/>
          <w:szCs w:val="28"/>
        </w:rPr>
        <w:t>т</w:t>
      </w:r>
      <w:r w:rsidR="00CA14EA">
        <w:rPr>
          <w:rFonts w:ascii="Times New Roman" w:hAnsi="Times New Roman" w:cs="Times New Roman"/>
          <w:sz w:val="28"/>
          <w:szCs w:val="28"/>
        </w:rPr>
        <w:t xml:space="preserve">а </w:t>
      </w:r>
      <w:r w:rsidR="003D5253">
        <w:rPr>
          <w:rFonts w:ascii="Times New Roman" w:hAnsi="Times New Roman" w:cs="Times New Roman"/>
          <w:sz w:val="28"/>
          <w:szCs w:val="28"/>
        </w:rPr>
        <w:t xml:space="preserve">інших маломобільних груп населення до </w:t>
      </w:r>
      <w:r w:rsidR="0061174B">
        <w:rPr>
          <w:rFonts w:ascii="Times New Roman" w:hAnsi="Times New Roman" w:cs="Times New Roman"/>
          <w:sz w:val="28"/>
          <w:szCs w:val="28"/>
        </w:rPr>
        <w:t>об’єктів</w:t>
      </w:r>
      <w:r w:rsidR="003D5253">
        <w:rPr>
          <w:rFonts w:ascii="Times New Roman" w:hAnsi="Times New Roman" w:cs="Times New Roman"/>
          <w:sz w:val="28"/>
          <w:szCs w:val="28"/>
        </w:rPr>
        <w:t xml:space="preserve"> соціальної та інженерно-транспортної інфраструктури</w:t>
      </w:r>
      <w:r w:rsidR="00CA14EA">
        <w:rPr>
          <w:rFonts w:ascii="Times New Roman" w:hAnsi="Times New Roman" w:cs="Times New Roman"/>
          <w:sz w:val="28"/>
          <w:szCs w:val="28"/>
        </w:rPr>
        <w:t xml:space="preserve"> </w:t>
      </w:r>
      <w:r w:rsidR="00CA14EA">
        <w:rPr>
          <w:rFonts w:ascii="Times New Roman" w:hAnsi="Times New Roman" w:cs="Times New Roman"/>
          <w:sz w:val="28"/>
          <w:szCs w:val="28"/>
        </w:rPr>
        <w:lastRenderedPageBreak/>
        <w:t xml:space="preserve">та на виконання листа </w:t>
      </w:r>
      <w:r w:rsidR="005D3235">
        <w:rPr>
          <w:rFonts w:ascii="Times New Roman" w:hAnsi="Times New Roman" w:cs="Times New Roman"/>
          <w:sz w:val="28"/>
          <w:szCs w:val="28"/>
        </w:rPr>
        <w:t>департаменту міжнародного співробітництва та євроінтеграції громад від 10.12.2024 №711/03.6/42/2-24:</w:t>
      </w:r>
    </w:p>
    <w:p w14:paraId="4F68324C" w14:textId="00DB5C22" w:rsidR="0061174B" w:rsidRDefault="0061174B" w:rsidP="00B80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Створити </w:t>
      </w:r>
      <w:r w:rsidR="004A0430">
        <w:rPr>
          <w:rFonts w:ascii="Times New Roman" w:hAnsi="Times New Roman" w:cs="Times New Roman"/>
          <w:sz w:val="28"/>
          <w:szCs w:val="28"/>
        </w:rPr>
        <w:t>комісію</w:t>
      </w:r>
      <w:r>
        <w:rPr>
          <w:rFonts w:ascii="Times New Roman" w:hAnsi="Times New Roman" w:cs="Times New Roman"/>
          <w:sz w:val="28"/>
          <w:szCs w:val="28"/>
        </w:rPr>
        <w:t xml:space="preserve"> по підготовці пропозицій щодо </w:t>
      </w:r>
      <w:r w:rsidR="005D3235">
        <w:rPr>
          <w:rFonts w:ascii="Times New Roman" w:hAnsi="Times New Roman" w:cs="Times New Roman"/>
          <w:sz w:val="28"/>
          <w:szCs w:val="28"/>
        </w:rPr>
        <w:t>забезпечення фізи</w:t>
      </w:r>
      <w:r w:rsidR="00B80FB4">
        <w:rPr>
          <w:rFonts w:ascii="Times New Roman" w:hAnsi="Times New Roman" w:cs="Times New Roman"/>
          <w:sz w:val="28"/>
          <w:szCs w:val="28"/>
        </w:rPr>
        <w:t>чної доступності туристичних об’</w:t>
      </w:r>
      <w:r w:rsidR="005D3235">
        <w:rPr>
          <w:rFonts w:ascii="Times New Roman" w:hAnsi="Times New Roman" w:cs="Times New Roman"/>
          <w:sz w:val="28"/>
          <w:szCs w:val="28"/>
        </w:rPr>
        <w:t>єктів для маломобільних груп населення  у складі</w:t>
      </w:r>
      <w:r w:rsidR="00F82C2B">
        <w:rPr>
          <w:rFonts w:ascii="Times New Roman" w:hAnsi="Times New Roman" w:cs="Times New Roman"/>
          <w:sz w:val="28"/>
          <w:szCs w:val="28"/>
        </w:rPr>
        <w:t>:</w:t>
      </w:r>
    </w:p>
    <w:p w14:paraId="43A2C53E" w14:textId="57DED662" w:rsidR="00F82C2B" w:rsidRDefault="00B80FB4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комісії - </w:t>
      </w:r>
      <w:r w:rsidR="00F82C2B">
        <w:rPr>
          <w:rFonts w:ascii="Times New Roman" w:hAnsi="Times New Roman" w:cs="Times New Roman"/>
          <w:sz w:val="28"/>
          <w:szCs w:val="28"/>
        </w:rPr>
        <w:t>Демчишин С.З.</w:t>
      </w:r>
      <w:r>
        <w:rPr>
          <w:rFonts w:ascii="Times New Roman" w:hAnsi="Times New Roman" w:cs="Times New Roman"/>
          <w:sz w:val="28"/>
          <w:szCs w:val="28"/>
        </w:rPr>
        <w:t xml:space="preserve">, начальник відділу містобудування та архітектури; </w:t>
      </w:r>
    </w:p>
    <w:p w14:paraId="408A4E6B" w14:textId="77777777" w:rsidR="00B80FB4" w:rsidRDefault="00B80FB4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комісії :</w:t>
      </w:r>
    </w:p>
    <w:p w14:paraId="657843BE" w14:textId="05AAA766" w:rsidR="00F82C2B" w:rsidRDefault="00F82C2B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Павлів М.</w:t>
      </w:r>
      <w:r w:rsidR="00B80FB4">
        <w:rPr>
          <w:rFonts w:ascii="Times New Roman" w:hAnsi="Times New Roman" w:cs="Times New Roman"/>
          <w:sz w:val="28"/>
          <w:szCs w:val="28"/>
        </w:rPr>
        <w:t>І.</w:t>
      </w:r>
    </w:p>
    <w:p w14:paraId="668C43EA" w14:textId="69777864" w:rsidR="00F82C2B" w:rsidRDefault="00F82C2B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Павлишин М.</w:t>
      </w:r>
      <w:r w:rsidR="00B80FB4">
        <w:rPr>
          <w:rFonts w:ascii="Times New Roman" w:hAnsi="Times New Roman" w:cs="Times New Roman"/>
          <w:sz w:val="28"/>
          <w:szCs w:val="28"/>
        </w:rPr>
        <w:t>М.</w:t>
      </w:r>
    </w:p>
    <w:p w14:paraId="0415ABEF" w14:textId="2F5FE33C" w:rsidR="00F82C2B" w:rsidRDefault="00F82C2B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 С.М.</w:t>
      </w:r>
    </w:p>
    <w:p w14:paraId="0C9D4DAA" w14:textId="3C300F64" w:rsidR="00B80FB4" w:rsidRDefault="00B80FB4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Рибій О.Я.</w:t>
      </w:r>
    </w:p>
    <w:p w14:paraId="1ACB3709" w14:textId="526D1E49" w:rsidR="00B80FB4" w:rsidRDefault="00B80FB4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Гнип А.М.</w:t>
      </w:r>
    </w:p>
    <w:p w14:paraId="550E7FA6" w14:textId="6DC0964D" w:rsidR="00FE6DC5" w:rsidRDefault="00F82C2B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F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1.2. Комісії </w:t>
      </w:r>
      <w:r w:rsidR="00FE6DC5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3212B08D" w14:textId="782BFF90" w:rsidR="008768DF" w:rsidRDefault="00FE6DC5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</w:t>
      </w:r>
      <w:r w:rsidR="008D11FB">
        <w:rPr>
          <w:rFonts w:ascii="Times New Roman" w:hAnsi="Times New Roman" w:cs="Times New Roman"/>
          <w:sz w:val="28"/>
          <w:szCs w:val="28"/>
        </w:rPr>
        <w:t>.1.П</w:t>
      </w:r>
      <w:r w:rsidR="00F82C2B">
        <w:rPr>
          <w:rFonts w:ascii="Times New Roman" w:hAnsi="Times New Roman" w:cs="Times New Roman"/>
          <w:sz w:val="28"/>
          <w:szCs w:val="28"/>
        </w:rPr>
        <w:t xml:space="preserve">ровести обстеження </w:t>
      </w:r>
      <w:r w:rsidR="008768DF">
        <w:rPr>
          <w:rFonts w:ascii="Times New Roman" w:hAnsi="Times New Roman" w:cs="Times New Roman"/>
          <w:sz w:val="28"/>
          <w:szCs w:val="28"/>
        </w:rPr>
        <w:t>об’єктів</w:t>
      </w:r>
      <w:r w:rsidR="00F82C2B">
        <w:rPr>
          <w:rFonts w:ascii="Times New Roman" w:hAnsi="Times New Roman" w:cs="Times New Roman"/>
          <w:sz w:val="28"/>
          <w:szCs w:val="28"/>
        </w:rPr>
        <w:t xml:space="preserve"> комунальної власност</w:t>
      </w:r>
      <w:r w:rsidR="00C029B5">
        <w:rPr>
          <w:rFonts w:ascii="Times New Roman" w:hAnsi="Times New Roman" w:cs="Times New Roman"/>
          <w:sz w:val="28"/>
          <w:szCs w:val="28"/>
        </w:rPr>
        <w:t>і, зокрема:</w:t>
      </w:r>
    </w:p>
    <w:p w14:paraId="68922146" w14:textId="530C9A15" w:rsidR="00C029B5" w:rsidRDefault="00C029B5" w:rsidP="00C02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8C0">
        <w:rPr>
          <w:rFonts w:ascii="Times New Roman" w:hAnsi="Times New Roman" w:cs="Times New Roman"/>
          <w:sz w:val="28"/>
          <w:szCs w:val="28"/>
        </w:rPr>
        <w:t>Рогатинського базового будинку культури,</w:t>
      </w:r>
      <w:r w:rsidR="000B0B5C">
        <w:rPr>
          <w:rFonts w:ascii="Times New Roman" w:hAnsi="Times New Roman" w:cs="Times New Roman"/>
          <w:sz w:val="28"/>
          <w:szCs w:val="28"/>
        </w:rPr>
        <w:t xml:space="preserve"> </w:t>
      </w:r>
      <w:r w:rsidR="009918C0">
        <w:rPr>
          <w:rFonts w:ascii="Times New Roman" w:hAnsi="Times New Roman" w:cs="Times New Roman"/>
          <w:sz w:val="28"/>
          <w:szCs w:val="28"/>
        </w:rPr>
        <w:t>історико</w:t>
      </w:r>
      <w:r w:rsidR="00B80FB4">
        <w:rPr>
          <w:rFonts w:ascii="Times New Roman" w:hAnsi="Times New Roman" w:cs="Times New Roman"/>
          <w:sz w:val="28"/>
          <w:szCs w:val="28"/>
        </w:rPr>
        <w:t xml:space="preserve"> </w:t>
      </w:r>
      <w:r w:rsidR="009918C0">
        <w:rPr>
          <w:rFonts w:ascii="Times New Roman" w:hAnsi="Times New Roman" w:cs="Times New Roman"/>
          <w:sz w:val="28"/>
          <w:szCs w:val="28"/>
        </w:rPr>
        <w:t>- краєзнавч</w:t>
      </w:r>
      <w:r w:rsidR="000B0B5C">
        <w:rPr>
          <w:rFonts w:ascii="Times New Roman" w:hAnsi="Times New Roman" w:cs="Times New Roman"/>
          <w:sz w:val="28"/>
          <w:szCs w:val="28"/>
        </w:rPr>
        <w:t xml:space="preserve">ого </w:t>
      </w:r>
      <w:r w:rsidR="009918C0">
        <w:rPr>
          <w:rFonts w:ascii="Times New Roman" w:hAnsi="Times New Roman" w:cs="Times New Roman"/>
          <w:sz w:val="28"/>
          <w:szCs w:val="28"/>
        </w:rPr>
        <w:t>музе</w:t>
      </w:r>
      <w:r w:rsidR="000B0B5C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«Опілля», гончарні</w:t>
      </w:r>
      <w:r w:rsidR="009918C0">
        <w:rPr>
          <w:rFonts w:ascii="Times New Roman" w:hAnsi="Times New Roman" w:cs="Times New Roman"/>
          <w:sz w:val="28"/>
          <w:szCs w:val="28"/>
        </w:rPr>
        <w:t xml:space="preserve"> істор</w:t>
      </w:r>
      <w:r>
        <w:rPr>
          <w:rFonts w:ascii="Times New Roman" w:hAnsi="Times New Roman" w:cs="Times New Roman"/>
          <w:sz w:val="28"/>
          <w:szCs w:val="28"/>
        </w:rPr>
        <w:t>ико-краєзнавчого музею «Опілля» та</w:t>
      </w:r>
      <w:r w:rsidR="009918C0">
        <w:rPr>
          <w:rFonts w:ascii="Times New Roman" w:hAnsi="Times New Roman" w:cs="Times New Roman"/>
          <w:sz w:val="28"/>
          <w:szCs w:val="28"/>
        </w:rPr>
        <w:t xml:space="preserve"> надати пропозиці</w:t>
      </w:r>
      <w:r>
        <w:rPr>
          <w:rFonts w:ascii="Times New Roman" w:hAnsi="Times New Roman" w:cs="Times New Roman"/>
          <w:sz w:val="28"/>
          <w:szCs w:val="28"/>
        </w:rPr>
        <w:t>ї щодо вирішення проблем безбар’</w:t>
      </w:r>
      <w:r w:rsidR="009918C0">
        <w:rPr>
          <w:rFonts w:ascii="Times New Roman" w:hAnsi="Times New Roman" w:cs="Times New Roman"/>
          <w:sz w:val="28"/>
          <w:szCs w:val="28"/>
        </w:rPr>
        <w:t>єрності території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30A72BA3" w14:textId="4EF6A69B" w:rsidR="009918C0" w:rsidRDefault="00C029B5" w:rsidP="00C02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8C0">
        <w:rPr>
          <w:rFonts w:ascii="Times New Roman" w:hAnsi="Times New Roman" w:cs="Times New Roman"/>
          <w:sz w:val="28"/>
          <w:szCs w:val="28"/>
        </w:rPr>
        <w:t xml:space="preserve"> прим</w:t>
      </w:r>
      <w:r>
        <w:rPr>
          <w:rFonts w:ascii="Times New Roman" w:hAnsi="Times New Roman" w:cs="Times New Roman"/>
          <w:sz w:val="28"/>
          <w:szCs w:val="28"/>
        </w:rPr>
        <w:t>іщення церкви Різдва Пресвятої Б</w:t>
      </w:r>
      <w:r w:rsidR="009918C0">
        <w:rPr>
          <w:rFonts w:ascii="Times New Roman" w:hAnsi="Times New Roman" w:cs="Times New Roman"/>
          <w:sz w:val="28"/>
          <w:szCs w:val="28"/>
        </w:rPr>
        <w:t>огородиці</w:t>
      </w:r>
      <w:r>
        <w:rPr>
          <w:rFonts w:ascii="Times New Roman" w:hAnsi="Times New Roman" w:cs="Times New Roman"/>
          <w:sz w:val="28"/>
          <w:szCs w:val="28"/>
        </w:rPr>
        <w:t>, входу до церкви Св’</w:t>
      </w:r>
      <w:r w:rsidR="00FE6DC5">
        <w:rPr>
          <w:rFonts w:ascii="Times New Roman" w:hAnsi="Times New Roman" w:cs="Times New Roman"/>
          <w:sz w:val="28"/>
          <w:szCs w:val="28"/>
        </w:rPr>
        <w:t>ятого Юрія у місті Рогатині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8B3CC9" w14:textId="7B03B6F7" w:rsidR="00F82C2B" w:rsidRDefault="00C029B5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</w:t>
      </w:r>
      <w:r w:rsidR="008768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КП «Благоустрій-Р» (В.Миць)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768DF">
        <w:rPr>
          <w:rFonts w:ascii="Times New Roman" w:hAnsi="Times New Roman" w:cs="Times New Roman"/>
          <w:sz w:val="28"/>
          <w:szCs w:val="28"/>
        </w:rPr>
        <w:t>изначити місця розташування паркомісць д</w:t>
      </w:r>
      <w:r>
        <w:rPr>
          <w:rFonts w:ascii="Times New Roman" w:hAnsi="Times New Roman" w:cs="Times New Roman"/>
          <w:sz w:val="28"/>
          <w:szCs w:val="28"/>
        </w:rPr>
        <w:t>ля маломобільних груп населення</w:t>
      </w:r>
      <w:r w:rsidR="008768DF">
        <w:rPr>
          <w:rFonts w:ascii="Times New Roman" w:hAnsi="Times New Roman" w:cs="Times New Roman"/>
          <w:sz w:val="28"/>
          <w:szCs w:val="28"/>
        </w:rPr>
        <w:t xml:space="preserve"> </w:t>
      </w:r>
      <w:r w:rsidR="00C215C0">
        <w:rPr>
          <w:rFonts w:ascii="Times New Roman" w:hAnsi="Times New Roman" w:cs="Times New Roman"/>
          <w:sz w:val="28"/>
          <w:szCs w:val="28"/>
        </w:rPr>
        <w:t xml:space="preserve">протягом першого кварталу 2025 року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C215C0">
        <w:rPr>
          <w:rFonts w:ascii="Times New Roman" w:hAnsi="Times New Roman" w:cs="Times New Roman"/>
          <w:sz w:val="28"/>
          <w:szCs w:val="28"/>
        </w:rPr>
        <w:t>провести маркування визначених паркомісць;</w:t>
      </w:r>
    </w:p>
    <w:p w14:paraId="1E2B2B7E" w14:textId="2A632B1F" w:rsidR="00583CD2" w:rsidRDefault="00C029B5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</w:t>
      </w:r>
      <w:r w:rsidR="008D11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Відділу містобудування та архітектури (Степану Демчишину) та сектору «Варта громади» (Андрію Гнипу) за </w:t>
      </w:r>
      <w:r>
        <w:rPr>
          <w:rFonts w:ascii="Times New Roman" w:hAnsi="Times New Roman" w:cs="Times New Roman"/>
          <w:sz w:val="28"/>
          <w:szCs w:val="28"/>
        </w:rPr>
        <w:t>матеріали моніторинг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закладів громадського харчування «</w:t>
      </w:r>
      <w:r>
        <w:rPr>
          <w:rFonts w:ascii="Times New Roman" w:hAnsi="Times New Roman" w:cs="Times New Roman"/>
          <w:sz w:val="28"/>
          <w:szCs w:val="28"/>
          <w:lang w:val="en-US"/>
        </w:rPr>
        <w:t>PERSHYI</w:t>
      </w:r>
      <w:r>
        <w:rPr>
          <w:rFonts w:ascii="Times New Roman" w:hAnsi="Times New Roman" w:cs="Times New Roman"/>
          <w:sz w:val="28"/>
          <w:szCs w:val="28"/>
        </w:rPr>
        <w:t>», «Прованс», готелю та ресторану  «Еліт-Центр»,</w:t>
      </w:r>
      <w:r w:rsidRPr="00704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 «Сорока», готельно-ресторанного комплексу «Бельведер»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D11FB">
        <w:rPr>
          <w:rFonts w:ascii="Times New Roman" w:hAnsi="Times New Roman" w:cs="Times New Roman"/>
          <w:sz w:val="28"/>
          <w:szCs w:val="28"/>
        </w:rPr>
        <w:t xml:space="preserve">аправити </w:t>
      </w:r>
      <w:r>
        <w:rPr>
          <w:rFonts w:ascii="Times New Roman" w:hAnsi="Times New Roman" w:cs="Times New Roman"/>
          <w:sz w:val="28"/>
          <w:szCs w:val="28"/>
        </w:rPr>
        <w:t xml:space="preserve"> з відповідні приписи.</w:t>
      </w:r>
    </w:p>
    <w:p w14:paraId="04DE9F95" w14:textId="1769D755" w:rsidR="0070403C" w:rsidRPr="009C78AF" w:rsidRDefault="0070403C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9B5">
        <w:rPr>
          <w:rFonts w:ascii="Times New Roman" w:hAnsi="Times New Roman" w:cs="Times New Roman"/>
          <w:sz w:val="28"/>
          <w:szCs w:val="28"/>
        </w:rPr>
        <w:tab/>
      </w:r>
      <w:r w:rsidR="004903FB">
        <w:rPr>
          <w:rFonts w:ascii="Times New Roman" w:hAnsi="Times New Roman" w:cs="Times New Roman"/>
          <w:sz w:val="28"/>
          <w:szCs w:val="28"/>
        </w:rPr>
        <w:t>2. Контроль за виконанням вищевказаних доручень покласти на заступника голови ради Івана Красійчука.</w:t>
      </w:r>
    </w:p>
    <w:p w14:paraId="350B65C4" w14:textId="77777777" w:rsidR="00C029B5" w:rsidRDefault="00583CD2" w:rsidP="00DD0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29B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14:paraId="27A6840C" w14:textId="7BC8F787" w:rsidR="000F5532" w:rsidRDefault="00583CD2" w:rsidP="00DD0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193" w:rsidRPr="00C029B5">
        <w:rPr>
          <w:rFonts w:ascii="Times New Roman" w:hAnsi="Times New Roman" w:cs="Times New Roman"/>
          <w:bCs/>
          <w:sz w:val="28"/>
          <w:szCs w:val="28"/>
        </w:rPr>
        <w:t>2.</w:t>
      </w:r>
      <w:r w:rsidR="0061174B" w:rsidRPr="00C029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9B5" w:rsidRPr="00C029B5">
        <w:rPr>
          <w:rFonts w:ascii="Times New Roman" w:hAnsi="Times New Roman" w:cs="Times New Roman"/>
          <w:bCs/>
          <w:sz w:val="28"/>
          <w:szCs w:val="28"/>
        </w:rPr>
        <w:t>СЛУХАЛИ :</w:t>
      </w:r>
      <w:r w:rsidR="000F5532" w:rsidRPr="000F5532">
        <w:rPr>
          <w:rFonts w:ascii="Times New Roman" w:hAnsi="Times New Roman" w:cs="Times New Roman"/>
          <w:sz w:val="28"/>
          <w:szCs w:val="28"/>
        </w:rPr>
        <w:t xml:space="preserve"> </w:t>
      </w:r>
      <w:r w:rsidR="0061174B">
        <w:rPr>
          <w:rFonts w:ascii="Times New Roman" w:hAnsi="Times New Roman" w:cs="Times New Roman"/>
          <w:sz w:val="28"/>
          <w:szCs w:val="28"/>
        </w:rPr>
        <w:t xml:space="preserve">Про  підготовку програми заходів по  створенню  </w:t>
      </w:r>
      <w:r w:rsidR="00C029B5">
        <w:rPr>
          <w:rFonts w:ascii="Times New Roman" w:hAnsi="Times New Roman" w:cs="Times New Roman"/>
          <w:sz w:val="28"/>
          <w:szCs w:val="28"/>
        </w:rPr>
        <w:t>безбар’</w:t>
      </w:r>
      <w:r w:rsidR="0061174B">
        <w:rPr>
          <w:rFonts w:ascii="Times New Roman" w:hAnsi="Times New Roman" w:cs="Times New Roman"/>
          <w:sz w:val="28"/>
          <w:szCs w:val="28"/>
        </w:rPr>
        <w:t>єрного простору в громаді на 2025 -2030 роки.</w:t>
      </w:r>
    </w:p>
    <w:p w14:paraId="67CCEE87" w14:textId="05B26777" w:rsidR="00C029B5" w:rsidRDefault="00C029B5" w:rsidP="00DD0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9B5">
        <w:rPr>
          <w:rFonts w:ascii="Times New Roman" w:hAnsi="Times New Roman" w:cs="Times New Roman"/>
          <w:bCs/>
          <w:sz w:val="28"/>
          <w:szCs w:val="28"/>
        </w:rPr>
        <w:t>ДОПОВІДАВ : Олег ВОВКУН , керуючий  справами виконавчого комітету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BEEE7A3" w14:textId="77777777" w:rsidR="00C029B5" w:rsidRDefault="00C029B5" w:rsidP="00DD0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ВИСТУПИЛИ : Микола Шинкар, Іван Красійчук.</w:t>
      </w:r>
    </w:p>
    <w:p w14:paraId="7E8694D4" w14:textId="77777777" w:rsidR="00C029B5" w:rsidRDefault="00C029B5" w:rsidP="00DD0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C7E007" w14:textId="7BB8E06C" w:rsidR="000F5532" w:rsidRPr="00C029B5" w:rsidRDefault="000F5532" w:rsidP="00DD0B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УХВАЛИЛИ:</w:t>
      </w:r>
    </w:p>
    <w:p w14:paraId="683B5319" w14:textId="79AB757D" w:rsidR="000F5532" w:rsidRDefault="000F5532" w:rsidP="00A70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 метою </w:t>
      </w:r>
      <w:r w:rsidR="000906FC">
        <w:rPr>
          <w:rFonts w:ascii="Times New Roman" w:hAnsi="Times New Roman" w:cs="Times New Roman"/>
          <w:sz w:val="28"/>
          <w:szCs w:val="28"/>
        </w:rPr>
        <w:t xml:space="preserve">підготовки комплексної програми </w:t>
      </w:r>
      <w:r w:rsidR="00C029B5">
        <w:rPr>
          <w:rFonts w:ascii="Times New Roman" w:hAnsi="Times New Roman" w:cs="Times New Roman"/>
          <w:sz w:val="28"/>
          <w:szCs w:val="28"/>
        </w:rPr>
        <w:t xml:space="preserve"> безбар’</w:t>
      </w:r>
      <w:r w:rsidRPr="00BE21ED">
        <w:rPr>
          <w:rFonts w:ascii="Times New Roman" w:hAnsi="Times New Roman" w:cs="Times New Roman"/>
          <w:sz w:val="28"/>
          <w:szCs w:val="28"/>
        </w:rPr>
        <w:t>єрності у громаді на 2025 рік</w:t>
      </w:r>
      <w:r w:rsidR="000906FC">
        <w:rPr>
          <w:rFonts w:ascii="Times New Roman" w:hAnsi="Times New Roman" w:cs="Times New Roman"/>
          <w:sz w:val="28"/>
          <w:szCs w:val="28"/>
        </w:rPr>
        <w:t xml:space="preserve"> доручити керівникам виконавчих органів</w:t>
      </w:r>
      <w:r w:rsidR="004903FB">
        <w:rPr>
          <w:rFonts w:ascii="Times New Roman" w:hAnsi="Times New Roman" w:cs="Times New Roman"/>
          <w:sz w:val="28"/>
          <w:szCs w:val="28"/>
        </w:rPr>
        <w:t xml:space="preserve">, закладів, </w:t>
      </w:r>
      <w:r w:rsidR="006D4F57">
        <w:rPr>
          <w:rFonts w:ascii="Times New Roman" w:hAnsi="Times New Roman" w:cs="Times New Roman"/>
          <w:sz w:val="28"/>
          <w:szCs w:val="28"/>
        </w:rPr>
        <w:t xml:space="preserve">установ, </w:t>
      </w:r>
      <w:r w:rsidR="004903FB">
        <w:rPr>
          <w:rFonts w:ascii="Times New Roman" w:hAnsi="Times New Roman" w:cs="Times New Roman"/>
          <w:sz w:val="28"/>
          <w:szCs w:val="28"/>
        </w:rPr>
        <w:t xml:space="preserve">підприємств та організацій </w:t>
      </w:r>
      <w:r w:rsidR="006D4F57">
        <w:rPr>
          <w:rFonts w:ascii="Times New Roman" w:hAnsi="Times New Roman" w:cs="Times New Roman"/>
          <w:sz w:val="28"/>
          <w:szCs w:val="28"/>
        </w:rPr>
        <w:t xml:space="preserve"> до 15 січня </w:t>
      </w:r>
      <w:r w:rsidR="004903FB">
        <w:rPr>
          <w:rFonts w:ascii="Times New Roman" w:hAnsi="Times New Roman" w:cs="Times New Roman"/>
          <w:sz w:val="28"/>
          <w:szCs w:val="28"/>
        </w:rPr>
        <w:t>надати пропозиції</w:t>
      </w:r>
      <w:r w:rsidR="00A70426">
        <w:rPr>
          <w:rFonts w:ascii="Times New Roman" w:hAnsi="Times New Roman" w:cs="Times New Roman"/>
          <w:sz w:val="28"/>
          <w:szCs w:val="28"/>
        </w:rPr>
        <w:t xml:space="preserve"> по формуванню безбар’</w:t>
      </w:r>
      <w:r w:rsidR="006D4F57">
        <w:rPr>
          <w:rFonts w:ascii="Times New Roman" w:hAnsi="Times New Roman" w:cs="Times New Roman"/>
          <w:sz w:val="28"/>
          <w:szCs w:val="28"/>
        </w:rPr>
        <w:t xml:space="preserve">єрного середовища щодо </w:t>
      </w:r>
      <w:r w:rsidR="006D4F57" w:rsidRPr="00BE21ED">
        <w:rPr>
          <w:rFonts w:ascii="Times New Roman" w:hAnsi="Times New Roman" w:cs="Times New Roman"/>
          <w:sz w:val="28"/>
          <w:szCs w:val="28"/>
        </w:rPr>
        <w:t>фізичної, інформаційної, цифрової, соціальної та громадянської, економічної та освітньої безбар’єрності</w:t>
      </w:r>
      <w:r w:rsidR="006D4F57">
        <w:rPr>
          <w:rFonts w:ascii="Times New Roman" w:hAnsi="Times New Roman" w:cs="Times New Roman"/>
          <w:sz w:val="28"/>
          <w:szCs w:val="28"/>
        </w:rPr>
        <w:t xml:space="preserve"> у сфері їх відповідальності з урахуванням таких вимог:</w:t>
      </w:r>
    </w:p>
    <w:p w14:paraId="237BDC88" w14:textId="7AF34504" w:rsidR="00B32919" w:rsidRPr="00A70426" w:rsidRDefault="00DD0B87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4F57">
        <w:rPr>
          <w:rFonts w:ascii="Times New Roman" w:hAnsi="Times New Roman" w:cs="Times New Roman"/>
          <w:sz w:val="28"/>
          <w:szCs w:val="28"/>
        </w:rPr>
        <w:t xml:space="preserve">   1.1.</w:t>
      </w:r>
      <w:r w:rsidR="006D4F57" w:rsidRPr="006D4F57">
        <w:rPr>
          <w:rFonts w:ascii="Times New Roman" w:hAnsi="Times New Roman" w:cs="Times New Roman"/>
          <w:sz w:val="28"/>
          <w:szCs w:val="28"/>
        </w:rPr>
        <w:t xml:space="preserve">   </w:t>
      </w:r>
      <w:r w:rsidR="00B32919" w:rsidRPr="006D4F57">
        <w:rPr>
          <w:rFonts w:ascii="Times New Roman" w:hAnsi="Times New Roman" w:cs="Times New Roman"/>
          <w:sz w:val="28"/>
          <w:szCs w:val="28"/>
        </w:rPr>
        <w:t>Усунення фізичних бар’єрів</w:t>
      </w:r>
      <w:r w:rsidR="006D4F57">
        <w:rPr>
          <w:rFonts w:ascii="Times New Roman" w:hAnsi="Times New Roman" w:cs="Times New Roman"/>
          <w:sz w:val="28"/>
          <w:szCs w:val="28"/>
        </w:rPr>
        <w:t xml:space="preserve"> </w:t>
      </w:r>
      <w:r w:rsidR="00B32919" w:rsidRPr="00A70426">
        <w:rPr>
          <w:rFonts w:ascii="Times New Roman" w:hAnsi="Times New Roman" w:cs="Times New Roman"/>
          <w:sz w:val="28"/>
          <w:szCs w:val="28"/>
        </w:rPr>
        <w:t>шляхом:</w:t>
      </w:r>
    </w:p>
    <w:p w14:paraId="61C80933" w14:textId="45B958DA" w:rsidR="00B32919" w:rsidRPr="00BE21ED" w:rsidRDefault="00B32919" w:rsidP="00DD0B87">
      <w:pPr>
        <w:pStyle w:val="a5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BE21ED">
        <w:rPr>
          <w:rFonts w:ascii="Times New Roman" w:hAnsi="Times New Roman"/>
          <w:sz w:val="28"/>
          <w:szCs w:val="28"/>
          <w:shd w:val="clear" w:color="auto" w:fill="FFFFFF"/>
        </w:rPr>
        <w:t>забезпечення</w:t>
      </w:r>
      <w:r w:rsidR="006D4F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D4F57" w:rsidRPr="00BE21ED">
        <w:rPr>
          <w:rFonts w:ascii="Times New Roman" w:hAnsi="Times New Roman"/>
          <w:sz w:val="28"/>
          <w:szCs w:val="28"/>
        </w:rPr>
        <w:t>доступності</w:t>
      </w:r>
      <w:r w:rsidR="006D4F57">
        <w:rPr>
          <w:rFonts w:ascii="Times New Roman" w:hAnsi="Times New Roman"/>
          <w:sz w:val="28"/>
          <w:szCs w:val="28"/>
          <w:shd w:val="clear" w:color="auto" w:fill="FFFFFF"/>
        </w:rPr>
        <w:t xml:space="preserve"> спортивних споруд </w:t>
      </w:r>
      <w:r w:rsidRPr="00BE21ED">
        <w:rPr>
          <w:rFonts w:ascii="Times New Roman" w:hAnsi="Times New Roman"/>
          <w:sz w:val="28"/>
          <w:szCs w:val="28"/>
        </w:rPr>
        <w:t>для різних верств населення, зокрема для осіб з інвалідністю та інших маломобільних груп населення;</w:t>
      </w:r>
    </w:p>
    <w:p w14:paraId="27AA022F" w14:textId="77777777" w:rsidR="00B32919" w:rsidRPr="00BE21ED" w:rsidRDefault="00B32919" w:rsidP="00DD0B87">
      <w:pPr>
        <w:pStyle w:val="a5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BE21ED">
        <w:rPr>
          <w:rFonts w:ascii="Times New Roman" w:hAnsi="Times New Roman"/>
          <w:sz w:val="28"/>
          <w:szCs w:val="28"/>
        </w:rPr>
        <w:lastRenderedPageBreak/>
        <w:t>забезпечення доступності транспортних послуг для всіх громадян, зокрема для осіб з інвалідністю та інших маломобільних груп населення, шляхом створення для них доступного середовища для вільного пересування;</w:t>
      </w:r>
    </w:p>
    <w:p w14:paraId="40229686" w14:textId="47B0C045" w:rsidR="00B32919" w:rsidRPr="00BE21ED" w:rsidRDefault="00B32919" w:rsidP="00DD0B87">
      <w:pPr>
        <w:pStyle w:val="a5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BE21ED">
        <w:rPr>
          <w:rFonts w:ascii="Times New Roman" w:hAnsi="Times New Roman"/>
          <w:sz w:val="28"/>
          <w:szCs w:val="28"/>
        </w:rPr>
        <w:t>забезпечення захисту і безпеки осіб з інвалідністю та інших маломобільних груп населення у надзвичайних ситуаціях</w:t>
      </w:r>
      <w:r w:rsidR="00A70426">
        <w:rPr>
          <w:rFonts w:ascii="Times New Roman" w:hAnsi="Times New Roman"/>
          <w:sz w:val="28"/>
          <w:szCs w:val="28"/>
        </w:rPr>
        <w:t>;</w:t>
      </w:r>
    </w:p>
    <w:p w14:paraId="09F5572B" w14:textId="06FF1488" w:rsidR="00B32919" w:rsidRPr="00BE21ED" w:rsidRDefault="00B32919" w:rsidP="00DD0B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BE21ED">
        <w:rPr>
          <w:sz w:val="28"/>
          <w:szCs w:val="28"/>
          <w:lang w:val="uk-UA"/>
        </w:rPr>
        <w:t xml:space="preserve">пристосування головних входів до будівель органів </w:t>
      </w:r>
      <w:r w:rsidR="00627EBD">
        <w:rPr>
          <w:sz w:val="28"/>
          <w:szCs w:val="28"/>
          <w:lang w:val="uk-UA"/>
        </w:rPr>
        <w:t>місцевого самоврядування,</w:t>
      </w:r>
      <w:r w:rsidRPr="00BE21ED">
        <w:rPr>
          <w:sz w:val="28"/>
          <w:szCs w:val="28"/>
          <w:lang w:val="uk-UA"/>
        </w:rPr>
        <w:t xml:space="preserve"> музеїв та бібліотек для використання особами з інвалідністю;</w:t>
      </w:r>
    </w:p>
    <w:p w14:paraId="241DC0D9" w14:textId="6237AF66" w:rsidR="00B32919" w:rsidRPr="00BE21ED" w:rsidRDefault="00B32919" w:rsidP="00DD0B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BE21ED">
        <w:rPr>
          <w:sz w:val="28"/>
          <w:szCs w:val="28"/>
          <w:lang w:val="uk-UA"/>
        </w:rPr>
        <w:t>встановлення вимог до публічних закладів щодо інформування про наявні умови доступності їх будівель і приміщень.</w:t>
      </w:r>
    </w:p>
    <w:p w14:paraId="247C0F76" w14:textId="77777777" w:rsidR="00B32919" w:rsidRPr="00BE21ED" w:rsidRDefault="00B32919" w:rsidP="00DD0B87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14:paraId="7ADB3918" w14:textId="13578272" w:rsidR="00D063F4" w:rsidRPr="00627EBD" w:rsidRDefault="00627EBD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1.2. </w:t>
      </w:r>
      <w:r w:rsidR="00D063F4" w:rsidRPr="00627EBD">
        <w:rPr>
          <w:sz w:val="28"/>
          <w:szCs w:val="28"/>
          <w:lang w:val="uk-UA"/>
        </w:rPr>
        <w:t xml:space="preserve">Усунення інформаційних </w:t>
      </w:r>
      <w:r w:rsidR="00A14C3E">
        <w:rPr>
          <w:sz w:val="28"/>
          <w:szCs w:val="28"/>
          <w:lang w:val="uk-UA"/>
        </w:rPr>
        <w:t xml:space="preserve"> </w:t>
      </w:r>
      <w:r w:rsidR="00D063F4" w:rsidRPr="00627EBD">
        <w:rPr>
          <w:sz w:val="28"/>
          <w:szCs w:val="28"/>
          <w:lang w:val="uk-UA"/>
        </w:rPr>
        <w:t>бар’єрів</w:t>
      </w:r>
      <w:r w:rsidR="00A70426">
        <w:rPr>
          <w:sz w:val="28"/>
          <w:szCs w:val="28"/>
          <w:lang w:val="uk-UA"/>
        </w:rPr>
        <w:t>:</w:t>
      </w:r>
    </w:p>
    <w:p w14:paraId="49A5C9A5" w14:textId="56ACBAF6" w:rsidR="00D063F4" w:rsidRPr="00BE21ED" w:rsidRDefault="00D063F4" w:rsidP="00DD0B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BE21ED">
        <w:rPr>
          <w:sz w:val="28"/>
          <w:szCs w:val="28"/>
          <w:lang w:val="uk-UA" w:eastAsia="uk-UA"/>
        </w:rPr>
        <w:t>з</w:t>
      </w:r>
      <w:r w:rsidRPr="00BE21ED">
        <w:rPr>
          <w:sz w:val="28"/>
          <w:szCs w:val="28"/>
          <w:lang w:eastAsia="uk-UA"/>
        </w:rPr>
        <w:t xml:space="preserve">абезпечення необхідним програмним забезпеченням та засобами доступу до Інтернету осіб з інвалідністю, закладів освіти та культури, а також бібліотек та інших </w:t>
      </w:r>
      <w:r w:rsidR="00627EBD">
        <w:rPr>
          <w:sz w:val="28"/>
          <w:szCs w:val="28"/>
          <w:lang w:val="uk-UA" w:eastAsia="uk-UA"/>
        </w:rPr>
        <w:t xml:space="preserve"> установ </w:t>
      </w:r>
      <w:r w:rsidRPr="00BE21ED">
        <w:rPr>
          <w:sz w:val="28"/>
          <w:szCs w:val="28"/>
          <w:lang w:eastAsia="uk-UA"/>
        </w:rPr>
        <w:t>у межах населених пунктів</w:t>
      </w:r>
      <w:r w:rsidRPr="00BE21ED">
        <w:rPr>
          <w:sz w:val="28"/>
          <w:szCs w:val="28"/>
          <w:lang w:val="uk-UA" w:eastAsia="uk-UA"/>
        </w:rPr>
        <w:t>;</w:t>
      </w:r>
    </w:p>
    <w:p w14:paraId="78359422" w14:textId="3633D46D" w:rsidR="00D063F4" w:rsidRPr="00BE21ED" w:rsidRDefault="00D063F4" w:rsidP="00DD0B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>п</w:t>
      </w:r>
      <w:r w:rsidRPr="00BE21ED">
        <w:rPr>
          <w:rFonts w:eastAsia="Arial"/>
          <w:sz w:val="28"/>
          <w:szCs w:val="28"/>
          <w:shd w:val="clear" w:color="auto" w:fill="FFFFFF"/>
        </w:rPr>
        <w:t xml:space="preserve">роведення інформаційної </w:t>
      </w:r>
      <w:r w:rsidR="00A70426">
        <w:rPr>
          <w:rFonts w:eastAsia="Arial"/>
          <w:sz w:val="28"/>
          <w:szCs w:val="28"/>
          <w:shd w:val="clear" w:color="auto" w:fill="FFFFFF"/>
        </w:rPr>
        <w:t>ко</w:t>
      </w:r>
      <w:r w:rsidRPr="00BE21ED">
        <w:rPr>
          <w:rFonts w:eastAsia="Arial"/>
          <w:sz w:val="28"/>
          <w:szCs w:val="28"/>
          <w:shd w:val="clear" w:color="auto" w:fill="FFFFFF"/>
        </w:rPr>
        <w:t>мпанії</w:t>
      </w: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>,</w:t>
      </w:r>
    </w:p>
    <w:p w14:paraId="3A80CA59" w14:textId="7CB6F3DB" w:rsidR="00D063F4" w:rsidRPr="00BE21ED" w:rsidRDefault="00D063F4" w:rsidP="00DD0B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BE21ED">
        <w:rPr>
          <w:sz w:val="28"/>
          <w:szCs w:val="28"/>
          <w:lang w:val="uk-UA"/>
        </w:rPr>
        <w:t>в</w:t>
      </w:r>
      <w:r w:rsidRPr="00BE21ED">
        <w:rPr>
          <w:sz w:val="28"/>
          <w:szCs w:val="28"/>
        </w:rPr>
        <w:t xml:space="preserve">провадження концепцій та механізму безбар’єрності в </w:t>
      </w:r>
      <w:r w:rsidR="00627EBD">
        <w:rPr>
          <w:sz w:val="28"/>
          <w:szCs w:val="28"/>
          <w:lang w:val="uk-UA"/>
        </w:rPr>
        <w:t xml:space="preserve"> закладах </w:t>
      </w:r>
      <w:r w:rsidRPr="00BE21ED">
        <w:rPr>
          <w:sz w:val="28"/>
          <w:szCs w:val="28"/>
        </w:rPr>
        <w:t>охорони здоров’я та навчання медичних працівників</w:t>
      </w:r>
      <w:r w:rsidRPr="00BE21ED">
        <w:rPr>
          <w:sz w:val="28"/>
          <w:szCs w:val="28"/>
          <w:lang w:val="uk-UA"/>
        </w:rPr>
        <w:t>;</w:t>
      </w:r>
    </w:p>
    <w:p w14:paraId="79DF84AE" w14:textId="30E9E765" w:rsidR="00D063F4" w:rsidRPr="00BE21ED" w:rsidRDefault="00A14C3E" w:rsidP="00DD0B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="00D063F4" w:rsidRPr="00BE21ED">
        <w:rPr>
          <w:rFonts w:eastAsia="Calibri"/>
          <w:sz w:val="28"/>
          <w:szCs w:val="28"/>
          <w:shd w:val="clear" w:color="auto" w:fill="FFFFFF"/>
        </w:rPr>
        <w:t xml:space="preserve">  забезпечення надання якісних адміністративних послуг</w:t>
      </w:r>
      <w:r w:rsidR="00A70426">
        <w:rPr>
          <w:rFonts w:eastAsia="Calibri"/>
          <w:sz w:val="28"/>
          <w:szCs w:val="28"/>
          <w:shd w:val="clear" w:color="auto" w:fill="FFFFFF"/>
          <w:lang w:val="uk-UA"/>
        </w:rPr>
        <w:t xml:space="preserve"> в аспекті безбар’</w:t>
      </w:r>
      <w:r>
        <w:rPr>
          <w:rFonts w:eastAsia="Calibri"/>
          <w:sz w:val="28"/>
          <w:szCs w:val="28"/>
          <w:shd w:val="clear" w:color="auto" w:fill="FFFFFF"/>
          <w:lang w:val="uk-UA"/>
        </w:rPr>
        <w:t>єрності</w:t>
      </w:r>
      <w:r w:rsidR="00D063F4" w:rsidRPr="00BE21ED">
        <w:rPr>
          <w:rFonts w:eastAsia="Calibri"/>
          <w:sz w:val="28"/>
          <w:szCs w:val="28"/>
          <w:shd w:val="clear" w:color="auto" w:fill="FFFFFF"/>
          <w:lang w:val="uk-UA"/>
        </w:rPr>
        <w:t>.</w:t>
      </w:r>
    </w:p>
    <w:p w14:paraId="5443EE05" w14:textId="77777777" w:rsidR="00D063F4" w:rsidRPr="00BE21ED" w:rsidRDefault="00D063F4" w:rsidP="00DD0B8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</w:p>
    <w:p w14:paraId="2C820F3C" w14:textId="60E59BA0" w:rsidR="00D063F4" w:rsidRPr="00A14C3E" w:rsidRDefault="00A14C3E" w:rsidP="00A7042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4C3E">
        <w:rPr>
          <w:sz w:val="28"/>
          <w:szCs w:val="28"/>
          <w:lang w:val="uk-UA"/>
        </w:rPr>
        <w:t xml:space="preserve">1.3. </w:t>
      </w:r>
      <w:r w:rsidR="00D063F4" w:rsidRPr="00A14C3E">
        <w:rPr>
          <w:sz w:val="28"/>
          <w:szCs w:val="28"/>
          <w:lang w:val="uk-UA"/>
        </w:rPr>
        <w:t>Усунення цифрових бар’єрів</w:t>
      </w:r>
      <w:r w:rsidR="00A70426">
        <w:rPr>
          <w:sz w:val="28"/>
          <w:szCs w:val="28"/>
          <w:lang w:val="uk-UA"/>
        </w:rPr>
        <w:t>:</w:t>
      </w:r>
    </w:p>
    <w:p w14:paraId="58AA5098" w14:textId="77777777" w:rsidR="00D063F4" w:rsidRPr="00BE21ED" w:rsidRDefault="00D063F4" w:rsidP="00DD0B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BE21ED">
        <w:rPr>
          <w:sz w:val="28"/>
          <w:szCs w:val="28"/>
          <w:lang w:val="uk-UA" w:eastAsia="uk-UA"/>
        </w:rPr>
        <w:t>забезпечення технічної можливості підключення домогосподарств у сільській місцевості до фіксованого широкосмугового доступу до Інтернету сприяння підвищенню покриття фіксованого широкосмугового доступу та підключення домогосподарств в комерційно малопривабливій сільській місцевості;</w:t>
      </w:r>
    </w:p>
    <w:p w14:paraId="18E2B81B" w14:textId="77777777" w:rsidR="00D063F4" w:rsidRPr="00BE21ED" w:rsidRDefault="00D063F4" w:rsidP="00DD0B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BE21ED">
        <w:rPr>
          <w:sz w:val="28"/>
          <w:szCs w:val="28"/>
          <w:lang w:val="uk-UA" w:eastAsia="uk-UA"/>
        </w:rPr>
        <w:t xml:space="preserve"> з</w:t>
      </w:r>
      <w:r w:rsidRPr="00BE21ED">
        <w:rPr>
          <w:sz w:val="28"/>
          <w:szCs w:val="28"/>
          <w:lang w:eastAsia="uk-UA"/>
        </w:rPr>
        <w:t>абезпечення підключення закладів соціальної інфраструктури та органів місцевого самоврядування до широкосмугового доступу до Інтернету із швидкістю не менше 100 Мбіт/с</w:t>
      </w:r>
      <w:r w:rsidRPr="00BE21ED">
        <w:rPr>
          <w:sz w:val="28"/>
          <w:szCs w:val="28"/>
          <w:lang w:val="uk-UA" w:eastAsia="uk-UA"/>
        </w:rPr>
        <w:t>.</w:t>
      </w:r>
    </w:p>
    <w:p w14:paraId="4CBD91F7" w14:textId="77777777" w:rsidR="00D063F4" w:rsidRPr="00BE21ED" w:rsidRDefault="00D063F4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</w:p>
    <w:p w14:paraId="1F958660" w14:textId="6762EC9C" w:rsidR="00D063F4" w:rsidRPr="00A14C3E" w:rsidRDefault="00A14C3E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1.4. </w:t>
      </w:r>
      <w:r w:rsidR="00D063F4" w:rsidRPr="00A14C3E">
        <w:rPr>
          <w:sz w:val="28"/>
          <w:szCs w:val="28"/>
          <w:lang w:val="uk-UA"/>
        </w:rPr>
        <w:t xml:space="preserve">Усунення суспільних </w:t>
      </w:r>
      <w:r w:rsidR="007F3562">
        <w:rPr>
          <w:sz w:val="28"/>
          <w:szCs w:val="28"/>
          <w:lang w:val="uk-UA"/>
        </w:rPr>
        <w:t xml:space="preserve"> б</w:t>
      </w:r>
      <w:r w:rsidR="00000F5C">
        <w:rPr>
          <w:sz w:val="28"/>
          <w:szCs w:val="28"/>
          <w:lang w:val="uk-UA"/>
        </w:rPr>
        <w:t>ар’єрів:</w:t>
      </w:r>
    </w:p>
    <w:p w14:paraId="6C3C113A" w14:textId="7FCDD02D" w:rsidR="00D063F4" w:rsidRPr="00BE21ED" w:rsidRDefault="00D063F4" w:rsidP="00DD0B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Calibri"/>
          <w:sz w:val="28"/>
          <w:szCs w:val="28"/>
          <w:lang w:val="uk-UA"/>
        </w:rPr>
        <w:t xml:space="preserve">впровадження </w:t>
      </w:r>
      <w:r w:rsidR="00A14C3E">
        <w:rPr>
          <w:rFonts w:eastAsia="Calibri"/>
          <w:sz w:val="28"/>
          <w:szCs w:val="28"/>
          <w:lang w:val="uk-UA"/>
        </w:rPr>
        <w:t>нових</w:t>
      </w:r>
      <w:r w:rsidRPr="00BE21ED">
        <w:rPr>
          <w:rFonts w:eastAsia="Calibri"/>
          <w:sz w:val="28"/>
          <w:szCs w:val="28"/>
          <w:lang w:val="uk-UA"/>
        </w:rPr>
        <w:t xml:space="preserve"> практик і механізмів залучення </w:t>
      </w:r>
      <w:r w:rsidRPr="00BE21ED">
        <w:rPr>
          <w:rFonts w:eastAsia="Arial"/>
          <w:sz w:val="28"/>
          <w:szCs w:val="28"/>
          <w:lang w:val="uk-UA"/>
        </w:rPr>
        <w:t>осіб з інвалідністю</w:t>
      </w:r>
      <w:r w:rsidRPr="00BE21ED">
        <w:rPr>
          <w:rFonts w:eastAsia="Calibri"/>
          <w:sz w:val="28"/>
          <w:szCs w:val="28"/>
          <w:lang w:val="uk-UA"/>
        </w:rPr>
        <w:t>, молоді, осіб похилого віку, батьків з дітьми дошкільного віку до культурного життя;</w:t>
      </w:r>
    </w:p>
    <w:p w14:paraId="576DD368" w14:textId="343B2470" w:rsidR="00D063F4" w:rsidRPr="00BE21ED" w:rsidRDefault="00D063F4" w:rsidP="00DD0B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 xml:space="preserve"> розвиток у системі освіти наскрізного принципу врахування соціальної залученості, недискримінації та поваги до прав людини, згуртованості, у тому числі формальній та неформальній освіті, зокрема громадянській;</w:t>
      </w:r>
    </w:p>
    <w:p w14:paraId="2B542801" w14:textId="0605AF29" w:rsidR="00D063F4" w:rsidRPr="00BE21ED" w:rsidRDefault="00D063F4" w:rsidP="00DD0B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 xml:space="preserve">проведення широких інформаційно-просвітницьких кампаній для працівників </w:t>
      </w:r>
      <w:r w:rsidR="007F3562">
        <w:rPr>
          <w:rFonts w:eastAsia="Arial"/>
          <w:sz w:val="28"/>
          <w:szCs w:val="28"/>
          <w:shd w:val="clear" w:color="auto" w:fill="FFFFFF"/>
          <w:lang w:val="uk-UA"/>
        </w:rPr>
        <w:t>виконавчих</w:t>
      </w: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 xml:space="preserve"> та комунальних установ, організацій, професійних спільнот та громадськості на всіх рівнях щодо політики безбар’єрності та недискримінації;</w:t>
      </w:r>
    </w:p>
    <w:p w14:paraId="568F856E" w14:textId="336A33B6" w:rsidR="00D063F4" w:rsidRPr="00BE21ED" w:rsidRDefault="00D063F4" w:rsidP="00DD0B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 xml:space="preserve">підвищення рівня обізнаності </w:t>
      </w:r>
      <w:r w:rsidRPr="00BE21ED">
        <w:rPr>
          <w:sz w:val="28"/>
          <w:szCs w:val="28"/>
          <w:lang w:val="uk-UA"/>
        </w:rPr>
        <w:t xml:space="preserve"> посадових осіб місцевого самоврядування</w:t>
      </w: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 xml:space="preserve"> щодо прав осіб з інвалідністю, універсального дизайну і доступності;</w:t>
      </w:r>
    </w:p>
    <w:p w14:paraId="5AFEA959" w14:textId="446C2FF7" w:rsidR="00D063F4" w:rsidRPr="00BE21ED" w:rsidRDefault="00D063F4" w:rsidP="00DD0B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sz w:val="28"/>
          <w:szCs w:val="28"/>
          <w:lang w:val="uk-UA"/>
        </w:rPr>
        <w:lastRenderedPageBreak/>
        <w:t>запровадження комплексних реабілітаційних та абілітаційних послуг, спрямованих на підвищення якості життя, активності, працездатності та залучення в усі форми суспільного життя;</w:t>
      </w:r>
    </w:p>
    <w:p w14:paraId="76B393BF" w14:textId="2D8F014E" w:rsidR="00D063F4" w:rsidRPr="00BE21ED" w:rsidRDefault="00D063F4" w:rsidP="00DD0B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>формування на рівні  територіальної громади якісно</w:t>
      </w:r>
      <w:r w:rsidR="00000F5C">
        <w:rPr>
          <w:rFonts w:eastAsia="Arial"/>
          <w:sz w:val="28"/>
          <w:szCs w:val="28"/>
          <w:shd w:val="clear" w:color="auto" w:fill="FFFFFF"/>
          <w:lang w:val="uk-UA"/>
        </w:rPr>
        <w:t>ї</w:t>
      </w: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 xml:space="preserve"> нової системи забезпечення та захисту прав дітей;</w:t>
      </w:r>
    </w:p>
    <w:p w14:paraId="16904C93" w14:textId="549127A6" w:rsidR="00D063F4" w:rsidRPr="00F76DDB" w:rsidRDefault="00D063F4" w:rsidP="00DD0B8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>з</w:t>
      </w:r>
      <w:r w:rsidRPr="00BE21ED">
        <w:rPr>
          <w:rFonts w:eastAsia="Arial"/>
          <w:sz w:val="28"/>
          <w:szCs w:val="28"/>
          <w:shd w:val="clear" w:color="auto" w:fill="FFFFFF"/>
        </w:rPr>
        <w:t>абезпечення функціонування закладів фізичної культури та спорту для всіх верств населення</w:t>
      </w:r>
      <w:r w:rsidRPr="00BE21ED">
        <w:rPr>
          <w:rFonts w:eastAsia="Arial"/>
          <w:sz w:val="28"/>
          <w:szCs w:val="28"/>
          <w:shd w:val="clear" w:color="auto" w:fill="FFFFFF"/>
          <w:lang w:val="uk-UA"/>
        </w:rPr>
        <w:t>.</w:t>
      </w:r>
    </w:p>
    <w:p w14:paraId="5FAB013D" w14:textId="77777777" w:rsidR="00F76DDB" w:rsidRPr="00F76DDB" w:rsidRDefault="00F76DDB" w:rsidP="00DD0B87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u w:val="single"/>
          <w:lang w:val="uk-UA"/>
        </w:rPr>
      </w:pPr>
    </w:p>
    <w:p w14:paraId="38D6717A" w14:textId="525F62A3" w:rsidR="00D063F4" w:rsidRPr="00F76DDB" w:rsidRDefault="00F76DDB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76DDB">
        <w:rPr>
          <w:sz w:val="28"/>
          <w:szCs w:val="28"/>
          <w:lang w:val="uk-UA"/>
        </w:rPr>
        <w:t xml:space="preserve">     1.5. </w:t>
      </w:r>
      <w:r w:rsidR="00D063F4" w:rsidRPr="00F76DDB">
        <w:rPr>
          <w:sz w:val="28"/>
          <w:szCs w:val="28"/>
          <w:lang w:val="uk-UA"/>
        </w:rPr>
        <w:t>Усунення освітніх бар’єрів</w:t>
      </w:r>
      <w:r w:rsidR="00000F5C">
        <w:rPr>
          <w:sz w:val="28"/>
          <w:szCs w:val="28"/>
          <w:lang w:val="uk-UA"/>
        </w:rPr>
        <w:t>:</w:t>
      </w:r>
    </w:p>
    <w:p w14:paraId="2082EDFB" w14:textId="77777777" w:rsidR="00D063F4" w:rsidRPr="00BE21ED" w:rsidRDefault="00D063F4" w:rsidP="00DD0B8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Calibri"/>
          <w:sz w:val="28"/>
          <w:szCs w:val="28"/>
          <w:lang w:val="uk-UA"/>
        </w:rPr>
        <w:t>з</w:t>
      </w:r>
      <w:r w:rsidRPr="00BE21ED">
        <w:rPr>
          <w:rFonts w:eastAsia="Calibri"/>
          <w:sz w:val="28"/>
          <w:szCs w:val="28"/>
        </w:rPr>
        <w:t>абезпечення розвитку освіти дорослих</w:t>
      </w:r>
      <w:r w:rsidRPr="00BE21ED">
        <w:rPr>
          <w:rFonts w:eastAsia="Calibri"/>
          <w:sz w:val="28"/>
          <w:szCs w:val="28"/>
          <w:lang w:val="uk-UA"/>
        </w:rPr>
        <w:t>;</w:t>
      </w:r>
    </w:p>
    <w:p w14:paraId="59F06B62" w14:textId="726F5E66" w:rsidR="00D063F4" w:rsidRPr="00BE21ED" w:rsidRDefault="00D063F4" w:rsidP="00DD0B8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Calibri"/>
          <w:sz w:val="28"/>
          <w:szCs w:val="28"/>
        </w:rPr>
        <w:t xml:space="preserve"> підтримка інклюзивно-ресурсн</w:t>
      </w:r>
      <w:r w:rsidR="00D061C5">
        <w:rPr>
          <w:rFonts w:eastAsia="Calibri"/>
          <w:sz w:val="28"/>
          <w:szCs w:val="28"/>
          <w:lang w:val="uk-UA"/>
        </w:rPr>
        <w:t>ого</w:t>
      </w:r>
      <w:r w:rsidRPr="00BE21ED">
        <w:rPr>
          <w:rFonts w:eastAsia="Calibri"/>
          <w:sz w:val="28"/>
          <w:szCs w:val="28"/>
        </w:rPr>
        <w:t xml:space="preserve"> центр</w:t>
      </w:r>
      <w:r w:rsidR="00D061C5">
        <w:rPr>
          <w:rFonts w:eastAsia="Calibri"/>
          <w:sz w:val="28"/>
          <w:szCs w:val="28"/>
          <w:lang w:val="uk-UA"/>
        </w:rPr>
        <w:t>у</w:t>
      </w:r>
      <w:r w:rsidRPr="00BE21ED">
        <w:rPr>
          <w:rFonts w:eastAsia="Calibri"/>
          <w:sz w:val="28"/>
          <w:szCs w:val="28"/>
        </w:rPr>
        <w:t xml:space="preserve"> відповідно до існуючих нормативів</w:t>
      </w:r>
      <w:r w:rsidRPr="00BE21ED">
        <w:rPr>
          <w:rFonts w:eastAsia="Calibri"/>
          <w:sz w:val="28"/>
          <w:szCs w:val="28"/>
          <w:lang w:val="uk-UA"/>
        </w:rPr>
        <w:t>;</w:t>
      </w:r>
    </w:p>
    <w:p w14:paraId="77546717" w14:textId="77777777" w:rsidR="00D063F4" w:rsidRPr="00BE21ED" w:rsidRDefault="00D063F4" w:rsidP="00DD0B8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Calibri"/>
          <w:sz w:val="28"/>
          <w:szCs w:val="28"/>
          <w:lang w:val="uk-UA"/>
        </w:rPr>
        <w:t>забезпечення закладів дошкільної освіти методичними, діагностичними та матеріально-технічним засобами для створення та функціонування інклюзивного середовища;</w:t>
      </w:r>
    </w:p>
    <w:p w14:paraId="7C03CB0C" w14:textId="4A85AD75" w:rsidR="00D063F4" w:rsidRPr="00BE21ED" w:rsidRDefault="00D063F4" w:rsidP="00DD0B8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Calibri"/>
          <w:sz w:val="28"/>
          <w:szCs w:val="28"/>
          <w:lang w:val="uk-UA"/>
        </w:rPr>
        <w:t>забезпечення підвищення рівня якості надання освітніх послуг у  спеціальних класах (групах) закладів освіти із створенням умов для здобуття учнями (вихованцями) з особливими освітніми потребами освіти;</w:t>
      </w:r>
    </w:p>
    <w:p w14:paraId="38918891" w14:textId="1A3CAF44" w:rsidR="00D063F4" w:rsidRPr="00BE21ED" w:rsidRDefault="00D063F4" w:rsidP="00DD0B8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  <w:lang w:val="uk-UA"/>
        </w:rPr>
      </w:pPr>
      <w:r w:rsidRPr="00BE21ED">
        <w:rPr>
          <w:rFonts w:eastAsia="Calibri"/>
          <w:sz w:val="28"/>
          <w:szCs w:val="28"/>
          <w:shd w:val="clear" w:color="auto" w:fill="FFFFFF"/>
          <w:lang w:val="uk-UA"/>
        </w:rPr>
        <w:t>п</w:t>
      </w:r>
      <w:r w:rsidRPr="00BE21ED">
        <w:rPr>
          <w:rFonts w:eastAsia="Calibri"/>
          <w:sz w:val="28"/>
          <w:szCs w:val="28"/>
          <w:shd w:val="clear" w:color="auto" w:fill="FFFFFF"/>
        </w:rPr>
        <w:t>роведення навчань та поширення існуючих матеріалів для вчителів, вихователів  щодо задоволення особливих освітніх потреб</w:t>
      </w:r>
      <w:r w:rsidR="00000F5C">
        <w:rPr>
          <w:rFonts w:eastAsia="Calibri"/>
          <w:sz w:val="28"/>
          <w:szCs w:val="28"/>
          <w:shd w:val="clear" w:color="auto" w:fill="FFFFFF"/>
          <w:lang w:val="uk-UA"/>
        </w:rPr>
        <w:t>.</w:t>
      </w:r>
    </w:p>
    <w:p w14:paraId="6996C52E" w14:textId="77777777" w:rsidR="00D063F4" w:rsidRPr="00BE21ED" w:rsidRDefault="00D063F4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</w:p>
    <w:p w14:paraId="58175731" w14:textId="0A3B9E94" w:rsidR="00D063F4" w:rsidRPr="0006389D" w:rsidRDefault="0006389D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1.6.</w:t>
      </w:r>
      <w:r w:rsidR="00D063F4" w:rsidRPr="0006389D">
        <w:rPr>
          <w:sz w:val="28"/>
          <w:szCs w:val="28"/>
          <w:lang w:val="uk-UA"/>
        </w:rPr>
        <w:t xml:space="preserve">Усунення економічних </w:t>
      </w:r>
      <w:r w:rsidR="00000F5C">
        <w:rPr>
          <w:sz w:val="28"/>
          <w:szCs w:val="28"/>
          <w:lang w:val="uk-UA"/>
        </w:rPr>
        <w:t>б</w:t>
      </w:r>
      <w:r w:rsidR="00D063F4" w:rsidRPr="0006389D">
        <w:rPr>
          <w:sz w:val="28"/>
          <w:szCs w:val="28"/>
          <w:lang w:val="uk-UA"/>
        </w:rPr>
        <w:t>ар’єрів</w:t>
      </w:r>
      <w:r w:rsidR="00000F5C">
        <w:rPr>
          <w:sz w:val="28"/>
          <w:szCs w:val="28"/>
          <w:lang w:val="uk-UA"/>
        </w:rPr>
        <w:t>:</w:t>
      </w:r>
    </w:p>
    <w:p w14:paraId="0093CB74" w14:textId="77777777" w:rsidR="00D063F4" w:rsidRPr="00BE21ED" w:rsidRDefault="00D063F4" w:rsidP="00DD0B8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BE21ED">
        <w:rPr>
          <w:rFonts w:eastAsia="Calibri"/>
          <w:sz w:val="28"/>
          <w:szCs w:val="28"/>
          <w:shd w:val="clear" w:color="auto" w:fill="FFFFFF"/>
          <w:lang w:val="uk-UA"/>
        </w:rPr>
        <w:t>Підвищення рівня інформаційного забезпечення суб’єктів підприємницької діяльності, розвиток інфраструктури підтримки малого та середнього підприємства.</w:t>
      </w:r>
    </w:p>
    <w:p w14:paraId="2131ACC3" w14:textId="49C40BCA" w:rsidR="00D063F4" w:rsidRDefault="00D063F4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</w:p>
    <w:p w14:paraId="010519F5" w14:textId="16D6C44C" w:rsidR="0006389D" w:rsidRDefault="0006389D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6389D">
        <w:rPr>
          <w:sz w:val="28"/>
          <w:szCs w:val="28"/>
          <w:lang w:val="uk-UA"/>
        </w:rPr>
        <w:t>2. Збір та узагальнення інформації доручити заступникам міського голо</w:t>
      </w:r>
      <w:r w:rsidR="00000F5C">
        <w:rPr>
          <w:sz w:val="28"/>
          <w:szCs w:val="28"/>
          <w:lang w:val="uk-UA"/>
        </w:rPr>
        <w:t>ви відповідно до розподілу обов’</w:t>
      </w:r>
      <w:r w:rsidRPr="0006389D">
        <w:rPr>
          <w:sz w:val="28"/>
          <w:szCs w:val="28"/>
          <w:lang w:val="uk-UA"/>
        </w:rPr>
        <w:t>язків.</w:t>
      </w:r>
      <w:r w:rsidR="00000F5C">
        <w:rPr>
          <w:sz w:val="28"/>
          <w:szCs w:val="28"/>
          <w:lang w:val="uk-UA"/>
        </w:rPr>
        <w:t xml:space="preserve"> Формування проє</w:t>
      </w:r>
      <w:r>
        <w:rPr>
          <w:sz w:val="28"/>
          <w:szCs w:val="28"/>
          <w:lang w:val="uk-UA"/>
        </w:rPr>
        <w:t xml:space="preserve">кту Програми </w:t>
      </w:r>
      <w:r w:rsidR="00000F5C">
        <w:rPr>
          <w:sz w:val="28"/>
          <w:szCs w:val="28"/>
        </w:rPr>
        <w:t>заходів по  створенню  безбар’єрного простору в громаді на 2025 -2030 роки</w:t>
      </w:r>
      <w:r w:rsidR="00000F5C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доручити першо</w:t>
      </w:r>
      <w:r w:rsidR="00000F5C">
        <w:rPr>
          <w:sz w:val="28"/>
          <w:szCs w:val="28"/>
          <w:lang w:val="uk-UA"/>
        </w:rPr>
        <w:t xml:space="preserve">му заступнику міського голови Миколі </w:t>
      </w:r>
      <w:r>
        <w:rPr>
          <w:sz w:val="28"/>
          <w:szCs w:val="28"/>
          <w:lang w:val="uk-UA"/>
        </w:rPr>
        <w:t>Шинкарю.</w:t>
      </w:r>
    </w:p>
    <w:p w14:paraId="0E25E2A3" w14:textId="77777777" w:rsidR="00000F5C" w:rsidRDefault="00000F5C" w:rsidP="00000F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8596823" w14:textId="77777777" w:rsidR="00000F5C" w:rsidRDefault="00000F5C" w:rsidP="00000F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317A5AF" w14:textId="7EFA4C8F" w:rsidR="0006389D" w:rsidRDefault="00000F5C" w:rsidP="00000F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</w:t>
      </w:r>
      <w:bookmarkStart w:id="1" w:name="_GoBack"/>
      <w:bookmarkEnd w:id="1"/>
      <w:r>
        <w:rPr>
          <w:sz w:val="28"/>
          <w:szCs w:val="28"/>
          <w:lang w:val="uk-UA"/>
        </w:rPr>
        <w:t xml:space="preserve"> ради                                                                      Іван КРАСІЙЧУК</w:t>
      </w:r>
    </w:p>
    <w:p w14:paraId="7724106B" w14:textId="77777777" w:rsidR="00000F5C" w:rsidRDefault="00000F5C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7312EDB" w14:textId="6A94273C" w:rsidR="0006389D" w:rsidRPr="0006389D" w:rsidRDefault="0006389D" w:rsidP="00000F5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ради                       </w:t>
      </w:r>
      <w:r w:rsidR="00000F5C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Олег ВОВКУН</w:t>
      </w:r>
    </w:p>
    <w:p w14:paraId="52952A55" w14:textId="3F85D965" w:rsidR="0006389D" w:rsidRDefault="0006389D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</w:p>
    <w:p w14:paraId="0CF1BB5B" w14:textId="77777777" w:rsidR="0006389D" w:rsidRPr="00BE21ED" w:rsidRDefault="0006389D" w:rsidP="00DD0B8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</w:p>
    <w:p w14:paraId="0C4A8FD0" w14:textId="77777777" w:rsidR="00B32919" w:rsidRPr="00BE21ED" w:rsidRDefault="00B32919" w:rsidP="00DD0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2919" w:rsidRPr="00BE21ED" w:rsidSect="00B80FB4">
      <w:headerReference w:type="default" r:id="rId7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E7160" w14:textId="77777777" w:rsidR="00B80FB4" w:rsidRDefault="00B80FB4" w:rsidP="00B80FB4">
      <w:pPr>
        <w:spacing w:after="0" w:line="240" w:lineRule="auto"/>
      </w:pPr>
      <w:r>
        <w:separator/>
      </w:r>
    </w:p>
  </w:endnote>
  <w:endnote w:type="continuationSeparator" w:id="0">
    <w:p w14:paraId="752C7A12" w14:textId="77777777" w:rsidR="00B80FB4" w:rsidRDefault="00B80FB4" w:rsidP="00B8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E8131" w14:textId="77777777" w:rsidR="00B80FB4" w:rsidRDefault="00B80FB4" w:rsidP="00B80FB4">
      <w:pPr>
        <w:spacing w:after="0" w:line="240" w:lineRule="auto"/>
      </w:pPr>
      <w:r>
        <w:separator/>
      </w:r>
    </w:p>
  </w:footnote>
  <w:footnote w:type="continuationSeparator" w:id="0">
    <w:p w14:paraId="3574C614" w14:textId="77777777" w:rsidR="00B80FB4" w:rsidRDefault="00B80FB4" w:rsidP="00B8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686104"/>
      <w:docPartObj>
        <w:docPartGallery w:val="Page Numbers (Top of Page)"/>
        <w:docPartUnique/>
      </w:docPartObj>
    </w:sdtPr>
    <w:sdtContent>
      <w:p w14:paraId="2C1D5F4C" w14:textId="3021A60D" w:rsidR="00B80FB4" w:rsidRDefault="00B80F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AFF">
          <w:rPr>
            <w:noProof/>
          </w:rPr>
          <w:t>4</w:t>
        </w:r>
        <w:r>
          <w:fldChar w:fldCharType="end"/>
        </w:r>
      </w:p>
    </w:sdtContent>
  </w:sdt>
  <w:p w14:paraId="3D791001" w14:textId="77777777" w:rsidR="00B80FB4" w:rsidRDefault="00B80F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945"/>
    <w:multiLevelType w:val="hybridMultilevel"/>
    <w:tmpl w:val="15B8A23C"/>
    <w:lvl w:ilvl="0" w:tplc="0DD03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6B61"/>
    <w:multiLevelType w:val="hybridMultilevel"/>
    <w:tmpl w:val="92A2E95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4628A"/>
    <w:multiLevelType w:val="hybridMultilevel"/>
    <w:tmpl w:val="3B349A70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B193E"/>
    <w:multiLevelType w:val="hybridMultilevel"/>
    <w:tmpl w:val="0C7C5CD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72253"/>
    <w:multiLevelType w:val="hybridMultilevel"/>
    <w:tmpl w:val="89A64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50015"/>
    <w:multiLevelType w:val="hybridMultilevel"/>
    <w:tmpl w:val="96B886A2"/>
    <w:lvl w:ilvl="0" w:tplc="EC3421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67"/>
    <w:rsid w:val="00000F5C"/>
    <w:rsid w:val="0006389D"/>
    <w:rsid w:val="000906FC"/>
    <w:rsid w:val="000B0B5C"/>
    <w:rsid w:val="000F5532"/>
    <w:rsid w:val="001017D1"/>
    <w:rsid w:val="001208D6"/>
    <w:rsid w:val="001C3CC1"/>
    <w:rsid w:val="00274682"/>
    <w:rsid w:val="002C5EA5"/>
    <w:rsid w:val="003D010F"/>
    <w:rsid w:val="003D5253"/>
    <w:rsid w:val="004903FB"/>
    <w:rsid w:val="004A0430"/>
    <w:rsid w:val="00583CD2"/>
    <w:rsid w:val="005A58B0"/>
    <w:rsid w:val="005D3235"/>
    <w:rsid w:val="0061174B"/>
    <w:rsid w:val="00623FDC"/>
    <w:rsid w:val="00627EBD"/>
    <w:rsid w:val="006D4F57"/>
    <w:rsid w:val="00702193"/>
    <w:rsid w:val="0070403C"/>
    <w:rsid w:val="007D4BAB"/>
    <w:rsid w:val="007F3562"/>
    <w:rsid w:val="008369DE"/>
    <w:rsid w:val="008768DF"/>
    <w:rsid w:val="008D11FB"/>
    <w:rsid w:val="009918C0"/>
    <w:rsid w:val="009C78AF"/>
    <w:rsid w:val="00A11C67"/>
    <w:rsid w:val="00A14C3E"/>
    <w:rsid w:val="00A70426"/>
    <w:rsid w:val="00B318BA"/>
    <w:rsid w:val="00B32919"/>
    <w:rsid w:val="00B80FB4"/>
    <w:rsid w:val="00BA0BCA"/>
    <w:rsid w:val="00BE21ED"/>
    <w:rsid w:val="00BF5185"/>
    <w:rsid w:val="00C029B5"/>
    <w:rsid w:val="00C215C0"/>
    <w:rsid w:val="00C94902"/>
    <w:rsid w:val="00CA14EA"/>
    <w:rsid w:val="00CC7AFF"/>
    <w:rsid w:val="00D061C5"/>
    <w:rsid w:val="00D063F4"/>
    <w:rsid w:val="00DC3259"/>
    <w:rsid w:val="00DD0B87"/>
    <w:rsid w:val="00E362D3"/>
    <w:rsid w:val="00E43CF0"/>
    <w:rsid w:val="00F76DDB"/>
    <w:rsid w:val="00F82C2B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1D8A"/>
  <w15:chartTrackingRefBased/>
  <w15:docId w15:val="{18A34A93-EEF6-4AF4-BA55-77BB1CF7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32919"/>
    <w:rPr>
      <w:i/>
      <w:iCs/>
    </w:rPr>
  </w:style>
  <w:style w:type="paragraph" w:styleId="a4">
    <w:name w:val="Normal (Web)"/>
    <w:basedOn w:val="a"/>
    <w:uiPriority w:val="99"/>
    <w:rsid w:val="00B3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uiPriority w:val="99"/>
    <w:rsid w:val="00B32919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6">
    <w:name w:val="Strong"/>
    <w:uiPriority w:val="22"/>
    <w:qFormat/>
    <w:rsid w:val="00D063F4"/>
    <w:rPr>
      <w:b/>
      <w:bCs/>
    </w:rPr>
  </w:style>
  <w:style w:type="paragraph" w:styleId="a7">
    <w:name w:val="List Paragraph"/>
    <w:basedOn w:val="a"/>
    <w:uiPriority w:val="34"/>
    <w:qFormat/>
    <w:rsid w:val="00BE21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80F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80FB4"/>
  </w:style>
  <w:style w:type="paragraph" w:styleId="aa">
    <w:name w:val="footer"/>
    <w:basedOn w:val="a"/>
    <w:link w:val="ab"/>
    <w:uiPriority w:val="99"/>
    <w:unhideWhenUsed/>
    <w:rsid w:val="00B80F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80FB4"/>
  </w:style>
  <w:style w:type="paragraph" w:styleId="ac">
    <w:name w:val="Balloon Text"/>
    <w:basedOn w:val="a"/>
    <w:link w:val="ad"/>
    <w:uiPriority w:val="99"/>
    <w:semiHidden/>
    <w:unhideWhenUsed/>
    <w:rsid w:val="00CC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C7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5286</Words>
  <Characters>3014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2025-01-13T09:37:00Z</cp:lastPrinted>
  <dcterms:created xsi:type="dcterms:W3CDTF">2025-01-13T09:37:00Z</dcterms:created>
  <dcterms:modified xsi:type="dcterms:W3CDTF">2025-01-13T09:37:00Z</dcterms:modified>
</cp:coreProperties>
</file>