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87704" w14:textId="5E759F3C" w:rsidR="00E0628D" w:rsidRPr="009115C3" w:rsidRDefault="00FF7A7F" w:rsidP="00825ED1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  <w:lang w:val="uk-UA" w:eastAsia="uk-UA"/>
        </w:rPr>
        <w:drawing>
          <wp:inline distT="0" distB="0" distL="0" distR="0" wp14:anchorId="1CCE15B9" wp14:editId="5ABAA3F5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A9D95" w14:textId="77777777" w:rsidR="00E0628D" w:rsidRPr="009115C3" w:rsidRDefault="00E0628D" w:rsidP="00E0628D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4FCC41C2" w14:textId="77777777" w:rsidR="00E0628D" w:rsidRPr="009115C3" w:rsidRDefault="00E0628D" w:rsidP="00E0628D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6A038724" w14:textId="77777777" w:rsidR="00E0628D" w:rsidRPr="009115C3" w:rsidRDefault="00E0628D" w:rsidP="00E0628D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747641B5" wp14:editId="77C3A90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82450F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4645DDA" w14:textId="77777777" w:rsidR="00E0628D" w:rsidRPr="009115C3" w:rsidRDefault="00E0628D" w:rsidP="00E0628D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39712BA5" w14:textId="77777777" w:rsidR="00E0628D" w:rsidRPr="009115C3" w:rsidRDefault="00E0628D" w:rsidP="00E0628D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45A41C4D" w14:textId="0BF90805" w:rsidR="00E0628D" w:rsidRPr="009115C3" w:rsidRDefault="00E0628D" w:rsidP="00E0628D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>2</w:t>
      </w:r>
      <w:r w:rsidR="00AA4338">
        <w:rPr>
          <w:rFonts w:eastAsia="SimSun"/>
          <w:color w:val="000000"/>
          <w:sz w:val="28"/>
          <w:szCs w:val="28"/>
          <w:lang w:val="uk-UA" w:eastAsia="zh-CN"/>
        </w:rPr>
        <w:t>5</w:t>
      </w:r>
      <w:r w:rsidR="00825ED1">
        <w:rPr>
          <w:rFonts w:eastAsia="SimSun"/>
          <w:color w:val="000000"/>
          <w:sz w:val="28"/>
          <w:szCs w:val="28"/>
          <w:lang w:val="uk-UA" w:eastAsia="zh-CN"/>
        </w:rPr>
        <w:t xml:space="preserve"> вересня 2025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="00C939D9">
        <w:rPr>
          <w:rFonts w:eastAsia="SimSun"/>
          <w:color w:val="000000"/>
          <w:sz w:val="28"/>
          <w:szCs w:val="28"/>
          <w:lang w:val="uk-UA" w:eastAsia="zh-CN"/>
        </w:rPr>
        <w:t>12417</w:t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</w:t>
      </w:r>
      <w:r w:rsidR="00825ED1">
        <w:rPr>
          <w:rFonts w:eastAsia="SimSun"/>
          <w:color w:val="000000"/>
          <w:sz w:val="28"/>
          <w:szCs w:val="28"/>
          <w:lang w:val="uk-UA" w:eastAsia="zh-CN"/>
        </w:rPr>
        <w:t>6</w:t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>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43DE9B20" w14:textId="77777777" w:rsidR="00E0628D" w:rsidRPr="009115C3" w:rsidRDefault="00E0628D" w:rsidP="00E0628D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4DF1FCB5" w14:textId="77777777" w:rsidR="00E0628D" w:rsidRPr="009115C3" w:rsidRDefault="00E0628D" w:rsidP="00E0628D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57787CAD" w14:textId="77777777" w:rsidR="00E0628D" w:rsidRPr="009115C3" w:rsidRDefault="00E0628D" w:rsidP="00E0628D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26D7CF8D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bookmarkStart w:id="0" w:name="_Hlk193449330"/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bookmarkEnd w:id="0"/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40421FAD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підрозділів Міністерства оборони України, </w:t>
      </w:r>
    </w:p>
    <w:p w14:paraId="43C60651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Збройних Сил України, територіальної оборони,</w:t>
      </w:r>
    </w:p>
    <w:p w14:paraId="1EED1C6E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Міністерства внутрішніх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 xml:space="preserve">справ України, </w:t>
      </w:r>
    </w:p>
    <w:p w14:paraId="09687AFC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0842D2EB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формувань, утворених відповідно до законів </w:t>
      </w:r>
    </w:p>
    <w:p w14:paraId="06A22BC9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України, що беруть участь у здійсненні </w:t>
      </w:r>
    </w:p>
    <w:p w14:paraId="16766A28" w14:textId="77777777" w:rsidR="00E0628D" w:rsidRDefault="00E0628D" w:rsidP="00E0628D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заходів із забезпечення національної безпеки і </w:t>
      </w:r>
    </w:p>
    <w:p w14:paraId="57D3337B" w14:textId="77777777" w:rsidR="00E0628D" w:rsidRDefault="00E0628D" w:rsidP="00E0628D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оборони, відсічі і стримування збройної агресії </w:t>
      </w:r>
    </w:p>
    <w:p w14:paraId="5C6AE34D" w14:textId="77777777" w:rsidR="00E0628D" w:rsidRDefault="00E0628D" w:rsidP="00E0628D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російської федерації проти України</w:t>
      </w:r>
      <w:r>
        <w:rPr>
          <w:sz w:val="28"/>
          <w:szCs w:val="28"/>
          <w:lang w:val="uk-UA"/>
        </w:rPr>
        <w:t xml:space="preserve"> на 2025 рік</w:t>
      </w:r>
    </w:p>
    <w:p w14:paraId="5FC3703A" w14:textId="77777777" w:rsidR="00E0628D" w:rsidRPr="009115C3" w:rsidRDefault="00E0628D" w:rsidP="00E0628D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6C7E9E38" w14:textId="196A221D" w:rsidR="00E0628D" w:rsidRDefault="00E0628D" w:rsidP="005C6B71">
      <w:pPr>
        <w:ind w:right="278"/>
      </w:pPr>
    </w:p>
    <w:p w14:paraId="480724EA" w14:textId="4484DD10" w:rsidR="00E0628D" w:rsidRDefault="00E0628D" w:rsidP="005C6B71">
      <w:pPr>
        <w:ind w:right="278"/>
        <w:rPr>
          <w:rFonts w:eastAsia="SimSun"/>
          <w:b/>
          <w:color w:val="FF0000"/>
          <w:sz w:val="28"/>
          <w:szCs w:val="28"/>
          <w:lang w:val="uk-UA" w:eastAsia="zh-CN"/>
        </w:rPr>
      </w:pPr>
    </w:p>
    <w:p w14:paraId="38219098" w14:textId="77777777" w:rsidR="002D2AE5" w:rsidRPr="00E0628D" w:rsidRDefault="002D2AE5" w:rsidP="005C6B71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</w:p>
    <w:p w14:paraId="47F6EFB4" w14:textId="599B411C" w:rsidR="005C6B71" w:rsidRPr="0052310B" w:rsidRDefault="00CD2604" w:rsidP="005C6B71">
      <w:pPr>
        <w:pStyle w:val="a4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статтею 91 Бюджетного Кодексу України, </w:t>
      </w:r>
      <w:r w:rsidR="005C6B71" w:rsidRPr="00C939D9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ами</w:t>
      </w:r>
      <w:r w:rsidR="005C6B71" w:rsidRPr="00C939D9">
        <w:rPr>
          <w:sz w:val="28"/>
          <w:szCs w:val="28"/>
          <w:lang w:val="uk-UA"/>
        </w:rPr>
        <w:t xml:space="preserve"> України «Про основи національного спротиву», «Про оборону України», </w:t>
      </w:r>
      <w:r w:rsidR="005C6B71">
        <w:rPr>
          <w:sz w:val="28"/>
          <w:szCs w:val="28"/>
          <w:lang w:val="uk-UA"/>
        </w:rPr>
        <w:t>Указ</w:t>
      </w:r>
      <w:r w:rsidR="001D5D79">
        <w:rPr>
          <w:sz w:val="28"/>
          <w:szCs w:val="28"/>
          <w:lang w:val="uk-UA"/>
        </w:rPr>
        <w:t>ом</w:t>
      </w:r>
      <w:r w:rsidR="005C6B71"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</w:t>
      </w:r>
      <w:r w:rsidRPr="00C939D9">
        <w:rPr>
          <w:color w:val="000000"/>
          <w:sz w:val="28"/>
          <w:szCs w:val="28"/>
          <w:lang w:val="uk-UA"/>
        </w:rPr>
        <w:t xml:space="preserve">ідповідно до </w:t>
      </w:r>
      <w:r>
        <w:rPr>
          <w:color w:val="000000"/>
          <w:sz w:val="28"/>
          <w:szCs w:val="28"/>
          <w:lang w:val="uk-UA"/>
        </w:rPr>
        <w:t xml:space="preserve">статті 26 </w:t>
      </w:r>
      <w:r w:rsidRPr="00C939D9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та </w:t>
      </w:r>
      <w:r w:rsidRPr="00C939D9">
        <w:rPr>
          <w:sz w:val="28"/>
          <w:szCs w:val="28"/>
          <w:lang w:val="uk-UA"/>
        </w:rPr>
        <w:t>беручи до уваги ли</w:t>
      </w:r>
      <w:r>
        <w:rPr>
          <w:sz w:val="28"/>
          <w:szCs w:val="28"/>
          <w:lang w:val="uk-UA"/>
        </w:rPr>
        <w:t xml:space="preserve">ст </w:t>
      </w:r>
      <w:r w:rsidR="00BF2ABB">
        <w:rPr>
          <w:sz w:val="28"/>
          <w:szCs w:val="28"/>
          <w:lang w:val="uk-UA"/>
        </w:rPr>
        <w:t>військової частини А0515 від 03 вересня 2025 року № 222/2/4/5060</w:t>
      </w:r>
      <w:r>
        <w:rPr>
          <w:sz w:val="28"/>
          <w:szCs w:val="28"/>
          <w:lang w:val="uk-UA"/>
        </w:rPr>
        <w:t xml:space="preserve">, </w:t>
      </w:r>
      <w:r w:rsidR="005C6B71">
        <w:rPr>
          <w:sz w:val="28"/>
          <w:szCs w:val="28"/>
          <w:lang w:val="uk-UA"/>
        </w:rPr>
        <w:t xml:space="preserve"> міська рада ВИРІШИЛА</w:t>
      </w:r>
      <w:r w:rsidR="005C6B71" w:rsidRPr="0052310B">
        <w:rPr>
          <w:sz w:val="28"/>
          <w:szCs w:val="28"/>
          <w:lang w:val="uk-UA"/>
        </w:rPr>
        <w:t>:</w:t>
      </w:r>
    </w:p>
    <w:p w14:paraId="67569572" w14:textId="77777777" w:rsidR="005C6B71" w:rsidRPr="008C1501" w:rsidRDefault="005C6B71" w:rsidP="005C6B7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</w:t>
      </w:r>
      <w:r>
        <w:rPr>
          <w:sz w:val="28"/>
          <w:szCs w:val="28"/>
          <w:lang w:val="uk-UA"/>
        </w:rPr>
        <w:t xml:space="preserve"> на 2025 рік (далі – Програма),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56 сесії міської ради </w:t>
      </w:r>
      <w:r w:rsidRPr="008C1501">
        <w:rPr>
          <w:color w:val="000000"/>
          <w:sz w:val="28"/>
          <w:szCs w:val="28"/>
          <w:lang w:val="uk-UA"/>
        </w:rPr>
        <w:t>від 19 грудня 2024 р. №</w:t>
      </w:r>
      <w:r w:rsidRPr="00F64360">
        <w:rPr>
          <w:color w:val="000000"/>
          <w:sz w:val="28"/>
          <w:szCs w:val="28"/>
          <w:lang w:val="uk-UA"/>
        </w:rPr>
        <w:t xml:space="preserve"> 10466</w:t>
      </w:r>
      <w:r>
        <w:rPr>
          <w:color w:val="000000"/>
          <w:sz w:val="28"/>
          <w:szCs w:val="28"/>
          <w:lang w:val="uk-UA"/>
        </w:rPr>
        <w:t xml:space="preserve"> (зі змінами):</w:t>
      </w:r>
    </w:p>
    <w:p w14:paraId="419097A3" w14:textId="11054A71" w:rsidR="00A02781" w:rsidRPr="00A02781" w:rsidRDefault="005C6B71" w:rsidP="00A02781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12E77">
        <w:rPr>
          <w:sz w:val="28"/>
          <w:szCs w:val="24"/>
          <w:lang w:val="uk-UA"/>
        </w:rPr>
        <w:t xml:space="preserve"> </w:t>
      </w:r>
      <w:r w:rsidR="00A02781" w:rsidRPr="000E2D20">
        <w:rPr>
          <w:sz w:val="28"/>
          <w:szCs w:val="24"/>
          <w:lang w:val="uk-UA"/>
        </w:rPr>
        <w:t>в пункті</w:t>
      </w:r>
      <w:r w:rsidR="00A02781" w:rsidRPr="000E2D20">
        <w:rPr>
          <w:sz w:val="28"/>
          <w:szCs w:val="28"/>
          <w:lang w:val="uk-UA"/>
        </w:rPr>
        <w:t xml:space="preserve"> 1.1. «Участь громади у зміцненні матеріально-технічного забезпечення окремих військових підрозділів  Збройних Сил України шляхом придбання автотранспортних засобів, тканини для виготовлення маскувальних сіток, паливно-мастильних матеріалів, товарів військового призначення» </w:t>
      </w:r>
      <w:r w:rsidR="00A02781" w:rsidRPr="00712E77">
        <w:rPr>
          <w:sz w:val="28"/>
          <w:szCs w:val="24"/>
          <w:lang w:val="uk-UA"/>
        </w:rPr>
        <w:t>таблиці розділу 5 «Заходи Програми»</w:t>
      </w:r>
      <w:r w:rsidR="00A02781">
        <w:rPr>
          <w:sz w:val="28"/>
          <w:szCs w:val="24"/>
          <w:lang w:val="uk-UA"/>
        </w:rPr>
        <w:t xml:space="preserve"> </w:t>
      </w:r>
      <w:r w:rsidR="00A02781" w:rsidRPr="000E2D20">
        <w:rPr>
          <w:sz w:val="28"/>
          <w:szCs w:val="28"/>
          <w:lang w:val="uk-UA"/>
        </w:rPr>
        <w:t>суму</w:t>
      </w:r>
      <w:r w:rsidR="00A02781">
        <w:rPr>
          <w:sz w:val="28"/>
          <w:szCs w:val="28"/>
          <w:lang w:val="uk-UA"/>
        </w:rPr>
        <w:t xml:space="preserve"> 5897,0</w:t>
      </w:r>
      <w:r w:rsidR="00A02781" w:rsidRPr="000E2D20">
        <w:rPr>
          <w:sz w:val="28"/>
          <w:szCs w:val="28"/>
          <w:lang w:val="uk-UA"/>
        </w:rPr>
        <w:t xml:space="preserve"> </w:t>
      </w:r>
      <w:proofErr w:type="spellStart"/>
      <w:r w:rsidR="00A02781" w:rsidRPr="000E2D20">
        <w:rPr>
          <w:sz w:val="28"/>
          <w:szCs w:val="28"/>
          <w:lang w:val="uk-UA"/>
        </w:rPr>
        <w:t>тис.грн</w:t>
      </w:r>
      <w:proofErr w:type="spellEnd"/>
      <w:r w:rsidR="00A02781" w:rsidRPr="000E2D20">
        <w:rPr>
          <w:sz w:val="28"/>
          <w:szCs w:val="28"/>
          <w:lang w:val="uk-UA"/>
        </w:rPr>
        <w:t>. замінити на</w:t>
      </w:r>
      <w:r w:rsidR="00A02781">
        <w:rPr>
          <w:sz w:val="28"/>
          <w:szCs w:val="28"/>
          <w:lang w:val="uk-UA"/>
        </w:rPr>
        <w:t xml:space="preserve"> 6797,0</w:t>
      </w:r>
      <w:r w:rsidR="00A02781" w:rsidRPr="000E2D20">
        <w:rPr>
          <w:sz w:val="28"/>
          <w:szCs w:val="28"/>
          <w:lang w:val="uk-UA"/>
        </w:rPr>
        <w:t xml:space="preserve"> </w:t>
      </w:r>
      <w:proofErr w:type="spellStart"/>
      <w:r w:rsidR="00A02781" w:rsidRPr="000E2D20">
        <w:rPr>
          <w:sz w:val="28"/>
          <w:szCs w:val="28"/>
          <w:lang w:val="uk-UA"/>
        </w:rPr>
        <w:t>тис.грн</w:t>
      </w:r>
      <w:proofErr w:type="spellEnd"/>
      <w:r w:rsidR="00A02781" w:rsidRPr="000E2D20">
        <w:rPr>
          <w:sz w:val="28"/>
          <w:szCs w:val="28"/>
          <w:lang w:val="uk-UA"/>
        </w:rPr>
        <w:t>.</w:t>
      </w:r>
    </w:p>
    <w:p w14:paraId="3C4F4455" w14:textId="74094E24" w:rsidR="002D2AE5" w:rsidRPr="00BF2ABB" w:rsidRDefault="00083632" w:rsidP="00BF2ABB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lastRenderedPageBreak/>
        <w:t>доповнити пунктом 1.5. «</w:t>
      </w:r>
      <w:r w:rsidR="00BF2ABB" w:rsidRPr="00BF2ABB">
        <w:rPr>
          <w:sz w:val="28"/>
          <w:szCs w:val="24"/>
          <w:lang w:val="uk-UA"/>
        </w:rPr>
        <w:t>Участь громади у зміцненні матеріально-технічного забезпечення військової частини А0515 (для виконання оборонних заходів на закупівлю автомобільної техніки)</w:t>
      </w:r>
      <w:r w:rsidR="00045DF7">
        <w:rPr>
          <w:sz w:val="28"/>
          <w:szCs w:val="28"/>
          <w:lang w:val="uk-UA"/>
        </w:rPr>
        <w:t xml:space="preserve"> </w:t>
      </w:r>
      <w:r w:rsidR="00045DF7">
        <w:rPr>
          <w:sz w:val="28"/>
          <w:szCs w:val="24"/>
          <w:lang w:val="uk-UA"/>
        </w:rPr>
        <w:t xml:space="preserve">з обсягом фінансування </w:t>
      </w:r>
      <w:r w:rsidR="00C939D9">
        <w:rPr>
          <w:sz w:val="28"/>
          <w:szCs w:val="24"/>
          <w:lang w:val="uk-UA"/>
        </w:rPr>
        <w:t xml:space="preserve">                 </w:t>
      </w:r>
      <w:bookmarkStart w:id="1" w:name="_GoBack"/>
      <w:bookmarkEnd w:id="1"/>
      <w:r w:rsidR="00BF2ABB">
        <w:rPr>
          <w:sz w:val="28"/>
          <w:szCs w:val="24"/>
          <w:lang w:val="uk-UA"/>
        </w:rPr>
        <w:t>400</w:t>
      </w:r>
      <w:r w:rsidR="00045DF7">
        <w:rPr>
          <w:sz w:val="28"/>
          <w:szCs w:val="24"/>
          <w:lang w:val="uk-UA"/>
        </w:rPr>
        <w:t>,0 тис. грн</w:t>
      </w:r>
      <w:r>
        <w:rPr>
          <w:sz w:val="28"/>
          <w:szCs w:val="28"/>
          <w:lang w:val="uk-UA"/>
        </w:rPr>
        <w:t>.</w:t>
      </w:r>
    </w:p>
    <w:p w14:paraId="0AD4929E" w14:textId="578E8BA2" w:rsidR="005C6B71" w:rsidRPr="000C5D75" w:rsidRDefault="005C6B71" w:rsidP="005C6B71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36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пункті</w:t>
      </w:r>
      <w:proofErr w:type="spellEnd"/>
      <w:r w:rsidRPr="000C5D75">
        <w:rPr>
          <w:sz w:val="28"/>
          <w:szCs w:val="28"/>
        </w:rPr>
        <w:t xml:space="preserve"> 7 «</w:t>
      </w:r>
      <w:proofErr w:type="spellStart"/>
      <w:r w:rsidRPr="000C5D75">
        <w:rPr>
          <w:sz w:val="28"/>
          <w:szCs w:val="28"/>
        </w:rPr>
        <w:t>Загальний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обсяг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фінансових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ресурсів</w:t>
      </w:r>
      <w:proofErr w:type="spellEnd"/>
      <w:r w:rsidRPr="000C5D75">
        <w:rPr>
          <w:sz w:val="28"/>
          <w:szCs w:val="28"/>
        </w:rPr>
        <w:t xml:space="preserve">, </w:t>
      </w:r>
      <w:proofErr w:type="spellStart"/>
      <w:r w:rsidRPr="000C5D75">
        <w:rPr>
          <w:sz w:val="28"/>
          <w:szCs w:val="28"/>
        </w:rPr>
        <w:t>необхідних</w:t>
      </w:r>
      <w:proofErr w:type="spellEnd"/>
      <w:r w:rsidRPr="000C5D75">
        <w:rPr>
          <w:sz w:val="28"/>
          <w:szCs w:val="28"/>
        </w:rPr>
        <w:t xml:space="preserve"> для </w:t>
      </w:r>
      <w:proofErr w:type="spellStart"/>
      <w:r w:rsidRPr="000C5D75">
        <w:rPr>
          <w:sz w:val="28"/>
          <w:szCs w:val="28"/>
        </w:rPr>
        <w:t>реалізації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Програми</w:t>
      </w:r>
      <w:proofErr w:type="spellEnd"/>
      <w:r w:rsidRPr="000C5D75">
        <w:rPr>
          <w:sz w:val="28"/>
          <w:szCs w:val="28"/>
        </w:rPr>
        <w:t xml:space="preserve">» Паспорту </w:t>
      </w:r>
      <w:proofErr w:type="spellStart"/>
      <w:r w:rsidRPr="000C5D75">
        <w:rPr>
          <w:sz w:val="28"/>
          <w:szCs w:val="28"/>
        </w:rPr>
        <w:t>Програми</w:t>
      </w:r>
      <w:proofErr w:type="spellEnd"/>
      <w:r w:rsidRPr="000C5D75">
        <w:rPr>
          <w:sz w:val="28"/>
          <w:szCs w:val="28"/>
        </w:rPr>
        <w:t xml:space="preserve"> су</w:t>
      </w:r>
      <w:r>
        <w:rPr>
          <w:sz w:val="28"/>
          <w:szCs w:val="28"/>
        </w:rPr>
        <w:t>му</w:t>
      </w:r>
      <w:r>
        <w:rPr>
          <w:sz w:val="28"/>
          <w:szCs w:val="28"/>
          <w:lang w:val="uk-UA"/>
        </w:rPr>
        <w:t xml:space="preserve"> </w:t>
      </w:r>
      <w:r w:rsidR="00917DE8">
        <w:rPr>
          <w:sz w:val="28"/>
          <w:szCs w:val="28"/>
          <w:lang w:val="uk-UA"/>
        </w:rPr>
        <w:t>6697,832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замінити</w:t>
      </w:r>
      <w:proofErr w:type="spellEnd"/>
      <w:r>
        <w:rPr>
          <w:sz w:val="28"/>
          <w:szCs w:val="28"/>
        </w:rPr>
        <w:t xml:space="preserve"> на </w:t>
      </w:r>
      <w:r w:rsidR="00917DE8">
        <w:rPr>
          <w:sz w:val="28"/>
          <w:szCs w:val="28"/>
          <w:lang w:val="uk-UA"/>
        </w:rPr>
        <w:t>7</w:t>
      </w:r>
      <w:r w:rsidR="00A02781">
        <w:rPr>
          <w:sz w:val="28"/>
          <w:szCs w:val="28"/>
          <w:lang w:val="uk-UA"/>
        </w:rPr>
        <w:t>9</w:t>
      </w:r>
      <w:r w:rsidR="00083632">
        <w:rPr>
          <w:sz w:val="28"/>
          <w:szCs w:val="28"/>
          <w:lang w:val="uk-UA"/>
        </w:rPr>
        <w:t xml:space="preserve">97,832 </w:t>
      </w:r>
      <w:proofErr w:type="spellStart"/>
      <w:r w:rsidRPr="000C5D75">
        <w:rPr>
          <w:sz w:val="28"/>
          <w:szCs w:val="28"/>
        </w:rPr>
        <w:t>тис.грн</w:t>
      </w:r>
      <w:proofErr w:type="spellEnd"/>
      <w:r w:rsidRPr="000C5D75">
        <w:rPr>
          <w:sz w:val="28"/>
          <w:szCs w:val="28"/>
        </w:rPr>
        <w:t>.</w:t>
      </w:r>
    </w:p>
    <w:p w14:paraId="18096675" w14:textId="212E2522" w:rsidR="005C6B71" w:rsidRDefault="005C6B71" w:rsidP="005C6B71">
      <w:pPr>
        <w:jc w:val="both"/>
        <w:rPr>
          <w:sz w:val="28"/>
          <w:szCs w:val="28"/>
          <w:lang w:val="uk-UA"/>
        </w:rPr>
      </w:pPr>
    </w:p>
    <w:p w14:paraId="025349A5" w14:textId="77777777" w:rsidR="00BF2ABB" w:rsidRDefault="00BF2ABB" w:rsidP="005C6B71">
      <w:pPr>
        <w:jc w:val="both"/>
        <w:rPr>
          <w:sz w:val="28"/>
          <w:szCs w:val="28"/>
          <w:lang w:val="uk-UA"/>
        </w:rPr>
      </w:pPr>
    </w:p>
    <w:p w14:paraId="368D0C79" w14:textId="77777777" w:rsidR="005C6B71" w:rsidRDefault="005C6B71" w:rsidP="005C6B71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5C2461AF" w14:textId="77777777" w:rsidR="005C6B71" w:rsidRDefault="005C6B71" w:rsidP="005C6B71"/>
    <w:p w14:paraId="50E6D967" w14:textId="77777777" w:rsidR="005D3A26" w:rsidRDefault="005D3A26"/>
    <w:sectPr w:rsidR="005D3A26" w:rsidSect="002D2AE5">
      <w:headerReference w:type="default" r:id="rId8"/>
      <w:pgSz w:w="11906" w:h="16838"/>
      <w:pgMar w:top="1135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41497" w14:textId="77777777" w:rsidR="00C62FAB" w:rsidRDefault="00C62FAB">
      <w:r>
        <w:separator/>
      </w:r>
    </w:p>
  </w:endnote>
  <w:endnote w:type="continuationSeparator" w:id="0">
    <w:p w14:paraId="7CB9D40E" w14:textId="77777777" w:rsidR="00C62FAB" w:rsidRDefault="00C6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6E287" w14:textId="77777777" w:rsidR="00C62FAB" w:rsidRDefault="00C62FAB">
      <w:r>
        <w:separator/>
      </w:r>
    </w:p>
  </w:footnote>
  <w:footnote w:type="continuationSeparator" w:id="0">
    <w:p w14:paraId="2FB198A9" w14:textId="77777777" w:rsidR="00C62FAB" w:rsidRDefault="00C6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390489"/>
      <w:docPartObj>
        <w:docPartGallery w:val="Page Numbers (Top of Page)"/>
        <w:docPartUnique/>
      </w:docPartObj>
    </w:sdtPr>
    <w:sdtEndPr/>
    <w:sdtContent>
      <w:p w14:paraId="1723F668" w14:textId="7ADD468F" w:rsidR="00766A34" w:rsidRDefault="003378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9D9" w:rsidRPr="00C939D9">
          <w:rPr>
            <w:noProof/>
            <w:lang w:val="uk-UA"/>
          </w:rPr>
          <w:t>2</w:t>
        </w:r>
        <w:r>
          <w:fldChar w:fldCharType="end"/>
        </w:r>
      </w:p>
    </w:sdtContent>
  </w:sdt>
  <w:p w14:paraId="59B0BFC2" w14:textId="77777777" w:rsidR="00766A34" w:rsidRDefault="00766A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71"/>
    <w:rsid w:val="000055B1"/>
    <w:rsid w:val="00045DF7"/>
    <w:rsid w:val="00070F7E"/>
    <w:rsid w:val="00083632"/>
    <w:rsid w:val="001D5D79"/>
    <w:rsid w:val="002D2AE5"/>
    <w:rsid w:val="0031560C"/>
    <w:rsid w:val="00337806"/>
    <w:rsid w:val="0046242E"/>
    <w:rsid w:val="00497CAB"/>
    <w:rsid w:val="004D612B"/>
    <w:rsid w:val="005C6B71"/>
    <w:rsid w:val="005D3A26"/>
    <w:rsid w:val="005E2DAB"/>
    <w:rsid w:val="0061412D"/>
    <w:rsid w:val="0069397F"/>
    <w:rsid w:val="006C696C"/>
    <w:rsid w:val="00766A34"/>
    <w:rsid w:val="007D279C"/>
    <w:rsid w:val="00825ED1"/>
    <w:rsid w:val="008F40A8"/>
    <w:rsid w:val="009171AC"/>
    <w:rsid w:val="00917DE8"/>
    <w:rsid w:val="00A02781"/>
    <w:rsid w:val="00AA4338"/>
    <w:rsid w:val="00AB7248"/>
    <w:rsid w:val="00B4505B"/>
    <w:rsid w:val="00BF2ABB"/>
    <w:rsid w:val="00C30431"/>
    <w:rsid w:val="00C62FAB"/>
    <w:rsid w:val="00C80D9A"/>
    <w:rsid w:val="00C939D9"/>
    <w:rsid w:val="00CD2604"/>
    <w:rsid w:val="00CF3F5F"/>
    <w:rsid w:val="00E0628D"/>
    <w:rsid w:val="00ED3CE4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204F"/>
  <w15:chartTrackingRefBased/>
  <w15:docId w15:val="{15A5A6E7-4BC0-44BC-8698-2226AC4B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71"/>
    <w:pPr>
      <w:ind w:left="720"/>
    </w:pPr>
  </w:style>
  <w:style w:type="paragraph" w:styleId="a4">
    <w:name w:val="No Spacing"/>
    <w:uiPriority w:val="1"/>
    <w:qFormat/>
    <w:rsid w:val="005C6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5C6B71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C6B7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80D9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80D9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9</cp:revision>
  <cp:lastPrinted>2025-09-26T11:51:00Z</cp:lastPrinted>
  <dcterms:created xsi:type="dcterms:W3CDTF">2025-09-19T08:07:00Z</dcterms:created>
  <dcterms:modified xsi:type="dcterms:W3CDTF">2025-09-26T11:52:00Z</dcterms:modified>
</cp:coreProperties>
</file>