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62F3" w14:textId="77777777" w:rsidR="00B75659" w:rsidRPr="00B75659" w:rsidRDefault="00B75659" w:rsidP="00B7565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AADF9C4" w14:textId="77777777" w:rsidR="00B75659" w:rsidRPr="00B75659" w:rsidRDefault="005D7638" w:rsidP="00B756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D279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1F53A6DA" w14:textId="77777777" w:rsidR="00B75659" w:rsidRPr="00B75659" w:rsidRDefault="00B75659" w:rsidP="00B7565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34BA15" w14:textId="77777777" w:rsidR="00B75659" w:rsidRPr="00B75659" w:rsidRDefault="00B75659" w:rsidP="00B7565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D39D01" w14:textId="77777777" w:rsidR="00B75659" w:rsidRPr="00B75659" w:rsidRDefault="005D7638" w:rsidP="00B7565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1EB9C23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D3B265A" w14:textId="77777777" w:rsidR="00B75659" w:rsidRPr="00B75659" w:rsidRDefault="00B75659" w:rsidP="00B7565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13B0F42" w14:textId="77777777" w:rsidR="00B75659" w:rsidRPr="00B75659" w:rsidRDefault="00B75659" w:rsidP="00B7565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C5122C" w14:textId="77777777" w:rsidR="00B75659" w:rsidRPr="00B75659" w:rsidRDefault="004B6959" w:rsidP="00B756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червня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B75659" w:rsidRPr="00B756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56E87E" w14:textId="77777777" w:rsidR="00B75659" w:rsidRPr="00B75659" w:rsidRDefault="00B75659" w:rsidP="00B756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65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2200B0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08154C0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9D2A69" w14:textId="77777777" w:rsidR="00AD0732" w:rsidRDefault="00AD073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встановлення ставок</w:t>
      </w:r>
    </w:p>
    <w:p w14:paraId="2470BDE9" w14:textId="77777777" w:rsidR="00C745BE" w:rsidRPr="007D3324" w:rsidRDefault="00AD073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4502D">
        <w:rPr>
          <w:rFonts w:ascii="Times New Roman" w:hAnsi="Times New Roman"/>
          <w:sz w:val="28"/>
          <w:szCs w:val="28"/>
        </w:rPr>
        <w:t>орендної плати за землю</w:t>
      </w:r>
    </w:p>
    <w:p w14:paraId="14325D3A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2F3BC8" w14:textId="77777777" w:rsidR="00DF4DAC" w:rsidRPr="007D3324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0E154CF6" w14:textId="4EB3C23B" w:rsidR="00AD0732" w:rsidRDefault="00AD0732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Законом України «Про правовий режим воєнного стану», Указом Президента України від 24 лютого 2022 року № 64/2022 «Про введення воєнного стану в Україні» затвердженого Законом України від 24.02.2022 року №2102-ІХ (із змінами), статтями 10, 12, 285-289 Податкового кодексу України та </w:t>
      </w:r>
      <w:r w:rsidR="001976C8">
        <w:rPr>
          <w:rFonts w:ascii="Times New Roman" w:eastAsia="Times New Roman" w:hAnsi="Times New Roman"/>
          <w:sz w:val="28"/>
          <w:szCs w:val="28"/>
          <w:lang w:eastAsia="ru-RU"/>
        </w:rPr>
        <w:t>пунктом 3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4 частини першої статті 26 Закону України «Про місцеве самоврядування в Україні», міська рада ВИРІШИЛА:</w:t>
      </w:r>
    </w:p>
    <w:p w14:paraId="612F21AE" w14:textId="77777777" w:rsidR="00AF2DF0" w:rsidRPr="00AD0732" w:rsidRDefault="00AF2DF0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64305" w14:textId="4BFAB56F" w:rsidR="00AD0732" w:rsidRPr="00AD0732" w:rsidRDefault="00AD0732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Встановити на території </w:t>
      </w:r>
      <w:proofErr w:type="spellStart"/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</w:t>
      </w:r>
      <w:r w:rsidR="00AF2DF0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B605DC" w14:textId="77777777" w:rsidR="00AD0732" w:rsidRPr="00AD0732" w:rsidRDefault="00AD0732" w:rsidP="00AD073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1.1.ставки орендної плати за земельні ділянки комунальної власності у відсотках від їх нормативної грошової оцінки:</w:t>
      </w:r>
    </w:p>
    <w:p w14:paraId="200BAA1B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1.1.1. земель сільськогосподарського призначення – 12;</w:t>
      </w:r>
    </w:p>
    <w:p w14:paraId="7A8997D6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1.1.2. земель житлової та громадської забудови – 11;</w:t>
      </w:r>
    </w:p>
    <w:p w14:paraId="0B92D845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1.1.3. земель рекреаційного призначення – 3;</w:t>
      </w:r>
    </w:p>
    <w:p w14:paraId="1B7F755B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1.1.4. земель промисловості – 4;</w:t>
      </w:r>
    </w:p>
    <w:p w14:paraId="03C5F6EF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1.1.5. земель водного фонду – 1;</w:t>
      </w:r>
    </w:p>
    <w:p w14:paraId="5C9EDE41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1.1.6. земель інших категорій – 10.</w:t>
      </w:r>
    </w:p>
    <w:p w14:paraId="55C13CA1" w14:textId="77777777" w:rsidR="00AD0732" w:rsidRPr="00AD0732" w:rsidRDefault="00AD0732" w:rsidP="00AD073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1.2.що податковий період, порядок обчислення орендної плати, строк сплати та порядок її зарахування до місцевого бюджету застосовується відповідно до вимог статей 285-287 Податкового кодексу України.</w:t>
      </w:r>
    </w:p>
    <w:p w14:paraId="3D941D9E" w14:textId="7640F8C8" w:rsidR="00AF2DF0" w:rsidRPr="00AD0732" w:rsidRDefault="00AD0732" w:rsidP="00AF2DF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2.Дане рішення набирає чинності з 01.01.2025 року.</w:t>
      </w:r>
    </w:p>
    <w:p w14:paraId="3571E428" w14:textId="77777777" w:rsidR="00AD0732" w:rsidRPr="00AD0732" w:rsidRDefault="00AD0732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Вважати таким, що втратить чинність з 01.01.2025 року, рішення міської ради від 13.07.2021 року №2332 «Про встановлення ставок орендної плати за землю».</w:t>
      </w:r>
    </w:p>
    <w:p w14:paraId="7AD542D4" w14:textId="35950E50" w:rsidR="00AF2DF0" w:rsidRPr="00AD0732" w:rsidRDefault="00AD0732" w:rsidP="00AF2DF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4.Забезпечити оприлюднення рішення </w:t>
      </w:r>
      <w:r w:rsidR="00AF2DF0">
        <w:rPr>
          <w:rFonts w:ascii="Times New Roman" w:eastAsia="Times New Roman" w:hAnsi="Times New Roman"/>
          <w:sz w:val="28"/>
          <w:szCs w:val="28"/>
          <w:lang w:eastAsia="ru-RU"/>
        </w:rPr>
        <w:t>в засобах масової інформації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21D9F8" w14:textId="77777777" w:rsidR="00AF2DF0" w:rsidRDefault="00AD0732" w:rsidP="00AF2DF0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за виконанням даного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Винник), а 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організацію його виконання – на заступників міського голови відповідно до розподілу обов’язків</w:t>
      </w:r>
      <w:r w:rsidR="00794691" w:rsidRPr="007D3324">
        <w:rPr>
          <w:rFonts w:ascii="Times New Roman" w:hAnsi="Times New Roman"/>
          <w:sz w:val="28"/>
          <w:szCs w:val="28"/>
          <w:lang w:eastAsia="uk-UA"/>
        </w:rPr>
        <w:t>.</w:t>
      </w:r>
    </w:p>
    <w:p w14:paraId="02E3184A" w14:textId="216E077C" w:rsidR="008B7275" w:rsidRPr="008B7275" w:rsidRDefault="007D3324" w:rsidP="00AF2DF0">
      <w:pPr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0116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F2FF" w14:textId="77777777" w:rsidR="005D7638" w:rsidRDefault="005D7638">
      <w:r>
        <w:separator/>
      </w:r>
    </w:p>
  </w:endnote>
  <w:endnote w:type="continuationSeparator" w:id="0">
    <w:p w14:paraId="24074956" w14:textId="77777777" w:rsidR="005D7638" w:rsidRDefault="005D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EDE3" w14:textId="77777777" w:rsidR="005D7638" w:rsidRDefault="005D7638">
      <w:r>
        <w:separator/>
      </w:r>
    </w:p>
  </w:footnote>
  <w:footnote w:type="continuationSeparator" w:id="0">
    <w:p w14:paraId="0C869706" w14:textId="77777777" w:rsidR="005D7638" w:rsidRDefault="005D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DBB2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3FC2FB21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7FB5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074D7"/>
    <w:rsid w:val="00113BE9"/>
    <w:rsid w:val="001157AF"/>
    <w:rsid w:val="00120DE6"/>
    <w:rsid w:val="0012648C"/>
    <w:rsid w:val="00130E79"/>
    <w:rsid w:val="00164EBC"/>
    <w:rsid w:val="001678B3"/>
    <w:rsid w:val="00170F88"/>
    <w:rsid w:val="00174382"/>
    <w:rsid w:val="00174445"/>
    <w:rsid w:val="001953BA"/>
    <w:rsid w:val="001976C8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90783"/>
    <w:rsid w:val="00391FD0"/>
    <w:rsid w:val="003B464B"/>
    <w:rsid w:val="003C01F7"/>
    <w:rsid w:val="003C668E"/>
    <w:rsid w:val="003E3B24"/>
    <w:rsid w:val="003F1130"/>
    <w:rsid w:val="003F1632"/>
    <w:rsid w:val="003F6782"/>
    <w:rsid w:val="004127EB"/>
    <w:rsid w:val="004174D2"/>
    <w:rsid w:val="004374B4"/>
    <w:rsid w:val="004563C0"/>
    <w:rsid w:val="00466887"/>
    <w:rsid w:val="00472627"/>
    <w:rsid w:val="004862F1"/>
    <w:rsid w:val="004B6959"/>
    <w:rsid w:val="004C59B5"/>
    <w:rsid w:val="004D5F43"/>
    <w:rsid w:val="004D74C5"/>
    <w:rsid w:val="004E79DA"/>
    <w:rsid w:val="00512846"/>
    <w:rsid w:val="00526640"/>
    <w:rsid w:val="00527FCA"/>
    <w:rsid w:val="00536BAE"/>
    <w:rsid w:val="00541A3E"/>
    <w:rsid w:val="00550AD7"/>
    <w:rsid w:val="00550FFF"/>
    <w:rsid w:val="00551F1F"/>
    <w:rsid w:val="00582E9C"/>
    <w:rsid w:val="00586759"/>
    <w:rsid w:val="00586D60"/>
    <w:rsid w:val="005A5C33"/>
    <w:rsid w:val="005C7527"/>
    <w:rsid w:val="005D7638"/>
    <w:rsid w:val="0060064E"/>
    <w:rsid w:val="00605EC9"/>
    <w:rsid w:val="006155FF"/>
    <w:rsid w:val="0061787A"/>
    <w:rsid w:val="006404D4"/>
    <w:rsid w:val="0066372B"/>
    <w:rsid w:val="00664706"/>
    <w:rsid w:val="0067502F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3324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718CB"/>
    <w:rsid w:val="00890F12"/>
    <w:rsid w:val="0089462D"/>
    <w:rsid w:val="00894FCC"/>
    <w:rsid w:val="008B49FB"/>
    <w:rsid w:val="008B7275"/>
    <w:rsid w:val="008B7950"/>
    <w:rsid w:val="008C1382"/>
    <w:rsid w:val="008C3A2D"/>
    <w:rsid w:val="008E123A"/>
    <w:rsid w:val="008E3177"/>
    <w:rsid w:val="008E5E8C"/>
    <w:rsid w:val="008E6631"/>
    <w:rsid w:val="008F325A"/>
    <w:rsid w:val="008F4035"/>
    <w:rsid w:val="009202B1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3430A"/>
    <w:rsid w:val="00A569AB"/>
    <w:rsid w:val="00A6463B"/>
    <w:rsid w:val="00A735F3"/>
    <w:rsid w:val="00A747AB"/>
    <w:rsid w:val="00A77549"/>
    <w:rsid w:val="00A80F92"/>
    <w:rsid w:val="00A943EA"/>
    <w:rsid w:val="00AD00C2"/>
    <w:rsid w:val="00AD0732"/>
    <w:rsid w:val="00AD4E21"/>
    <w:rsid w:val="00AE064A"/>
    <w:rsid w:val="00AE7890"/>
    <w:rsid w:val="00AF1745"/>
    <w:rsid w:val="00AF2DF0"/>
    <w:rsid w:val="00AF3FE9"/>
    <w:rsid w:val="00B06AB7"/>
    <w:rsid w:val="00B07117"/>
    <w:rsid w:val="00B16A5A"/>
    <w:rsid w:val="00B35A29"/>
    <w:rsid w:val="00B36110"/>
    <w:rsid w:val="00B40396"/>
    <w:rsid w:val="00B40AC4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434D7"/>
    <w:rsid w:val="00D5227D"/>
    <w:rsid w:val="00D71D23"/>
    <w:rsid w:val="00D816EB"/>
    <w:rsid w:val="00D90746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713B9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30409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6289E8F"/>
  <w15:docId w15:val="{C95BD0C4-2D4C-4A2A-958D-550D924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D7C4-C108-415B-8EC7-F864183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143</cp:revision>
  <cp:lastPrinted>2024-06-24T07:29:00Z</cp:lastPrinted>
  <dcterms:created xsi:type="dcterms:W3CDTF">2015-03-22T10:03:00Z</dcterms:created>
  <dcterms:modified xsi:type="dcterms:W3CDTF">2024-06-24T07:29:00Z</dcterms:modified>
</cp:coreProperties>
</file>