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09BB" w14:textId="77777777" w:rsidR="004B2640" w:rsidRPr="00DB18EA" w:rsidRDefault="004B2640" w:rsidP="004B264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77F2385" wp14:editId="6382A1C5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18A2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3E68E68E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5961980C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2584F788" wp14:editId="7918E4A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841CB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012E29F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3F8CB492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13F81178" w14:textId="7F5BB656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7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червня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  <w:t>50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сесія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14:paraId="2EC2E690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0613DE1C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433C89B3" w14:textId="77777777" w:rsidR="004B2640" w:rsidRPr="00DB18EA" w:rsidRDefault="004B2640" w:rsidP="004B264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047B7458" w14:textId="77777777" w:rsidR="004B2640" w:rsidRPr="00A473D3" w:rsidRDefault="004B2640" w:rsidP="004B264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Програми </w:t>
      </w:r>
    </w:p>
    <w:p w14:paraId="0F2AFF0E" w14:textId="77777777" w:rsidR="004B2640" w:rsidRPr="00A473D3" w:rsidRDefault="004B2640" w:rsidP="004B264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розвитку місцевого самоврядування </w:t>
      </w:r>
    </w:p>
    <w:p w14:paraId="7F878091" w14:textId="77777777" w:rsidR="004B2640" w:rsidRPr="00A473D3" w:rsidRDefault="004B2640" w:rsidP="004B264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Рогатинській міській територіальній </w:t>
      </w:r>
    </w:p>
    <w:p w14:paraId="0C5C3BA1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>громаді на 2023-2025 роки</w:t>
      </w:r>
    </w:p>
    <w:p w14:paraId="49685A31" w14:textId="77777777" w:rsidR="004B2640" w:rsidRPr="00DB18EA" w:rsidRDefault="004B2640" w:rsidP="004B2640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4358E750" w14:textId="77777777" w:rsidR="004B2640" w:rsidRPr="00DC0D11" w:rsidRDefault="004B2640" w:rsidP="004B2640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4AEB5EA" w14:textId="085814D4" w:rsidR="004B2640" w:rsidRPr="008A5936" w:rsidRDefault="004B2640" w:rsidP="004B26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атей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26, 64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керуючись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астиною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атті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91 Бюджетного кодексу України,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 w:cs="Times New Roman"/>
          <w:sz w:val="28"/>
          <w:szCs w:val="28"/>
        </w:rPr>
        <w:t xml:space="preserve">висновки і рекомендації постійної комісії міської ради </w:t>
      </w:r>
      <w:r w:rsidRPr="00843847">
        <w:rPr>
          <w:rFonts w:ascii="Times New Roman" w:hAnsi="Times New Roman" w:cs="Times New Roman"/>
          <w:sz w:val="28"/>
          <w:szCs w:val="28"/>
        </w:rPr>
        <w:t xml:space="preserve">з питань стратегічного розвитку, бюджету і фінансів, комунальної власності та регуляторної політики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63462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943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2024 року,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 міська  рада ВИРІШИЛА:</w:t>
      </w:r>
    </w:p>
    <w:p w14:paraId="7D85A147" w14:textId="77777777" w:rsidR="004B2640" w:rsidRPr="00305085" w:rsidRDefault="004B2640" w:rsidP="004B2640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0E12C8AD" w14:textId="5F373171" w:rsidR="004B2640" w:rsidRPr="004B2640" w:rsidRDefault="004B2640" w:rsidP="004B2640">
      <w:pPr>
        <w:widowControl w:val="0"/>
        <w:numPr>
          <w:ilvl w:val="1"/>
          <w:numId w:val="1"/>
        </w:numPr>
        <w:tabs>
          <w:tab w:val="clear" w:pos="720"/>
          <w:tab w:val="left" w:pos="0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6679640"/>
      <w:r>
        <w:rPr>
          <w:rFonts w:ascii="Times New Roman" w:eastAsia="Times New Roman" w:hAnsi="Times New Roman" w:cs="Times New Roman"/>
          <w:sz w:val="28"/>
          <w:szCs w:val="28"/>
        </w:rPr>
        <w:t>в пункті 1.6. «</w:t>
      </w:r>
      <w:r w:rsidRPr="004B2640">
        <w:rPr>
          <w:rFonts w:ascii="Times New Roman" w:eastAsia="Times New Roman" w:hAnsi="Times New Roman" w:cs="Times New Roman"/>
          <w:sz w:val="28"/>
          <w:szCs w:val="28"/>
        </w:rPr>
        <w:t xml:space="preserve">Обмін делегаціями та тематичні поїздки депутатів, посадових осіб виконавчих органів міської ради, активістів територіальної громади в межах України та за кордон. Проведення переговорів та прийом делегацій і гостей міста»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обсяг фінансування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тис.грн., передбачений на виконання заходу Програми на 2024 рік, замінити на суму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4,8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тис.грн.; </w:t>
      </w:r>
    </w:p>
    <w:p w14:paraId="0A8927BE" w14:textId="28993D61" w:rsidR="004B2640" w:rsidRDefault="004B2640" w:rsidP="004B2640">
      <w:pPr>
        <w:widowControl w:val="0"/>
        <w:numPr>
          <w:ilvl w:val="1"/>
          <w:numId w:val="1"/>
        </w:numPr>
        <w:tabs>
          <w:tab w:val="clear" w:pos="720"/>
          <w:tab w:val="left" w:pos="567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у пункті 1.8 «Виконання депутатських повноважень» </w:t>
      </w:r>
      <w:r>
        <w:rPr>
          <w:rFonts w:ascii="Times New Roman" w:eastAsia="Times New Roman" w:hAnsi="Times New Roman" w:cs="Times New Roman"/>
          <w:sz w:val="28"/>
          <w:szCs w:val="28"/>
        </w:rPr>
        <w:t>обсяг фінансування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593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AE1943">
        <w:rPr>
          <w:rFonts w:ascii="Times New Roman" w:eastAsia="Times New Roman" w:hAnsi="Times New Roman" w:cs="Times New Roman"/>
          <w:sz w:val="28"/>
          <w:szCs w:val="28"/>
        </w:rPr>
        <w:t>тис.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передбачений на виконання заходу Програми на 2024 рік,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 замінити сумою </w:t>
      </w:r>
      <w:r>
        <w:rPr>
          <w:rFonts w:ascii="Times New Roman" w:eastAsia="Times New Roman" w:hAnsi="Times New Roman" w:cs="Times New Roman"/>
          <w:sz w:val="28"/>
          <w:szCs w:val="28"/>
        </w:rPr>
        <w:t>583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AE1943">
        <w:rPr>
          <w:rFonts w:ascii="Times New Roman" w:eastAsia="Times New Roman" w:hAnsi="Times New Roman" w:cs="Times New Roman"/>
          <w:sz w:val="28"/>
          <w:szCs w:val="28"/>
        </w:rPr>
        <w:t>тис.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3C28B7A" w14:textId="72E9AC34" w:rsidR="004B2640" w:rsidRPr="001C4577" w:rsidRDefault="004B2640" w:rsidP="004B2640">
      <w:pPr>
        <w:widowControl w:val="0"/>
        <w:numPr>
          <w:ilvl w:val="1"/>
          <w:numId w:val="1"/>
        </w:numPr>
        <w:tabs>
          <w:tab w:val="clear" w:pos="720"/>
          <w:tab w:val="left" w:pos="567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пункті 1.11 «</w:t>
      </w:r>
      <w:r w:rsidRPr="004B2640">
        <w:rPr>
          <w:rFonts w:ascii="Times New Roman" w:eastAsia="Times New Roman" w:hAnsi="Times New Roman" w:cs="Times New Roman"/>
          <w:sz w:val="28"/>
          <w:szCs w:val="28"/>
        </w:rPr>
        <w:t>Придбання планшетів, обслуговування та адміністрування програмного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>» обсяг фінансування 50,0 тис.грн.</w:t>
      </w:r>
      <w:r w:rsidR="00AE194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передбачений на виконання заходу Програми на 2024 рік,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 замінити сумою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9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67,2 тис.грн.</w:t>
      </w:r>
      <w:r w:rsidR="0057674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E9B4B8" w14:textId="1354DCFE" w:rsidR="004B2640" w:rsidRPr="001C4577" w:rsidRDefault="004B2640" w:rsidP="004B2640">
      <w:pPr>
        <w:widowControl w:val="0"/>
        <w:numPr>
          <w:ilvl w:val="1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57674C">
        <w:rPr>
          <w:rFonts w:ascii="Times New Roman" w:eastAsia="Times New Roman" w:hAnsi="Times New Roman" w:cs="Times New Roman"/>
          <w:sz w:val="28"/>
          <w:szCs w:val="28"/>
          <w:lang w:eastAsia="ru-RU"/>
        </w:rPr>
        <w:t>6303,5</w:t>
      </w:r>
      <w:r w:rsidR="0057674C"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тис.грн.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4C">
        <w:rPr>
          <w:rFonts w:ascii="Times New Roman" w:eastAsia="Times New Roman" w:hAnsi="Times New Roman" w:cs="Times New Roman"/>
          <w:sz w:val="28"/>
          <w:szCs w:val="28"/>
          <w:lang w:eastAsia="ru-RU"/>
        </w:rPr>
        <w:t>6293,5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тис.грн., в тому числі на 2024 рік суму </w:t>
      </w:r>
      <w:r w:rsidR="0057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2019,5 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тис.грн. замінити сумою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67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9,5 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тис.грн.</w:t>
      </w:r>
    </w:p>
    <w:p w14:paraId="45C6DF4B" w14:textId="77777777" w:rsidR="004B2640" w:rsidRDefault="004B2640" w:rsidP="004B2640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9712206" w14:textId="77777777" w:rsidR="004B2640" w:rsidRDefault="004B2640" w:rsidP="004B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12C49" w14:textId="04016E73" w:rsidR="0071218F" w:rsidRDefault="004B2640" w:rsidP="0057674C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</w:t>
      </w:r>
      <w:r w:rsidR="0057674C">
        <w:rPr>
          <w:rFonts w:ascii="Times New Roman" w:hAnsi="Times New Roman"/>
          <w:sz w:val="28"/>
          <w:szCs w:val="28"/>
          <w:lang w:eastAsia="uk-UA"/>
        </w:rPr>
        <w:t>К</w:t>
      </w:r>
    </w:p>
    <w:sectPr w:rsidR="0071218F" w:rsidSect="00D070D5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4348" w14:textId="77777777" w:rsidR="00F470D3" w:rsidRDefault="00F470D3">
      <w:pPr>
        <w:spacing w:after="0" w:line="240" w:lineRule="auto"/>
      </w:pPr>
      <w:r>
        <w:separator/>
      </w:r>
    </w:p>
  </w:endnote>
  <w:endnote w:type="continuationSeparator" w:id="0">
    <w:p w14:paraId="13EE78D5" w14:textId="77777777" w:rsidR="00F470D3" w:rsidRDefault="00F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20EF" w14:textId="77777777" w:rsidR="00F470D3" w:rsidRDefault="00F470D3">
      <w:pPr>
        <w:spacing w:after="0" w:line="240" w:lineRule="auto"/>
      </w:pPr>
      <w:r>
        <w:separator/>
      </w:r>
    </w:p>
  </w:footnote>
  <w:footnote w:type="continuationSeparator" w:id="0">
    <w:p w14:paraId="2F6F54BF" w14:textId="77777777" w:rsidR="00F470D3" w:rsidRDefault="00F4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66146"/>
      <w:docPartObj>
        <w:docPartGallery w:val="Page Numbers (Top of Page)"/>
        <w:docPartUnique/>
      </w:docPartObj>
    </w:sdtPr>
    <w:sdtEndPr/>
    <w:sdtContent>
      <w:p w14:paraId="4B081EF3" w14:textId="77777777" w:rsidR="008A1433" w:rsidRDefault="00AE19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07B2">
          <w:rPr>
            <w:noProof/>
            <w:lang w:val="ru-RU"/>
          </w:rPr>
          <w:t>4</w:t>
        </w:r>
        <w:r>
          <w:fldChar w:fldCharType="end"/>
        </w:r>
      </w:p>
    </w:sdtContent>
  </w:sdt>
  <w:p w14:paraId="1198331C" w14:textId="77777777" w:rsidR="008A1433" w:rsidRDefault="00F470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0"/>
    <w:rsid w:val="004B2640"/>
    <w:rsid w:val="0057674C"/>
    <w:rsid w:val="00634628"/>
    <w:rsid w:val="0071218F"/>
    <w:rsid w:val="00AE1943"/>
    <w:rsid w:val="00F4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D38"/>
  <w15:chartTrackingRefBased/>
  <w15:docId w15:val="{5969CED4-98CD-4C96-B59A-ACACFFD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6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2640"/>
  </w:style>
  <w:style w:type="paragraph" w:styleId="a5">
    <w:name w:val="List Paragraph"/>
    <w:basedOn w:val="a"/>
    <w:uiPriority w:val="34"/>
    <w:qFormat/>
    <w:rsid w:val="004B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2024-06-21T10:34:00Z</cp:lastPrinted>
  <dcterms:created xsi:type="dcterms:W3CDTF">2024-06-21T10:05:00Z</dcterms:created>
  <dcterms:modified xsi:type="dcterms:W3CDTF">2024-06-26T07:50:00Z</dcterms:modified>
</cp:coreProperties>
</file>