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56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30A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635F65">
        <w:rPr>
          <w:noProof/>
          <w:lang w:val="uk-UA" w:eastAsia="uk-UA"/>
        </w:rPr>
        <w:drawing>
          <wp:inline distT="0" distB="0" distL="0" distR="0" wp14:anchorId="0F4F78C6" wp14:editId="76D9057D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A30A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5834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73A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3AA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30A4B">
        <w:rPr>
          <w:rFonts w:ascii="Times New Roman" w:hAnsi="Times New Roman" w:cs="Times New Roman"/>
          <w:sz w:val="28"/>
          <w:szCs w:val="28"/>
          <w:lang w:val="uk-UA"/>
        </w:rPr>
        <w:t>262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B17B92">
        <w:rPr>
          <w:rFonts w:ascii="Times New Roman" w:hAnsi="Times New Roman" w:cs="Times New Roman"/>
          <w:sz w:val="28"/>
          <w:szCs w:val="28"/>
          <w:lang w:val="uk-UA"/>
        </w:rPr>
        <w:t>заяву Олійчук Любові Петрівни, Олійчука Олександра Сергійовича  про присвоєння адреси будинку садибного типу з господарськими  будівлями та спорудами у зв’язку з поділом</w:t>
      </w:r>
      <w:r w:rsidR="00737E1B" w:rsidRPr="0073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E1B">
        <w:rPr>
          <w:rFonts w:ascii="Times New Roman" w:hAnsi="Times New Roman" w:cs="Times New Roman"/>
          <w:sz w:val="28"/>
          <w:szCs w:val="28"/>
          <w:lang w:val="uk-UA"/>
        </w:rPr>
        <w:t>часток нерухомого майна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висновок </w:t>
      </w:r>
      <w:r w:rsidR="004658AF">
        <w:rPr>
          <w:rFonts w:ascii="Times New Roman" w:hAnsi="Times New Roman" w:cs="Times New Roman"/>
          <w:sz w:val="28"/>
          <w:szCs w:val="28"/>
          <w:lang w:val="uk-UA"/>
        </w:rPr>
        <w:t>Івано-Франківського обласного бюро технічної інвентаризації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>від 18.04.2024 року №342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щодо технічної можливості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поділу часток нерухомого майна в натурі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B17B92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 будівлями та спорудами </w:t>
      </w:r>
      <w:r w:rsidR="00903CF0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D69D2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 будівлями та спорудами </w:t>
      </w:r>
      <w:r w:rsidR="00903CF0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9D6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737E1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D69D2">
        <w:rPr>
          <w:rFonts w:ascii="Times New Roman" w:hAnsi="Times New Roman" w:cs="Times New Roman"/>
          <w:sz w:val="28"/>
          <w:szCs w:val="28"/>
          <w:lang w:val="uk-UA"/>
        </w:rPr>
        <w:t>житлова кімната площею 13,3 кв.м</w:t>
      </w:r>
      <w:r w:rsidR="00737E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69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69D2" w:rsidRPr="009D6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9D2">
        <w:rPr>
          <w:rFonts w:ascii="Times New Roman" w:hAnsi="Times New Roman" w:cs="Times New Roman"/>
          <w:sz w:val="28"/>
          <w:szCs w:val="28"/>
          <w:lang w:val="uk-UA"/>
        </w:rPr>
        <w:t>житлова кімната площею 16,3 кв.м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>, кладова площею 6,2 кв.м,</w:t>
      </w:r>
      <w:r w:rsidR="00D10150" w:rsidRPr="00D10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 xml:space="preserve">житлова кімната площею 10,2 кв.м, </w:t>
      </w:r>
      <w:r w:rsidR="00737E1B">
        <w:rPr>
          <w:rFonts w:ascii="Times New Roman" w:hAnsi="Times New Roman" w:cs="Times New Roman"/>
          <w:sz w:val="28"/>
          <w:szCs w:val="28"/>
          <w:lang w:val="uk-UA"/>
        </w:rPr>
        <w:t xml:space="preserve">коридор площею 4,5 кв.м, коридор площею 11,5 кв.м, 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>кухня площею 6,7 кв.м, ванна площею 3,7 кв.м, гараж</w:t>
      </w:r>
      <w:r w:rsidR="00C259FC">
        <w:rPr>
          <w:rFonts w:ascii="Times New Roman" w:hAnsi="Times New Roman" w:cs="Times New Roman"/>
          <w:sz w:val="28"/>
          <w:szCs w:val="28"/>
          <w:lang w:val="uk-UA"/>
        </w:rPr>
        <w:t xml:space="preserve"> площею 30,6 кв.м,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 xml:space="preserve"> комора</w:t>
      </w:r>
      <w:r w:rsidR="00C259FC">
        <w:rPr>
          <w:rFonts w:ascii="Times New Roman" w:hAnsi="Times New Roman" w:cs="Times New Roman"/>
          <w:sz w:val="28"/>
          <w:szCs w:val="28"/>
          <w:lang w:val="uk-UA"/>
        </w:rPr>
        <w:t xml:space="preserve"> площею 30,6 кв.м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>, комора</w:t>
      </w:r>
      <w:r w:rsidR="00C259FC">
        <w:rPr>
          <w:rFonts w:ascii="Times New Roman" w:hAnsi="Times New Roman" w:cs="Times New Roman"/>
          <w:sz w:val="28"/>
          <w:szCs w:val="28"/>
          <w:lang w:val="uk-UA"/>
        </w:rPr>
        <w:t xml:space="preserve"> площею 13,7 кв.м</w:t>
      </w:r>
      <w:r w:rsidR="00D10150">
        <w:rPr>
          <w:rFonts w:ascii="Times New Roman" w:hAnsi="Times New Roman" w:cs="Times New Roman"/>
          <w:sz w:val="28"/>
          <w:szCs w:val="28"/>
          <w:lang w:val="uk-UA"/>
        </w:rPr>
        <w:t>, ворота, огорожа).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635F65" w:rsidRDefault="00D6717C" w:rsidP="00635F6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635F65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64EE0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58AF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35F65"/>
    <w:rsid w:val="00667916"/>
    <w:rsid w:val="00673AA7"/>
    <w:rsid w:val="00685C68"/>
    <w:rsid w:val="006D368E"/>
    <w:rsid w:val="00715239"/>
    <w:rsid w:val="00737E1B"/>
    <w:rsid w:val="00761FF8"/>
    <w:rsid w:val="007760F8"/>
    <w:rsid w:val="007A7DF7"/>
    <w:rsid w:val="00870921"/>
    <w:rsid w:val="008B57EC"/>
    <w:rsid w:val="008B68E1"/>
    <w:rsid w:val="008F2638"/>
    <w:rsid w:val="008F7EED"/>
    <w:rsid w:val="00903CF0"/>
    <w:rsid w:val="009121ED"/>
    <w:rsid w:val="00944263"/>
    <w:rsid w:val="00961A2D"/>
    <w:rsid w:val="009B4B73"/>
    <w:rsid w:val="009D69D2"/>
    <w:rsid w:val="009E1AF1"/>
    <w:rsid w:val="009F51D3"/>
    <w:rsid w:val="00A04FA0"/>
    <w:rsid w:val="00A234BA"/>
    <w:rsid w:val="00A30A4B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17B92"/>
    <w:rsid w:val="00B27ABB"/>
    <w:rsid w:val="00BF0F7B"/>
    <w:rsid w:val="00C16C59"/>
    <w:rsid w:val="00C259FC"/>
    <w:rsid w:val="00C55698"/>
    <w:rsid w:val="00C6265C"/>
    <w:rsid w:val="00C73BDB"/>
    <w:rsid w:val="00CB0B91"/>
    <w:rsid w:val="00CB1441"/>
    <w:rsid w:val="00CB7635"/>
    <w:rsid w:val="00CF5165"/>
    <w:rsid w:val="00D10150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5C7DD1"/>
  <w15:docId w15:val="{B93B05FE-1E8F-4A6F-B35D-23CECB6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BB68-F81B-4A26-B18A-1D44C63C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2024-05-15T13:28:00Z</dcterms:created>
  <dcterms:modified xsi:type="dcterms:W3CDTF">2024-05-22T06:16:00Z</dcterms:modified>
</cp:coreProperties>
</file>