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D" w:rsidRPr="0070248B" w:rsidRDefault="002F52CD" w:rsidP="002F52C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F52CD" w:rsidRPr="0070248B" w:rsidRDefault="00EF39BF" w:rsidP="002F52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2F52CD" w:rsidRPr="0070248B" w:rsidRDefault="002F52CD" w:rsidP="002F52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52CD" w:rsidRPr="0070248B" w:rsidRDefault="002F52CD" w:rsidP="002F52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52CD" w:rsidRPr="0070248B" w:rsidRDefault="00EF39BF" w:rsidP="002F52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F52CD" w:rsidRPr="0070248B" w:rsidRDefault="002F52CD" w:rsidP="002F52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52CD" w:rsidRPr="0070248B" w:rsidRDefault="002F52CD" w:rsidP="002F52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1A5D24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Гупало 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.С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r w:rsidR="008D7E3E">
        <w:rPr>
          <w:rFonts w:ascii="Times New Roman" w:hAnsi="Times New Roman"/>
          <w:sz w:val="28"/>
          <w:szCs w:val="28"/>
        </w:rPr>
        <w:t>Гупало Наталії Степанівни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1A5D24">
        <w:rPr>
          <w:rFonts w:ascii="Times New Roman" w:hAnsi="Times New Roman"/>
          <w:sz w:val="28"/>
          <w:szCs w:val="28"/>
        </w:rPr>
        <w:t>(код згідно КВЦПЗД: 03.15</w:t>
      </w:r>
      <w:r w:rsidR="001A5D24" w:rsidRPr="002828BB">
        <w:rPr>
          <w:rFonts w:ascii="Times New Roman" w:hAnsi="Times New Roman"/>
          <w:sz w:val="28"/>
          <w:szCs w:val="28"/>
        </w:rPr>
        <w:t xml:space="preserve">) </w:t>
      </w:r>
      <w:r w:rsidR="001A5D2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1A5D2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1A5D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1A5D2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A5D2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proofErr w:type="spellEnd"/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8D7E3E">
        <w:rPr>
          <w:rFonts w:ascii="Times New Roman" w:hAnsi="Times New Roman"/>
          <w:sz w:val="28"/>
          <w:szCs w:val="28"/>
        </w:rPr>
        <w:t>Гупало Наталії Степанівні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експертну грошову оцінк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8D7E3E">
        <w:rPr>
          <w:rFonts w:ascii="Times New Roman" w:hAnsi="Times New Roman"/>
          <w:sz w:val="28"/>
          <w:szCs w:val="28"/>
        </w:rPr>
        <w:t>(код згідно КВЦПЗД: 03.15</w:t>
      </w:r>
      <w:r w:rsidR="008D7E3E" w:rsidRPr="002828BB">
        <w:rPr>
          <w:rFonts w:ascii="Times New Roman" w:hAnsi="Times New Roman"/>
          <w:sz w:val="28"/>
          <w:szCs w:val="28"/>
        </w:rPr>
        <w:t xml:space="preserve">)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8D7E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222546,00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 xml:space="preserve">двісті двадцять дві тисячі п’ятсот сорок шість гривень 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8D7E3E">
        <w:rPr>
          <w:rFonts w:ascii="Times New Roman" w:hAnsi="Times New Roman"/>
          <w:sz w:val="28"/>
          <w:szCs w:val="28"/>
        </w:rPr>
        <w:t>Гупало Наталії Степанівні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8D7E3E">
        <w:rPr>
          <w:rFonts w:ascii="Times New Roman" w:hAnsi="Times New Roman"/>
          <w:sz w:val="28"/>
          <w:szCs w:val="28"/>
        </w:rPr>
        <w:t>(код згідно КВЦПЗД: 03.15</w:t>
      </w:r>
      <w:r w:rsidR="008D7E3E" w:rsidRPr="002828BB">
        <w:rPr>
          <w:rFonts w:ascii="Times New Roman" w:hAnsi="Times New Roman"/>
          <w:sz w:val="28"/>
          <w:szCs w:val="28"/>
        </w:rPr>
        <w:t xml:space="preserve">)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8D7E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proofErr w:type="spellEnd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222546,00</w:t>
      </w:r>
      <w:r w:rsidR="001A5D2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двісті двадцять дві тисячі п’ятсот сорок шість гривень 0</w:t>
      </w:r>
      <w:r w:rsidR="001A5D24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1A5D24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8D7E3E">
        <w:rPr>
          <w:rFonts w:ascii="Times New Roman" w:hAnsi="Times New Roman"/>
          <w:sz w:val="28"/>
          <w:szCs w:val="28"/>
        </w:rPr>
        <w:t>Гупало Наталію Степанівну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8D7E3E">
        <w:rPr>
          <w:rFonts w:ascii="Times New Roman" w:hAnsi="Times New Roman"/>
          <w:sz w:val="28"/>
          <w:szCs w:val="28"/>
        </w:rPr>
        <w:t>Гупало Наталію Степанівну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8D7E3E" w:rsidRDefault="007D5E84" w:rsidP="008D7E3E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</w:t>
      </w:r>
      <w:r w:rsidR="008D7E3E" w:rsidRP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7E3E" w:rsidRPr="007D5E84">
        <w:rPr>
          <w:rFonts w:ascii="Times New Roman" w:eastAsia="Times New Roman" w:hAnsi="Times New Roman"/>
          <w:sz w:val="28"/>
          <w:szCs w:val="28"/>
          <w:lang w:eastAsia="uk-UA"/>
        </w:rPr>
        <w:t>Розрахунок за придбан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ня земельної ділянки здійснити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протягом десяти банківських днів після нотаріального посвідчення договору купівлі-продажу 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100% від загальної суми.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8D7E3E">
        <w:rPr>
          <w:rFonts w:ascii="Times New Roman" w:hAnsi="Times New Roman"/>
          <w:sz w:val="28"/>
          <w:szCs w:val="28"/>
        </w:rPr>
        <w:t>Гупало Наталії Степанівні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8D7E3E">
        <w:rPr>
          <w:rFonts w:ascii="Times New Roman" w:hAnsi="Times New Roman"/>
          <w:sz w:val="28"/>
          <w:szCs w:val="28"/>
        </w:rPr>
        <w:t>(код згідно КВЦПЗД: 03.15</w:t>
      </w:r>
      <w:r w:rsidR="008D7E3E" w:rsidRPr="002828BB">
        <w:rPr>
          <w:rFonts w:ascii="Times New Roman" w:hAnsi="Times New Roman"/>
          <w:sz w:val="28"/>
          <w:szCs w:val="28"/>
        </w:rPr>
        <w:t xml:space="preserve">)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8D7E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8D7E3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D7E3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8D7E3E">
        <w:rPr>
          <w:rFonts w:ascii="Times New Roman" w:hAnsi="Times New Roman"/>
          <w:sz w:val="28"/>
          <w:szCs w:val="28"/>
        </w:rPr>
        <w:t>Гупало Наталію Степанівну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BF" w:rsidRDefault="00EF39BF">
      <w:r>
        <w:separator/>
      </w:r>
    </w:p>
  </w:endnote>
  <w:endnote w:type="continuationSeparator" w:id="0">
    <w:p w:rsidR="00EF39BF" w:rsidRDefault="00EF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BF" w:rsidRDefault="00EF39BF">
      <w:r>
        <w:separator/>
      </w:r>
    </w:p>
  </w:footnote>
  <w:footnote w:type="continuationSeparator" w:id="0">
    <w:p w:rsidR="00EF39BF" w:rsidRDefault="00EF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BA81-C0F8-40FF-9710-BA3792D4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155</cp:revision>
  <cp:lastPrinted>2015-03-22T10:05:00Z</cp:lastPrinted>
  <dcterms:created xsi:type="dcterms:W3CDTF">2015-03-22T10:03:00Z</dcterms:created>
  <dcterms:modified xsi:type="dcterms:W3CDTF">2024-04-23T10:47:00Z</dcterms:modified>
</cp:coreProperties>
</file>