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FF" w:rsidRDefault="004416FF" w:rsidP="004416FF">
      <w:pPr>
        <w:tabs>
          <w:tab w:val="left" w:pos="339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4416FF" w:rsidRDefault="004416FF" w:rsidP="004416FF">
      <w:pPr>
        <w:tabs>
          <w:tab w:val="left" w:pos="339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із зверненнями громадян, що надійшли</w:t>
      </w:r>
    </w:p>
    <w:p w:rsidR="004416FF" w:rsidRDefault="004416FF" w:rsidP="004416FF">
      <w:pPr>
        <w:tabs>
          <w:tab w:val="left" w:pos="339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4416FF" w:rsidRPr="004416FF" w:rsidRDefault="005A7EBD" w:rsidP="004416FF">
      <w:pPr>
        <w:tabs>
          <w:tab w:val="left" w:pos="339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І кварталу 2024</w:t>
      </w:r>
      <w:r w:rsidR="004416F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416FF" w:rsidRPr="004416FF" w:rsidRDefault="004416FF" w:rsidP="006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FFA" w:rsidRPr="004416FF" w:rsidRDefault="00055FFA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6F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звернення громадян»,  актів Президента України стосовно роботи із зверненнями громадян, </w:t>
      </w:r>
      <w:r w:rsidR="00163600">
        <w:rPr>
          <w:rFonts w:ascii="Times New Roman" w:hAnsi="Times New Roman" w:cs="Times New Roman"/>
          <w:sz w:val="28"/>
          <w:szCs w:val="28"/>
          <w:lang w:val="uk-UA"/>
        </w:rPr>
        <w:t>виконавчим комітетом</w:t>
      </w:r>
      <w:r w:rsidR="00441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16FF">
        <w:rPr>
          <w:rFonts w:ascii="Times New Roman" w:hAnsi="Times New Roman" w:cs="Times New Roman"/>
          <w:sz w:val="28"/>
          <w:szCs w:val="28"/>
          <w:lang w:val="uk-UA"/>
        </w:rPr>
        <w:t>Рогат</w:t>
      </w:r>
      <w:r w:rsidR="005A7EBD">
        <w:rPr>
          <w:rFonts w:ascii="Times New Roman" w:hAnsi="Times New Roman" w:cs="Times New Roman"/>
          <w:sz w:val="28"/>
          <w:szCs w:val="28"/>
          <w:lang w:val="uk-UA"/>
        </w:rPr>
        <w:t>инської</w:t>
      </w:r>
      <w:proofErr w:type="spellEnd"/>
      <w:r w:rsidR="005A7EB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протягом  І кварталу 2024</w:t>
      </w:r>
      <w:r w:rsidRPr="004416FF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проводилася робота щодо кваліфікованого, неупередженого та всебічного розгляду питань, які порушувалися громадянами.</w:t>
      </w:r>
    </w:p>
    <w:p w:rsidR="00055FFA" w:rsidRPr="00055FFA" w:rsidRDefault="00055FFA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Робота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проводилась </w:t>
      </w:r>
      <w:proofErr w:type="gram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 порядку</w:t>
      </w:r>
      <w:proofErr w:type="gram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Конституцію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Законом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актами,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регламентують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Pr="00055FFA" w:rsidRDefault="004416FF" w:rsidP="0005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proofErr w:type="gramStart"/>
      <w:r w:rsidR="005A7EBD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5A7EBD">
        <w:rPr>
          <w:rFonts w:ascii="Times New Roman" w:hAnsi="Times New Roman" w:cs="Times New Roman"/>
          <w:sz w:val="28"/>
          <w:szCs w:val="28"/>
          <w:lang w:val="ru-RU"/>
        </w:rPr>
        <w:t xml:space="preserve">  І</w:t>
      </w:r>
      <w:proofErr w:type="gramEnd"/>
      <w:r w:rsidR="005A7EBD">
        <w:rPr>
          <w:rFonts w:ascii="Times New Roman" w:hAnsi="Times New Roman" w:cs="Times New Roman"/>
          <w:sz w:val="28"/>
          <w:szCs w:val="28"/>
          <w:lang w:val="ru-RU"/>
        </w:rPr>
        <w:t xml:space="preserve"> кварталу 2024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зареєстровано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1174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з них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пи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>сьмових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1123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особистому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51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розглянуті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заявникам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надані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вичерпні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5FFA" w:rsidRPr="00055FFA" w:rsidRDefault="00055FFA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146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нвалідністю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І, ІІ, ІІІ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124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багатодітних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, одино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матерів-героїнь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Найчастіше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заявниками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порушувал</w:t>
      </w:r>
      <w:r w:rsidR="00163600">
        <w:rPr>
          <w:rFonts w:ascii="Times New Roman" w:hAnsi="Times New Roman" w:cs="Times New Roman"/>
          <w:sz w:val="28"/>
          <w:szCs w:val="28"/>
          <w:lang w:val="ru-RU"/>
        </w:rPr>
        <w:t>ись</w:t>
      </w:r>
      <w:proofErr w:type="spellEnd"/>
      <w:r w:rsidR="001636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360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1636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3600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1636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3600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аграрної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Default="004416FF" w:rsidP="00441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рийом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грома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>дян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proofErr w:type="gram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особами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здійснювався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до 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графіку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затверджений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головою та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розміщений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ради. Так, на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особистих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прийомах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кер</w:t>
      </w:r>
      <w:r w:rsidR="00055FFA">
        <w:rPr>
          <w:rFonts w:ascii="Times New Roman" w:hAnsi="Times New Roman" w:cs="Times New Roman"/>
          <w:sz w:val="28"/>
          <w:szCs w:val="28"/>
          <w:lang w:val="ru-RU"/>
        </w:rPr>
        <w:t>івництвом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Рогатинської</w:t>
      </w:r>
      <w:proofErr w:type="spellEnd"/>
      <w:proofErr w:type="gram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055FFA">
        <w:rPr>
          <w:rFonts w:ascii="Times New Roman" w:hAnsi="Times New Roman" w:cs="Times New Roman"/>
          <w:sz w:val="28"/>
          <w:szCs w:val="28"/>
          <w:lang w:val="ru-RU"/>
        </w:rPr>
        <w:t>прийнято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51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r w:rsidR="00543A2F">
        <w:rPr>
          <w:rFonts w:ascii="Times New Roman" w:hAnsi="Times New Roman" w:cs="Times New Roman"/>
          <w:sz w:val="28"/>
          <w:szCs w:val="28"/>
          <w:lang w:val="ru-RU"/>
        </w:rPr>
        <w:t>ина</w:t>
      </w:r>
      <w:proofErr w:type="spellEnd"/>
      <w:r w:rsid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Pr="00055FFA" w:rsidRDefault="00055FFA" w:rsidP="001F1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адміністративному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приміщенні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стенди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керівниками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Івано-Франківської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обл</w:t>
      </w:r>
      <w:r>
        <w:rPr>
          <w:rFonts w:ascii="Times New Roman" w:hAnsi="Times New Roman" w:cs="Times New Roman"/>
          <w:sz w:val="28"/>
          <w:szCs w:val="28"/>
          <w:lang w:val="ru-RU"/>
        </w:rPr>
        <w:t>асної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держа</w:t>
      </w:r>
      <w:r>
        <w:rPr>
          <w:rFonts w:ascii="Times New Roman" w:hAnsi="Times New Roman" w:cs="Times New Roman"/>
          <w:sz w:val="28"/>
          <w:szCs w:val="28"/>
          <w:lang w:val="ru-RU"/>
        </w:rPr>
        <w:t>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>дміністрації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Івано-Франківської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Івано-Франківської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рай</w:t>
      </w:r>
      <w:r>
        <w:rPr>
          <w:rFonts w:ascii="Times New Roman" w:hAnsi="Times New Roman" w:cs="Times New Roman"/>
          <w:sz w:val="28"/>
          <w:szCs w:val="28"/>
          <w:lang w:val="ru-RU"/>
        </w:rPr>
        <w:t>онної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держа</w:t>
      </w:r>
      <w:r>
        <w:rPr>
          <w:rFonts w:ascii="Times New Roman" w:hAnsi="Times New Roman" w:cs="Times New Roman"/>
          <w:sz w:val="28"/>
          <w:szCs w:val="28"/>
          <w:lang w:val="ru-RU"/>
        </w:rPr>
        <w:t>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>дміністрації</w:t>
      </w:r>
      <w:proofErr w:type="spellEnd"/>
      <w:r w:rsidR="00441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та в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адміністративних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приміщеннях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,  де</w:t>
      </w:r>
      <w:proofErr w:type="gram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старости на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старостинських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округів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Default="00055FFA" w:rsidP="001F1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</w:t>
      </w:r>
      <w:r>
        <w:rPr>
          <w:rFonts w:ascii="Times New Roman" w:hAnsi="Times New Roman" w:cs="Times New Roman"/>
          <w:sz w:val="28"/>
          <w:szCs w:val="28"/>
          <w:lang w:val="ru-RU"/>
        </w:rPr>
        <w:t>ернень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825">
        <w:rPr>
          <w:rFonts w:ascii="Times New Roman" w:hAnsi="Times New Roman" w:cs="Times New Roman"/>
          <w:sz w:val="28"/>
          <w:szCs w:val="28"/>
          <w:lang w:val="ru-RU"/>
        </w:rPr>
        <w:t>І кварталу 2024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року,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1167</w:t>
      </w:r>
      <w:r w:rsidR="001D2B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D2BA5">
        <w:rPr>
          <w:rFonts w:ascii="Times New Roman" w:hAnsi="Times New Roman" w:cs="Times New Roman"/>
          <w:sz w:val="28"/>
          <w:szCs w:val="28"/>
          <w:lang w:val="ru-RU"/>
        </w:rPr>
        <w:t>колективних</w:t>
      </w:r>
      <w:proofErr w:type="spellEnd"/>
      <w:r w:rsidR="001D2B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43A2F" w:rsidRPr="00543A2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636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63600">
        <w:rPr>
          <w:rFonts w:ascii="Times New Roman" w:hAnsi="Times New Roman" w:cs="Times New Roman"/>
          <w:sz w:val="28"/>
          <w:szCs w:val="28"/>
          <w:lang w:val="ru-RU"/>
        </w:rPr>
        <w:t>повторних</w:t>
      </w:r>
      <w:proofErr w:type="spellEnd"/>
      <w:r w:rsidR="00163600">
        <w:rPr>
          <w:rFonts w:ascii="Times New Roman" w:hAnsi="Times New Roman" w:cs="Times New Roman"/>
          <w:sz w:val="28"/>
          <w:szCs w:val="28"/>
          <w:lang w:val="ru-RU"/>
        </w:rPr>
        <w:t xml:space="preserve"> - 1</w:t>
      </w:r>
    </w:p>
    <w:p w:rsidR="00013E1F" w:rsidRPr="00055FFA" w:rsidRDefault="00013E1F" w:rsidP="001F1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кварталу </w:t>
      </w:r>
      <w:r w:rsidR="00163600">
        <w:rPr>
          <w:rFonts w:ascii="Times New Roman" w:hAnsi="Times New Roman" w:cs="Times New Roman"/>
          <w:sz w:val="28"/>
          <w:szCs w:val="28"/>
          <w:lang w:val="ru-RU"/>
        </w:rPr>
        <w:t xml:space="preserve">2024 року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663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564 .</w:t>
      </w:r>
    </w:p>
    <w:p w:rsidR="00055FFA" w:rsidRPr="00055FFA" w:rsidRDefault="001D2BA5" w:rsidP="001636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зареєстрованих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60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441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Урядової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гарячої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» ОДА -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. В основному у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зверненнях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піднімалися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вирішенням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proofErr w:type="gram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2BA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D2B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07E8" w:rsidRDefault="00577EF2" w:rsidP="001F15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аграрної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384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D64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D64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D64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84</w:t>
      </w:r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1B5D64">
        <w:rPr>
          <w:rFonts w:ascii="Times New Roman" w:hAnsi="Times New Roman" w:cs="Times New Roman"/>
          <w:sz w:val="28"/>
          <w:szCs w:val="28"/>
          <w:lang w:val="ru-RU"/>
        </w:rPr>
        <w:t>житлової</w:t>
      </w:r>
      <w:proofErr w:type="spellEnd"/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D64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впорядкування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адрес,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B5D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- з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природніх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49</w:t>
      </w:r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– з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законності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правопорядку,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624</w:t>
      </w:r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 - з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, з них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433</w:t>
      </w:r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- про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одноразових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>
        <w:rPr>
          <w:rFonts w:ascii="Times New Roman" w:hAnsi="Times New Roman" w:cs="Times New Roman"/>
          <w:sz w:val="28"/>
          <w:szCs w:val="28"/>
          <w:lang w:val="ru-RU"/>
        </w:rPr>
        <w:t>допомог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B3FA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5B3FA1" w:rsidRPr="005B3FA1" w:rsidRDefault="00EE5825" w:rsidP="00E35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- 150</w:t>
      </w:r>
      <w:r w:rsidR="00E35A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35AE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часникам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proofErr w:type="gram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російської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агресії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,</w:t>
      </w:r>
      <w:r w:rsidR="00E35AE6">
        <w:rPr>
          <w:rFonts w:ascii="Times New Roman" w:hAnsi="Times New Roman" w:cs="Times New Roman"/>
          <w:sz w:val="28"/>
          <w:szCs w:val="28"/>
          <w:lang w:val="ru-RU"/>
        </w:rPr>
        <w:t>000,0 грн. кожному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5AE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35AE6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суму 450</w:t>
      </w:r>
      <w:r w:rsidR="00E35AE6">
        <w:rPr>
          <w:rFonts w:ascii="Times New Roman" w:hAnsi="Times New Roman" w:cs="Times New Roman"/>
          <w:sz w:val="28"/>
          <w:szCs w:val="28"/>
          <w:lang w:val="ru-RU"/>
        </w:rPr>
        <w:t xml:space="preserve"> 000,0  грн.,</w:t>
      </w:r>
    </w:p>
    <w:p w:rsidR="005B3FA1" w:rsidRPr="005B3FA1" w:rsidRDefault="00E35AE6" w:rsidP="00E35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5825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а 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proofErr w:type="gramEnd"/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ажким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матеріальним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становищем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E58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E5825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EE5825">
        <w:rPr>
          <w:rFonts w:ascii="Times New Roman" w:hAnsi="Times New Roman" w:cs="Times New Roman"/>
          <w:sz w:val="28"/>
          <w:szCs w:val="28"/>
          <w:lang w:val="ru-RU"/>
        </w:rPr>
        <w:t xml:space="preserve"> суму 124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500,0 грн.</w:t>
      </w:r>
    </w:p>
    <w:p w:rsidR="005B3FA1" w:rsidRPr="005B3FA1" w:rsidRDefault="00EE5825" w:rsidP="00E35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- 20</w:t>
      </w:r>
      <w:r w:rsidR="00E35A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5AE6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="00E35A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5AE6">
        <w:rPr>
          <w:rFonts w:ascii="Times New Roman" w:hAnsi="Times New Roman" w:cs="Times New Roman"/>
          <w:sz w:val="28"/>
          <w:szCs w:val="28"/>
          <w:lang w:val="ru-RU"/>
        </w:rPr>
        <w:t>виділе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5AE6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важким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матеріальним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становищем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AE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E35AE6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E35A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35AE6">
        <w:rPr>
          <w:rFonts w:ascii="Times New Roman" w:hAnsi="Times New Roman" w:cs="Times New Roman"/>
          <w:sz w:val="28"/>
          <w:szCs w:val="28"/>
          <w:lang w:val="ru-RU"/>
        </w:rPr>
        <w:t>суму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84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35AE6">
        <w:rPr>
          <w:rFonts w:ascii="Times New Roman" w:hAnsi="Times New Roman" w:cs="Times New Roman"/>
          <w:sz w:val="28"/>
          <w:szCs w:val="28"/>
          <w:lang w:val="ru-RU"/>
        </w:rPr>
        <w:t>0,0 грн.</w:t>
      </w:r>
    </w:p>
    <w:p w:rsidR="005B3FA1" w:rsidRPr="005B3FA1" w:rsidRDefault="00EE5825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- 9 особам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поховання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непрацююч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працездатного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суму   </w:t>
      </w:r>
      <w:r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000,0 грн.</w:t>
      </w:r>
    </w:p>
    <w:p w:rsidR="005B3FA1" w:rsidRPr="005B3FA1" w:rsidRDefault="00EE5825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- 13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де є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сторонньої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доп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по 8000,0 грн. </w:t>
      </w:r>
      <w:proofErr w:type="spellStart"/>
      <w:proofErr w:type="gramStart"/>
      <w:r w:rsidR="000C271A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104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000,0 грн.</w:t>
      </w:r>
    </w:p>
    <w:p w:rsidR="005B3FA1" w:rsidRPr="005B3FA1" w:rsidRDefault="00EE5825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- 13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ім’ям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де є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частково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C271A">
        <w:rPr>
          <w:rFonts w:ascii="Times New Roman" w:hAnsi="Times New Roman" w:cs="Times New Roman"/>
          <w:sz w:val="28"/>
          <w:szCs w:val="28"/>
          <w:lang w:val="ru-RU"/>
        </w:rPr>
        <w:t>обслуговувати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 себе</w:t>
      </w:r>
      <w:proofErr w:type="gram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по 4000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,0 грн.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52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000,0 грн.</w:t>
      </w:r>
    </w:p>
    <w:p w:rsidR="005B3FA1" w:rsidRPr="005B3FA1" w:rsidRDefault="00EE5825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- 29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ім’ям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де є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обслуговувати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 себе</w:t>
      </w:r>
      <w:proofErr w:type="gram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, по 1000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,0 грн.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  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000,0 грн.</w:t>
      </w:r>
    </w:p>
    <w:p w:rsidR="005B3FA1" w:rsidRPr="005B3FA1" w:rsidRDefault="00EE5825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- 98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506ED">
        <w:rPr>
          <w:rFonts w:ascii="Times New Roman" w:hAnsi="Times New Roman" w:cs="Times New Roman"/>
          <w:sz w:val="28"/>
          <w:szCs w:val="28"/>
          <w:lang w:val="ru-RU"/>
        </w:rPr>
        <w:t>онкохворим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proofErr w:type="gram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3-4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стадії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консультативної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довідки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онколога КНМП «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Рогатинська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ЦРЛ»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суму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317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000,0 грн.</w:t>
      </w:r>
    </w:p>
    <w:p w:rsidR="005B3FA1" w:rsidRPr="005B3FA1" w:rsidRDefault="00EE5825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ім’ї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загиблого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учасника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російської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агресії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50 000,0 грн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надмо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гильного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пам’ятника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FA1" w:rsidRPr="005B3FA1" w:rsidRDefault="00E541A1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- 2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часникам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>ойових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Афганістані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>000,0 грн.</w:t>
      </w:r>
    </w:p>
    <w:p w:rsidR="005B3FA1" w:rsidRPr="005B3FA1" w:rsidRDefault="00E541A1" w:rsidP="00D506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- 42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часникам</w:t>
      </w:r>
      <w:proofErr w:type="spellEnd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>лікві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>дації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06ED">
        <w:rPr>
          <w:rFonts w:ascii="Times New Roman" w:hAnsi="Times New Roman" w:cs="Times New Roman"/>
          <w:sz w:val="28"/>
          <w:szCs w:val="28"/>
          <w:lang w:val="ru-RU"/>
        </w:rPr>
        <w:t>аварії</w:t>
      </w:r>
      <w:proofErr w:type="spellEnd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ЧАЕС 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proofErr w:type="gramEnd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 w:rsidRPr="000C271A">
        <w:rPr>
          <w:rFonts w:ascii="Times New Roman" w:hAnsi="Times New Roman" w:cs="Times New Roman"/>
          <w:sz w:val="28"/>
          <w:szCs w:val="28"/>
          <w:lang w:val="ru-RU"/>
        </w:rPr>
        <w:t>грош</w:t>
      </w:r>
      <w:r w:rsidR="000C271A">
        <w:rPr>
          <w:rFonts w:ascii="Times New Roman" w:hAnsi="Times New Roman" w:cs="Times New Roman"/>
          <w:sz w:val="28"/>
          <w:szCs w:val="28"/>
          <w:lang w:val="ru-RU"/>
        </w:rPr>
        <w:t>ові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C271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0C271A">
        <w:rPr>
          <w:rFonts w:ascii="Times New Roman" w:hAnsi="Times New Roman" w:cs="Times New Roman"/>
          <w:sz w:val="28"/>
          <w:szCs w:val="28"/>
          <w:lang w:val="ru-RU"/>
        </w:rPr>
        <w:t xml:space="preserve"> суму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37</w:t>
      </w:r>
      <w:r w:rsidR="00D506ED">
        <w:rPr>
          <w:rFonts w:ascii="Times New Roman" w:hAnsi="Times New Roman" w:cs="Times New Roman"/>
          <w:sz w:val="28"/>
          <w:szCs w:val="28"/>
          <w:lang w:val="ru-RU"/>
        </w:rPr>
        <w:t xml:space="preserve"> 000,0 грн.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3FA1" w:rsidRPr="00055FFA" w:rsidRDefault="00D506ED" w:rsidP="005B3F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E541A1">
        <w:rPr>
          <w:rFonts w:ascii="Times New Roman" w:hAnsi="Times New Roman" w:cs="Times New Roman"/>
          <w:sz w:val="28"/>
          <w:szCs w:val="28"/>
          <w:lang w:val="ru-RU"/>
        </w:rPr>
        <w:t xml:space="preserve">  1 284 450</w:t>
      </w:r>
      <w:r w:rsidR="00677ACA"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="005B3FA1" w:rsidRPr="005B3FA1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055FFA" w:rsidRPr="00E541A1" w:rsidRDefault="00055FFA" w:rsidP="00B057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20 Закону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</w:t>
      </w:r>
      <w:r w:rsidR="00B05794">
        <w:rPr>
          <w:rFonts w:ascii="Times New Roman" w:hAnsi="Times New Roman" w:cs="Times New Roman"/>
          <w:sz w:val="28"/>
          <w:szCs w:val="28"/>
          <w:lang w:val="ru-RU"/>
        </w:rPr>
        <w:t>нення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надходили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1174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вирішено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 -</w:t>
      </w:r>
      <w:r w:rsidR="00CE7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1124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дано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роз’ясненння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згідн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="001F15FC" w:rsidRPr="00E541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відмовлено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задоволенні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відмовлено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поданий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пакет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одноразових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15FC">
        <w:rPr>
          <w:rFonts w:ascii="Times New Roman" w:hAnsi="Times New Roman" w:cs="Times New Roman"/>
          <w:sz w:val="28"/>
          <w:szCs w:val="28"/>
          <w:lang w:val="ru-RU"/>
        </w:rPr>
        <w:t>допомог</w:t>
      </w:r>
      <w:proofErr w:type="spellEnd"/>
      <w:r w:rsidR="001F15F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1F1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чекають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остаточної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43A2F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E541A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55FFA" w:rsidRPr="00055FFA" w:rsidRDefault="00B05794" w:rsidP="0067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Службою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діловодства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щоденно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як в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усній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так і в телефонному </w:t>
      </w:r>
      <w:proofErr w:type="spellStart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="00055FFA"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5FFA" w:rsidRPr="00055FFA" w:rsidRDefault="00055FFA" w:rsidP="0067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55FF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виконавчому</w:t>
      </w:r>
      <w:proofErr w:type="spellEnd"/>
      <w:proofErr w:type="gram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зафіксовано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строків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та порядку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пересилання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05794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proofErr w:type="gram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794">
        <w:rPr>
          <w:rFonts w:ascii="Times New Roman" w:hAnsi="Times New Roman" w:cs="Times New Roman"/>
          <w:sz w:val="28"/>
          <w:szCs w:val="28"/>
          <w:lang w:val="ru-RU"/>
        </w:rPr>
        <w:t>надходили</w:t>
      </w:r>
      <w:proofErr w:type="spellEnd"/>
      <w:r w:rsidR="00B0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надавалися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виконавцям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Заявників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повідомляли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встановлений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8F3" w:rsidRDefault="00055FFA" w:rsidP="00677A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="00677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7AC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677ACA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ACA">
        <w:rPr>
          <w:rFonts w:ascii="Times New Roman" w:hAnsi="Times New Roman" w:cs="Times New Roman"/>
          <w:sz w:val="28"/>
          <w:szCs w:val="28"/>
          <w:lang w:val="ru-RU"/>
        </w:rPr>
        <w:t>проводиться</w:t>
      </w:r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5FF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055F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8F3" w:rsidRPr="00CE78F3" w:rsidRDefault="00CE78F3" w:rsidP="00CE78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E78F3" w:rsidRDefault="00CE78F3" w:rsidP="00CE78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10E" w:rsidRDefault="00CE78F3" w:rsidP="00CE7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</w:p>
    <w:p w:rsidR="00CE78F3" w:rsidRPr="00CE78F3" w:rsidRDefault="00CE78F3" w:rsidP="00CE78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діловодства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16360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Зоряна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МАНДРОНА</w:t>
      </w:r>
    </w:p>
    <w:sectPr w:rsidR="00CE78F3" w:rsidRPr="00CE78F3" w:rsidSect="00163600">
      <w:headerReference w:type="default" r:id="rId6"/>
      <w:pgSz w:w="12240" w:h="15840"/>
      <w:pgMar w:top="1134" w:right="616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C8" w:rsidRDefault="002D5EC8" w:rsidP="004416FF">
      <w:pPr>
        <w:spacing w:after="0" w:line="240" w:lineRule="auto"/>
      </w:pPr>
      <w:r>
        <w:separator/>
      </w:r>
    </w:p>
  </w:endnote>
  <w:endnote w:type="continuationSeparator" w:id="0">
    <w:p w:rsidR="002D5EC8" w:rsidRDefault="002D5EC8" w:rsidP="0044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C8" w:rsidRDefault="002D5EC8" w:rsidP="004416FF">
      <w:pPr>
        <w:spacing w:after="0" w:line="240" w:lineRule="auto"/>
      </w:pPr>
      <w:r>
        <w:separator/>
      </w:r>
    </w:p>
  </w:footnote>
  <w:footnote w:type="continuationSeparator" w:id="0">
    <w:p w:rsidR="002D5EC8" w:rsidRDefault="002D5EC8" w:rsidP="0044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26010"/>
      <w:docPartObj>
        <w:docPartGallery w:val="Page Numbers (Top of Page)"/>
        <w:docPartUnique/>
      </w:docPartObj>
    </w:sdtPr>
    <w:sdtEndPr/>
    <w:sdtContent>
      <w:p w:rsidR="004416FF" w:rsidRDefault="00441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600" w:rsidRPr="00163600">
          <w:rPr>
            <w:noProof/>
            <w:lang w:val="ru-RU"/>
          </w:rPr>
          <w:t>3</w:t>
        </w:r>
        <w:r>
          <w:fldChar w:fldCharType="end"/>
        </w:r>
      </w:p>
    </w:sdtContent>
  </w:sdt>
  <w:p w:rsidR="004416FF" w:rsidRDefault="00441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CE"/>
    <w:rsid w:val="00013E1F"/>
    <w:rsid w:val="00055FFA"/>
    <w:rsid w:val="000C271A"/>
    <w:rsid w:val="00163600"/>
    <w:rsid w:val="001A07E8"/>
    <w:rsid w:val="001B5D64"/>
    <w:rsid w:val="001D2BA5"/>
    <w:rsid w:val="001F15FC"/>
    <w:rsid w:val="002172CE"/>
    <w:rsid w:val="002D3E98"/>
    <w:rsid w:val="002D5EC8"/>
    <w:rsid w:val="004416FF"/>
    <w:rsid w:val="00543A2F"/>
    <w:rsid w:val="00577EF2"/>
    <w:rsid w:val="005A7EBD"/>
    <w:rsid w:val="005B3FA1"/>
    <w:rsid w:val="00677ACA"/>
    <w:rsid w:val="008B4328"/>
    <w:rsid w:val="009737F2"/>
    <w:rsid w:val="00A27DC6"/>
    <w:rsid w:val="00B05794"/>
    <w:rsid w:val="00CB6250"/>
    <w:rsid w:val="00CE78F3"/>
    <w:rsid w:val="00D506ED"/>
    <w:rsid w:val="00E35AE6"/>
    <w:rsid w:val="00E541A1"/>
    <w:rsid w:val="00EE5825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FED8"/>
  <w15:chartTrackingRefBased/>
  <w15:docId w15:val="{C9DD36DB-88A2-4627-82DE-AEDF501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6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416FF"/>
  </w:style>
  <w:style w:type="paragraph" w:styleId="a5">
    <w:name w:val="footer"/>
    <w:basedOn w:val="a"/>
    <w:link w:val="a6"/>
    <w:uiPriority w:val="99"/>
    <w:unhideWhenUsed/>
    <w:rsid w:val="004416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416FF"/>
  </w:style>
  <w:style w:type="paragraph" w:styleId="a7">
    <w:name w:val="Balloon Text"/>
    <w:basedOn w:val="a"/>
    <w:link w:val="a8"/>
    <w:uiPriority w:val="99"/>
    <w:semiHidden/>
    <w:unhideWhenUsed/>
    <w:rsid w:val="0067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7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3498</Words>
  <Characters>1995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2023-10-20T12:52:00Z</cp:lastPrinted>
  <dcterms:created xsi:type="dcterms:W3CDTF">2024-04-15T09:24:00Z</dcterms:created>
  <dcterms:modified xsi:type="dcterms:W3CDTF">2024-04-16T10:27:00Z</dcterms:modified>
</cp:coreProperties>
</file>