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19EB5" w14:textId="77777777" w:rsidR="00F96590" w:rsidRPr="00DB18EA" w:rsidRDefault="00F96590" w:rsidP="00F96590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eastAsia="zh-CN"/>
        </w:rPr>
      </w:pPr>
      <w:r w:rsidRPr="00DB18EA">
        <w:rPr>
          <w:rFonts w:ascii="Times New Roman" w:eastAsia="SimSu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69115CD" wp14:editId="06FE05FC">
            <wp:extent cx="539750" cy="72390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267D6" w14:textId="77777777" w:rsidR="00F96590" w:rsidRPr="00DB18EA" w:rsidRDefault="00F96590" w:rsidP="00F96590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val="ru-RU" w:eastAsia="zh-CN"/>
        </w:rPr>
      </w:pPr>
      <w:r w:rsidRPr="00DB18EA"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val="ru-RU" w:eastAsia="zh-CN"/>
        </w:rPr>
        <w:t>РОГАТИНСЬКА МІСЬКА РАДА</w:t>
      </w:r>
    </w:p>
    <w:p w14:paraId="68064DAA" w14:textId="77777777" w:rsidR="00F96590" w:rsidRPr="00DB18EA" w:rsidRDefault="00F96590" w:rsidP="00F96590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val="ru-RU" w:eastAsia="zh-CN"/>
        </w:rPr>
      </w:pPr>
      <w:r w:rsidRPr="00DB18EA"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val="ru-RU" w:eastAsia="zh-CN"/>
        </w:rPr>
        <w:t>ІВАНО-ФРАНКІВСЬКОЇ ОБЛАСТІ</w:t>
      </w:r>
    </w:p>
    <w:p w14:paraId="54DE5331" w14:textId="77777777" w:rsidR="00F96590" w:rsidRPr="00DB18EA" w:rsidRDefault="00F96590" w:rsidP="00F9659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w w:val="120"/>
          <w:sz w:val="28"/>
          <w:szCs w:val="28"/>
          <w:lang w:val="ru-RU" w:eastAsia="zh-CN"/>
        </w:rPr>
      </w:pPr>
      <w:r w:rsidRPr="00DB18EA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88" distB="4294967288" distL="114300" distR="114300" simplePos="0" relativeHeight="251659264" behindDoc="0" locked="0" layoutInCell="1" allowOverlap="1" wp14:anchorId="5A3843FA" wp14:editId="3B94A6D6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EF8C60D" id="Пряма сполучна лінія 1" o:spid="_x0000_s1026" style="position:absolute;flip:y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KQ6oqE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702A4FDF" w14:textId="77777777" w:rsidR="00F96590" w:rsidRPr="00DB18EA" w:rsidRDefault="00F96590" w:rsidP="00F96590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6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eastAsia="zh-CN"/>
        </w:rPr>
      </w:pPr>
      <w:r w:rsidRPr="00DB18EA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eastAsia="zh-CN"/>
        </w:rPr>
        <w:t>РІШЕННЯ</w:t>
      </w:r>
    </w:p>
    <w:p w14:paraId="22470C62" w14:textId="77777777" w:rsidR="00F96590" w:rsidRPr="00DB18EA" w:rsidRDefault="00F96590" w:rsidP="00F9659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</w:pPr>
    </w:p>
    <w:p w14:paraId="1AB2D482" w14:textId="0FB433FC" w:rsidR="00F96590" w:rsidRPr="00DB18EA" w:rsidRDefault="00F96590" w:rsidP="00F96590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</w:pP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від 2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3</w:t>
      </w: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травня</w:t>
      </w:r>
      <w:proofErr w:type="spellEnd"/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2024 р.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№ </w:t>
      </w:r>
      <w:r w:rsidR="00F371F0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8884</w:t>
      </w: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ab/>
      </w: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ab/>
      </w: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ab/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ab/>
      </w: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4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9</w:t>
      </w: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сесія </w:t>
      </w: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VIII</w:t>
      </w: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скликання</w:t>
      </w:r>
    </w:p>
    <w:p w14:paraId="598F4EF3" w14:textId="77777777" w:rsidR="00F96590" w:rsidRPr="00DB18EA" w:rsidRDefault="00F96590" w:rsidP="00F96590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м. Рогатин</w:t>
      </w:r>
    </w:p>
    <w:p w14:paraId="69D4A44E" w14:textId="77777777" w:rsidR="00F96590" w:rsidRPr="00DB18EA" w:rsidRDefault="00F96590" w:rsidP="00F96590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</w:pPr>
      <w:r w:rsidRPr="00DB18EA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{name}</w:t>
      </w:r>
    </w:p>
    <w:p w14:paraId="1DB030FC" w14:textId="77777777" w:rsidR="00F96590" w:rsidRPr="00DB18EA" w:rsidRDefault="00F96590" w:rsidP="00F96590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eastAsia="SimSun" w:hAnsi="Times New Roman" w:cs="Times New Roman"/>
          <w:sz w:val="28"/>
          <w:szCs w:val="24"/>
          <w:lang w:val="ru-RU" w:eastAsia="zh-CN"/>
        </w:rPr>
      </w:pPr>
    </w:p>
    <w:p w14:paraId="2CF98B27" w14:textId="77777777" w:rsidR="00F96590" w:rsidRPr="00F96590" w:rsidRDefault="00F96590" w:rsidP="00F96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Про 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внесення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змін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до 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Програми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7C5C32BA" w14:textId="77777777" w:rsidR="00F96590" w:rsidRPr="00F96590" w:rsidRDefault="00F96590" w:rsidP="00F965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фізичної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культури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спорту</w:t>
      </w:r>
    </w:p>
    <w:p w14:paraId="5F79DC90" w14:textId="77777777" w:rsidR="00F96590" w:rsidRDefault="00F96590" w:rsidP="00F965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Рогатинській 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територіальній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174CC295" w14:textId="610F743A" w:rsidR="00F96590" w:rsidRDefault="00F96590" w:rsidP="00F9659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громаді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2022-2024 роки</w:t>
      </w:r>
    </w:p>
    <w:p w14:paraId="1B6A8A2F" w14:textId="12C7D540" w:rsidR="00F96590" w:rsidRPr="00DB18EA" w:rsidRDefault="00F96590" w:rsidP="00F96590">
      <w:pPr>
        <w:overflowPunct w:val="0"/>
        <w:autoSpaceDE w:val="0"/>
        <w:autoSpaceDN w:val="0"/>
        <w:adjustRightInd w:val="0"/>
        <w:spacing w:after="0" w:line="240" w:lineRule="auto"/>
        <w:ind w:right="278"/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</w:pPr>
      <w:r w:rsidRPr="00DB18EA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 xml:space="preserve"> {</w:t>
      </w:r>
      <w:r w:rsidRPr="00DB18EA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en-US" w:eastAsia="zh-CN"/>
        </w:rPr>
        <w:t>name</w:t>
      </w:r>
      <w:r w:rsidRPr="00DB18EA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}</w:t>
      </w:r>
    </w:p>
    <w:p w14:paraId="71966A30" w14:textId="77777777" w:rsidR="00F96590" w:rsidRPr="00F96590" w:rsidRDefault="00F96590" w:rsidP="00F965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</w:p>
    <w:p w14:paraId="3274AD32" w14:textId="4E421272" w:rsidR="00F96590" w:rsidRPr="00F96590" w:rsidRDefault="00F96590" w:rsidP="00F96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Відповідно до 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статті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26 Закону 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України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«Про 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місцеве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самоврядування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в 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Україні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», 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статті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91 Бюджетного кодексу 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,</w:t>
      </w:r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міська рада ВИРІШИЛА:</w:t>
      </w:r>
    </w:p>
    <w:p w14:paraId="41253772" w14:textId="77777777" w:rsidR="00F96590" w:rsidRPr="00F96590" w:rsidRDefault="00F96590" w:rsidP="00F96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Внести 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зміни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до 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Програми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розвитку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фізичної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культури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спорту в Рогатинській 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міській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територіальній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громаді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2022-2024 роки</w:t>
      </w:r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затвердженої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рішенням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18 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сесії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міської ради від 23 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грудня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2021 року</w:t>
      </w:r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№ 3865 (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зі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змінами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), а 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саме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:</w:t>
      </w:r>
    </w:p>
    <w:p w14:paraId="2806DC03" w14:textId="77777777" w:rsidR="00F96590" w:rsidRDefault="00F96590" w:rsidP="00F96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1. пункт 2.2 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Переліку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заходів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Програми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розвитку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фізичної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культури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і спорту в Рогатинській 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міській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територіальній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громаді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на 2022-2024 роки 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викласти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в 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новій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редакції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:</w:t>
      </w:r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4BCCF9EA" w14:textId="5F10F153" w:rsidR="00F96590" w:rsidRPr="00F96590" w:rsidRDefault="00F96590" w:rsidP="00F965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Організація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проведення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масових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спортивних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заходів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Рогатинської МТГ, у тому 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числі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серед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посадових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осіб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органів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місцевого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самоврядування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депутатів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ради, 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працівників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закладів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громади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придбання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спортивного 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інвентаря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нагородних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матеріалів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сувенірів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)» та суму 10,0 тис. грн., 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передбачену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заходу</w:t>
      </w:r>
      <w:r w:rsidRPr="00F965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змінити</w:t>
      </w:r>
      <w:proofErr w:type="spellEnd"/>
      <w:r w:rsidRPr="00F965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75,0 тис. грн.; </w:t>
      </w:r>
    </w:p>
    <w:p w14:paraId="119C5642" w14:textId="2EFA8768" w:rsidR="00F96590" w:rsidRPr="00F96590" w:rsidRDefault="00F96590" w:rsidP="00F9659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 </w:t>
      </w:r>
      <w:r w:rsidRPr="00F9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пункті 2.10 «Сплата членських внесків за участь у спортивних заходах Рогатинської міської територіальної громади з футболу та футзалу сезону </w:t>
      </w:r>
      <w:r w:rsidR="00F37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F9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2023-2024 року» </w:t>
      </w:r>
      <w:r w:rsidRPr="00F9659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Переліку заходів Програми розвитку фізичної культури і спорту в Рогатинській міській територіальній громаді на 2022-2024 роки </w:t>
      </w:r>
      <w:r w:rsidRPr="00F96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суму </w:t>
      </w:r>
      <w:r w:rsidR="00F37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bookmarkStart w:id="0" w:name="_GoBack"/>
      <w:bookmarkEnd w:id="0"/>
      <w:r w:rsidRPr="00F96590">
        <w:rPr>
          <w:rFonts w:ascii="Times New Roman" w:eastAsia="Times New Roman" w:hAnsi="Times New Roman" w:cs="Times New Roman"/>
          <w:sz w:val="28"/>
          <w:szCs w:val="28"/>
          <w:lang w:eastAsia="ru-RU"/>
        </w:rPr>
        <w:t>365,0 тис. грн., передбачену на 2024 рік, замінити на 300,0 тис. грн.</w:t>
      </w:r>
    </w:p>
    <w:p w14:paraId="35A5EA0F" w14:textId="77777777" w:rsidR="00F96590" w:rsidRPr="00F96590" w:rsidRDefault="00F96590" w:rsidP="00F9659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39111140" w14:textId="77777777" w:rsidR="00F96590" w:rsidRPr="00F96590" w:rsidRDefault="00F96590" w:rsidP="00F96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1F10CC20" w14:textId="77777777" w:rsidR="00F371F0" w:rsidRPr="006955A1" w:rsidRDefault="00F371F0" w:rsidP="00F371F0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5B4EB4BF" w14:textId="5A0ABBCE" w:rsidR="00FE5378" w:rsidRPr="00F96590" w:rsidRDefault="00FE5378" w:rsidP="00F37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ru-RU" w:eastAsia="ru-RU"/>
        </w:rPr>
      </w:pPr>
    </w:p>
    <w:sectPr w:rsidR="00FE5378" w:rsidRPr="00F96590" w:rsidSect="00F371F0">
      <w:pgSz w:w="11906" w:h="16838"/>
      <w:pgMar w:top="1134" w:right="566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7457D" w14:textId="77777777" w:rsidR="00E43414" w:rsidRDefault="00E43414" w:rsidP="00F371F0">
      <w:pPr>
        <w:spacing w:after="0" w:line="240" w:lineRule="auto"/>
      </w:pPr>
      <w:r>
        <w:separator/>
      </w:r>
    </w:p>
  </w:endnote>
  <w:endnote w:type="continuationSeparator" w:id="0">
    <w:p w14:paraId="7823152E" w14:textId="77777777" w:rsidR="00E43414" w:rsidRDefault="00E43414" w:rsidP="00F37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C5565" w14:textId="77777777" w:rsidR="00E43414" w:rsidRDefault="00E43414" w:rsidP="00F371F0">
      <w:pPr>
        <w:spacing w:after="0" w:line="240" w:lineRule="auto"/>
      </w:pPr>
      <w:r>
        <w:separator/>
      </w:r>
    </w:p>
  </w:footnote>
  <w:footnote w:type="continuationSeparator" w:id="0">
    <w:p w14:paraId="13D356B9" w14:textId="77777777" w:rsidR="00E43414" w:rsidRDefault="00E43414" w:rsidP="00F371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590"/>
    <w:rsid w:val="00E43414"/>
    <w:rsid w:val="00F371F0"/>
    <w:rsid w:val="00F96590"/>
    <w:rsid w:val="00FE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B91F"/>
  <w15:chartTrackingRefBased/>
  <w15:docId w15:val="{8ECC4E42-DACA-4CEC-B33E-16555D36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5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71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371F0"/>
  </w:style>
  <w:style w:type="paragraph" w:styleId="a6">
    <w:name w:val="footer"/>
    <w:basedOn w:val="a"/>
    <w:link w:val="a7"/>
    <w:uiPriority w:val="99"/>
    <w:unhideWhenUsed/>
    <w:rsid w:val="00F371F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371F0"/>
  </w:style>
  <w:style w:type="paragraph" w:styleId="a8">
    <w:name w:val="Balloon Text"/>
    <w:basedOn w:val="a"/>
    <w:link w:val="a9"/>
    <w:uiPriority w:val="99"/>
    <w:semiHidden/>
    <w:unhideWhenUsed/>
    <w:rsid w:val="00F37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37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1012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2</cp:revision>
  <cp:lastPrinted>2024-05-24T07:26:00Z</cp:lastPrinted>
  <dcterms:created xsi:type="dcterms:W3CDTF">2024-05-16T12:45:00Z</dcterms:created>
  <dcterms:modified xsi:type="dcterms:W3CDTF">2024-05-24T07:26:00Z</dcterms:modified>
</cp:coreProperties>
</file>