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CA" w:rsidRPr="00A50D3C" w:rsidRDefault="007A69CA" w:rsidP="007A69CA">
      <w:pPr>
        <w:widowControl w:val="0"/>
        <w:tabs>
          <w:tab w:val="left" w:pos="8580"/>
          <w:tab w:val="right" w:pos="9525"/>
        </w:tabs>
        <w:suppressAutoHyphens/>
        <w:spacing w:before="120"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uk-UA" w:bidi="hi-IN"/>
        </w:rPr>
      </w:pPr>
      <w:r w:rsidRPr="00A50D3C">
        <w:rPr>
          <w:rFonts w:ascii="Times New Roman" w:eastAsia="SimSun" w:hAnsi="Times New Roman" w:cs="Mangal"/>
          <w:b/>
          <w:noProof/>
          <w:color w:val="000000"/>
          <w:kern w:val="1"/>
          <w:sz w:val="28"/>
          <w:szCs w:val="28"/>
          <w:lang w:eastAsia="uk-UA"/>
        </w:rPr>
        <w:drawing>
          <wp:inline distT="0" distB="0" distL="0" distR="0" wp14:anchorId="573F289E" wp14:editId="2D062AD0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CA" w:rsidRPr="00A50D3C" w:rsidRDefault="007A69CA" w:rsidP="007A69CA">
      <w:pPr>
        <w:keepNext/>
        <w:widowControl w:val="0"/>
        <w:tabs>
          <w:tab w:val="right" w:pos="9525"/>
        </w:tabs>
        <w:suppressAutoHyphens/>
        <w:spacing w:before="240" w:after="60" w:line="240" w:lineRule="auto"/>
        <w:jc w:val="center"/>
        <w:outlineLvl w:val="3"/>
        <w:rPr>
          <w:rFonts w:ascii="Times New Roman" w:eastAsia="SimSun" w:hAnsi="Times New Roman" w:cs="Mangal"/>
          <w:b/>
          <w:color w:val="000000"/>
          <w:w w:val="120"/>
          <w:kern w:val="1"/>
          <w:sz w:val="28"/>
          <w:szCs w:val="28"/>
          <w:lang w:eastAsia="uk-UA" w:bidi="hi-IN"/>
        </w:rPr>
      </w:pPr>
      <w:r w:rsidRPr="00A50D3C">
        <w:rPr>
          <w:rFonts w:ascii="Times New Roman" w:eastAsia="SimSun" w:hAnsi="Times New Roman" w:cs="Mangal"/>
          <w:b/>
          <w:bCs/>
          <w:color w:val="000000"/>
          <w:w w:val="120"/>
          <w:kern w:val="1"/>
          <w:sz w:val="28"/>
          <w:szCs w:val="28"/>
          <w:lang w:eastAsia="uk-UA" w:bidi="hi-IN"/>
        </w:rPr>
        <w:t>УКРАЇНА</w:t>
      </w:r>
    </w:p>
    <w:p w:rsidR="007A69CA" w:rsidRPr="00A50D3C" w:rsidRDefault="007A69CA" w:rsidP="007A69CA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1"/>
          <w:sz w:val="28"/>
          <w:szCs w:val="28"/>
          <w:lang w:eastAsia="uk-UA" w:bidi="hi-IN"/>
        </w:rPr>
      </w:pPr>
      <w:r w:rsidRPr="00A50D3C">
        <w:rPr>
          <w:rFonts w:ascii="Times New Roman" w:eastAsia="SimSun" w:hAnsi="Times New Roman" w:cs="Mangal"/>
          <w:b/>
          <w:iCs/>
          <w:color w:val="000000"/>
          <w:w w:val="120"/>
          <w:kern w:val="1"/>
          <w:sz w:val="28"/>
          <w:szCs w:val="28"/>
          <w:lang w:eastAsia="uk-UA" w:bidi="hi-IN"/>
        </w:rPr>
        <w:t>РОГАТИНСЬКА МІСЬКА РАДА</w:t>
      </w:r>
    </w:p>
    <w:p w:rsidR="007A69CA" w:rsidRPr="00A50D3C" w:rsidRDefault="007A69CA" w:rsidP="007A69CA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1"/>
          <w:sz w:val="28"/>
          <w:szCs w:val="28"/>
          <w:lang w:eastAsia="uk-UA" w:bidi="hi-IN"/>
        </w:rPr>
      </w:pPr>
      <w:r w:rsidRPr="00A50D3C">
        <w:rPr>
          <w:rFonts w:ascii="Times New Roman" w:eastAsia="SimSun" w:hAnsi="Times New Roman" w:cs="Mangal"/>
          <w:b/>
          <w:color w:val="000000"/>
          <w:w w:val="120"/>
          <w:kern w:val="1"/>
          <w:sz w:val="28"/>
          <w:szCs w:val="28"/>
          <w:lang w:eastAsia="uk-UA" w:bidi="hi-IN"/>
        </w:rPr>
        <w:t>ІВАНО-ФРАНКІВСЬКОЇ ОБЛАСТІ</w:t>
      </w:r>
    </w:p>
    <w:p w:rsidR="007A69CA" w:rsidRPr="00A50D3C" w:rsidRDefault="007A69CA" w:rsidP="007A69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1"/>
          <w:sz w:val="28"/>
          <w:szCs w:val="28"/>
          <w:lang w:eastAsia="uk-UA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A5393D" wp14:editId="3D91C48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1700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A69CA" w:rsidRPr="00A50D3C" w:rsidRDefault="007A69CA" w:rsidP="007A69CA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uk-UA" w:bidi="hi-IN"/>
        </w:rPr>
      </w:pPr>
      <w:r w:rsidRPr="00A50D3C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uk-UA" w:bidi="hi-IN"/>
        </w:rPr>
        <w:t>РІШЕННЯ</w:t>
      </w:r>
    </w:p>
    <w:p w:rsidR="007A69CA" w:rsidRPr="00A50D3C" w:rsidRDefault="007A69CA" w:rsidP="007A69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</w:pPr>
    </w:p>
    <w:p w:rsidR="007A69CA" w:rsidRPr="00A50D3C" w:rsidRDefault="007A69CA" w:rsidP="007A69CA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</w:pPr>
      <w:r w:rsidRPr="00A50D3C">
        <w:rPr>
          <w:rFonts w:ascii="Times New Roman" w:eastAsia="SimSun" w:hAnsi="Times New Roman" w:cs="Mangal"/>
          <w:kern w:val="1"/>
          <w:sz w:val="28"/>
          <w:szCs w:val="28"/>
          <w:lang w:eastAsia="uk-UA" w:bidi="hi-IN"/>
        </w:rPr>
        <w:t>від 23 грудня 2021 р. №</w:t>
      </w:r>
      <w:r w:rsidR="00A3391E">
        <w:rPr>
          <w:rFonts w:ascii="Times New Roman" w:eastAsia="SimSun" w:hAnsi="Times New Roman" w:cs="Mangal"/>
          <w:kern w:val="1"/>
          <w:sz w:val="28"/>
          <w:szCs w:val="28"/>
          <w:lang w:eastAsia="uk-UA" w:bidi="hi-IN"/>
        </w:rPr>
        <w:t xml:space="preserve"> 3860</w:t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  <w:tab/>
        <w:t xml:space="preserve">18 сесія </w:t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uk-UA" w:bidi="hi-IN"/>
        </w:rPr>
        <w:t>VIII</w:t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  <w:t xml:space="preserve"> скликання</w:t>
      </w:r>
    </w:p>
    <w:p w:rsidR="007A69CA" w:rsidRPr="00A50D3C" w:rsidRDefault="007A69CA" w:rsidP="007A69CA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</w:pP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uk-UA" w:bidi="hi-IN"/>
        </w:rPr>
        <w:t>м. Рогатин</w:t>
      </w:r>
    </w:p>
    <w:p w:rsidR="007A69CA" w:rsidRDefault="007A69CA" w:rsidP="007A69CA"/>
    <w:p w:rsidR="007A69CA" w:rsidRDefault="007A69CA" w:rsidP="007A6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602E3F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Про затвердження Програми </w:t>
      </w:r>
    </w:p>
    <w:p w:rsidR="007A69CA" w:rsidRDefault="007A69CA" w:rsidP="007A6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A69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розвитку освіти </w:t>
      </w:r>
      <w:proofErr w:type="spellStart"/>
      <w:r w:rsidRPr="007A69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Рогатинської</w:t>
      </w:r>
      <w:proofErr w:type="spellEnd"/>
      <w:r w:rsidRPr="007A69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7A69CA" w:rsidRDefault="007A69CA" w:rsidP="007A6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A69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міської територіальної громади </w:t>
      </w:r>
    </w:p>
    <w:p w:rsidR="007A69CA" w:rsidRDefault="007A69CA" w:rsidP="007A6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A69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 2022-2025 роки</w:t>
      </w:r>
    </w:p>
    <w:p w:rsidR="007A69CA" w:rsidRPr="00602E3F" w:rsidRDefault="007A69CA" w:rsidP="007A6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</w:p>
    <w:p w:rsidR="007A69CA" w:rsidRPr="00602E3F" w:rsidRDefault="007A69CA" w:rsidP="007A69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К</w:t>
      </w:r>
      <w:r w:rsidRPr="00602E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еруючись статтею 26 Закону України «Про місцеве самоврядування в Україні», </w:t>
      </w:r>
      <w:r w:rsidRPr="007A69C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статті 91 Бюджетного кодексу України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Pr="00602E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міська рада </w:t>
      </w:r>
      <w:r w:rsidRPr="00602E3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ВИРІШИЛА:</w:t>
      </w:r>
    </w:p>
    <w:p w:rsidR="007A69CA" w:rsidRPr="00602E3F" w:rsidRDefault="007A69CA" w:rsidP="007A69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1. Затвердити Програму</w:t>
      </w:r>
      <w:r w:rsidRPr="00602E3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розвитку освіти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Рогатинської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міської територіальної громади </w:t>
      </w:r>
      <w:r w:rsidRPr="007A69C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2022-2025 роки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згідно з додатком.</w:t>
      </w:r>
    </w:p>
    <w:p w:rsidR="007A69CA" w:rsidRPr="00602E3F" w:rsidRDefault="007A69CA" w:rsidP="007A69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Pr="00602E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7A69C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Контроль за виконанням цього рішення покласти на постійні комісії міської ради з питань стратегічного розвитку, бюджету і фінансів, комунальної власності та регуляторної політики (голова комісії – Тетяна Винник) та з питань гуманітарної сфери,  соціального захисту населення та молодіжної політики (голова комісії – Тетяна Кушнір).</w:t>
      </w:r>
    </w:p>
    <w:p w:rsidR="007A69CA" w:rsidRPr="00602E3F" w:rsidRDefault="007A69CA" w:rsidP="007A6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A69CA" w:rsidRPr="00602E3F" w:rsidRDefault="007A69CA" w:rsidP="007A69CA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A69CA" w:rsidRPr="00602E3F" w:rsidRDefault="007A69CA" w:rsidP="007A69CA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A69CA" w:rsidRPr="00602E3F" w:rsidRDefault="007A69CA" w:rsidP="007A69CA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A69CA" w:rsidRPr="00602E3F" w:rsidRDefault="007A69CA" w:rsidP="007A69CA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Міський голова</w:t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Сергій НАСАЛИК</w:t>
      </w:r>
    </w:p>
    <w:p w:rsidR="00585BE0" w:rsidRDefault="00585BE0" w:rsidP="00585BE0">
      <w:pPr>
        <w:jc w:val="center"/>
        <w:rPr>
          <w:noProof/>
          <w:lang w:eastAsia="uk-UA"/>
        </w:rPr>
      </w:pPr>
    </w:p>
    <w:p w:rsidR="007A69CA" w:rsidRDefault="007A69CA" w:rsidP="00166020">
      <w:pPr>
        <w:rPr>
          <w:noProof/>
          <w:lang w:eastAsia="uk-UA"/>
        </w:rPr>
      </w:pPr>
    </w:p>
    <w:p w:rsidR="00166020" w:rsidRDefault="00166020" w:rsidP="00166020">
      <w:pPr>
        <w:rPr>
          <w:i/>
          <w:noProof/>
          <w:sz w:val="44"/>
          <w:szCs w:val="44"/>
          <w:u w:val="single"/>
          <w:lang w:eastAsia="uk-UA"/>
        </w:rPr>
      </w:pPr>
    </w:p>
    <w:p w:rsidR="008B6F02" w:rsidRDefault="008B6F02" w:rsidP="00585BE0">
      <w:pPr>
        <w:jc w:val="center"/>
        <w:rPr>
          <w:i/>
          <w:noProof/>
          <w:sz w:val="44"/>
          <w:szCs w:val="44"/>
          <w:u w:val="single"/>
          <w:lang w:eastAsia="uk-UA"/>
        </w:rPr>
      </w:pPr>
    </w:p>
    <w:p w:rsidR="00A3391E" w:rsidRDefault="00A3391E" w:rsidP="00585BE0">
      <w:pPr>
        <w:jc w:val="center"/>
        <w:rPr>
          <w:i/>
          <w:noProof/>
          <w:sz w:val="44"/>
          <w:szCs w:val="44"/>
          <w:u w:val="single"/>
          <w:lang w:eastAsia="uk-UA"/>
        </w:rPr>
      </w:pPr>
      <w:bookmarkStart w:id="0" w:name="_GoBack"/>
      <w:bookmarkEnd w:id="0"/>
    </w:p>
    <w:p w:rsidR="007A69CA" w:rsidRDefault="007A69CA" w:rsidP="00585BE0">
      <w:pPr>
        <w:jc w:val="center"/>
        <w:rPr>
          <w:i/>
          <w:noProof/>
          <w:sz w:val="44"/>
          <w:szCs w:val="44"/>
          <w:u w:val="single"/>
          <w:lang w:eastAsia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7A69CA" w:rsidRPr="007A69CA" w:rsidTr="007A69CA">
        <w:tc>
          <w:tcPr>
            <w:tcW w:w="5665" w:type="dxa"/>
          </w:tcPr>
          <w:p w:rsidR="007A69CA" w:rsidRPr="007A69CA" w:rsidRDefault="007A69CA" w:rsidP="00585BE0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3963" w:type="dxa"/>
          </w:tcPr>
          <w:p w:rsidR="007A69CA" w:rsidRPr="007A69CA" w:rsidRDefault="007A69CA" w:rsidP="007A69C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7A69C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ЗАТВЕРДЖЕНО</w:t>
            </w:r>
          </w:p>
          <w:p w:rsidR="007A69CA" w:rsidRPr="007A69CA" w:rsidRDefault="007A69CA" w:rsidP="007A69C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7A69C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рішення 18 сесії міської ради </w:t>
            </w:r>
          </w:p>
          <w:p w:rsidR="007A69CA" w:rsidRPr="007A69CA" w:rsidRDefault="007A69CA" w:rsidP="007A69C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uk-UA"/>
              </w:rPr>
            </w:pPr>
            <w:r w:rsidRPr="007A69C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від 23.12.2021 №</w:t>
            </w:r>
            <w:r w:rsidR="00A3391E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3860</w:t>
            </w:r>
          </w:p>
        </w:tc>
      </w:tr>
    </w:tbl>
    <w:p w:rsidR="007A69CA" w:rsidRDefault="007A69CA" w:rsidP="00585BE0">
      <w:pPr>
        <w:jc w:val="center"/>
        <w:rPr>
          <w:i/>
          <w:noProof/>
          <w:sz w:val="44"/>
          <w:szCs w:val="44"/>
          <w:u w:val="single"/>
          <w:lang w:eastAsia="uk-UA"/>
        </w:rPr>
      </w:pPr>
    </w:p>
    <w:p w:rsidR="007A69CA" w:rsidRDefault="007A69CA" w:rsidP="007A69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lang w:eastAsia="uk-UA"/>
        </w:rPr>
      </w:pPr>
    </w:p>
    <w:p w:rsidR="007A69CA" w:rsidRDefault="007A69CA" w:rsidP="007A69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lang w:eastAsia="uk-UA"/>
        </w:rPr>
      </w:pPr>
    </w:p>
    <w:p w:rsidR="007A69CA" w:rsidRDefault="007A69CA" w:rsidP="007A69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lang w:eastAsia="uk-UA"/>
        </w:rPr>
      </w:pPr>
    </w:p>
    <w:p w:rsidR="007A69CA" w:rsidRPr="007A69CA" w:rsidRDefault="00585BE0" w:rsidP="007A69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uk-UA"/>
        </w:rPr>
      </w:pPr>
      <w:r w:rsidRPr="007A69CA">
        <w:rPr>
          <w:rFonts w:ascii="Times New Roman" w:hAnsi="Times New Roman" w:cs="Times New Roman"/>
          <w:b/>
          <w:noProof/>
          <w:sz w:val="56"/>
          <w:szCs w:val="56"/>
          <w:lang w:eastAsia="uk-UA"/>
        </w:rPr>
        <w:t>П</w:t>
      </w:r>
      <w:r w:rsidR="007A69CA" w:rsidRPr="007A69CA">
        <w:rPr>
          <w:rFonts w:ascii="Times New Roman" w:hAnsi="Times New Roman" w:cs="Times New Roman"/>
          <w:b/>
          <w:noProof/>
          <w:sz w:val="56"/>
          <w:szCs w:val="56"/>
          <w:lang w:eastAsia="uk-UA"/>
        </w:rPr>
        <w:t>РОГРАМА</w:t>
      </w:r>
      <w:r w:rsidRPr="007A69CA">
        <w:rPr>
          <w:rFonts w:ascii="Times New Roman" w:hAnsi="Times New Roman" w:cs="Times New Roman"/>
          <w:b/>
          <w:noProof/>
          <w:sz w:val="56"/>
          <w:szCs w:val="56"/>
          <w:lang w:eastAsia="uk-UA"/>
        </w:rPr>
        <w:t xml:space="preserve"> </w:t>
      </w:r>
    </w:p>
    <w:p w:rsidR="007A69CA" w:rsidRPr="007A69CA" w:rsidRDefault="00585BE0" w:rsidP="007A69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uk-UA"/>
        </w:rPr>
      </w:pPr>
      <w:r w:rsidRPr="007A69CA">
        <w:rPr>
          <w:rFonts w:ascii="Times New Roman" w:hAnsi="Times New Roman" w:cs="Times New Roman"/>
          <w:b/>
          <w:noProof/>
          <w:sz w:val="56"/>
          <w:szCs w:val="56"/>
          <w:lang w:eastAsia="uk-UA"/>
        </w:rPr>
        <w:t xml:space="preserve">розвитку освіти </w:t>
      </w:r>
    </w:p>
    <w:p w:rsidR="00585BE0" w:rsidRPr="007A69CA" w:rsidRDefault="00585BE0" w:rsidP="007A69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uk-UA"/>
        </w:rPr>
      </w:pPr>
      <w:r w:rsidRPr="007A69CA">
        <w:rPr>
          <w:rFonts w:ascii="Times New Roman" w:hAnsi="Times New Roman" w:cs="Times New Roman"/>
          <w:b/>
          <w:noProof/>
          <w:sz w:val="56"/>
          <w:szCs w:val="56"/>
          <w:lang w:eastAsia="uk-UA"/>
        </w:rPr>
        <w:t>Рогатинської міської територіальної громади на 2022-2025 роки</w:t>
      </w:r>
    </w:p>
    <w:p w:rsidR="00585BE0" w:rsidRDefault="00585BE0" w:rsidP="00704CC6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585BE0" w:rsidRDefault="00585BE0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8B6F02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8B6F02" w:rsidRDefault="008B6F02" w:rsidP="008B6F02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A3391E" w:rsidRDefault="00A3391E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300922" w:rsidRDefault="00300922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166020" w:rsidRDefault="00166020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A69CA" w:rsidRPr="00585BE0" w:rsidRDefault="007A69CA" w:rsidP="00585B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166020" w:rsidRDefault="00166020" w:rsidP="00166020">
      <w:pPr>
        <w:pStyle w:val="a4"/>
        <w:ind w:right="-142"/>
        <w:jc w:val="center"/>
        <w:rPr>
          <w:b/>
        </w:rPr>
      </w:pPr>
      <w:r>
        <w:rPr>
          <w:b/>
        </w:rPr>
        <w:t xml:space="preserve">1. Паспорт </w:t>
      </w:r>
    </w:p>
    <w:p w:rsidR="00166020" w:rsidRDefault="00166020" w:rsidP="00166020">
      <w:pPr>
        <w:pStyle w:val="a4"/>
        <w:ind w:right="-142"/>
        <w:jc w:val="center"/>
        <w:rPr>
          <w:b/>
        </w:rPr>
      </w:pPr>
      <w:r>
        <w:rPr>
          <w:b/>
        </w:rPr>
        <w:t xml:space="preserve">Програми розвитку освіти </w:t>
      </w:r>
      <w:proofErr w:type="spellStart"/>
      <w:r>
        <w:rPr>
          <w:b/>
        </w:rPr>
        <w:t>Рогатинської</w:t>
      </w:r>
      <w:proofErr w:type="spellEnd"/>
      <w:r>
        <w:rPr>
          <w:b/>
        </w:rPr>
        <w:t xml:space="preserve"> міської територіальної громади</w:t>
      </w:r>
    </w:p>
    <w:tbl>
      <w:tblPr>
        <w:tblStyle w:val="TableNormal"/>
        <w:tblpPr w:leftFromText="180" w:rightFromText="180" w:vertAnchor="text" w:horzAnchor="margin" w:tblpXSpec="center" w:tblpY="225"/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812"/>
      </w:tblGrid>
      <w:tr w:rsidR="00166020" w:rsidTr="0020721A">
        <w:trPr>
          <w:trHeight w:val="558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Повна</w:t>
            </w:r>
            <w:proofErr w:type="spellEnd"/>
            <w:r w:rsidRPr="007227D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назва</w:t>
            </w:r>
            <w:proofErr w:type="spellEnd"/>
            <w:r w:rsidRPr="007227D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812" w:type="dxa"/>
          </w:tcPr>
          <w:p w:rsidR="00166020" w:rsidRPr="007227D4" w:rsidRDefault="00166020" w:rsidP="0020721A">
            <w:pPr>
              <w:pStyle w:val="TableParagraph"/>
              <w:spacing w:line="294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227D4">
              <w:rPr>
                <w:sz w:val="28"/>
                <w:szCs w:val="28"/>
                <w:lang w:val="ru-RU"/>
              </w:rPr>
              <w:t>Програма</w:t>
            </w:r>
            <w:proofErr w:type="spellEnd"/>
            <w:r w:rsidRPr="007227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 w:rsidRPr="007227D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7227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громади</w:t>
            </w:r>
            <w:proofErr w:type="spellEnd"/>
          </w:p>
        </w:tc>
      </w:tr>
      <w:tr w:rsidR="00166020" w:rsidTr="0020721A">
        <w:trPr>
          <w:trHeight w:val="597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Ініціатор</w:t>
            </w:r>
            <w:proofErr w:type="spellEnd"/>
            <w:r w:rsidRPr="007227D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розроблення</w:t>
            </w:r>
            <w:proofErr w:type="spellEnd"/>
          </w:p>
          <w:p w:rsidR="00166020" w:rsidRPr="007227D4" w:rsidRDefault="00166020" w:rsidP="0020721A">
            <w:pPr>
              <w:pStyle w:val="TableParagraph"/>
              <w:spacing w:before="1" w:line="285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812" w:type="dxa"/>
          </w:tcPr>
          <w:p w:rsidR="00166020" w:rsidRPr="007227D4" w:rsidRDefault="00166020" w:rsidP="0020721A">
            <w:pPr>
              <w:pStyle w:val="TableParagraph"/>
              <w:spacing w:before="1" w:line="285" w:lineRule="exact"/>
              <w:ind w:left="107"/>
              <w:rPr>
                <w:sz w:val="28"/>
                <w:szCs w:val="28"/>
                <w:lang w:val="uk-UA"/>
              </w:rPr>
            </w:pPr>
            <w:proofErr w:type="spellStart"/>
            <w:r w:rsidRPr="007227D4">
              <w:rPr>
                <w:sz w:val="28"/>
                <w:szCs w:val="28"/>
                <w:lang w:val="uk-UA"/>
              </w:rPr>
              <w:t>Рогатинська</w:t>
            </w:r>
            <w:proofErr w:type="spellEnd"/>
            <w:r w:rsidRPr="007227D4">
              <w:rPr>
                <w:sz w:val="28"/>
                <w:szCs w:val="28"/>
                <w:lang w:val="uk-UA"/>
              </w:rPr>
              <w:t xml:space="preserve"> міська рада</w:t>
            </w:r>
          </w:p>
          <w:p w:rsidR="00166020" w:rsidRPr="007227D4" w:rsidRDefault="00166020" w:rsidP="0020721A">
            <w:pPr>
              <w:pStyle w:val="TableParagraph"/>
              <w:spacing w:before="1" w:line="285" w:lineRule="exact"/>
              <w:ind w:left="107"/>
              <w:rPr>
                <w:sz w:val="28"/>
                <w:szCs w:val="28"/>
                <w:lang w:val="uk-UA"/>
              </w:rPr>
            </w:pPr>
            <w:r w:rsidRPr="007227D4">
              <w:rPr>
                <w:sz w:val="28"/>
                <w:szCs w:val="28"/>
                <w:lang w:val="uk-UA"/>
              </w:rPr>
              <w:t>Відділ освіти</w:t>
            </w:r>
          </w:p>
        </w:tc>
      </w:tr>
      <w:tr w:rsidR="00166020" w:rsidTr="0020721A">
        <w:trPr>
          <w:trHeight w:val="299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Розробник</w:t>
            </w:r>
            <w:proofErr w:type="spellEnd"/>
            <w:r w:rsidRPr="007227D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812" w:type="dxa"/>
          </w:tcPr>
          <w:p w:rsidR="00166020" w:rsidRPr="007227D4" w:rsidRDefault="00166020" w:rsidP="0020721A">
            <w:pPr>
              <w:pStyle w:val="TableParagraph"/>
              <w:spacing w:line="280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227D4">
              <w:rPr>
                <w:sz w:val="28"/>
                <w:szCs w:val="28"/>
                <w:lang w:val="ru-RU"/>
              </w:rPr>
              <w:t>Відділ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  <w:tr w:rsidR="00166020" w:rsidTr="0020721A">
        <w:trPr>
          <w:trHeight w:val="612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ind w:left="107" w:right="426"/>
              <w:rPr>
                <w:sz w:val="28"/>
                <w:szCs w:val="28"/>
              </w:rPr>
            </w:pPr>
            <w:proofErr w:type="spellStart"/>
            <w:r w:rsidRPr="007227D4">
              <w:rPr>
                <w:w w:val="95"/>
                <w:sz w:val="28"/>
                <w:szCs w:val="28"/>
              </w:rPr>
              <w:t>Співрозробники</w:t>
            </w:r>
            <w:proofErr w:type="spellEnd"/>
            <w:r w:rsidRPr="007227D4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812" w:type="dxa"/>
          </w:tcPr>
          <w:p w:rsidR="00166020" w:rsidRPr="00300922" w:rsidRDefault="00166020" w:rsidP="0020721A">
            <w:pPr>
              <w:pStyle w:val="TableParagraph"/>
              <w:ind w:left="107"/>
              <w:rPr>
                <w:sz w:val="28"/>
                <w:szCs w:val="28"/>
                <w:lang w:val="uk-UA"/>
              </w:rPr>
            </w:pPr>
            <w:proofErr w:type="spellStart"/>
            <w:r w:rsidRPr="007227D4">
              <w:rPr>
                <w:sz w:val="28"/>
                <w:szCs w:val="28"/>
                <w:lang w:val="ru-RU"/>
              </w:rPr>
              <w:t>Постійна</w:t>
            </w:r>
            <w:proofErr w:type="spellEnd"/>
            <w:r w:rsidRPr="007227D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комісія</w:t>
            </w:r>
            <w:proofErr w:type="spellEnd"/>
            <w:r w:rsidRPr="007227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27D4">
              <w:rPr>
                <w:sz w:val="28"/>
                <w:szCs w:val="28"/>
                <w:lang w:val="ru-RU"/>
              </w:rPr>
              <w:t>з</w:t>
            </w:r>
            <w:r w:rsidRPr="007227D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7227D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722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66020" w:rsidTr="0020721A">
        <w:trPr>
          <w:trHeight w:val="597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spacing w:line="290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Відповідальний</w:t>
            </w:r>
            <w:proofErr w:type="spellEnd"/>
          </w:p>
          <w:p w:rsidR="00166020" w:rsidRPr="007227D4" w:rsidRDefault="00166020" w:rsidP="0020721A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виконавець</w:t>
            </w:r>
            <w:proofErr w:type="spellEnd"/>
            <w:r w:rsidRPr="007227D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812" w:type="dxa"/>
          </w:tcPr>
          <w:p w:rsidR="00166020" w:rsidRPr="007227D4" w:rsidRDefault="00166020" w:rsidP="0020721A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227D4">
              <w:rPr>
                <w:sz w:val="28"/>
                <w:szCs w:val="28"/>
                <w:lang w:val="ru-RU"/>
              </w:rPr>
              <w:t>Відділ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  <w:tr w:rsidR="00166020" w:rsidTr="0020721A">
        <w:trPr>
          <w:trHeight w:val="599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Термін</w:t>
            </w:r>
            <w:proofErr w:type="spellEnd"/>
            <w:r w:rsidRPr="007227D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реалізації</w:t>
            </w:r>
            <w:proofErr w:type="spellEnd"/>
          </w:p>
          <w:p w:rsidR="00166020" w:rsidRPr="007227D4" w:rsidRDefault="00166020" w:rsidP="0020721A">
            <w:pPr>
              <w:pStyle w:val="TableParagraph"/>
              <w:spacing w:before="1" w:line="287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812" w:type="dxa"/>
          </w:tcPr>
          <w:p w:rsidR="00166020" w:rsidRPr="007227D4" w:rsidRDefault="00166020" w:rsidP="0020721A">
            <w:pPr>
              <w:pStyle w:val="TableParagraph"/>
              <w:spacing w:before="143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</w:t>
            </w:r>
            <w:r w:rsidRPr="007227D4">
              <w:rPr>
                <w:sz w:val="28"/>
                <w:szCs w:val="28"/>
              </w:rPr>
              <w:t>2025</w:t>
            </w:r>
            <w:r w:rsidRPr="007227D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роки</w:t>
            </w:r>
            <w:proofErr w:type="spellEnd"/>
          </w:p>
        </w:tc>
      </w:tr>
      <w:tr w:rsidR="00166020" w:rsidTr="0020721A">
        <w:trPr>
          <w:trHeight w:val="1495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227D4">
              <w:rPr>
                <w:sz w:val="28"/>
                <w:szCs w:val="28"/>
                <w:lang w:val="ru-RU"/>
              </w:rPr>
              <w:t>Загальний</w:t>
            </w:r>
            <w:proofErr w:type="spellEnd"/>
            <w:r w:rsidRPr="007227D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обсяг</w:t>
            </w:r>
            <w:proofErr w:type="spellEnd"/>
          </w:p>
          <w:p w:rsidR="00166020" w:rsidRPr="007227D4" w:rsidRDefault="00166020" w:rsidP="0020721A">
            <w:pPr>
              <w:pStyle w:val="TableParagraph"/>
              <w:ind w:left="107" w:right="170"/>
              <w:rPr>
                <w:sz w:val="28"/>
                <w:szCs w:val="28"/>
                <w:lang w:val="ru-RU"/>
              </w:rPr>
            </w:pPr>
            <w:proofErr w:type="spellStart"/>
            <w:r w:rsidRPr="007227D4">
              <w:rPr>
                <w:sz w:val="28"/>
                <w:szCs w:val="28"/>
                <w:lang w:val="ru-RU"/>
              </w:rPr>
              <w:t>фінансових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ресурсів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>,</w:t>
            </w:r>
            <w:r w:rsidRPr="007227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необхідних</w:t>
            </w:r>
            <w:proofErr w:type="spellEnd"/>
            <w:r w:rsidRPr="007227D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227D4">
              <w:rPr>
                <w:sz w:val="28"/>
                <w:szCs w:val="28"/>
                <w:lang w:val="ru-RU"/>
              </w:rPr>
              <w:t>для</w:t>
            </w:r>
            <w:r w:rsidRPr="007227D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реалізації</w:t>
            </w:r>
            <w:proofErr w:type="spellEnd"/>
            <w:r w:rsidRPr="007227D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програми</w:t>
            </w:r>
            <w:proofErr w:type="spellEnd"/>
            <w:r w:rsidRPr="007227D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(тис.</w:t>
            </w:r>
            <w:r w:rsidRPr="007227D4">
              <w:rPr>
                <w:sz w:val="28"/>
                <w:szCs w:val="28"/>
                <w:lang w:val="ru-RU"/>
              </w:rPr>
              <w:t>),</w:t>
            </w:r>
            <w:r w:rsidRPr="007227D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227D4">
              <w:rPr>
                <w:sz w:val="28"/>
                <w:szCs w:val="28"/>
                <w:lang w:val="ru-RU"/>
              </w:rPr>
              <w:t>у</w:t>
            </w:r>
          </w:p>
          <w:p w:rsidR="00166020" w:rsidRPr="007227D4" w:rsidRDefault="00166020" w:rsidP="0020721A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proofErr w:type="spellStart"/>
            <w:r w:rsidRPr="007227D4">
              <w:rPr>
                <w:sz w:val="28"/>
                <w:szCs w:val="28"/>
              </w:rPr>
              <w:t>тому</w:t>
            </w:r>
            <w:proofErr w:type="spellEnd"/>
            <w:r w:rsidRPr="007227D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</w:rPr>
              <w:t>числі</w:t>
            </w:r>
            <w:proofErr w:type="spellEnd"/>
            <w:r w:rsidRPr="007227D4">
              <w:rPr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166020" w:rsidRPr="007227D4" w:rsidRDefault="00166020" w:rsidP="0020721A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166020" w:rsidRPr="007227D4" w:rsidRDefault="00166020" w:rsidP="0020721A">
            <w:pPr>
              <w:pStyle w:val="TableParagraph"/>
              <w:ind w:left="107" w:right="782"/>
              <w:rPr>
                <w:sz w:val="28"/>
                <w:szCs w:val="28"/>
                <w:lang w:val="ru-RU"/>
              </w:rPr>
            </w:pPr>
            <w:r w:rsidRPr="007227D4">
              <w:rPr>
                <w:sz w:val="28"/>
                <w:szCs w:val="28"/>
                <w:lang w:val="ru-RU"/>
              </w:rPr>
              <w:t xml:space="preserve">У 2022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році</w:t>
            </w:r>
            <w:proofErr w:type="spellEnd"/>
            <w:r w:rsidRPr="007227D4">
              <w:rPr>
                <w:sz w:val="28"/>
                <w:szCs w:val="28"/>
                <w:lang w:val="ru-RU"/>
              </w:rPr>
              <w:t xml:space="preserve"> – 10</w:t>
            </w:r>
            <w:r>
              <w:rPr>
                <w:sz w:val="28"/>
                <w:szCs w:val="28"/>
                <w:lang w:val="ru-RU"/>
              </w:rPr>
              <w:t>0</w:t>
            </w:r>
            <w:r w:rsidRPr="007227D4">
              <w:rPr>
                <w:sz w:val="28"/>
                <w:szCs w:val="28"/>
                <w:lang w:val="ru-RU"/>
              </w:rPr>
              <w:t> 000 грн</w:t>
            </w:r>
            <w:r>
              <w:rPr>
                <w:sz w:val="28"/>
                <w:szCs w:val="28"/>
                <w:lang w:val="ru-RU"/>
              </w:rPr>
              <w:t>.</w:t>
            </w:r>
            <w:r w:rsidRPr="007227D4">
              <w:rPr>
                <w:sz w:val="28"/>
                <w:szCs w:val="28"/>
                <w:lang w:val="ru-RU"/>
              </w:rPr>
              <w:t xml:space="preserve">, у 2023-2025 роках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визначається</w:t>
            </w:r>
            <w:proofErr w:type="spellEnd"/>
            <w:r w:rsidRPr="007227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щорічно</w:t>
            </w:r>
            <w:proofErr w:type="spellEnd"/>
            <w:r w:rsidRPr="007227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27D4">
              <w:rPr>
                <w:sz w:val="28"/>
                <w:szCs w:val="28"/>
                <w:lang w:val="ru-RU"/>
              </w:rPr>
              <w:t>при</w:t>
            </w:r>
            <w:r w:rsidRPr="007227D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затвердженні</w:t>
            </w:r>
            <w:proofErr w:type="spellEnd"/>
            <w:r w:rsidRPr="007227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27D4">
              <w:rPr>
                <w:sz w:val="28"/>
                <w:szCs w:val="28"/>
                <w:lang w:val="ru-RU"/>
              </w:rPr>
              <w:t>бюджету.</w:t>
            </w:r>
          </w:p>
        </w:tc>
      </w:tr>
      <w:tr w:rsidR="00166020" w:rsidTr="0020721A">
        <w:trPr>
          <w:trHeight w:val="597"/>
        </w:trPr>
        <w:tc>
          <w:tcPr>
            <w:tcW w:w="3118" w:type="dxa"/>
          </w:tcPr>
          <w:p w:rsidR="00166020" w:rsidRPr="007227D4" w:rsidRDefault="00166020" w:rsidP="0020721A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227D4">
              <w:rPr>
                <w:sz w:val="28"/>
                <w:szCs w:val="28"/>
                <w:lang w:val="ru-RU"/>
              </w:rPr>
              <w:t>Коштів</w:t>
            </w:r>
            <w:proofErr w:type="spellEnd"/>
            <w:r w:rsidRPr="007227D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7D4">
              <w:rPr>
                <w:sz w:val="28"/>
                <w:szCs w:val="28"/>
                <w:lang w:val="ru-RU"/>
              </w:rPr>
              <w:t>місцевого</w:t>
            </w:r>
            <w:proofErr w:type="spellEnd"/>
          </w:p>
          <w:p w:rsidR="00166020" w:rsidRPr="007227D4" w:rsidRDefault="00166020" w:rsidP="0020721A">
            <w:pPr>
              <w:pStyle w:val="TableParagraph"/>
              <w:spacing w:line="287" w:lineRule="exact"/>
              <w:ind w:left="107"/>
              <w:rPr>
                <w:sz w:val="28"/>
                <w:szCs w:val="28"/>
                <w:lang w:val="ru-RU"/>
              </w:rPr>
            </w:pPr>
            <w:r w:rsidRPr="007227D4">
              <w:rPr>
                <w:sz w:val="28"/>
                <w:szCs w:val="28"/>
                <w:lang w:val="ru-RU"/>
              </w:rPr>
              <w:t>бюджету</w:t>
            </w:r>
            <w:r w:rsidRPr="007227D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7227D4">
              <w:rPr>
                <w:sz w:val="28"/>
                <w:szCs w:val="28"/>
                <w:lang w:val="ru-RU"/>
              </w:rPr>
              <w:t>грн</w:t>
            </w:r>
            <w:r>
              <w:rPr>
                <w:sz w:val="28"/>
                <w:szCs w:val="28"/>
                <w:lang w:val="ru-RU"/>
              </w:rPr>
              <w:t>.</w:t>
            </w:r>
            <w:r w:rsidRPr="007227D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812" w:type="dxa"/>
          </w:tcPr>
          <w:p w:rsidR="00166020" w:rsidRPr="00203B1F" w:rsidRDefault="00166020" w:rsidP="0020721A">
            <w:pPr>
              <w:pStyle w:val="TableParagraph"/>
              <w:spacing w:before="148"/>
              <w:ind w:left="107"/>
              <w:rPr>
                <w:sz w:val="28"/>
                <w:szCs w:val="28"/>
                <w:lang w:val="ru-RU"/>
              </w:rPr>
            </w:pPr>
            <w:r w:rsidRPr="00203B1F">
              <w:rPr>
                <w:sz w:val="28"/>
                <w:szCs w:val="28"/>
                <w:lang w:val="ru-RU"/>
              </w:rPr>
              <w:t>100</w:t>
            </w:r>
            <w:r>
              <w:rPr>
                <w:sz w:val="28"/>
                <w:szCs w:val="28"/>
                <w:lang w:val="ru-RU"/>
              </w:rPr>
              <w:t> </w:t>
            </w:r>
            <w:r w:rsidRPr="00203B1F">
              <w:rPr>
                <w:sz w:val="28"/>
                <w:szCs w:val="28"/>
                <w:lang w:val="ru-RU"/>
              </w:rPr>
              <w:t>000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66020" w:rsidRDefault="00166020" w:rsidP="0016602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F02" w:rsidRPr="008B6F02" w:rsidRDefault="00166020" w:rsidP="001660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B6F0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.</w:t>
      </w:r>
      <w:r w:rsidR="008B6F02" w:rsidRPr="008B6F0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Вступ</w:t>
      </w:r>
    </w:p>
    <w:p w:rsidR="008B6F02" w:rsidRPr="00473294" w:rsidRDefault="008B6F02" w:rsidP="008B6F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294">
        <w:rPr>
          <w:rFonts w:ascii="Times New Roman" w:hAnsi="Times New Roman" w:cs="Times New Roman"/>
          <w:sz w:val="28"/>
          <w:szCs w:val="28"/>
        </w:rPr>
        <w:t>У 2021 році завершилась реалізація Програми розвитку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473294">
        <w:rPr>
          <w:rFonts w:ascii="Times New Roman" w:hAnsi="Times New Roman" w:cs="Times New Roman"/>
          <w:sz w:val="28"/>
          <w:szCs w:val="28"/>
        </w:rPr>
        <w:t xml:space="preserve">. Нова Програма розвитку освіти </w:t>
      </w:r>
      <w:proofErr w:type="spellStart"/>
      <w:r w:rsidRPr="0047329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47329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2022– 2025 роки (далі – Програма) враховує кардинальні зміни, які відбулися в українському суспільстві та обумовили реформування всіх сфер суспільного життя, зокрема галузі освіти. Реформування освітньої галузі – це відповідь на суспільний запит, адже саме освіта забезпечує якість людського капіталу, який є основою соціально- економічного розвитку країни, та, що головне, потребу людини як соціальної та духовної особистості.</w:t>
      </w:r>
    </w:p>
    <w:p w:rsidR="008B6F02" w:rsidRPr="00473294" w:rsidRDefault="008B6F02" w:rsidP="008B6F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294">
        <w:rPr>
          <w:rFonts w:ascii="Times New Roman" w:hAnsi="Times New Roman" w:cs="Times New Roman"/>
          <w:sz w:val="28"/>
          <w:szCs w:val="28"/>
        </w:rPr>
        <w:t>Підготовка Програми здійснювалася в час динамічних змін у суспільстві і масштабних викликів для України – збройної агресії Російської Федерації проти України та тимчасової окупації частини її території, погіршення показників якості людського капіталу, пандемії COVID-19.</w:t>
      </w:r>
    </w:p>
    <w:p w:rsidR="008B6F02" w:rsidRPr="00473294" w:rsidRDefault="008B6F02" w:rsidP="008B6F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294">
        <w:rPr>
          <w:rFonts w:ascii="Times New Roman" w:hAnsi="Times New Roman" w:cs="Times New Roman"/>
          <w:sz w:val="28"/>
          <w:szCs w:val="28"/>
        </w:rPr>
        <w:t xml:space="preserve">Нормативно-правовою основою для розроблення Програми стали новоприйняті закони України «Про освіту» (2017), «Про повну загальну середню освіту» (2020), </w:t>
      </w:r>
      <w:r>
        <w:rPr>
          <w:rFonts w:ascii="Times New Roman" w:hAnsi="Times New Roman" w:cs="Times New Roman"/>
          <w:sz w:val="28"/>
          <w:szCs w:val="28"/>
        </w:rPr>
        <w:t xml:space="preserve">«Про дошкільну освіту», «Про позашкільну освіту», </w:t>
      </w:r>
      <w:r w:rsidRPr="00473294">
        <w:rPr>
          <w:rFonts w:ascii="Times New Roman" w:hAnsi="Times New Roman" w:cs="Times New Roman"/>
          <w:sz w:val="28"/>
          <w:szCs w:val="28"/>
        </w:rPr>
        <w:t>а також відповідні постанови Верховної Ради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F02" w:rsidRPr="00473294" w:rsidRDefault="008B6F02" w:rsidP="008B6F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294">
        <w:rPr>
          <w:rFonts w:ascii="Times New Roman" w:hAnsi="Times New Roman" w:cs="Times New Roman"/>
          <w:sz w:val="28"/>
          <w:szCs w:val="28"/>
        </w:rPr>
        <w:t xml:space="preserve">Особлива увага при розробленні Програми була приділена реформі освітньої галузі на державному рівні, головна мета якої – нова висока якість освіти на всіх рівнях: від </w:t>
      </w:r>
      <w:r>
        <w:rPr>
          <w:rFonts w:ascii="Times New Roman" w:hAnsi="Times New Roman" w:cs="Times New Roman"/>
          <w:sz w:val="28"/>
          <w:szCs w:val="28"/>
        </w:rPr>
        <w:t>дошкільної освіти</w:t>
      </w:r>
      <w:r w:rsidRPr="0047329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повної загальної середньої освіти</w:t>
      </w:r>
      <w:r w:rsidRPr="00473294">
        <w:rPr>
          <w:rFonts w:ascii="Times New Roman" w:hAnsi="Times New Roman" w:cs="Times New Roman"/>
          <w:sz w:val="28"/>
          <w:szCs w:val="28"/>
        </w:rPr>
        <w:t xml:space="preserve">. Основою освітньої реформи є затверджена концепція «Нова українська школа» </w:t>
      </w:r>
      <w:r w:rsidRPr="00473294">
        <w:rPr>
          <w:rFonts w:ascii="Times New Roman" w:hAnsi="Times New Roman" w:cs="Times New Roman"/>
          <w:sz w:val="28"/>
          <w:szCs w:val="28"/>
        </w:rPr>
        <w:lastRenderedPageBreak/>
        <w:t>на 2017– 2029 роки, яка передбачає проведення докорінної та системної реформи загальної середньої освіти, зокрема змісту, педагогіки, системи управління, системи державного фінансування, нормативно-правового забезпечення освітньої галузі.</w:t>
      </w:r>
    </w:p>
    <w:p w:rsidR="008B6F02" w:rsidRPr="008B6F02" w:rsidRDefault="008B6F02" w:rsidP="008B6F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294">
        <w:rPr>
          <w:rFonts w:ascii="Times New Roman" w:hAnsi="Times New Roman" w:cs="Times New Roman"/>
          <w:sz w:val="28"/>
          <w:szCs w:val="28"/>
        </w:rPr>
        <w:t>Програма враховує нові підходи, зумовлені формуванням ефективної регіональної політики в Україні і положеннями Державної стратегії регіонального розвитку до 2027 року та Стратегії розвитку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473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29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47329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період 2021–2027 років.</w:t>
      </w:r>
    </w:p>
    <w:p w:rsidR="008B6F02" w:rsidRPr="008B6F02" w:rsidRDefault="00166020" w:rsidP="008B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6F02">
        <w:rPr>
          <w:rFonts w:ascii="Times New Roman" w:hAnsi="Times New Roman" w:cs="Times New Roman"/>
          <w:b/>
          <w:sz w:val="28"/>
          <w:szCs w:val="28"/>
        </w:rPr>
        <w:t>.</w:t>
      </w:r>
      <w:r w:rsidR="008B6F02" w:rsidRPr="008B6F02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8B6F02" w:rsidRDefault="008B6F02" w:rsidP="008B6F02">
      <w:pPr>
        <w:pStyle w:val="a4"/>
        <w:ind w:firstLine="360"/>
      </w:pPr>
      <w:r>
        <w:rPr>
          <w:b/>
          <w:i/>
        </w:rPr>
        <w:t>Мета:</w:t>
      </w:r>
      <w:r>
        <w:rPr>
          <w:b/>
          <w:i/>
          <w:spacing w:val="12"/>
        </w:rPr>
        <w:t xml:space="preserve"> </w:t>
      </w:r>
      <w:r>
        <w:t>трансформація</w:t>
      </w:r>
      <w:r>
        <w:rPr>
          <w:spacing w:val="7"/>
        </w:rPr>
        <w:t xml:space="preserve"> </w:t>
      </w:r>
      <w:r>
        <w:t>освітньої</w:t>
      </w:r>
      <w:r>
        <w:rPr>
          <w:spacing w:val="12"/>
        </w:rPr>
        <w:t xml:space="preserve"> </w:t>
      </w:r>
      <w:r>
        <w:t>системи</w:t>
      </w:r>
      <w:r>
        <w:rPr>
          <w:spacing w:val="12"/>
        </w:rPr>
        <w:t xml:space="preserve"> </w:t>
      </w:r>
      <w:proofErr w:type="spellStart"/>
      <w:r>
        <w:t>Рогатинської</w:t>
      </w:r>
      <w:proofErr w:type="spellEnd"/>
      <w:r>
        <w:t xml:space="preserve"> міської територіальної громади на</w:t>
      </w:r>
      <w:r>
        <w:rPr>
          <w:spacing w:val="9"/>
        </w:rPr>
        <w:t xml:space="preserve"> </w:t>
      </w:r>
      <w:r>
        <w:t>основ і</w:t>
      </w:r>
      <w:r>
        <w:rPr>
          <w:spacing w:val="-67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 «Про</w:t>
      </w:r>
      <w:r>
        <w:rPr>
          <w:spacing w:val="1"/>
        </w:rPr>
        <w:t xml:space="preserve"> </w:t>
      </w:r>
      <w:r>
        <w:t>освіту».</w:t>
      </w:r>
    </w:p>
    <w:p w:rsidR="008B6F02" w:rsidRPr="00053031" w:rsidRDefault="008B6F02" w:rsidP="008B6F02">
      <w:pPr>
        <w:pStyle w:val="a4"/>
      </w:pPr>
      <w:r w:rsidRPr="00053031">
        <w:t>1.</w:t>
      </w:r>
      <w:r w:rsidRPr="00053031">
        <w:tab/>
        <w:t xml:space="preserve">Сприяти трансформації змісту освіти на формування </w:t>
      </w:r>
      <w:proofErr w:type="spellStart"/>
      <w:r w:rsidRPr="00053031">
        <w:t>компетентностей</w:t>
      </w:r>
      <w:proofErr w:type="spellEnd"/>
      <w:r w:rsidRPr="00053031">
        <w:t xml:space="preserve"> XXI століття.</w:t>
      </w:r>
    </w:p>
    <w:p w:rsidR="008B6F02" w:rsidRPr="00053031" w:rsidRDefault="008B6F02" w:rsidP="008B6F02">
      <w:pPr>
        <w:pStyle w:val="a4"/>
      </w:pPr>
      <w:r w:rsidRPr="00053031">
        <w:t>2.</w:t>
      </w:r>
      <w:r w:rsidRPr="00053031">
        <w:tab/>
        <w:t>Створити безпечне, інклюзивне, ґрунтоване на довірі, демократичне, національно орієнтоване, мотивуюче до навчання освітнє середовище як основу якісної освіти.</w:t>
      </w:r>
    </w:p>
    <w:p w:rsidR="008B6F02" w:rsidRPr="00053031" w:rsidRDefault="008B6F02" w:rsidP="008B6F02">
      <w:pPr>
        <w:pStyle w:val="a4"/>
      </w:pPr>
      <w:r w:rsidRPr="00053031">
        <w:t>3.</w:t>
      </w:r>
      <w:r w:rsidRPr="00053031">
        <w:tab/>
        <w:t>Забезпечити ефективний професійний розвиток педагогічних працівників.</w:t>
      </w:r>
    </w:p>
    <w:p w:rsidR="008B6F02" w:rsidRDefault="008B6F02" w:rsidP="008B6F02">
      <w:pPr>
        <w:pStyle w:val="a4"/>
      </w:pPr>
      <w:r w:rsidRPr="00053031">
        <w:t>4.</w:t>
      </w:r>
      <w:r w:rsidRPr="00053031">
        <w:tab/>
        <w:t>Впровадити розумне урядування та фінансову, академічну, кадрову й організаційну автономію закладів освіти</w:t>
      </w:r>
      <w:r>
        <w:t>.</w:t>
      </w:r>
    </w:p>
    <w:p w:rsidR="008B6F02" w:rsidRDefault="00166020" w:rsidP="00166020">
      <w:pPr>
        <w:pStyle w:val="a4"/>
        <w:jc w:val="center"/>
        <w:rPr>
          <w:b/>
        </w:rPr>
      </w:pPr>
      <w:r>
        <w:rPr>
          <w:b/>
        </w:rPr>
        <w:t>4</w:t>
      </w:r>
      <w:r w:rsidR="008B6F02">
        <w:rPr>
          <w:b/>
        </w:rPr>
        <w:t>.</w:t>
      </w:r>
      <w:r w:rsidR="008B6F02" w:rsidRPr="00053031">
        <w:rPr>
          <w:b/>
        </w:rPr>
        <w:t>Напрями Програми</w:t>
      </w:r>
    </w:p>
    <w:p w:rsidR="008B6F02" w:rsidRPr="00053031" w:rsidRDefault="008B6F02" w:rsidP="008B6F02">
      <w:pPr>
        <w:pStyle w:val="a4"/>
      </w:pPr>
      <w:r w:rsidRPr="00053031">
        <w:t>Досягнення мети і цілей Програми забезпечується впровадженням заходів за 3-ма напрямами (сферами діяльності), а саме:</w:t>
      </w:r>
    </w:p>
    <w:p w:rsidR="008B6F02" w:rsidRPr="00053031" w:rsidRDefault="008B6F02" w:rsidP="008B6F02">
      <w:pPr>
        <w:pStyle w:val="a4"/>
      </w:pPr>
      <w:r w:rsidRPr="00053031">
        <w:t>1)</w:t>
      </w:r>
      <w:r w:rsidRPr="00053031">
        <w:tab/>
        <w:t>дошкільна освіта;</w:t>
      </w:r>
    </w:p>
    <w:p w:rsidR="008B6F02" w:rsidRPr="00053031" w:rsidRDefault="008B6F02" w:rsidP="008B6F02">
      <w:pPr>
        <w:pStyle w:val="a4"/>
      </w:pPr>
      <w:r w:rsidRPr="00053031">
        <w:t>2)</w:t>
      </w:r>
      <w:r w:rsidRPr="00053031">
        <w:tab/>
        <w:t>повна загальна середня освіта;</w:t>
      </w:r>
    </w:p>
    <w:p w:rsidR="008B6F02" w:rsidRDefault="008B6F02" w:rsidP="008B6F02">
      <w:pPr>
        <w:pStyle w:val="a4"/>
      </w:pPr>
      <w:r w:rsidRPr="00053031">
        <w:t>3)</w:t>
      </w:r>
      <w:r w:rsidRPr="00053031">
        <w:tab/>
        <w:t>позаш</w:t>
      </w:r>
      <w:r>
        <w:t>кільна та спеціалізована освіта.</w:t>
      </w:r>
    </w:p>
    <w:p w:rsidR="008B6F02" w:rsidRDefault="00166020" w:rsidP="008B6F02">
      <w:pPr>
        <w:pStyle w:val="a4"/>
        <w:jc w:val="center"/>
        <w:rPr>
          <w:b/>
        </w:rPr>
      </w:pPr>
      <w:r>
        <w:rPr>
          <w:b/>
        </w:rPr>
        <w:t>5</w:t>
      </w:r>
      <w:r w:rsidR="008B6F02">
        <w:rPr>
          <w:b/>
        </w:rPr>
        <w:t>.</w:t>
      </w:r>
      <w:r w:rsidR="008B6F02" w:rsidRPr="008B6F02">
        <w:rPr>
          <w:b/>
        </w:rPr>
        <w:t xml:space="preserve"> </w:t>
      </w:r>
      <w:r w:rsidR="008B6F02" w:rsidRPr="00DF1782">
        <w:rPr>
          <w:b/>
        </w:rPr>
        <w:t xml:space="preserve">Перелік заходів, обсяги та джерела фінансування </w:t>
      </w:r>
    </w:p>
    <w:p w:rsidR="008B6F02" w:rsidRDefault="008B6F02" w:rsidP="00300922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2367"/>
        <w:gridCol w:w="1366"/>
        <w:gridCol w:w="1973"/>
        <w:gridCol w:w="696"/>
        <w:gridCol w:w="706"/>
        <w:gridCol w:w="700"/>
        <w:gridCol w:w="851"/>
      </w:tblGrid>
      <w:tr w:rsidR="00300922" w:rsidTr="00300922">
        <w:trPr>
          <w:jc w:val="center"/>
        </w:trPr>
        <w:tc>
          <w:tcPr>
            <w:tcW w:w="968" w:type="dxa"/>
            <w:vAlign w:val="center"/>
          </w:tcPr>
          <w:p w:rsid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 xml:space="preserve">№ </w:t>
            </w:r>
          </w:p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367" w:type="dxa"/>
            <w:vAlign w:val="center"/>
          </w:tcPr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6" w:type="dxa"/>
            <w:vAlign w:val="center"/>
          </w:tcPr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973" w:type="dxa"/>
            <w:vAlign w:val="center"/>
          </w:tcPr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Джерело фінансування</w:t>
            </w:r>
          </w:p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Місцевий бюджет</w:t>
            </w:r>
          </w:p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(грн</w:t>
            </w:r>
            <w:r w:rsidR="00300922">
              <w:rPr>
                <w:b/>
                <w:sz w:val="24"/>
                <w:szCs w:val="24"/>
              </w:rPr>
              <w:t>.</w:t>
            </w:r>
            <w:r w:rsidRPr="008B6F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6" w:type="dxa"/>
            <w:vAlign w:val="center"/>
          </w:tcPr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0" w:type="dxa"/>
            <w:vAlign w:val="center"/>
          </w:tcPr>
          <w:p w:rsidR="008B6F02" w:rsidRPr="008B6F02" w:rsidRDefault="008B6F02" w:rsidP="008B6F02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8B6F02" w:rsidRPr="008B6F02" w:rsidRDefault="008B6F02" w:rsidP="00300922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8B6F02">
              <w:rPr>
                <w:b/>
                <w:sz w:val="24"/>
                <w:szCs w:val="24"/>
              </w:rPr>
              <w:t>Інди</w:t>
            </w:r>
            <w:r w:rsidR="00300922">
              <w:rPr>
                <w:b/>
                <w:sz w:val="24"/>
                <w:szCs w:val="24"/>
              </w:rPr>
              <w:t>-</w:t>
            </w:r>
            <w:r w:rsidRPr="008B6F02">
              <w:rPr>
                <w:b/>
                <w:sz w:val="24"/>
                <w:szCs w:val="24"/>
              </w:rPr>
              <w:t>катор</w:t>
            </w:r>
            <w:proofErr w:type="spellEnd"/>
          </w:p>
        </w:tc>
      </w:tr>
      <w:tr w:rsidR="008B6F02" w:rsidTr="00944755">
        <w:trPr>
          <w:jc w:val="center"/>
        </w:trPr>
        <w:tc>
          <w:tcPr>
            <w:tcW w:w="9627" w:type="dxa"/>
            <w:gridSpan w:val="8"/>
          </w:tcPr>
          <w:p w:rsidR="008B6F02" w:rsidRDefault="008B6F02" w:rsidP="008B6F02">
            <w:pPr>
              <w:pStyle w:val="a4"/>
              <w:jc w:val="center"/>
              <w:rPr>
                <w:b/>
              </w:rPr>
            </w:pPr>
            <w:r w:rsidRPr="008243C5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8B6F02" w:rsidTr="001B1A58">
        <w:trPr>
          <w:jc w:val="center"/>
        </w:trPr>
        <w:tc>
          <w:tcPr>
            <w:tcW w:w="9627" w:type="dxa"/>
            <w:gridSpan w:val="8"/>
          </w:tcPr>
          <w:p w:rsidR="008B6F02" w:rsidRDefault="008B6F02" w:rsidP="008B6F0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2022 рік</w:t>
            </w: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473D87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473D87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</w:t>
            </w:r>
            <w:proofErr w:type="spellStart"/>
            <w:r w:rsidRPr="00473D87">
              <w:rPr>
                <w:sz w:val="24"/>
                <w:szCs w:val="24"/>
              </w:rPr>
              <w:t>ЗЗСО</w:t>
            </w:r>
            <w:proofErr w:type="spellEnd"/>
            <w:r w:rsidRPr="00473D87">
              <w:rPr>
                <w:sz w:val="24"/>
                <w:szCs w:val="24"/>
              </w:rPr>
              <w:t xml:space="preserve"> «Індекс </w:t>
            </w:r>
            <w:proofErr w:type="spellStart"/>
            <w:r w:rsidRPr="00473D87">
              <w:rPr>
                <w:sz w:val="24"/>
                <w:szCs w:val="24"/>
              </w:rPr>
              <w:t>здоров</w:t>
            </w:r>
            <w:proofErr w:type="spellEnd"/>
            <w:r w:rsidRPr="00473D87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473D87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473D8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473D8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lastRenderedPageBreak/>
              <w:t>матеріалів</w:t>
            </w:r>
            <w:proofErr w:type="spellEnd"/>
          </w:p>
        </w:tc>
        <w:tc>
          <w:tcPr>
            <w:tcW w:w="1366" w:type="dxa"/>
          </w:tcPr>
          <w:p w:rsidR="00300922" w:rsidRDefault="00300922" w:rsidP="00300922">
            <w:pPr>
              <w:pStyle w:val="a4"/>
              <w:spacing w:line="360" w:lineRule="auto"/>
              <w:ind w:right="-142"/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300922" w:rsidRPr="00540D5E" w:rsidRDefault="00300922" w:rsidP="00300922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540D5E">
              <w:rPr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B05D31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05D3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6" w:type="dxa"/>
          </w:tcPr>
          <w:p w:rsidR="00300922" w:rsidRPr="00B05D31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B05D31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05D31">
              <w:rPr>
                <w:sz w:val="24"/>
                <w:szCs w:val="24"/>
              </w:rPr>
              <w:t>5 000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Проект «</w:t>
            </w:r>
            <w:r w:rsidRPr="008243C5">
              <w:rPr>
                <w:sz w:val="24"/>
                <w:szCs w:val="24"/>
                <w:lang w:val="en-US"/>
              </w:rPr>
              <w:t>Teen</w:t>
            </w:r>
            <w:r w:rsidRPr="008243C5">
              <w:rPr>
                <w:sz w:val="24"/>
                <w:szCs w:val="24"/>
              </w:rPr>
              <w:t xml:space="preserve"> </w:t>
            </w:r>
            <w:r w:rsidRPr="008243C5">
              <w:rPr>
                <w:sz w:val="24"/>
                <w:szCs w:val="24"/>
                <w:lang w:val="en-US"/>
              </w:rPr>
              <w:t>STAR</w:t>
            </w:r>
            <w:r w:rsidRPr="008243C5">
              <w:rPr>
                <w:sz w:val="24"/>
                <w:szCs w:val="24"/>
              </w:rPr>
              <w:t xml:space="preserve"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</w:t>
            </w:r>
            <w:proofErr w:type="spellStart"/>
            <w:r w:rsidRPr="008243C5">
              <w:rPr>
                <w:sz w:val="24"/>
                <w:szCs w:val="24"/>
              </w:rPr>
              <w:t>Рогатинської</w:t>
            </w:r>
            <w:proofErr w:type="spellEnd"/>
            <w:r w:rsidRPr="008243C5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43C5">
              <w:rPr>
                <w:sz w:val="24"/>
                <w:szCs w:val="24"/>
              </w:rPr>
              <w:t>0 000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300922" w:rsidRPr="008243C5" w:rsidRDefault="00300922" w:rsidP="0030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22" w:rsidRPr="008243C5" w:rsidRDefault="00300922" w:rsidP="0030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22" w:rsidRPr="008243C5" w:rsidRDefault="00300922" w:rsidP="0030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5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7500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Ефективність освітніх закладів </w:t>
            </w:r>
            <w:proofErr w:type="spellStart"/>
            <w:r>
              <w:rPr>
                <w:sz w:val="24"/>
                <w:szCs w:val="24"/>
              </w:rPr>
              <w:t>Рогатинської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громади, якість та функціонування, з метою оцінки </w:t>
            </w:r>
            <w:r>
              <w:rPr>
                <w:sz w:val="24"/>
                <w:szCs w:val="24"/>
              </w:rPr>
              <w:lastRenderedPageBreak/>
              <w:t>рейтингу закладів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F1C44">
        <w:trPr>
          <w:jc w:val="center"/>
        </w:trPr>
        <w:tc>
          <w:tcPr>
            <w:tcW w:w="9627" w:type="dxa"/>
            <w:gridSpan w:val="8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  <w:r w:rsidRPr="00292A86">
              <w:rPr>
                <w:b/>
                <w:sz w:val="24"/>
                <w:szCs w:val="24"/>
              </w:rPr>
              <w:lastRenderedPageBreak/>
              <w:t>Позашкільна освіта</w:t>
            </w: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A53A05">
        <w:trPr>
          <w:jc w:val="center"/>
        </w:trPr>
        <w:tc>
          <w:tcPr>
            <w:tcW w:w="9627" w:type="dxa"/>
            <w:gridSpan w:val="8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  <w:r w:rsidRPr="00292A86">
              <w:rPr>
                <w:b/>
                <w:sz w:val="24"/>
                <w:szCs w:val="24"/>
              </w:rPr>
              <w:t>Дошкільна освіта</w:t>
            </w: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>
              <w:rPr>
                <w:sz w:val="24"/>
                <w:szCs w:val="24"/>
              </w:rPr>
              <w:t>Нехворійко</w:t>
            </w:r>
            <w:proofErr w:type="spellEnd"/>
            <w:r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Pr="008243C5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  <w:tr w:rsidR="00300922" w:rsidTr="00300922">
        <w:trPr>
          <w:jc w:val="center"/>
        </w:trPr>
        <w:tc>
          <w:tcPr>
            <w:tcW w:w="968" w:type="dxa"/>
          </w:tcPr>
          <w:p w:rsidR="00300922" w:rsidRPr="008B6F02" w:rsidRDefault="00300922" w:rsidP="0030092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67" w:type="dxa"/>
          </w:tcPr>
          <w:p w:rsidR="00300922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6" w:type="dxa"/>
          </w:tcPr>
          <w:p w:rsidR="00300922" w:rsidRPr="008243C5" w:rsidRDefault="00300922" w:rsidP="00300922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00922" w:rsidRDefault="00300922" w:rsidP="00300922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00922" w:rsidRDefault="00300922" w:rsidP="00300922">
            <w:pPr>
              <w:pStyle w:val="a4"/>
              <w:jc w:val="center"/>
              <w:rPr>
                <w:b/>
              </w:rPr>
            </w:pPr>
          </w:p>
        </w:tc>
      </w:tr>
    </w:tbl>
    <w:p w:rsidR="008B6F02" w:rsidRDefault="008B6F02" w:rsidP="00300922">
      <w:pPr>
        <w:pStyle w:val="a4"/>
        <w:spacing w:line="360" w:lineRule="auto"/>
        <w:ind w:right="-142"/>
        <w:rPr>
          <w:b/>
        </w:rPr>
      </w:pPr>
    </w:p>
    <w:p w:rsidR="008B6F02" w:rsidRDefault="00166020" w:rsidP="00300922">
      <w:pPr>
        <w:pStyle w:val="a4"/>
        <w:ind w:right="-142" w:firstLine="567"/>
        <w:jc w:val="center"/>
        <w:rPr>
          <w:b/>
        </w:rPr>
      </w:pPr>
      <w:r>
        <w:rPr>
          <w:b/>
        </w:rPr>
        <w:t>6</w:t>
      </w:r>
      <w:r w:rsidR="00300922">
        <w:rPr>
          <w:b/>
        </w:rPr>
        <w:t>.</w:t>
      </w:r>
      <w:r w:rsidR="008B6F02">
        <w:rPr>
          <w:b/>
        </w:rPr>
        <w:t>Фінансове забезпечення Програми</w:t>
      </w:r>
    </w:p>
    <w:p w:rsidR="00300922" w:rsidRPr="00300922" w:rsidRDefault="008B6F02" w:rsidP="00300922">
      <w:pPr>
        <w:pStyle w:val="a4"/>
        <w:ind w:right="-142" w:firstLine="567"/>
      </w:pPr>
      <w:r w:rsidRPr="00D63BDD">
        <w:t xml:space="preserve">Фінансування Програми здійснюється в межах асигнувань передбачених місцевим бюджетом, а також інших джерел, не заборонених чинним законодавством України, в тому числі з державного бюджету проектів міжнародної технічної допомоги. Головним розпорядником коштів є відділ освіти </w:t>
      </w:r>
      <w:proofErr w:type="spellStart"/>
      <w:r w:rsidRPr="00D63BDD">
        <w:t>Рогатинської</w:t>
      </w:r>
      <w:proofErr w:type="spellEnd"/>
      <w:r w:rsidRPr="00D63BDD">
        <w:t xml:space="preserve"> міської територіальної громади.</w:t>
      </w:r>
    </w:p>
    <w:p w:rsidR="008B6F02" w:rsidRDefault="00166020" w:rsidP="00300922">
      <w:pPr>
        <w:pStyle w:val="a4"/>
        <w:ind w:right="-142"/>
        <w:jc w:val="center"/>
        <w:rPr>
          <w:b/>
        </w:rPr>
      </w:pPr>
      <w:r>
        <w:rPr>
          <w:b/>
        </w:rPr>
        <w:t>7</w:t>
      </w:r>
      <w:r w:rsidR="00300922">
        <w:rPr>
          <w:b/>
        </w:rPr>
        <w:t>.</w:t>
      </w:r>
      <w:r w:rsidR="008B6F02">
        <w:rPr>
          <w:b/>
        </w:rPr>
        <w:t>Організація виконання, координація та контроль</w:t>
      </w:r>
    </w:p>
    <w:p w:rsidR="008B6F02" w:rsidRPr="00C55B0E" w:rsidRDefault="008B6F02" w:rsidP="00300922">
      <w:pPr>
        <w:pStyle w:val="a4"/>
        <w:ind w:right="-142" w:firstLine="567"/>
      </w:pPr>
      <w:r w:rsidRPr="00C55B0E">
        <w:t xml:space="preserve">Розробником і замовником Програми </w:t>
      </w:r>
      <w:r>
        <w:t xml:space="preserve">є відділ освіти </w:t>
      </w:r>
      <w:proofErr w:type="spellStart"/>
      <w:r>
        <w:t>Рогатинської</w:t>
      </w:r>
      <w:proofErr w:type="spellEnd"/>
      <w:r>
        <w:t xml:space="preserve"> міської територіальної громади.</w:t>
      </w:r>
    </w:p>
    <w:p w:rsidR="008B6F02" w:rsidRPr="00C55B0E" w:rsidRDefault="008B6F02" w:rsidP="00300922">
      <w:pPr>
        <w:pStyle w:val="a4"/>
        <w:ind w:right="-142" w:firstLine="567"/>
      </w:pPr>
      <w:r w:rsidRPr="00C55B0E">
        <w:t>Організація та вико</w:t>
      </w:r>
      <w:r>
        <w:t xml:space="preserve">нання Програми покладається на відділ </w:t>
      </w:r>
      <w:r w:rsidRPr="00C55B0E">
        <w:t xml:space="preserve">освіти </w:t>
      </w:r>
      <w:r>
        <w:t xml:space="preserve">та </w:t>
      </w:r>
      <w:r w:rsidRPr="00C55B0E">
        <w:lastRenderedPageBreak/>
        <w:t xml:space="preserve">відповідні структурні підрозділи </w:t>
      </w:r>
      <w:r>
        <w:t>міської ради.</w:t>
      </w:r>
      <w:r w:rsidRPr="00C55B0E">
        <w:t xml:space="preserve"> До реалізації заходів Програми можуть залучатися державні, комунальні та громадські установи та організації, інститути громадянського суспільства, які визначаються замовником на конкурсних засадах.</w:t>
      </w:r>
    </w:p>
    <w:p w:rsidR="008B6F02" w:rsidRDefault="008B6F02" w:rsidP="00300922">
      <w:pPr>
        <w:pStyle w:val="a4"/>
        <w:ind w:right="-142" w:firstLine="567"/>
      </w:pPr>
      <w:r>
        <w:t xml:space="preserve"> </w:t>
      </w:r>
      <w:r w:rsidRPr="00C55B0E">
        <w:t xml:space="preserve">Внутрішній фінансовий контроль за цільовим використанням бюджетних коштів здійснює </w:t>
      </w:r>
      <w:r>
        <w:t>бухгалтерія відділу освіти та одержувачі бюджетних коштів.</w:t>
      </w:r>
    </w:p>
    <w:p w:rsidR="00300922" w:rsidRPr="00300922" w:rsidRDefault="00300922" w:rsidP="00300922">
      <w:pPr>
        <w:pStyle w:val="a4"/>
        <w:ind w:right="-2" w:firstLine="567"/>
      </w:pPr>
      <w:r w:rsidRPr="00300922">
        <w:t>Для</w:t>
      </w:r>
      <w:r w:rsidRPr="00300922">
        <w:tab/>
        <w:t>забезпеченн</w:t>
      </w:r>
      <w:r>
        <w:t>я</w:t>
      </w:r>
      <w:r>
        <w:tab/>
        <w:t>процесу</w:t>
      </w:r>
      <w:r>
        <w:tab/>
        <w:t>моніторингу</w:t>
      </w:r>
      <w:r>
        <w:tab/>
        <w:t>та</w:t>
      </w:r>
      <w:r>
        <w:tab/>
        <w:t xml:space="preserve">оцінки </w:t>
      </w:r>
      <w:r w:rsidRPr="00300922">
        <w:t>виконання заходів і Програми передбачається</w:t>
      </w:r>
      <w:r w:rsidRPr="00300922">
        <w:tab/>
        <w:t>щорічне звітування виконавців.</w:t>
      </w:r>
    </w:p>
    <w:p w:rsidR="002A6D1A" w:rsidRDefault="002A6D1A" w:rsidP="00166020">
      <w:pPr>
        <w:pStyle w:val="a4"/>
        <w:spacing w:line="360" w:lineRule="auto"/>
        <w:ind w:right="-142"/>
        <w:rPr>
          <w:b/>
        </w:rPr>
      </w:pPr>
    </w:p>
    <w:p w:rsidR="00166020" w:rsidRDefault="00166020" w:rsidP="00166020">
      <w:pPr>
        <w:pStyle w:val="a4"/>
        <w:spacing w:line="360" w:lineRule="auto"/>
        <w:ind w:right="-142"/>
        <w:rPr>
          <w:b/>
        </w:rPr>
      </w:pPr>
    </w:p>
    <w:p w:rsidR="002A6D1A" w:rsidRPr="007A69CA" w:rsidRDefault="007A69CA" w:rsidP="00203B1F">
      <w:pPr>
        <w:pStyle w:val="a4"/>
        <w:spacing w:line="360" w:lineRule="auto"/>
        <w:ind w:right="-142"/>
      </w:pPr>
      <w:r w:rsidRPr="007A69CA"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9CA">
        <w:t>Христина СОРОКА</w:t>
      </w:r>
    </w:p>
    <w:p w:rsidR="002A6D1A" w:rsidRDefault="002A6D1A" w:rsidP="009E35A5">
      <w:pPr>
        <w:pStyle w:val="a4"/>
        <w:spacing w:line="360" w:lineRule="auto"/>
        <w:ind w:right="-142"/>
        <w:jc w:val="center"/>
        <w:rPr>
          <w:b/>
        </w:rPr>
      </w:pPr>
    </w:p>
    <w:p w:rsidR="002A6D1A" w:rsidRPr="00DF1782" w:rsidRDefault="002A6D1A" w:rsidP="009E35A5">
      <w:pPr>
        <w:pStyle w:val="a4"/>
        <w:spacing w:line="360" w:lineRule="auto"/>
        <w:ind w:right="-142"/>
        <w:jc w:val="center"/>
        <w:rPr>
          <w:b/>
        </w:rPr>
      </w:pPr>
    </w:p>
    <w:sectPr w:rsidR="002A6D1A" w:rsidRPr="00DF1782" w:rsidSect="001660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74" w:rsidRDefault="00DA7074">
      <w:pPr>
        <w:spacing w:after="0" w:line="240" w:lineRule="auto"/>
      </w:pPr>
      <w:r>
        <w:separator/>
      </w:r>
    </w:p>
  </w:endnote>
  <w:endnote w:type="continuationSeparator" w:id="0">
    <w:p w:rsidR="00DA7074" w:rsidRDefault="00DA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74" w:rsidRDefault="00DA7074">
      <w:pPr>
        <w:spacing w:after="0" w:line="240" w:lineRule="auto"/>
      </w:pPr>
      <w:r>
        <w:separator/>
      </w:r>
    </w:p>
  </w:footnote>
  <w:footnote w:type="continuationSeparator" w:id="0">
    <w:p w:rsidR="00DA7074" w:rsidRDefault="00DA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285199"/>
      <w:docPartObj>
        <w:docPartGallery w:val="Page Numbers (Top of Page)"/>
        <w:docPartUnique/>
      </w:docPartObj>
    </w:sdtPr>
    <w:sdtEndPr/>
    <w:sdtContent>
      <w:p w:rsidR="007A69CA" w:rsidRDefault="007A69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91E" w:rsidRPr="00A3391E">
          <w:rPr>
            <w:noProof/>
            <w:lang w:val="ru-RU"/>
          </w:rPr>
          <w:t>2</w:t>
        </w:r>
        <w:r>
          <w:fldChar w:fldCharType="end"/>
        </w:r>
      </w:p>
    </w:sdtContent>
  </w:sdt>
  <w:p w:rsidR="007A69CA" w:rsidRDefault="007A69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DD9"/>
    <w:multiLevelType w:val="hybridMultilevel"/>
    <w:tmpl w:val="7B6C6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6EE"/>
    <w:multiLevelType w:val="hybridMultilevel"/>
    <w:tmpl w:val="6E1CA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4CAE"/>
    <w:multiLevelType w:val="hybridMultilevel"/>
    <w:tmpl w:val="49ACC46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666"/>
    <w:multiLevelType w:val="hybridMultilevel"/>
    <w:tmpl w:val="84F4FB72"/>
    <w:lvl w:ilvl="0" w:tplc="0422000F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F"/>
    <w:rsid w:val="00053031"/>
    <w:rsid w:val="00085D98"/>
    <w:rsid w:val="00105679"/>
    <w:rsid w:val="00142454"/>
    <w:rsid w:val="00166020"/>
    <w:rsid w:val="00203B1F"/>
    <w:rsid w:val="00243280"/>
    <w:rsid w:val="00292A86"/>
    <w:rsid w:val="002A0A13"/>
    <w:rsid w:val="002A6D1A"/>
    <w:rsid w:val="00300922"/>
    <w:rsid w:val="003D526D"/>
    <w:rsid w:val="004336C9"/>
    <w:rsid w:val="00473294"/>
    <w:rsid w:val="00473D87"/>
    <w:rsid w:val="00540D5E"/>
    <w:rsid w:val="00585153"/>
    <w:rsid w:val="00585BE0"/>
    <w:rsid w:val="00704CC6"/>
    <w:rsid w:val="007227D4"/>
    <w:rsid w:val="007A69CA"/>
    <w:rsid w:val="007A75A6"/>
    <w:rsid w:val="008243C5"/>
    <w:rsid w:val="00846364"/>
    <w:rsid w:val="00856AB2"/>
    <w:rsid w:val="00862BAF"/>
    <w:rsid w:val="008B6F02"/>
    <w:rsid w:val="008C6903"/>
    <w:rsid w:val="009E35A5"/>
    <w:rsid w:val="00A3391E"/>
    <w:rsid w:val="00B05D31"/>
    <w:rsid w:val="00B54B13"/>
    <w:rsid w:val="00B86C63"/>
    <w:rsid w:val="00BE65E0"/>
    <w:rsid w:val="00C3590F"/>
    <w:rsid w:val="00C55B0E"/>
    <w:rsid w:val="00C804A8"/>
    <w:rsid w:val="00CC1124"/>
    <w:rsid w:val="00CC1893"/>
    <w:rsid w:val="00D53CFA"/>
    <w:rsid w:val="00D63BDD"/>
    <w:rsid w:val="00D919CA"/>
    <w:rsid w:val="00DA7074"/>
    <w:rsid w:val="00DF1782"/>
    <w:rsid w:val="00E12FCB"/>
    <w:rsid w:val="00E24CF1"/>
    <w:rsid w:val="00E628C8"/>
    <w:rsid w:val="00E8645D"/>
    <w:rsid w:val="00EC1E18"/>
    <w:rsid w:val="00EE2575"/>
    <w:rsid w:val="00F135D4"/>
    <w:rsid w:val="00F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77CC5"/>
  <w15:chartTrackingRefBased/>
  <w15:docId w15:val="{C6D43A75-7047-4870-9543-A4692711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5303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53031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9E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55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8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45D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585B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585B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A69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69CA"/>
  </w:style>
  <w:style w:type="paragraph" w:styleId="ad">
    <w:name w:val="footer"/>
    <w:basedOn w:val="a"/>
    <w:link w:val="ae"/>
    <w:uiPriority w:val="99"/>
    <w:unhideWhenUsed/>
    <w:rsid w:val="007A69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4922</Words>
  <Characters>2806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Admin</cp:lastModifiedBy>
  <cp:revision>40</cp:revision>
  <cp:lastPrinted>2021-12-24T10:37:00Z</cp:lastPrinted>
  <dcterms:created xsi:type="dcterms:W3CDTF">2021-12-14T13:16:00Z</dcterms:created>
  <dcterms:modified xsi:type="dcterms:W3CDTF">2021-12-24T10:38:00Z</dcterms:modified>
</cp:coreProperties>
</file>