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B8" w:rsidRPr="008C5CB8" w:rsidRDefault="008C5CB8" w:rsidP="008C5CB8">
      <w:pPr>
        <w:tabs>
          <w:tab w:val="left" w:pos="8580"/>
          <w:tab w:val="right" w:pos="9525"/>
        </w:tabs>
        <w:overflowPunct w:val="0"/>
        <w:autoSpaceDE w:val="0"/>
        <w:autoSpaceDN w:val="0"/>
        <w:adjustRightInd w:val="0"/>
        <w:spacing w:before="120" w:after="0" w:line="240" w:lineRule="auto"/>
        <w:jc w:val="center"/>
        <w:rPr>
          <w:rFonts w:ascii="Times New Roman" w:eastAsia="Calibri" w:hAnsi="Times New Roman" w:cs="Times New Roman"/>
          <w:b/>
          <w:bCs/>
          <w:color w:val="000000"/>
          <w:sz w:val="28"/>
          <w:szCs w:val="28"/>
          <w:lang w:val="ru-RU" w:eastAsia="en-US"/>
        </w:rPr>
      </w:pPr>
      <w:r w:rsidRPr="008C5CB8">
        <w:rPr>
          <w:rFonts w:ascii="Times New Roman" w:eastAsia="Calibri" w:hAnsi="Times New Roman" w:cs="Times New Roman"/>
          <w:b/>
          <w:noProof/>
          <w:color w:val="000000"/>
          <w:sz w:val="28"/>
          <w:szCs w:val="28"/>
        </w:rPr>
        <w:drawing>
          <wp:inline distT="0" distB="0" distL="0" distR="0" wp14:anchorId="140DFF57" wp14:editId="78095D15">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8C5CB8" w:rsidRPr="008C5CB8" w:rsidRDefault="008C5CB8" w:rsidP="008C5CB8">
      <w:pPr>
        <w:keepNext/>
        <w:tabs>
          <w:tab w:val="right" w:pos="9525"/>
        </w:tabs>
        <w:overflowPunct w:val="0"/>
        <w:autoSpaceDE w:val="0"/>
        <w:autoSpaceDN w:val="0"/>
        <w:adjustRightInd w:val="0"/>
        <w:spacing w:before="240" w:after="60" w:line="240" w:lineRule="auto"/>
        <w:jc w:val="center"/>
        <w:outlineLvl w:val="3"/>
        <w:rPr>
          <w:rFonts w:ascii="Times New Roman" w:eastAsia="Calibri" w:hAnsi="Times New Roman" w:cs="Times New Roman"/>
          <w:b/>
          <w:color w:val="000000"/>
          <w:w w:val="120"/>
          <w:sz w:val="28"/>
          <w:szCs w:val="28"/>
          <w:lang w:val="ru-RU" w:eastAsia="en-US"/>
        </w:rPr>
      </w:pPr>
      <w:r w:rsidRPr="008C5CB8">
        <w:rPr>
          <w:rFonts w:ascii="Times New Roman" w:eastAsia="Calibri" w:hAnsi="Times New Roman" w:cs="Times New Roman"/>
          <w:b/>
          <w:bCs/>
          <w:color w:val="000000"/>
          <w:w w:val="120"/>
          <w:sz w:val="28"/>
          <w:szCs w:val="28"/>
          <w:lang w:val="ru-RU" w:eastAsia="en-US"/>
        </w:rPr>
        <w:t>УКРАЇНА</w:t>
      </w:r>
    </w:p>
    <w:p w:rsidR="008C5CB8" w:rsidRPr="008C5CB8" w:rsidRDefault="008C5CB8" w:rsidP="008C5CB8">
      <w:pPr>
        <w:overflowPunct w:val="0"/>
        <w:autoSpaceDE w:val="0"/>
        <w:autoSpaceDN w:val="0"/>
        <w:adjustRightInd w:val="0"/>
        <w:spacing w:after="0" w:line="240" w:lineRule="auto"/>
        <w:jc w:val="center"/>
        <w:outlineLvl w:val="4"/>
        <w:rPr>
          <w:rFonts w:ascii="Times New Roman" w:eastAsia="Calibri" w:hAnsi="Times New Roman" w:cs="Times New Roman"/>
          <w:b/>
          <w:iCs/>
          <w:color w:val="000000"/>
          <w:w w:val="120"/>
          <w:sz w:val="28"/>
          <w:szCs w:val="28"/>
          <w:lang w:val="ru-RU" w:eastAsia="en-US"/>
        </w:rPr>
      </w:pPr>
      <w:r w:rsidRPr="008C5CB8">
        <w:rPr>
          <w:rFonts w:ascii="Times New Roman" w:eastAsia="Calibri" w:hAnsi="Times New Roman" w:cs="Times New Roman"/>
          <w:b/>
          <w:iCs/>
          <w:color w:val="000000"/>
          <w:w w:val="120"/>
          <w:sz w:val="28"/>
          <w:szCs w:val="28"/>
          <w:lang w:val="ru-RU" w:eastAsia="en-US"/>
        </w:rPr>
        <w:t>РОГАТИНСЬКА МІСЬКА РАДА</w:t>
      </w:r>
    </w:p>
    <w:p w:rsidR="008C5CB8" w:rsidRPr="008C5CB8" w:rsidRDefault="008C5CB8" w:rsidP="008C5CB8">
      <w:pPr>
        <w:overflowPunct w:val="0"/>
        <w:autoSpaceDE w:val="0"/>
        <w:autoSpaceDN w:val="0"/>
        <w:adjustRightInd w:val="0"/>
        <w:spacing w:after="0" w:line="240" w:lineRule="auto"/>
        <w:jc w:val="center"/>
        <w:outlineLvl w:val="5"/>
        <w:rPr>
          <w:rFonts w:ascii="Times New Roman" w:eastAsia="Calibri" w:hAnsi="Times New Roman" w:cs="Times New Roman"/>
          <w:b/>
          <w:color w:val="000000"/>
          <w:w w:val="120"/>
          <w:sz w:val="28"/>
          <w:szCs w:val="28"/>
          <w:lang w:val="ru-RU" w:eastAsia="en-US"/>
        </w:rPr>
      </w:pPr>
      <w:r w:rsidRPr="008C5CB8">
        <w:rPr>
          <w:rFonts w:ascii="Times New Roman" w:eastAsia="Calibri" w:hAnsi="Times New Roman" w:cs="Times New Roman"/>
          <w:b/>
          <w:color w:val="000000"/>
          <w:w w:val="120"/>
          <w:sz w:val="28"/>
          <w:szCs w:val="28"/>
          <w:lang w:val="ru-RU" w:eastAsia="en-US"/>
        </w:rPr>
        <w:t>ІВАНО-ФРАНКІВСЬКОЇ ОБЛАСТІ</w:t>
      </w:r>
    </w:p>
    <w:p w:rsidR="008C5CB8" w:rsidRPr="008C5CB8" w:rsidRDefault="00332373" w:rsidP="008C5CB8">
      <w:pPr>
        <w:overflowPunct w:val="0"/>
        <w:autoSpaceDE w:val="0"/>
        <w:autoSpaceDN w:val="0"/>
        <w:adjustRightInd w:val="0"/>
        <w:spacing w:after="0" w:line="240" w:lineRule="auto"/>
        <w:jc w:val="center"/>
        <w:rPr>
          <w:rFonts w:ascii="Times New Roman" w:eastAsia="Calibri" w:hAnsi="Times New Roman" w:cs="Times New Roman"/>
          <w:b/>
          <w:bCs/>
          <w:color w:val="000000"/>
          <w:w w:val="120"/>
          <w:sz w:val="28"/>
          <w:szCs w:val="28"/>
          <w:lang w:val="ru-RU" w:eastAsia="en-US"/>
        </w:rPr>
      </w:pPr>
      <w:r>
        <w:rPr>
          <w:noProof/>
        </w:rPr>
        <w:pict>
          <v:line id="Прямая соединительная линия 2" o:spid="_x0000_s1027" style="position:absolute;left:0;text-align:left;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EnvvaxfAgAAdAQAAA4AAAAAAAAAAAAAAAAALgIAAGRycy9lMm9Eb2MueG1s&#10;UEsBAi0AFAAGAAgAAAAhACaRFhjZAAAABgEAAA8AAAAAAAAAAAAAAAAAuQQAAGRycy9kb3ducmV2&#10;LnhtbFBLBQYAAAAABAAEAPMAAAC/BQAAAAA=&#10;" strokeweight="4.5pt">
            <v:stroke linestyle="thickThin"/>
          </v:line>
        </w:pict>
      </w:r>
    </w:p>
    <w:p w:rsidR="008C5CB8" w:rsidRPr="008C5CB8" w:rsidRDefault="008C5CB8" w:rsidP="008C5CB8">
      <w:pPr>
        <w:overflowPunct w:val="0"/>
        <w:autoSpaceDE w:val="0"/>
        <w:autoSpaceDN w:val="0"/>
        <w:adjustRightInd w:val="0"/>
        <w:spacing w:before="240" w:after="60" w:line="240" w:lineRule="auto"/>
        <w:jc w:val="center"/>
        <w:outlineLvl w:val="6"/>
        <w:rPr>
          <w:rFonts w:ascii="Times New Roman" w:eastAsia="Calibri" w:hAnsi="Times New Roman" w:cs="Times New Roman"/>
          <w:b/>
          <w:bCs/>
          <w:color w:val="000000"/>
          <w:sz w:val="28"/>
          <w:szCs w:val="28"/>
          <w:lang w:val="ru-RU" w:eastAsia="en-US"/>
        </w:rPr>
      </w:pPr>
      <w:r w:rsidRPr="008C5CB8">
        <w:rPr>
          <w:rFonts w:ascii="Times New Roman" w:eastAsia="Calibri" w:hAnsi="Times New Roman" w:cs="Times New Roman"/>
          <w:b/>
          <w:bCs/>
          <w:color w:val="000000"/>
          <w:sz w:val="28"/>
          <w:szCs w:val="28"/>
          <w:lang w:val="ru-RU" w:eastAsia="en-US"/>
        </w:rPr>
        <w:t>РІШЕННЯ</w:t>
      </w:r>
    </w:p>
    <w:p w:rsidR="008C5CB8" w:rsidRPr="008C5CB8" w:rsidRDefault="008C5CB8" w:rsidP="008C5CB8">
      <w:pPr>
        <w:overflowPunct w:val="0"/>
        <w:autoSpaceDE w:val="0"/>
        <w:autoSpaceDN w:val="0"/>
        <w:adjustRightInd w:val="0"/>
        <w:spacing w:after="0" w:line="240" w:lineRule="auto"/>
        <w:rPr>
          <w:rFonts w:ascii="Times New Roman" w:eastAsia="Calibri" w:hAnsi="Times New Roman" w:cs="Times New Roman"/>
          <w:color w:val="000000"/>
          <w:sz w:val="28"/>
          <w:szCs w:val="28"/>
          <w:lang w:val="ru-RU" w:eastAsia="en-US"/>
        </w:rPr>
      </w:pPr>
    </w:p>
    <w:p w:rsidR="008C5CB8" w:rsidRPr="008C5CB8" w:rsidRDefault="008C5CB8" w:rsidP="008C5CB8">
      <w:pPr>
        <w:overflowPunct w:val="0"/>
        <w:autoSpaceDE w:val="0"/>
        <w:autoSpaceDN w:val="0"/>
        <w:adjustRightInd w:val="0"/>
        <w:spacing w:after="0" w:line="240" w:lineRule="auto"/>
        <w:ind w:left="180" w:right="-540"/>
        <w:rPr>
          <w:rFonts w:ascii="Times New Roman" w:eastAsia="Calibri" w:hAnsi="Times New Roman" w:cs="Times New Roman"/>
          <w:color w:val="000000"/>
          <w:sz w:val="28"/>
          <w:szCs w:val="28"/>
          <w:lang w:val="ru-RU" w:eastAsia="en-US"/>
        </w:rPr>
      </w:pPr>
      <w:r w:rsidRPr="008C5CB8">
        <w:rPr>
          <w:rFonts w:ascii="Times New Roman" w:eastAsia="Calibri" w:hAnsi="Times New Roman" w:cs="Times New Roman"/>
          <w:color w:val="000000"/>
          <w:sz w:val="28"/>
          <w:szCs w:val="28"/>
          <w:lang w:val="ru-RU" w:eastAsia="en-US"/>
        </w:rPr>
        <w:t xml:space="preserve">від 27 </w:t>
      </w:r>
      <w:r w:rsidRPr="008C5CB8">
        <w:rPr>
          <w:rFonts w:ascii="Times New Roman" w:eastAsia="Calibri" w:hAnsi="Times New Roman" w:cs="Times New Roman"/>
          <w:color w:val="000000"/>
          <w:sz w:val="28"/>
          <w:szCs w:val="28"/>
          <w:lang w:eastAsia="en-US"/>
        </w:rPr>
        <w:t>липня</w:t>
      </w:r>
      <w:r w:rsidRPr="008C5CB8">
        <w:rPr>
          <w:rFonts w:ascii="Times New Roman" w:eastAsia="Calibri" w:hAnsi="Times New Roman" w:cs="Times New Roman"/>
          <w:color w:val="000000"/>
          <w:sz w:val="28"/>
          <w:szCs w:val="28"/>
          <w:lang w:val="ru-RU" w:eastAsia="en-US"/>
        </w:rPr>
        <w:t xml:space="preserve"> 2023 р. №</w:t>
      </w:r>
      <w:r w:rsidR="00AA1F17">
        <w:rPr>
          <w:rFonts w:ascii="Times New Roman" w:eastAsia="Calibri" w:hAnsi="Times New Roman" w:cs="Times New Roman"/>
          <w:color w:val="000000"/>
          <w:sz w:val="28"/>
          <w:szCs w:val="28"/>
          <w:lang w:val="ru-RU" w:eastAsia="en-US"/>
        </w:rPr>
        <w:t xml:space="preserve"> 6859</w:t>
      </w:r>
      <w:r w:rsidRPr="008C5CB8">
        <w:rPr>
          <w:rFonts w:ascii="Times New Roman" w:eastAsia="Calibri" w:hAnsi="Times New Roman" w:cs="Times New Roman"/>
          <w:color w:val="000000"/>
          <w:sz w:val="28"/>
          <w:szCs w:val="28"/>
          <w:lang w:val="ru-RU" w:eastAsia="en-US"/>
        </w:rPr>
        <w:tab/>
      </w:r>
      <w:r w:rsidRPr="008C5CB8">
        <w:rPr>
          <w:rFonts w:ascii="Times New Roman" w:eastAsia="Calibri" w:hAnsi="Times New Roman" w:cs="Times New Roman"/>
          <w:color w:val="000000"/>
          <w:sz w:val="28"/>
          <w:szCs w:val="28"/>
          <w:lang w:val="ru-RU" w:eastAsia="en-US"/>
        </w:rPr>
        <w:tab/>
      </w:r>
      <w:r w:rsidRPr="008C5CB8">
        <w:rPr>
          <w:rFonts w:ascii="Times New Roman" w:eastAsia="Calibri" w:hAnsi="Times New Roman" w:cs="Times New Roman"/>
          <w:color w:val="000000"/>
          <w:sz w:val="28"/>
          <w:szCs w:val="28"/>
          <w:lang w:val="ru-RU" w:eastAsia="en-US"/>
        </w:rPr>
        <w:tab/>
        <w:t xml:space="preserve">  </w:t>
      </w:r>
      <w:r w:rsidRPr="008C5CB8">
        <w:rPr>
          <w:rFonts w:ascii="Times New Roman" w:eastAsia="Calibri" w:hAnsi="Times New Roman" w:cs="Times New Roman"/>
          <w:color w:val="000000"/>
          <w:sz w:val="28"/>
          <w:szCs w:val="28"/>
          <w:lang w:val="ru-RU" w:eastAsia="en-US"/>
        </w:rPr>
        <w:tab/>
        <w:t>39 сесія VIII скликання</w:t>
      </w:r>
    </w:p>
    <w:p w:rsidR="008C5CB8" w:rsidRPr="008C5CB8" w:rsidRDefault="008C5CB8" w:rsidP="008C5CB8">
      <w:pPr>
        <w:overflowPunct w:val="0"/>
        <w:autoSpaceDE w:val="0"/>
        <w:autoSpaceDN w:val="0"/>
        <w:adjustRightInd w:val="0"/>
        <w:spacing w:after="0" w:line="240" w:lineRule="auto"/>
        <w:ind w:left="180" w:right="-540"/>
        <w:rPr>
          <w:rFonts w:ascii="Times New Roman" w:eastAsia="Calibri" w:hAnsi="Times New Roman" w:cs="Times New Roman"/>
          <w:color w:val="000000"/>
          <w:sz w:val="28"/>
          <w:szCs w:val="28"/>
          <w:lang w:val="ru-RU" w:eastAsia="en-US"/>
        </w:rPr>
      </w:pPr>
      <w:r w:rsidRPr="008C5CB8">
        <w:rPr>
          <w:rFonts w:ascii="Times New Roman" w:eastAsia="Calibri" w:hAnsi="Times New Roman" w:cs="Times New Roman"/>
          <w:color w:val="000000"/>
          <w:sz w:val="28"/>
          <w:szCs w:val="28"/>
          <w:lang w:val="ru-RU" w:eastAsia="en-US"/>
        </w:rPr>
        <w:t>м. Рогатин</w:t>
      </w:r>
    </w:p>
    <w:p w:rsidR="008C5CB8" w:rsidRPr="008C5CB8" w:rsidRDefault="008C5CB8" w:rsidP="008C5CB8">
      <w:pPr>
        <w:overflowPunct w:val="0"/>
        <w:autoSpaceDE w:val="0"/>
        <w:autoSpaceDN w:val="0"/>
        <w:adjustRightInd w:val="0"/>
        <w:spacing w:after="0" w:line="240" w:lineRule="auto"/>
        <w:ind w:left="180" w:right="-540"/>
        <w:rPr>
          <w:rFonts w:ascii="Times New Roman" w:eastAsia="Calibri" w:hAnsi="Times New Roman" w:cs="Times New Roman"/>
          <w:color w:val="000000"/>
          <w:sz w:val="28"/>
          <w:szCs w:val="28"/>
          <w:lang w:val="ru-RU" w:eastAsia="en-US"/>
        </w:rPr>
      </w:pPr>
    </w:p>
    <w:p w:rsidR="008C5CB8" w:rsidRPr="008C5CB8" w:rsidRDefault="008C5CB8" w:rsidP="008C5CB8">
      <w:pPr>
        <w:overflowPunct w:val="0"/>
        <w:autoSpaceDE w:val="0"/>
        <w:autoSpaceDN w:val="0"/>
        <w:adjustRightInd w:val="0"/>
        <w:spacing w:after="0" w:line="240" w:lineRule="auto"/>
        <w:ind w:right="278"/>
        <w:textAlignment w:val="baseline"/>
        <w:rPr>
          <w:rFonts w:ascii="Times New Roman" w:eastAsia="Calibri" w:hAnsi="Times New Roman" w:cs="Times New Roman"/>
          <w:b/>
          <w:vanish/>
          <w:color w:val="FF0000"/>
          <w:sz w:val="28"/>
          <w:szCs w:val="28"/>
          <w:lang w:val="ru-RU" w:eastAsia="en-US"/>
        </w:rPr>
      </w:pPr>
      <w:r w:rsidRPr="008C5CB8">
        <w:rPr>
          <w:rFonts w:ascii="Times New Roman" w:eastAsia="Calibri" w:hAnsi="Times New Roman" w:cs="Times New Roman"/>
          <w:b/>
          <w:vanish/>
          <w:color w:val="FF0000"/>
          <w:sz w:val="28"/>
          <w:szCs w:val="28"/>
          <w:lang w:val="ru-RU" w:eastAsia="en-US"/>
        </w:rPr>
        <w:t>{name}</w:t>
      </w:r>
    </w:p>
    <w:p w:rsidR="008C5CB8" w:rsidRPr="008C5CB8" w:rsidRDefault="008C5CB8" w:rsidP="008C5CB8">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8C5CB8">
        <w:rPr>
          <w:rFonts w:ascii="Times New Roman" w:eastAsia="Times New Roman" w:hAnsi="Times New Roman" w:cs="Times New Roman"/>
          <w:sz w:val="28"/>
          <w:szCs w:val="28"/>
          <w:lang w:eastAsia="ru-RU"/>
        </w:rPr>
        <w:t>Про хід виконання Програми</w:t>
      </w:r>
    </w:p>
    <w:p w:rsidR="008C5CB8" w:rsidRPr="008C5CB8" w:rsidRDefault="008C5CB8" w:rsidP="008C5CB8">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8C5CB8">
        <w:rPr>
          <w:rFonts w:ascii="Times New Roman" w:eastAsia="Times New Roman" w:hAnsi="Times New Roman" w:cs="Times New Roman"/>
          <w:sz w:val="28"/>
          <w:szCs w:val="28"/>
          <w:lang w:eastAsia="ru-RU"/>
        </w:rPr>
        <w:t>економічного</w:t>
      </w:r>
      <w:r w:rsidRPr="008C5CB8">
        <w:rPr>
          <w:rFonts w:ascii="Times New Roman" w:eastAsia="Times New Roman" w:hAnsi="Times New Roman" w:cs="Times New Roman"/>
          <w:sz w:val="28"/>
          <w:szCs w:val="28"/>
          <w:lang w:val="ru-RU" w:eastAsia="ru-RU"/>
        </w:rPr>
        <w:t xml:space="preserve"> </w:t>
      </w:r>
      <w:r w:rsidRPr="008C5CB8">
        <w:rPr>
          <w:rFonts w:ascii="Times New Roman" w:eastAsia="Times New Roman" w:hAnsi="Times New Roman" w:cs="Times New Roman"/>
          <w:sz w:val="28"/>
          <w:szCs w:val="28"/>
          <w:lang w:eastAsia="ru-RU"/>
        </w:rPr>
        <w:t>і соціального розвитку</w:t>
      </w:r>
    </w:p>
    <w:p w:rsidR="008C5CB8" w:rsidRPr="008C5CB8" w:rsidRDefault="008C5CB8" w:rsidP="008C5CB8">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8C5CB8">
        <w:rPr>
          <w:rFonts w:ascii="Times New Roman" w:eastAsia="Times New Roman" w:hAnsi="Times New Roman" w:cs="Times New Roman"/>
          <w:sz w:val="28"/>
          <w:szCs w:val="28"/>
          <w:lang w:eastAsia="ru-RU"/>
        </w:rPr>
        <w:t>Рогатинської міської територіальної</w:t>
      </w:r>
    </w:p>
    <w:p w:rsidR="008C5CB8" w:rsidRPr="008C5CB8" w:rsidRDefault="008C5CB8" w:rsidP="008C5CB8">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8C5CB8">
        <w:rPr>
          <w:rFonts w:ascii="Times New Roman" w:eastAsia="Times New Roman" w:hAnsi="Times New Roman" w:cs="Times New Roman"/>
          <w:sz w:val="28"/>
          <w:szCs w:val="28"/>
          <w:lang w:eastAsia="ru-RU"/>
        </w:rPr>
        <w:t>громади на 2022-2024 роки за 2022 рік</w:t>
      </w:r>
    </w:p>
    <w:p w:rsidR="008C5CB8" w:rsidRPr="008C5CB8" w:rsidRDefault="008C5CB8" w:rsidP="008C5CB8">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8C5CB8">
        <w:rPr>
          <w:rFonts w:ascii="Times New Roman" w:eastAsia="Times New Roman" w:hAnsi="Times New Roman" w:cs="Times New Roman"/>
          <w:sz w:val="28"/>
          <w:szCs w:val="28"/>
          <w:lang w:eastAsia="ru-RU"/>
        </w:rPr>
        <w:t>та перше півріччя 2023 року</w:t>
      </w:r>
    </w:p>
    <w:p w:rsidR="008C5CB8" w:rsidRPr="008C5CB8" w:rsidRDefault="008C5CB8" w:rsidP="008C5CB8">
      <w:pPr>
        <w:autoSpaceDE w:val="0"/>
        <w:autoSpaceDN w:val="0"/>
        <w:adjustRightInd w:val="0"/>
        <w:spacing w:after="0" w:line="240" w:lineRule="auto"/>
        <w:rPr>
          <w:rFonts w:ascii="Times New Roman" w:eastAsia="Times New Roman" w:hAnsi="Times New Roman" w:cs="Times New Roman"/>
          <w:b/>
          <w:vanish/>
          <w:color w:val="FF0000"/>
          <w:sz w:val="28"/>
          <w:szCs w:val="28"/>
        </w:rPr>
      </w:pPr>
      <w:r w:rsidRPr="008C5CB8">
        <w:rPr>
          <w:rFonts w:ascii="Times New Roman" w:eastAsia="Times New Roman" w:hAnsi="Times New Roman" w:cs="Times New Roman"/>
          <w:b/>
          <w:vanish/>
          <w:color w:val="FF0000"/>
          <w:sz w:val="28"/>
          <w:szCs w:val="28"/>
        </w:rPr>
        <w:t xml:space="preserve"> {</w:t>
      </w:r>
      <w:r w:rsidRPr="008C5CB8">
        <w:rPr>
          <w:rFonts w:ascii="Times New Roman" w:eastAsia="Times New Roman" w:hAnsi="Times New Roman" w:cs="Times New Roman"/>
          <w:b/>
          <w:vanish/>
          <w:color w:val="FF0000"/>
          <w:sz w:val="28"/>
          <w:szCs w:val="28"/>
          <w:lang w:val="en-US"/>
        </w:rPr>
        <w:t>name</w:t>
      </w:r>
      <w:r w:rsidRPr="008C5CB8">
        <w:rPr>
          <w:rFonts w:ascii="Times New Roman" w:eastAsia="Times New Roman" w:hAnsi="Times New Roman" w:cs="Times New Roman"/>
          <w:b/>
          <w:vanish/>
          <w:color w:val="FF0000"/>
          <w:sz w:val="28"/>
          <w:szCs w:val="28"/>
        </w:rPr>
        <w:t>}</w:t>
      </w:r>
    </w:p>
    <w:p w:rsidR="008C5CB8" w:rsidRPr="008C5CB8" w:rsidRDefault="008C5CB8" w:rsidP="008C5CB8">
      <w:pPr>
        <w:shd w:val="clear" w:color="auto" w:fill="FFFFFF"/>
        <w:spacing w:after="0" w:line="240" w:lineRule="auto"/>
        <w:jc w:val="both"/>
        <w:outlineLvl w:val="0"/>
        <w:rPr>
          <w:rFonts w:ascii="Times New Roman" w:eastAsia="Times New Roman" w:hAnsi="Times New Roman" w:cs="Times New Roman"/>
          <w:sz w:val="28"/>
          <w:szCs w:val="28"/>
          <w:lang w:eastAsia="ru-RU"/>
        </w:rPr>
      </w:pPr>
    </w:p>
    <w:p w:rsidR="00D44478" w:rsidRPr="00D44478" w:rsidRDefault="00D44478" w:rsidP="00D44478">
      <w:pPr>
        <w:suppressAutoHyphens/>
        <w:spacing w:after="0" w:line="240" w:lineRule="auto"/>
        <w:ind w:firstLine="708"/>
        <w:jc w:val="both"/>
        <w:rPr>
          <w:rFonts w:ascii="Times New Roman" w:eastAsia="Times New Roman" w:hAnsi="Times New Roman" w:cs="Times New Roman"/>
          <w:b/>
          <w:sz w:val="28"/>
          <w:szCs w:val="28"/>
          <w:lang w:eastAsia="ru-RU"/>
        </w:rPr>
      </w:pPr>
      <w:r w:rsidRPr="00D44478">
        <w:rPr>
          <w:rFonts w:ascii="Times New Roman" w:eastAsia="Times New Roman" w:hAnsi="Times New Roman" w:cs="Times New Roman"/>
          <w:sz w:val="28"/>
          <w:szCs w:val="28"/>
          <w:lang w:eastAsia="ru-RU"/>
        </w:rPr>
        <w:t xml:space="preserve">Відповідно до статті 26 Закону України «Про місцеве самоврядування в Україні», Закону України «Про державне прогнозування та розроблення програм соціально-економічного розвитку України», враховуючи рекомендації постійної комісії міської ради </w:t>
      </w:r>
      <w:r w:rsidRPr="00D44478">
        <w:rPr>
          <w:rFonts w:ascii="Times New Roman" w:eastAsia="Times New Roman" w:hAnsi="Times New Roman" w:cs="Times New Roman"/>
          <w:color w:val="000000"/>
          <w:sz w:val="28"/>
          <w:szCs w:val="28"/>
          <w:shd w:val="clear" w:color="auto" w:fill="FFFFFF"/>
          <w:lang w:eastAsia="ru-RU"/>
        </w:rPr>
        <w:t>з</w:t>
      </w:r>
      <w:r w:rsidRPr="00D44478">
        <w:rPr>
          <w:rFonts w:ascii="Times New Roman" w:eastAsia="Times New Roman" w:hAnsi="Times New Roman" w:cs="Times New Roman"/>
          <w:color w:val="000000"/>
          <w:sz w:val="28"/>
          <w:szCs w:val="28"/>
          <w:shd w:val="clear" w:color="auto" w:fill="FFFFFF"/>
          <w:lang w:val="ru-RU" w:eastAsia="ru-RU"/>
        </w:rPr>
        <w:t> </w:t>
      </w:r>
      <w:r w:rsidRPr="00D44478">
        <w:rPr>
          <w:rFonts w:ascii="Times New Roman" w:eastAsia="Times New Roman" w:hAnsi="Times New Roman" w:cs="Times New Roman"/>
          <w:color w:val="000000"/>
          <w:sz w:val="28"/>
          <w:szCs w:val="28"/>
          <w:shd w:val="clear" w:color="auto" w:fill="FFFFFF"/>
          <w:lang w:eastAsia="ru-RU"/>
        </w:rPr>
        <w:t xml:space="preserve"> питань стратегічного розвитку, бюджету і фінансів,</w:t>
      </w:r>
      <w:r w:rsidRPr="00D44478">
        <w:rPr>
          <w:rFonts w:ascii="Times New Roman" w:eastAsia="Times New Roman" w:hAnsi="Times New Roman" w:cs="Times New Roman"/>
          <w:color w:val="000000"/>
          <w:sz w:val="28"/>
          <w:szCs w:val="28"/>
          <w:shd w:val="clear" w:color="auto" w:fill="FFFFFF"/>
          <w:lang w:val="ru-RU" w:eastAsia="ru-RU"/>
        </w:rPr>
        <w:t> </w:t>
      </w:r>
      <w:r w:rsidRPr="00D44478">
        <w:rPr>
          <w:rFonts w:ascii="Times New Roman" w:eastAsia="Times New Roman" w:hAnsi="Times New Roman" w:cs="Times New Roman"/>
          <w:color w:val="000000"/>
          <w:sz w:val="28"/>
          <w:szCs w:val="28"/>
          <w:shd w:val="clear" w:color="auto" w:fill="FFFFFF"/>
          <w:lang w:eastAsia="ru-RU"/>
        </w:rPr>
        <w:t>комунальної власності та регуляторної політики</w:t>
      </w:r>
      <w:r w:rsidRPr="00D44478">
        <w:rPr>
          <w:rFonts w:ascii="Times New Roman" w:eastAsia="Times New Roman" w:hAnsi="Times New Roman" w:cs="Times New Roman"/>
          <w:sz w:val="28"/>
          <w:szCs w:val="28"/>
          <w:lang w:eastAsia="ru-RU"/>
        </w:rPr>
        <w:t>, міська рада ВИРІШИЛА</w:t>
      </w:r>
      <w:r w:rsidRPr="001825F4">
        <w:rPr>
          <w:rFonts w:ascii="Times New Roman" w:eastAsia="Times New Roman" w:hAnsi="Times New Roman" w:cs="Times New Roman"/>
          <w:sz w:val="28"/>
          <w:szCs w:val="28"/>
          <w:lang w:eastAsia="ru-RU"/>
        </w:rPr>
        <w:t>:</w:t>
      </w:r>
    </w:p>
    <w:p w:rsidR="00D44478" w:rsidRPr="00D44478" w:rsidRDefault="00D44478" w:rsidP="00D44478">
      <w:pPr>
        <w:spacing w:after="0" w:line="240" w:lineRule="auto"/>
        <w:ind w:firstLine="709"/>
        <w:jc w:val="both"/>
        <w:rPr>
          <w:rFonts w:ascii="Times New Roman" w:eastAsia="Times New Roman" w:hAnsi="Times New Roman" w:cs="Times New Roman"/>
          <w:sz w:val="28"/>
          <w:szCs w:val="28"/>
          <w:lang w:eastAsia="ru-RU"/>
        </w:rPr>
      </w:pPr>
      <w:r w:rsidRPr="00D44478">
        <w:rPr>
          <w:rFonts w:ascii="Times New Roman" w:eastAsia="Times New Roman" w:hAnsi="Times New Roman" w:cs="Times New Roman"/>
          <w:sz w:val="28"/>
          <w:szCs w:val="28"/>
          <w:lang w:eastAsia="zh-CN"/>
        </w:rPr>
        <w:t>1.</w:t>
      </w:r>
      <w:r w:rsidRPr="00D44478">
        <w:rPr>
          <w:rFonts w:ascii="Times New Roman" w:eastAsia="Times New Roman" w:hAnsi="Times New Roman" w:cs="Times New Roman"/>
          <w:sz w:val="24"/>
          <w:szCs w:val="24"/>
          <w:lang w:val="ru-RU" w:eastAsia="ru-RU"/>
        </w:rPr>
        <w:t xml:space="preserve"> </w:t>
      </w:r>
      <w:r w:rsidRPr="00D44478">
        <w:rPr>
          <w:rFonts w:ascii="Times New Roman" w:eastAsia="Times New Roman" w:hAnsi="Times New Roman" w:cs="Times New Roman"/>
          <w:sz w:val="28"/>
          <w:szCs w:val="28"/>
          <w:lang w:eastAsia="ru-RU"/>
        </w:rPr>
        <w:t>Звіт про хід виконання Програми економічного і соціального розвитку Рогатинської міської територіальної</w:t>
      </w:r>
      <w:r>
        <w:rPr>
          <w:rFonts w:ascii="Times New Roman" w:eastAsia="Times New Roman" w:hAnsi="Times New Roman" w:cs="Times New Roman"/>
          <w:sz w:val="28"/>
          <w:szCs w:val="28"/>
          <w:lang w:eastAsia="ru-RU"/>
        </w:rPr>
        <w:t xml:space="preserve"> </w:t>
      </w:r>
      <w:r w:rsidRPr="00D44478">
        <w:rPr>
          <w:rFonts w:ascii="Times New Roman" w:eastAsia="Times New Roman" w:hAnsi="Times New Roman" w:cs="Times New Roman"/>
          <w:sz w:val="28"/>
          <w:szCs w:val="28"/>
          <w:lang w:eastAsia="ru-RU"/>
        </w:rPr>
        <w:t>громади на 2022-2024 роки за 2022 рік та перше півріччя 2023 року взяти до відома (додається).</w:t>
      </w:r>
    </w:p>
    <w:p w:rsidR="00D44478" w:rsidRPr="00D44478" w:rsidRDefault="00D44478" w:rsidP="00D44478">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D44478">
        <w:rPr>
          <w:rFonts w:ascii="Times New Roman" w:eastAsia="Times New Roman" w:hAnsi="Times New Roman" w:cs="Times New Roman"/>
          <w:sz w:val="28"/>
          <w:szCs w:val="28"/>
          <w:lang w:eastAsia="ru-RU"/>
        </w:rPr>
        <w:t xml:space="preserve">2. Структурним підрозділам міської ради, її виконавчого комітету, комунальним підприємствам, установам та організаціям забезпечити виконання заходів, </w:t>
      </w:r>
      <w:r w:rsidRPr="00D44478">
        <w:rPr>
          <w:rFonts w:ascii="Times New Roman" w:eastAsia="Times New Roman" w:hAnsi="Times New Roman" w:cs="Times New Roman"/>
          <w:sz w:val="28"/>
          <w:szCs w:val="24"/>
          <w:lang w:eastAsia="ru-RU"/>
        </w:rPr>
        <w:t>систематичний контроль за ходом реалізації завдань,</w:t>
      </w:r>
      <w:r w:rsidRPr="00D44478">
        <w:rPr>
          <w:rFonts w:ascii="Times New Roman" w:eastAsia="Times New Roman" w:hAnsi="Times New Roman" w:cs="Times New Roman"/>
          <w:sz w:val="28"/>
          <w:szCs w:val="28"/>
          <w:lang w:eastAsia="ru-RU"/>
        </w:rPr>
        <w:t xml:space="preserve"> </w:t>
      </w:r>
      <w:r w:rsidRPr="00D44478">
        <w:rPr>
          <w:rFonts w:ascii="Times New Roman" w:eastAsia="Times New Roman" w:hAnsi="Times New Roman" w:cs="Times New Roman"/>
          <w:sz w:val="28"/>
          <w:szCs w:val="24"/>
          <w:lang w:eastAsia="ru-RU"/>
        </w:rPr>
        <w:t>передбачених</w:t>
      </w:r>
      <w:r w:rsidRPr="00D44478">
        <w:rPr>
          <w:rFonts w:ascii="Times New Roman" w:eastAsia="Times New Roman" w:hAnsi="Times New Roman" w:cs="Times New Roman"/>
          <w:sz w:val="28"/>
          <w:szCs w:val="28"/>
          <w:lang w:eastAsia="ru-RU"/>
        </w:rPr>
        <w:t xml:space="preserve"> Програмою економічного і соціального розвитку Рогатинської міської територіальної громади на 2022-2024 роки.</w:t>
      </w:r>
    </w:p>
    <w:p w:rsidR="0062051C" w:rsidRPr="008C5CB8" w:rsidRDefault="00D44478" w:rsidP="008C5CB8">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D44478">
        <w:rPr>
          <w:rFonts w:ascii="Times New Roman" w:eastAsia="Times New Roman" w:hAnsi="Times New Roman" w:cs="Times New Roman"/>
          <w:sz w:val="28"/>
          <w:szCs w:val="28"/>
          <w:lang w:eastAsia="ru-RU"/>
        </w:rPr>
        <w:t>3. Контроль за виконання рішення покласти на постійну комісію міської ради</w:t>
      </w:r>
      <w:r w:rsidRPr="00D44478">
        <w:rPr>
          <w:rFonts w:ascii="Times New Roman" w:eastAsia="Times New Roman" w:hAnsi="Times New Roman" w:cs="Times New Roman"/>
          <w:color w:val="000000"/>
          <w:sz w:val="28"/>
          <w:szCs w:val="28"/>
          <w:shd w:val="clear" w:color="auto" w:fill="FFFFFF"/>
          <w:lang w:eastAsia="ru-RU"/>
        </w:rPr>
        <w:t xml:space="preserve"> з</w:t>
      </w:r>
      <w:r w:rsidRPr="00D44478">
        <w:rPr>
          <w:rFonts w:ascii="Times New Roman" w:eastAsia="Times New Roman" w:hAnsi="Times New Roman" w:cs="Times New Roman"/>
          <w:color w:val="000000"/>
          <w:sz w:val="28"/>
          <w:szCs w:val="28"/>
          <w:shd w:val="clear" w:color="auto" w:fill="FFFFFF"/>
          <w:lang w:val="ru-RU" w:eastAsia="ru-RU"/>
        </w:rPr>
        <w:t> </w:t>
      </w:r>
      <w:r w:rsidRPr="00D44478">
        <w:rPr>
          <w:rFonts w:ascii="Times New Roman" w:eastAsia="Times New Roman" w:hAnsi="Times New Roman" w:cs="Times New Roman"/>
          <w:color w:val="000000"/>
          <w:sz w:val="28"/>
          <w:szCs w:val="28"/>
          <w:shd w:val="clear" w:color="auto" w:fill="FFFFFF"/>
          <w:lang w:eastAsia="ru-RU"/>
        </w:rPr>
        <w:t xml:space="preserve"> питань стратегічного розвитку, бюджету і фінансів,</w:t>
      </w:r>
      <w:r w:rsidRPr="00D44478">
        <w:rPr>
          <w:rFonts w:ascii="Times New Roman" w:eastAsia="Times New Roman" w:hAnsi="Times New Roman" w:cs="Times New Roman"/>
          <w:color w:val="000000"/>
          <w:sz w:val="28"/>
          <w:szCs w:val="28"/>
          <w:shd w:val="clear" w:color="auto" w:fill="FFFFFF"/>
          <w:lang w:val="ru-RU" w:eastAsia="ru-RU"/>
        </w:rPr>
        <w:t> </w:t>
      </w:r>
      <w:r w:rsidRPr="00D44478">
        <w:rPr>
          <w:rFonts w:ascii="Times New Roman" w:eastAsia="Times New Roman" w:hAnsi="Times New Roman" w:cs="Times New Roman"/>
          <w:color w:val="000000"/>
          <w:sz w:val="28"/>
          <w:szCs w:val="28"/>
          <w:shd w:val="clear" w:color="auto" w:fill="FFFFFF"/>
          <w:lang w:eastAsia="ru-RU"/>
        </w:rPr>
        <w:t xml:space="preserve">комунальної власності та регуляторної політики (Винник Т.Р.) </w:t>
      </w:r>
      <w:r w:rsidRPr="00D44478">
        <w:rPr>
          <w:rFonts w:ascii="Times New Roman" w:eastAsia="Times New Roman" w:hAnsi="Times New Roman" w:cs="Times New Roman"/>
          <w:sz w:val="28"/>
          <w:szCs w:val="28"/>
          <w:lang w:eastAsia="ru-RU"/>
        </w:rPr>
        <w:t>та заступників міського голови відповідно до розподілу обов'язків та повноважень.</w:t>
      </w:r>
    </w:p>
    <w:p w:rsidR="0062051C" w:rsidRPr="00D44478" w:rsidRDefault="0062051C" w:rsidP="00D44478">
      <w:pPr>
        <w:spacing w:after="0" w:line="240" w:lineRule="auto"/>
        <w:rPr>
          <w:rFonts w:ascii="Times New Roman" w:eastAsia="Times New Roman" w:hAnsi="Times New Roman" w:cs="Times New Roman"/>
          <w:sz w:val="24"/>
          <w:szCs w:val="24"/>
          <w:lang w:eastAsia="ru-RU"/>
        </w:rPr>
      </w:pPr>
    </w:p>
    <w:p w:rsidR="00D44478" w:rsidRPr="00D44478" w:rsidRDefault="00D44478" w:rsidP="00D44478">
      <w:pPr>
        <w:spacing w:after="0" w:line="240" w:lineRule="auto"/>
        <w:rPr>
          <w:rFonts w:ascii="Times New Roman" w:eastAsia="Times New Roman" w:hAnsi="Times New Roman" w:cs="Times New Roman"/>
          <w:sz w:val="24"/>
          <w:szCs w:val="24"/>
          <w:lang w:eastAsia="ru-RU"/>
        </w:rPr>
      </w:pPr>
    </w:p>
    <w:p w:rsidR="00D44478" w:rsidRPr="00D44478" w:rsidRDefault="00D44478" w:rsidP="00D44478">
      <w:pPr>
        <w:spacing w:after="0" w:line="240" w:lineRule="auto"/>
        <w:rPr>
          <w:rFonts w:ascii="Times New Roman" w:eastAsia="Times New Roman" w:hAnsi="Times New Roman" w:cs="Times New Roman"/>
          <w:sz w:val="28"/>
          <w:szCs w:val="28"/>
          <w:lang w:eastAsia="ru-RU"/>
        </w:rPr>
      </w:pPr>
      <w:r w:rsidRPr="00D44478">
        <w:rPr>
          <w:rFonts w:ascii="Times New Roman" w:eastAsia="Times New Roman" w:hAnsi="Times New Roman" w:cs="Times New Roman"/>
          <w:sz w:val="28"/>
          <w:szCs w:val="28"/>
          <w:lang w:eastAsia="ru-RU"/>
        </w:rPr>
        <w:tab/>
        <w:t>Міський голова                                                            Сергій НАСАЛИК</w:t>
      </w:r>
    </w:p>
    <w:p w:rsidR="00D44478" w:rsidRPr="00D44478" w:rsidRDefault="00D44478" w:rsidP="00D44478">
      <w:pPr>
        <w:spacing w:after="0" w:line="240" w:lineRule="auto"/>
        <w:rPr>
          <w:rFonts w:ascii="Times New Roman" w:eastAsia="Times New Roman" w:hAnsi="Times New Roman" w:cs="Times New Roman"/>
          <w:sz w:val="24"/>
          <w:szCs w:val="24"/>
          <w:lang w:eastAsia="ru-RU"/>
        </w:rPr>
      </w:pPr>
    </w:p>
    <w:p w:rsidR="00D44478" w:rsidRDefault="00D44478" w:rsidP="00D44478">
      <w:pPr>
        <w:spacing w:after="0" w:line="240" w:lineRule="auto"/>
        <w:rPr>
          <w:rFonts w:ascii="Times New Roman" w:eastAsia="Times New Roman" w:hAnsi="Times New Roman" w:cs="Times New Roman"/>
          <w:sz w:val="24"/>
          <w:szCs w:val="24"/>
          <w:lang w:eastAsia="ru-RU"/>
        </w:rPr>
      </w:pPr>
    </w:p>
    <w:p w:rsidR="001825F4" w:rsidRDefault="001825F4" w:rsidP="00D44478">
      <w:pPr>
        <w:spacing w:after="0" w:line="240" w:lineRule="auto"/>
        <w:rPr>
          <w:rFonts w:ascii="Times New Roman" w:eastAsia="Times New Roman" w:hAnsi="Times New Roman" w:cs="Times New Roman"/>
          <w:sz w:val="24"/>
          <w:szCs w:val="24"/>
          <w:lang w:eastAsia="ru-RU"/>
        </w:rPr>
      </w:pPr>
    </w:p>
    <w:p w:rsidR="00AA1F17" w:rsidRDefault="00AA1F17" w:rsidP="00D44478">
      <w:pPr>
        <w:spacing w:after="0" w:line="240" w:lineRule="auto"/>
        <w:rPr>
          <w:rFonts w:ascii="Times New Roman" w:eastAsia="Times New Roman" w:hAnsi="Times New Roman" w:cs="Times New Roman"/>
          <w:sz w:val="24"/>
          <w:szCs w:val="24"/>
          <w:lang w:eastAsia="ru-RU"/>
        </w:rPr>
      </w:pPr>
    </w:p>
    <w:p w:rsidR="00AA1F17" w:rsidRDefault="00AA1F17" w:rsidP="00D44478">
      <w:pPr>
        <w:spacing w:after="0" w:line="240" w:lineRule="auto"/>
        <w:rPr>
          <w:rFonts w:ascii="Times New Roman" w:eastAsia="Times New Roman" w:hAnsi="Times New Roman" w:cs="Times New Roman"/>
          <w:sz w:val="24"/>
          <w:szCs w:val="24"/>
          <w:lang w:eastAsia="ru-RU"/>
        </w:rPr>
      </w:pPr>
    </w:p>
    <w:p w:rsidR="001825F4" w:rsidRPr="00D44478" w:rsidRDefault="001825F4" w:rsidP="00D44478">
      <w:pPr>
        <w:spacing w:after="0" w:line="240" w:lineRule="auto"/>
        <w:rPr>
          <w:rFonts w:ascii="Times New Roman" w:eastAsia="Times New Roman" w:hAnsi="Times New Roman" w:cs="Times New Roman"/>
          <w:sz w:val="24"/>
          <w:szCs w:val="24"/>
          <w:lang w:eastAsia="ru-RU"/>
        </w:rPr>
      </w:pPr>
    </w:p>
    <w:p w:rsidR="008C5CB8" w:rsidRPr="008C5CB8" w:rsidRDefault="008C5CB8" w:rsidP="00332373">
      <w:pPr>
        <w:shd w:val="clear" w:color="auto" w:fill="FFFFFF"/>
        <w:spacing w:after="0" w:line="240" w:lineRule="auto"/>
        <w:ind w:left="5670"/>
        <w:textAlignment w:val="baseline"/>
        <w:rPr>
          <w:rFonts w:ascii="Times New Roman" w:eastAsia="Times New Roman" w:hAnsi="Times New Roman" w:cs="Times New Roman"/>
          <w:sz w:val="28"/>
          <w:szCs w:val="28"/>
        </w:rPr>
      </w:pPr>
      <w:r w:rsidRPr="008C5CB8">
        <w:rPr>
          <w:rFonts w:ascii="Times New Roman" w:eastAsia="Times New Roman" w:hAnsi="Times New Roman" w:cs="Times New Roman"/>
          <w:sz w:val="28"/>
          <w:szCs w:val="28"/>
        </w:rPr>
        <w:lastRenderedPageBreak/>
        <w:t>Додаток 1</w:t>
      </w:r>
    </w:p>
    <w:p w:rsidR="008C5CB8" w:rsidRPr="008C5CB8" w:rsidRDefault="008C5CB8" w:rsidP="00332373">
      <w:pPr>
        <w:shd w:val="clear" w:color="auto" w:fill="FFFFFF"/>
        <w:spacing w:after="0" w:line="240" w:lineRule="auto"/>
        <w:ind w:left="5670"/>
        <w:textAlignment w:val="baseline"/>
        <w:rPr>
          <w:rFonts w:ascii="Times New Roman" w:eastAsia="Times New Roman" w:hAnsi="Times New Roman" w:cs="Times New Roman"/>
          <w:sz w:val="28"/>
          <w:szCs w:val="28"/>
        </w:rPr>
      </w:pPr>
      <w:r w:rsidRPr="008C5CB8">
        <w:rPr>
          <w:rFonts w:ascii="Times New Roman" w:eastAsia="Times New Roman" w:hAnsi="Times New Roman" w:cs="Times New Roman"/>
          <w:sz w:val="28"/>
          <w:szCs w:val="28"/>
        </w:rPr>
        <w:t>до ріше</w:t>
      </w:r>
      <w:bookmarkStart w:id="0" w:name="_GoBack"/>
      <w:bookmarkEnd w:id="0"/>
      <w:r w:rsidRPr="008C5CB8">
        <w:rPr>
          <w:rFonts w:ascii="Times New Roman" w:eastAsia="Times New Roman" w:hAnsi="Times New Roman" w:cs="Times New Roman"/>
          <w:sz w:val="28"/>
          <w:szCs w:val="28"/>
        </w:rPr>
        <w:t xml:space="preserve">ння 39 сесії  </w:t>
      </w:r>
    </w:p>
    <w:p w:rsidR="008C5CB8" w:rsidRPr="008C5CB8" w:rsidRDefault="008C5CB8" w:rsidP="00332373">
      <w:pPr>
        <w:shd w:val="clear" w:color="auto" w:fill="FFFFFF"/>
        <w:spacing w:after="0" w:line="240" w:lineRule="auto"/>
        <w:ind w:left="5670"/>
        <w:textAlignment w:val="baseline"/>
        <w:rPr>
          <w:rFonts w:ascii="Times New Roman" w:eastAsia="Times New Roman" w:hAnsi="Times New Roman" w:cs="Times New Roman"/>
          <w:sz w:val="28"/>
          <w:szCs w:val="28"/>
        </w:rPr>
      </w:pPr>
      <w:r w:rsidRPr="008C5CB8">
        <w:rPr>
          <w:rFonts w:ascii="Times New Roman" w:eastAsia="Times New Roman" w:hAnsi="Times New Roman" w:cs="Times New Roman"/>
          <w:sz w:val="28"/>
          <w:szCs w:val="28"/>
        </w:rPr>
        <w:t>Рогатинської міської ради</w:t>
      </w:r>
    </w:p>
    <w:p w:rsidR="008C5CB8" w:rsidRDefault="008C5CB8" w:rsidP="00332373">
      <w:pPr>
        <w:shd w:val="clear" w:color="auto" w:fill="FFFFFF"/>
        <w:spacing w:after="0" w:line="240" w:lineRule="auto"/>
        <w:ind w:left="5670"/>
        <w:textAlignment w:val="baseline"/>
        <w:rPr>
          <w:rFonts w:ascii="Times New Roman" w:eastAsia="Times New Roman" w:hAnsi="Times New Roman" w:cs="Times New Roman"/>
          <w:sz w:val="28"/>
          <w:szCs w:val="28"/>
        </w:rPr>
      </w:pPr>
      <w:r w:rsidRPr="008C5CB8">
        <w:rPr>
          <w:rFonts w:ascii="Times New Roman" w:eastAsia="Times New Roman" w:hAnsi="Times New Roman" w:cs="Times New Roman"/>
          <w:sz w:val="28"/>
          <w:szCs w:val="28"/>
        </w:rPr>
        <w:t>від 27</w:t>
      </w:r>
      <w:r w:rsidR="00332373">
        <w:rPr>
          <w:rFonts w:ascii="Times New Roman" w:eastAsia="Times New Roman" w:hAnsi="Times New Roman" w:cs="Times New Roman"/>
          <w:sz w:val="28"/>
          <w:szCs w:val="28"/>
        </w:rPr>
        <w:t xml:space="preserve"> липня </w:t>
      </w:r>
      <w:r w:rsidRPr="008C5CB8">
        <w:rPr>
          <w:rFonts w:ascii="Times New Roman" w:eastAsia="Times New Roman" w:hAnsi="Times New Roman" w:cs="Times New Roman"/>
          <w:sz w:val="28"/>
          <w:szCs w:val="28"/>
        </w:rPr>
        <w:t xml:space="preserve">2023 року № </w:t>
      </w:r>
      <w:r w:rsidR="00AA1F17">
        <w:rPr>
          <w:rFonts w:ascii="Times New Roman" w:eastAsia="Times New Roman" w:hAnsi="Times New Roman" w:cs="Times New Roman"/>
          <w:sz w:val="28"/>
          <w:szCs w:val="28"/>
        </w:rPr>
        <w:t>6859</w:t>
      </w:r>
    </w:p>
    <w:p w:rsidR="00AA1F17" w:rsidRDefault="00AA1F17" w:rsidP="00332373">
      <w:pPr>
        <w:shd w:val="clear" w:color="auto" w:fill="FFFFFF"/>
        <w:spacing w:after="0" w:line="240" w:lineRule="auto"/>
        <w:ind w:left="5670"/>
        <w:textAlignment w:val="baseline"/>
        <w:rPr>
          <w:rFonts w:ascii="Times New Roman" w:eastAsia="Times New Roman" w:hAnsi="Times New Roman" w:cs="Times New Roman"/>
          <w:sz w:val="28"/>
          <w:szCs w:val="28"/>
        </w:rPr>
      </w:pPr>
    </w:p>
    <w:p w:rsidR="00AA1F17" w:rsidRPr="008C5CB8" w:rsidRDefault="00AA1F17" w:rsidP="00AA1F17">
      <w:pPr>
        <w:shd w:val="clear" w:color="auto" w:fill="FFFFFF"/>
        <w:spacing w:after="0" w:line="240" w:lineRule="auto"/>
        <w:ind w:left="5954"/>
        <w:textAlignment w:val="baseline"/>
        <w:rPr>
          <w:rFonts w:ascii="Times New Roman" w:eastAsia="Times New Roman" w:hAnsi="Times New Roman" w:cs="Times New Roman"/>
          <w:sz w:val="28"/>
          <w:szCs w:val="28"/>
        </w:rPr>
      </w:pPr>
    </w:p>
    <w:p w:rsidR="00AF52D2" w:rsidRPr="00E40FA4" w:rsidRDefault="00A40088" w:rsidP="00390ABA">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w:t>
      </w:r>
      <w:r w:rsidR="00AF52D2" w:rsidRPr="00E40FA4">
        <w:rPr>
          <w:rFonts w:ascii="Times New Roman" w:eastAsia="Times New Roman" w:hAnsi="Times New Roman" w:cs="Times New Roman"/>
          <w:b/>
          <w:sz w:val="28"/>
          <w:szCs w:val="28"/>
        </w:rPr>
        <w:t xml:space="preserve"> </w:t>
      </w:r>
    </w:p>
    <w:p w:rsidR="00AF52D2" w:rsidRPr="00E40FA4" w:rsidRDefault="00AF52D2" w:rsidP="00390ABA">
      <w:pPr>
        <w:spacing w:after="0" w:line="240" w:lineRule="auto"/>
        <w:ind w:firstLine="567"/>
        <w:jc w:val="center"/>
        <w:rPr>
          <w:rFonts w:ascii="Times New Roman" w:eastAsia="Times New Roman" w:hAnsi="Times New Roman" w:cs="Times New Roman"/>
          <w:b/>
          <w:sz w:val="28"/>
          <w:szCs w:val="28"/>
        </w:rPr>
      </w:pPr>
      <w:r w:rsidRPr="00E40FA4">
        <w:rPr>
          <w:rFonts w:ascii="Times New Roman" w:eastAsia="Times New Roman" w:hAnsi="Times New Roman" w:cs="Times New Roman"/>
          <w:b/>
          <w:sz w:val="28"/>
          <w:szCs w:val="28"/>
        </w:rPr>
        <w:t xml:space="preserve">про хід виконання Програми економічного і соціального розвитку Рогатинської міської територіальної громади на 2022-2024 роки </w:t>
      </w:r>
    </w:p>
    <w:p w:rsidR="00390ABA" w:rsidRPr="00E40FA4" w:rsidRDefault="00AF52D2" w:rsidP="00390ABA">
      <w:pPr>
        <w:spacing w:after="0" w:line="240" w:lineRule="auto"/>
        <w:ind w:firstLine="567"/>
        <w:jc w:val="center"/>
        <w:rPr>
          <w:rFonts w:ascii="Times New Roman" w:eastAsia="Times New Roman" w:hAnsi="Times New Roman" w:cs="Times New Roman"/>
          <w:b/>
          <w:sz w:val="28"/>
          <w:szCs w:val="28"/>
        </w:rPr>
      </w:pPr>
      <w:r w:rsidRPr="00E40FA4">
        <w:rPr>
          <w:rFonts w:ascii="Times New Roman" w:eastAsia="Times New Roman" w:hAnsi="Times New Roman" w:cs="Times New Roman"/>
          <w:b/>
          <w:sz w:val="28"/>
          <w:szCs w:val="28"/>
        </w:rPr>
        <w:t>за 2022 рік та перше півріччя 2023 року</w:t>
      </w:r>
    </w:p>
    <w:p w:rsidR="00AF52D2" w:rsidRDefault="00AF52D2" w:rsidP="00390ABA">
      <w:pPr>
        <w:spacing w:after="0" w:line="240" w:lineRule="auto"/>
        <w:ind w:firstLine="567"/>
        <w:jc w:val="center"/>
        <w:rPr>
          <w:rFonts w:ascii="Times New Roman" w:eastAsia="Times New Roman" w:hAnsi="Times New Roman" w:cs="Times New Roman"/>
          <w:b/>
          <w:sz w:val="28"/>
          <w:szCs w:val="28"/>
        </w:rPr>
      </w:pPr>
    </w:p>
    <w:p w:rsidR="00AA1F17" w:rsidRPr="00E40FA4" w:rsidRDefault="00AA1F17" w:rsidP="00390ABA">
      <w:pPr>
        <w:spacing w:after="0" w:line="240" w:lineRule="auto"/>
        <w:ind w:firstLine="567"/>
        <w:jc w:val="center"/>
        <w:rPr>
          <w:rFonts w:ascii="Times New Roman" w:eastAsia="Times New Roman" w:hAnsi="Times New Roman" w:cs="Times New Roman"/>
          <w:b/>
          <w:sz w:val="28"/>
          <w:szCs w:val="28"/>
        </w:rPr>
      </w:pPr>
    </w:p>
    <w:p w:rsidR="00273325" w:rsidRPr="00ED2170" w:rsidRDefault="00273325" w:rsidP="00F939FB">
      <w:pPr>
        <w:pStyle w:val="a5"/>
        <w:ind w:firstLine="567"/>
        <w:jc w:val="both"/>
        <w:rPr>
          <w:rFonts w:ascii="Times New Roman" w:hAnsi="Times New Roman" w:cs="Times New Roman"/>
          <w:color w:val="000000" w:themeColor="text1"/>
          <w:sz w:val="28"/>
          <w:szCs w:val="28"/>
        </w:rPr>
      </w:pPr>
      <w:r w:rsidRPr="00ED2170">
        <w:rPr>
          <w:rFonts w:ascii="Times New Roman" w:eastAsia="Times New Roman" w:hAnsi="Times New Roman" w:cs="Times New Roman"/>
          <w:color w:val="000000" w:themeColor="text1"/>
          <w:sz w:val="28"/>
          <w:szCs w:val="28"/>
        </w:rPr>
        <w:t>Основними пріоритетами у діяльності Рогатинської міської ради, її структурних підрозділів, виконавчого комітету міської ради</w:t>
      </w:r>
      <w:r w:rsidR="00EC3805" w:rsidRPr="00ED2170">
        <w:rPr>
          <w:rFonts w:ascii="Times New Roman" w:eastAsia="Times New Roman" w:hAnsi="Times New Roman" w:cs="Times New Roman"/>
          <w:color w:val="000000" w:themeColor="text1"/>
          <w:sz w:val="28"/>
          <w:szCs w:val="28"/>
        </w:rPr>
        <w:t xml:space="preserve"> та його структурних підрозділів</w:t>
      </w:r>
      <w:r w:rsidRPr="00ED2170">
        <w:rPr>
          <w:rFonts w:ascii="Times New Roman" w:eastAsia="Times New Roman" w:hAnsi="Times New Roman" w:cs="Times New Roman"/>
          <w:color w:val="000000" w:themeColor="text1"/>
          <w:sz w:val="28"/>
          <w:szCs w:val="28"/>
        </w:rPr>
        <w:t xml:space="preserve">, комунальних підприємств та організацій були: забезпечення умов сталого соціально-економічного розвитку, </w:t>
      </w:r>
      <w:r w:rsidR="00F939FB" w:rsidRPr="00ED2170">
        <w:rPr>
          <w:rFonts w:ascii="Times New Roman" w:eastAsia="Times New Roman" w:hAnsi="Times New Roman" w:cs="Times New Roman"/>
          <w:color w:val="000000" w:themeColor="text1"/>
          <w:sz w:val="28"/>
          <w:szCs w:val="28"/>
        </w:rPr>
        <w:t>забезпечення доступу до якісної освіти, до якісних медичних послуг,  житлово-комунальних послуг, енергоефективність та використання альтернативних джерел енергії, розвиток сільського господарства, соціальна підтримка уразливих груп населення, підтримка культурного та спортивного розвитку</w:t>
      </w:r>
      <w:r w:rsidR="00F939FB" w:rsidRPr="00ED2170">
        <w:rPr>
          <w:rFonts w:ascii="Times New Roman" w:hAnsi="Times New Roman" w:cs="Times New Roman"/>
          <w:color w:val="000000" w:themeColor="text1"/>
          <w:sz w:val="28"/>
          <w:szCs w:val="28"/>
        </w:rPr>
        <w:t xml:space="preserve">, </w:t>
      </w:r>
      <w:r w:rsidRPr="00ED2170">
        <w:rPr>
          <w:rFonts w:ascii="Times New Roman" w:eastAsia="Times New Roman" w:hAnsi="Times New Roman" w:cs="Times New Roman"/>
          <w:color w:val="000000" w:themeColor="text1"/>
          <w:sz w:val="28"/>
          <w:szCs w:val="28"/>
        </w:rPr>
        <w:t>розвиток громадянського суспільства.</w:t>
      </w:r>
    </w:p>
    <w:p w:rsidR="00390ABA" w:rsidRPr="00E40FA4" w:rsidRDefault="00390ABA" w:rsidP="00390ABA">
      <w:pPr>
        <w:spacing w:after="0" w:line="240" w:lineRule="auto"/>
        <w:ind w:firstLine="567"/>
        <w:jc w:val="both"/>
        <w:rPr>
          <w:rFonts w:ascii="Times New Roman" w:eastAsia="Times New Roman" w:hAnsi="Times New Roman" w:cs="Times New Roman"/>
          <w:sz w:val="28"/>
          <w:szCs w:val="28"/>
        </w:rPr>
      </w:pPr>
    </w:p>
    <w:p w:rsidR="00390ABA" w:rsidRPr="00E40FA4" w:rsidRDefault="00390ABA" w:rsidP="00390ABA">
      <w:pPr>
        <w:numPr>
          <w:ilvl w:val="0"/>
          <w:numId w:val="1"/>
        </w:numPr>
        <w:spacing w:after="0" w:line="259" w:lineRule="auto"/>
        <w:ind w:left="0" w:firstLine="0"/>
        <w:jc w:val="center"/>
        <w:rPr>
          <w:rFonts w:ascii="Times New Roman" w:eastAsia="Times New Roman" w:hAnsi="Times New Roman" w:cs="Times New Roman"/>
          <w:b/>
          <w:sz w:val="28"/>
          <w:szCs w:val="28"/>
          <w:u w:val="single"/>
        </w:rPr>
      </w:pPr>
      <w:r w:rsidRPr="00E40FA4">
        <w:rPr>
          <w:rFonts w:ascii="Times New Roman" w:eastAsia="Times New Roman" w:hAnsi="Times New Roman" w:cs="Times New Roman"/>
          <w:b/>
          <w:sz w:val="28"/>
          <w:szCs w:val="28"/>
          <w:u w:val="single"/>
        </w:rPr>
        <w:t>Підвищення якості життя  людей в громаді</w:t>
      </w:r>
    </w:p>
    <w:p w:rsidR="00390ABA" w:rsidRPr="00E40FA4" w:rsidRDefault="00390ABA" w:rsidP="00390ABA">
      <w:pPr>
        <w:numPr>
          <w:ilvl w:val="1"/>
          <w:numId w:val="1"/>
        </w:numPr>
        <w:spacing w:after="0" w:line="259" w:lineRule="auto"/>
        <w:ind w:left="0" w:firstLine="0"/>
        <w:jc w:val="center"/>
        <w:rPr>
          <w:rFonts w:ascii="Times New Roman" w:eastAsia="Times New Roman" w:hAnsi="Times New Roman" w:cs="Times New Roman"/>
          <w:i/>
          <w:sz w:val="28"/>
          <w:szCs w:val="28"/>
        </w:rPr>
      </w:pPr>
      <w:r w:rsidRPr="00E40FA4">
        <w:rPr>
          <w:rFonts w:ascii="Times New Roman" w:eastAsia="Times New Roman" w:hAnsi="Times New Roman" w:cs="Times New Roman"/>
          <w:i/>
          <w:sz w:val="28"/>
          <w:szCs w:val="28"/>
        </w:rPr>
        <w:t>Розвиток житлово-комунальної інфраструктури</w:t>
      </w:r>
    </w:p>
    <w:p w:rsidR="00B02474" w:rsidRPr="00B02474" w:rsidRDefault="00B02474" w:rsidP="00A62FF2">
      <w:pPr>
        <w:spacing w:after="0" w:line="240" w:lineRule="auto"/>
        <w:ind w:firstLine="709"/>
        <w:jc w:val="both"/>
        <w:rPr>
          <w:rFonts w:ascii="Times New Roman" w:hAnsi="Times New Roman" w:cs="Times New Roman"/>
          <w:sz w:val="28"/>
          <w:szCs w:val="28"/>
        </w:rPr>
      </w:pPr>
      <w:r w:rsidRPr="00B02474">
        <w:rPr>
          <w:rFonts w:ascii="Times New Roman" w:hAnsi="Times New Roman" w:cs="Times New Roman"/>
          <w:sz w:val="28"/>
          <w:szCs w:val="28"/>
        </w:rPr>
        <w:t xml:space="preserve">В Рогатинській міській територіальній громаді житлово-комунальні послуги надають ДП «Рогатин-Водоканал», КП «Благоустрій-Р» та КП «Рогатинське будинкоуправління». </w:t>
      </w:r>
    </w:p>
    <w:p w:rsidR="005A38D0" w:rsidRDefault="005A38D0" w:rsidP="00A62FF2">
      <w:pPr>
        <w:pStyle w:val="a5"/>
        <w:ind w:firstLine="709"/>
        <w:jc w:val="both"/>
      </w:pPr>
      <w:r w:rsidRPr="005A38D0">
        <w:rPr>
          <w:rFonts w:ascii="Times New Roman" w:hAnsi="Times New Roman" w:cs="Times New Roman"/>
          <w:sz w:val="28"/>
          <w:szCs w:val="28"/>
        </w:rPr>
        <w:t xml:space="preserve">Протягом звітного періоду у житлово-комунальній сфері </w:t>
      </w:r>
      <w:r w:rsidR="00840802">
        <w:rPr>
          <w:rFonts w:ascii="Times New Roman" w:hAnsi="Times New Roman" w:cs="Times New Roman"/>
          <w:sz w:val="28"/>
          <w:szCs w:val="28"/>
        </w:rPr>
        <w:t>Рогатинської міської територіальної громади</w:t>
      </w:r>
      <w:r w:rsidRPr="005A38D0">
        <w:rPr>
          <w:rFonts w:ascii="Times New Roman" w:hAnsi="Times New Roman" w:cs="Times New Roman"/>
          <w:sz w:val="28"/>
          <w:szCs w:val="28"/>
        </w:rPr>
        <w:t xml:space="preserve"> за кошти бюджету </w:t>
      </w:r>
      <w:r w:rsidR="00333604">
        <w:rPr>
          <w:rFonts w:ascii="Times New Roman" w:hAnsi="Times New Roman" w:cs="Times New Roman"/>
          <w:sz w:val="28"/>
          <w:szCs w:val="28"/>
        </w:rPr>
        <w:t xml:space="preserve">громади </w:t>
      </w:r>
      <w:r w:rsidRPr="005A38D0">
        <w:rPr>
          <w:rFonts w:ascii="Times New Roman" w:hAnsi="Times New Roman" w:cs="Times New Roman"/>
          <w:sz w:val="28"/>
          <w:szCs w:val="28"/>
        </w:rPr>
        <w:t>вживалися необхідні заходи для забезпечення її життєдіяльності.</w:t>
      </w:r>
      <w:r w:rsidRPr="00804D2D">
        <w:t xml:space="preserve"> </w:t>
      </w:r>
    </w:p>
    <w:p w:rsidR="00B84170" w:rsidRDefault="009F795E" w:rsidP="00A62FF2">
      <w:pPr>
        <w:spacing w:after="0" w:line="240" w:lineRule="auto"/>
        <w:ind w:firstLine="709"/>
        <w:jc w:val="both"/>
        <w:rPr>
          <w:rFonts w:ascii="Times New Roman" w:eastAsia="Calibri" w:hAnsi="Times New Roman"/>
          <w:sz w:val="28"/>
          <w:szCs w:val="28"/>
        </w:rPr>
      </w:pPr>
      <w:r w:rsidRPr="009F795E">
        <w:rPr>
          <w:rFonts w:ascii="Times New Roman" w:eastAsia="Calibri" w:hAnsi="Times New Roman"/>
          <w:sz w:val="28"/>
          <w:szCs w:val="28"/>
        </w:rPr>
        <w:t>Проводилось утримання та експлуатація вуличного освітлення на території Рогатинської МТГ (2022</w:t>
      </w:r>
      <w:r w:rsidR="00840802">
        <w:rPr>
          <w:rFonts w:ascii="Times New Roman" w:eastAsia="Calibri" w:hAnsi="Times New Roman"/>
          <w:sz w:val="28"/>
          <w:szCs w:val="28"/>
        </w:rPr>
        <w:t xml:space="preserve"> </w:t>
      </w:r>
      <w:r w:rsidRPr="009F795E">
        <w:rPr>
          <w:rFonts w:ascii="Times New Roman" w:eastAsia="Calibri" w:hAnsi="Times New Roman"/>
          <w:sz w:val="28"/>
          <w:szCs w:val="28"/>
        </w:rPr>
        <w:t>р. - 234,1 тис.</w:t>
      </w:r>
      <w:r w:rsidR="00E83B51">
        <w:rPr>
          <w:rFonts w:ascii="Times New Roman" w:eastAsia="Calibri" w:hAnsi="Times New Roman"/>
          <w:sz w:val="28"/>
          <w:szCs w:val="28"/>
        </w:rPr>
        <w:t xml:space="preserve"> </w:t>
      </w:r>
      <w:r w:rsidRPr="009F795E">
        <w:rPr>
          <w:rFonts w:ascii="Times New Roman" w:eastAsia="Calibri" w:hAnsi="Times New Roman"/>
          <w:sz w:val="28"/>
          <w:szCs w:val="28"/>
        </w:rPr>
        <w:t>грн., І півріччя 2023</w:t>
      </w:r>
      <w:r>
        <w:rPr>
          <w:rFonts w:ascii="Times New Roman" w:eastAsia="Calibri" w:hAnsi="Times New Roman"/>
          <w:sz w:val="28"/>
          <w:szCs w:val="28"/>
        </w:rPr>
        <w:t xml:space="preserve"> </w:t>
      </w:r>
      <w:r w:rsidRPr="009F795E">
        <w:rPr>
          <w:rFonts w:ascii="Times New Roman" w:eastAsia="Calibri" w:hAnsi="Times New Roman"/>
          <w:sz w:val="28"/>
          <w:szCs w:val="28"/>
        </w:rPr>
        <w:t>р. – 220,0 тис.</w:t>
      </w:r>
      <w:r w:rsidR="00E83B51">
        <w:rPr>
          <w:rFonts w:ascii="Times New Roman" w:eastAsia="Calibri" w:hAnsi="Times New Roman"/>
          <w:sz w:val="28"/>
          <w:szCs w:val="28"/>
        </w:rPr>
        <w:t xml:space="preserve"> </w:t>
      </w:r>
      <w:r w:rsidRPr="009F795E">
        <w:rPr>
          <w:rFonts w:ascii="Times New Roman" w:eastAsia="Calibri" w:hAnsi="Times New Roman"/>
          <w:sz w:val="28"/>
          <w:szCs w:val="28"/>
        </w:rPr>
        <w:t>грн. (місцевий бюджет)</w:t>
      </w:r>
      <w:r>
        <w:rPr>
          <w:rFonts w:ascii="Times New Roman" w:eastAsia="Calibri" w:hAnsi="Times New Roman"/>
          <w:sz w:val="28"/>
          <w:szCs w:val="28"/>
        </w:rPr>
        <w:t>), п</w:t>
      </w:r>
      <w:r w:rsidRPr="009F795E">
        <w:rPr>
          <w:rFonts w:ascii="Times New Roman" w:eastAsia="Calibri" w:hAnsi="Times New Roman"/>
          <w:sz w:val="28"/>
          <w:szCs w:val="28"/>
        </w:rPr>
        <w:t xml:space="preserve">оточний ремонт вулиць </w:t>
      </w:r>
      <w:r>
        <w:rPr>
          <w:rFonts w:ascii="Times New Roman" w:eastAsia="Calibri" w:hAnsi="Times New Roman"/>
          <w:sz w:val="28"/>
          <w:szCs w:val="28"/>
        </w:rPr>
        <w:t xml:space="preserve">громади </w:t>
      </w:r>
      <w:r w:rsidRPr="009F795E">
        <w:rPr>
          <w:rFonts w:ascii="Times New Roman" w:eastAsia="Calibri" w:hAnsi="Times New Roman"/>
          <w:sz w:val="28"/>
          <w:szCs w:val="28"/>
        </w:rPr>
        <w:t>(2022р. - 131,5 тис.</w:t>
      </w:r>
      <w:r w:rsidR="00E83B51">
        <w:rPr>
          <w:rFonts w:ascii="Times New Roman" w:eastAsia="Calibri" w:hAnsi="Times New Roman"/>
          <w:sz w:val="28"/>
          <w:szCs w:val="28"/>
        </w:rPr>
        <w:t xml:space="preserve"> </w:t>
      </w:r>
      <w:r w:rsidRPr="009F795E">
        <w:rPr>
          <w:rFonts w:ascii="Times New Roman" w:eastAsia="Calibri" w:hAnsi="Times New Roman"/>
          <w:sz w:val="28"/>
          <w:szCs w:val="28"/>
        </w:rPr>
        <w:t>грн.</w:t>
      </w:r>
      <w:r>
        <w:rPr>
          <w:rFonts w:ascii="Times New Roman" w:eastAsia="Calibri" w:hAnsi="Times New Roman"/>
          <w:sz w:val="28"/>
          <w:szCs w:val="28"/>
        </w:rPr>
        <w:t xml:space="preserve">, </w:t>
      </w:r>
      <w:r w:rsidRPr="009F795E">
        <w:rPr>
          <w:rFonts w:ascii="Times New Roman" w:eastAsia="Calibri" w:hAnsi="Times New Roman"/>
          <w:sz w:val="28"/>
          <w:szCs w:val="28"/>
        </w:rPr>
        <w:t>І півріччя 2023р. – 1011,6 тис.</w:t>
      </w:r>
      <w:r w:rsidR="00E83B51">
        <w:rPr>
          <w:rFonts w:ascii="Times New Roman" w:eastAsia="Calibri" w:hAnsi="Times New Roman"/>
          <w:sz w:val="28"/>
          <w:szCs w:val="28"/>
        </w:rPr>
        <w:t xml:space="preserve"> </w:t>
      </w:r>
      <w:r w:rsidRPr="009F795E">
        <w:rPr>
          <w:rFonts w:ascii="Times New Roman" w:eastAsia="Calibri" w:hAnsi="Times New Roman"/>
          <w:sz w:val="28"/>
          <w:szCs w:val="28"/>
        </w:rPr>
        <w:t>грн. (місцевий бюджет)</w:t>
      </w:r>
      <w:r>
        <w:rPr>
          <w:rFonts w:ascii="Times New Roman" w:eastAsia="Calibri" w:hAnsi="Times New Roman"/>
          <w:sz w:val="28"/>
          <w:szCs w:val="28"/>
        </w:rPr>
        <w:t>), у</w:t>
      </w:r>
      <w:r w:rsidRPr="009F795E">
        <w:rPr>
          <w:rFonts w:ascii="Times New Roman" w:eastAsia="Calibri" w:hAnsi="Times New Roman"/>
          <w:sz w:val="28"/>
          <w:szCs w:val="28"/>
        </w:rPr>
        <w:t>тримання вулично</w:t>
      </w:r>
      <w:r w:rsidR="003E03C6">
        <w:rPr>
          <w:rFonts w:ascii="Times New Roman" w:eastAsia="Calibri" w:hAnsi="Times New Roman"/>
          <w:sz w:val="28"/>
          <w:szCs w:val="28"/>
        </w:rPr>
        <w:t xml:space="preserve"> </w:t>
      </w:r>
      <w:r w:rsidRPr="009F795E">
        <w:rPr>
          <w:rFonts w:ascii="Times New Roman" w:eastAsia="Calibri" w:hAnsi="Times New Roman"/>
          <w:sz w:val="28"/>
          <w:szCs w:val="28"/>
        </w:rPr>
        <w:t>-</w:t>
      </w:r>
      <w:r w:rsidR="003E03C6">
        <w:rPr>
          <w:rFonts w:ascii="Times New Roman" w:eastAsia="Calibri" w:hAnsi="Times New Roman"/>
          <w:sz w:val="28"/>
          <w:szCs w:val="28"/>
        </w:rPr>
        <w:t xml:space="preserve"> </w:t>
      </w:r>
      <w:r w:rsidRPr="009F795E">
        <w:rPr>
          <w:rFonts w:ascii="Times New Roman" w:eastAsia="Calibri" w:hAnsi="Times New Roman"/>
          <w:sz w:val="28"/>
          <w:szCs w:val="28"/>
        </w:rPr>
        <w:t>шляхової мережі (придбання піщано-соляної суміші та послуги з посипання протиоже</w:t>
      </w:r>
      <w:r w:rsidR="00B54B40">
        <w:rPr>
          <w:rFonts w:ascii="Times New Roman" w:eastAsia="Calibri" w:hAnsi="Times New Roman"/>
          <w:sz w:val="28"/>
          <w:szCs w:val="28"/>
        </w:rPr>
        <w:t>ле</w:t>
      </w:r>
      <w:r w:rsidRPr="009F795E">
        <w:rPr>
          <w:rFonts w:ascii="Times New Roman" w:eastAsia="Calibri" w:hAnsi="Times New Roman"/>
          <w:sz w:val="28"/>
          <w:szCs w:val="28"/>
        </w:rPr>
        <w:t>дною сумішшю доріг, придбання щебню фракції 20*40, придбання холодного асфальту) 2022р. - 559,7 тис.</w:t>
      </w:r>
      <w:r w:rsidR="00B54B40">
        <w:rPr>
          <w:rFonts w:ascii="Times New Roman" w:eastAsia="Calibri" w:hAnsi="Times New Roman"/>
          <w:sz w:val="28"/>
          <w:szCs w:val="28"/>
        </w:rPr>
        <w:t xml:space="preserve"> </w:t>
      </w:r>
      <w:r w:rsidRPr="009F795E">
        <w:rPr>
          <w:rFonts w:ascii="Times New Roman" w:eastAsia="Calibri" w:hAnsi="Times New Roman"/>
          <w:sz w:val="28"/>
          <w:szCs w:val="28"/>
        </w:rPr>
        <w:t>грн., І півріччя 2023р. – 963,9 тис.</w:t>
      </w:r>
      <w:r w:rsidR="00E83B51">
        <w:rPr>
          <w:rFonts w:ascii="Times New Roman" w:eastAsia="Calibri" w:hAnsi="Times New Roman"/>
          <w:sz w:val="28"/>
          <w:szCs w:val="28"/>
        </w:rPr>
        <w:t xml:space="preserve"> </w:t>
      </w:r>
      <w:r w:rsidRPr="009F795E">
        <w:rPr>
          <w:rFonts w:ascii="Times New Roman" w:eastAsia="Calibri" w:hAnsi="Times New Roman"/>
          <w:sz w:val="28"/>
          <w:szCs w:val="28"/>
        </w:rPr>
        <w:t>грн. (місцевий бюджет)).</w:t>
      </w:r>
      <w:r w:rsidR="00B84170">
        <w:rPr>
          <w:rFonts w:ascii="Times New Roman" w:eastAsia="Calibri" w:hAnsi="Times New Roman"/>
          <w:sz w:val="28"/>
          <w:szCs w:val="28"/>
        </w:rPr>
        <w:t xml:space="preserve"> </w:t>
      </w:r>
    </w:p>
    <w:p w:rsidR="00B84170" w:rsidRPr="00B84170" w:rsidRDefault="00B84170" w:rsidP="00A62FF2">
      <w:pPr>
        <w:spacing w:after="0" w:line="240" w:lineRule="auto"/>
        <w:ind w:firstLine="709"/>
        <w:jc w:val="both"/>
        <w:rPr>
          <w:rFonts w:ascii="Times New Roman" w:eastAsia="Calibri" w:hAnsi="Times New Roman"/>
          <w:sz w:val="28"/>
          <w:szCs w:val="28"/>
        </w:rPr>
      </w:pPr>
      <w:r w:rsidRPr="00B84170">
        <w:rPr>
          <w:rFonts w:ascii="Times New Roman" w:eastAsia="Calibri" w:hAnsi="Times New Roman"/>
          <w:sz w:val="28"/>
          <w:szCs w:val="28"/>
        </w:rPr>
        <w:t>У 2022 році проведено ремонт дорожнього полотна на з’їзді з автомобільної дороги загального користування державного значення М-12 Стрий - Тернопіль – Кропивницький - Знам’янка по вулиці Шевченк</w:t>
      </w:r>
      <w:r>
        <w:rPr>
          <w:rFonts w:ascii="Times New Roman" w:eastAsia="Calibri" w:hAnsi="Times New Roman"/>
          <w:sz w:val="28"/>
          <w:szCs w:val="28"/>
        </w:rPr>
        <w:t>а у місті Рогатині. В</w:t>
      </w:r>
      <w:r w:rsidRPr="00B84170">
        <w:rPr>
          <w:rFonts w:ascii="Times New Roman" w:eastAsia="Calibri" w:hAnsi="Times New Roman"/>
          <w:sz w:val="28"/>
          <w:szCs w:val="28"/>
        </w:rPr>
        <w:t xml:space="preserve"> 2023 році розпочато ремонт автомобільної дороги загального користування державного значення Т-14-17 Куровичі – Рогатин, яка проходить через населені пункти Рогатинської громади.</w:t>
      </w:r>
    </w:p>
    <w:p w:rsidR="00390ABA" w:rsidRPr="00FF17F7" w:rsidRDefault="00DA0413" w:rsidP="00A62FF2">
      <w:pPr>
        <w:pStyle w:val="a5"/>
        <w:ind w:firstLine="709"/>
        <w:jc w:val="both"/>
        <w:rPr>
          <w:rFonts w:ascii="Times New Roman" w:eastAsia="Times New Roman" w:hAnsi="Times New Roman" w:cs="Times New Roman"/>
          <w:sz w:val="28"/>
          <w:szCs w:val="28"/>
        </w:rPr>
      </w:pPr>
      <w:r w:rsidRPr="00FF17F7">
        <w:rPr>
          <w:rFonts w:ascii="Times New Roman" w:eastAsia="Times New Roman" w:hAnsi="Times New Roman" w:cs="Times New Roman"/>
          <w:sz w:val="28"/>
          <w:szCs w:val="28"/>
        </w:rPr>
        <w:lastRenderedPageBreak/>
        <w:t xml:space="preserve">Протягом звітного періоду проводились ремонтні роботи </w:t>
      </w:r>
      <w:r w:rsidR="00390ABA" w:rsidRPr="00FF17F7">
        <w:rPr>
          <w:rFonts w:ascii="Times New Roman" w:eastAsia="Times New Roman" w:hAnsi="Times New Roman" w:cs="Times New Roman"/>
          <w:sz w:val="28"/>
          <w:szCs w:val="28"/>
        </w:rPr>
        <w:t>існуючих во</w:t>
      </w:r>
      <w:r w:rsidRPr="00FF17F7">
        <w:rPr>
          <w:rFonts w:ascii="Times New Roman" w:eastAsia="Times New Roman" w:hAnsi="Times New Roman" w:cs="Times New Roman"/>
          <w:sz w:val="28"/>
          <w:szCs w:val="28"/>
        </w:rPr>
        <w:t>допровідно-каналізаційних мереж. Зокрема, проведено повну заміну водопроводу по вул.</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Тичини у м.</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Рогатині (вартість робіт – 61,</w:t>
      </w:r>
      <w:r w:rsidR="009160B8" w:rsidRPr="00FF17F7">
        <w:rPr>
          <w:rFonts w:ascii="Times New Roman" w:eastAsia="Times New Roman" w:hAnsi="Times New Roman" w:cs="Times New Roman"/>
          <w:sz w:val="28"/>
          <w:szCs w:val="28"/>
        </w:rPr>
        <w:t>7</w:t>
      </w:r>
      <w:r w:rsidRPr="00FF17F7">
        <w:rPr>
          <w:rFonts w:ascii="Times New Roman" w:eastAsia="Times New Roman" w:hAnsi="Times New Roman" w:cs="Times New Roman"/>
          <w:sz w:val="28"/>
          <w:szCs w:val="28"/>
        </w:rPr>
        <w:t xml:space="preserve"> тис.</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грн.). Завершено будівництво мережі водовідведення по вул.</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Ю.</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 xml:space="preserve">Рогатинця </w:t>
      </w:r>
      <w:r w:rsidR="00E6772F">
        <w:rPr>
          <w:rFonts w:ascii="Times New Roman" w:eastAsia="Times New Roman" w:hAnsi="Times New Roman" w:cs="Times New Roman"/>
          <w:sz w:val="28"/>
          <w:szCs w:val="28"/>
        </w:rPr>
        <w:t xml:space="preserve">та вулиці Володимирській </w:t>
      </w:r>
      <w:r w:rsidRPr="00FF17F7">
        <w:rPr>
          <w:rFonts w:ascii="Times New Roman" w:eastAsia="Times New Roman" w:hAnsi="Times New Roman" w:cs="Times New Roman"/>
          <w:sz w:val="28"/>
          <w:szCs w:val="28"/>
        </w:rPr>
        <w:t>в м.</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Рогатині.</w:t>
      </w:r>
      <w:r w:rsidR="009160B8" w:rsidRPr="00FF17F7">
        <w:rPr>
          <w:rFonts w:ascii="Times New Roman" w:eastAsia="Times New Roman" w:hAnsi="Times New Roman" w:cs="Times New Roman"/>
          <w:sz w:val="28"/>
          <w:szCs w:val="28"/>
        </w:rPr>
        <w:t xml:space="preserve"> Проводились часткові заміни водопроводів по вул.</w:t>
      </w:r>
      <w:r w:rsidR="00E83B51">
        <w:rPr>
          <w:rFonts w:ascii="Times New Roman" w:eastAsia="Times New Roman" w:hAnsi="Times New Roman" w:cs="Times New Roman"/>
          <w:sz w:val="28"/>
          <w:szCs w:val="28"/>
        </w:rPr>
        <w:t xml:space="preserve"> </w:t>
      </w:r>
      <w:r w:rsidR="009160B8" w:rsidRPr="00FF17F7">
        <w:rPr>
          <w:rFonts w:ascii="Times New Roman" w:eastAsia="Times New Roman" w:hAnsi="Times New Roman" w:cs="Times New Roman"/>
          <w:sz w:val="28"/>
          <w:szCs w:val="28"/>
        </w:rPr>
        <w:t>Галущинського, вул.</w:t>
      </w:r>
      <w:r w:rsidR="00E83B51">
        <w:rPr>
          <w:rFonts w:ascii="Times New Roman" w:eastAsia="Times New Roman" w:hAnsi="Times New Roman" w:cs="Times New Roman"/>
          <w:sz w:val="28"/>
          <w:szCs w:val="28"/>
        </w:rPr>
        <w:t xml:space="preserve"> </w:t>
      </w:r>
      <w:r w:rsidR="009160B8" w:rsidRPr="00FF17F7">
        <w:rPr>
          <w:rFonts w:ascii="Times New Roman" w:eastAsia="Times New Roman" w:hAnsi="Times New Roman" w:cs="Times New Roman"/>
          <w:sz w:val="28"/>
          <w:szCs w:val="28"/>
        </w:rPr>
        <w:t>Хмельницького, вул.</w:t>
      </w:r>
      <w:r w:rsidR="00E83B51">
        <w:rPr>
          <w:rFonts w:ascii="Times New Roman" w:eastAsia="Times New Roman" w:hAnsi="Times New Roman" w:cs="Times New Roman"/>
          <w:sz w:val="28"/>
          <w:szCs w:val="28"/>
        </w:rPr>
        <w:t xml:space="preserve"> </w:t>
      </w:r>
      <w:r w:rsidR="009160B8" w:rsidRPr="00FF17F7">
        <w:rPr>
          <w:rFonts w:ascii="Times New Roman" w:eastAsia="Times New Roman" w:hAnsi="Times New Roman" w:cs="Times New Roman"/>
          <w:sz w:val="28"/>
          <w:szCs w:val="28"/>
        </w:rPr>
        <w:t>Зарічній у м.</w:t>
      </w:r>
      <w:r w:rsidR="00B54B40">
        <w:rPr>
          <w:rFonts w:ascii="Times New Roman" w:eastAsia="Times New Roman" w:hAnsi="Times New Roman" w:cs="Times New Roman"/>
          <w:sz w:val="28"/>
          <w:szCs w:val="28"/>
        </w:rPr>
        <w:t xml:space="preserve"> </w:t>
      </w:r>
      <w:r w:rsidR="009160B8" w:rsidRPr="00FF17F7">
        <w:rPr>
          <w:rFonts w:ascii="Times New Roman" w:eastAsia="Times New Roman" w:hAnsi="Times New Roman" w:cs="Times New Roman"/>
          <w:sz w:val="28"/>
          <w:szCs w:val="28"/>
        </w:rPr>
        <w:t>Рогатині (вартість робіт – 63,8 тис.</w:t>
      </w:r>
      <w:r w:rsidR="00E83B51">
        <w:rPr>
          <w:rFonts w:ascii="Times New Roman" w:eastAsia="Times New Roman" w:hAnsi="Times New Roman" w:cs="Times New Roman"/>
          <w:sz w:val="28"/>
          <w:szCs w:val="28"/>
        </w:rPr>
        <w:t xml:space="preserve"> </w:t>
      </w:r>
      <w:r w:rsidR="009160B8" w:rsidRPr="00FF17F7">
        <w:rPr>
          <w:rFonts w:ascii="Times New Roman" w:eastAsia="Times New Roman" w:hAnsi="Times New Roman" w:cs="Times New Roman"/>
          <w:sz w:val="28"/>
          <w:szCs w:val="28"/>
        </w:rPr>
        <w:t>грн.).</w:t>
      </w:r>
    </w:p>
    <w:p w:rsidR="00DA0413" w:rsidRPr="00FF17F7" w:rsidRDefault="00DA0413" w:rsidP="00A62FF2">
      <w:pPr>
        <w:pStyle w:val="a5"/>
        <w:ind w:firstLine="709"/>
        <w:jc w:val="both"/>
        <w:rPr>
          <w:rFonts w:ascii="Times New Roman" w:eastAsia="Times New Roman" w:hAnsi="Times New Roman" w:cs="Times New Roman"/>
          <w:sz w:val="28"/>
          <w:szCs w:val="28"/>
        </w:rPr>
      </w:pPr>
      <w:r w:rsidRPr="00FF17F7">
        <w:rPr>
          <w:rFonts w:ascii="Times New Roman" w:eastAsia="Times New Roman" w:hAnsi="Times New Roman" w:cs="Times New Roman"/>
          <w:sz w:val="28"/>
          <w:szCs w:val="28"/>
        </w:rPr>
        <w:t>Придбано та встановлено глибинні насоси на водозаборі в с.</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Добринів (потужність 90 кВт) та с.</w:t>
      </w:r>
      <w:r w:rsidR="00E83B51">
        <w:rPr>
          <w:rFonts w:ascii="Times New Roman" w:eastAsia="Times New Roman" w:hAnsi="Times New Roman" w:cs="Times New Roman"/>
          <w:sz w:val="28"/>
          <w:szCs w:val="28"/>
        </w:rPr>
        <w:t xml:space="preserve"> </w:t>
      </w:r>
      <w:r w:rsidRPr="00FF17F7">
        <w:rPr>
          <w:rFonts w:ascii="Times New Roman" w:eastAsia="Times New Roman" w:hAnsi="Times New Roman" w:cs="Times New Roman"/>
          <w:sz w:val="28"/>
          <w:szCs w:val="28"/>
        </w:rPr>
        <w:t>Кутці (потужність 45 кВт).</w:t>
      </w:r>
    </w:p>
    <w:p w:rsidR="00FF17F7" w:rsidRDefault="00FF17F7" w:rsidP="00A62FF2">
      <w:pPr>
        <w:pStyle w:val="a5"/>
        <w:ind w:firstLine="709"/>
        <w:jc w:val="both"/>
        <w:rPr>
          <w:rFonts w:ascii="Arial" w:hAnsi="Arial" w:cs="Arial"/>
          <w:color w:val="202124"/>
          <w:sz w:val="30"/>
          <w:szCs w:val="30"/>
          <w:shd w:val="clear" w:color="auto" w:fill="FFFFFF"/>
        </w:rPr>
      </w:pPr>
      <w:r w:rsidRPr="00FF17F7">
        <w:rPr>
          <w:rFonts w:ascii="Times New Roman" w:hAnsi="Times New Roman" w:cs="Times New Roman"/>
          <w:sz w:val="28"/>
          <w:szCs w:val="28"/>
        </w:rPr>
        <w:t>Здійснювались заходи</w:t>
      </w:r>
      <w:r w:rsidR="00A43887">
        <w:rPr>
          <w:rFonts w:ascii="Times New Roman" w:hAnsi="Times New Roman" w:cs="Times New Roman"/>
          <w:sz w:val="28"/>
          <w:szCs w:val="28"/>
        </w:rPr>
        <w:t>,</w:t>
      </w:r>
      <w:r w:rsidRPr="00FF17F7">
        <w:rPr>
          <w:rFonts w:ascii="Times New Roman" w:hAnsi="Times New Roman" w:cs="Times New Roman"/>
          <w:sz w:val="28"/>
          <w:szCs w:val="28"/>
        </w:rPr>
        <w:t xml:space="preserve"> спрямовані на запобігання утворенню відходів, їх збирання, перевезення.</w:t>
      </w:r>
      <w:r>
        <w:rPr>
          <w:rFonts w:ascii="Arial" w:hAnsi="Arial" w:cs="Arial"/>
          <w:color w:val="202124"/>
          <w:sz w:val="30"/>
          <w:szCs w:val="30"/>
          <w:shd w:val="clear" w:color="auto" w:fill="FFFFFF"/>
        </w:rPr>
        <w:t> </w:t>
      </w:r>
    </w:p>
    <w:p w:rsidR="007F4554" w:rsidRPr="00B2257F" w:rsidRDefault="007F4554" w:rsidP="00A62FF2">
      <w:pPr>
        <w:pStyle w:val="a5"/>
        <w:ind w:firstLine="709"/>
        <w:jc w:val="both"/>
        <w:rPr>
          <w:rFonts w:ascii="Times New Roman" w:hAnsi="Times New Roman" w:cs="Times New Roman"/>
          <w:sz w:val="28"/>
          <w:szCs w:val="28"/>
        </w:rPr>
      </w:pPr>
      <w:r w:rsidRPr="00FF17F7">
        <w:rPr>
          <w:rFonts w:ascii="Times New Roman" w:hAnsi="Times New Roman" w:cs="Times New Roman"/>
          <w:sz w:val="28"/>
          <w:szCs w:val="28"/>
        </w:rPr>
        <w:t xml:space="preserve">У 2022 році міською радою </w:t>
      </w:r>
      <w:r w:rsidR="00FF17F7" w:rsidRPr="00FF17F7">
        <w:rPr>
          <w:rFonts w:ascii="Times New Roman" w:hAnsi="Times New Roman" w:cs="Times New Roman"/>
          <w:sz w:val="28"/>
          <w:szCs w:val="28"/>
        </w:rPr>
        <w:t xml:space="preserve">придбано </w:t>
      </w:r>
      <w:r w:rsidRPr="00FF17F7">
        <w:rPr>
          <w:rFonts w:ascii="Times New Roman" w:hAnsi="Times New Roman" w:cs="Times New Roman"/>
          <w:sz w:val="28"/>
          <w:szCs w:val="28"/>
        </w:rPr>
        <w:t>та передано на баланс Рогатинського будинкоуправління 200 контейнерів,</w:t>
      </w:r>
      <w:r w:rsidR="00B2257F">
        <w:rPr>
          <w:rFonts w:ascii="Times New Roman" w:hAnsi="Times New Roman" w:cs="Times New Roman"/>
          <w:sz w:val="28"/>
          <w:szCs w:val="28"/>
        </w:rPr>
        <w:t xml:space="preserve"> </w:t>
      </w:r>
      <w:r w:rsidRPr="00FF17F7">
        <w:rPr>
          <w:rFonts w:ascii="Times New Roman" w:hAnsi="Times New Roman" w:cs="Times New Roman"/>
          <w:sz w:val="28"/>
          <w:szCs w:val="28"/>
        </w:rPr>
        <w:t>які були передані по старостинських округах Рогатинської територіальної громади.</w:t>
      </w:r>
      <w:r w:rsidR="00B2257F" w:rsidRPr="00B2257F">
        <w:rPr>
          <w:rFonts w:ascii="Times New Roman" w:hAnsi="Times New Roman" w:cs="Times New Roman"/>
          <w:sz w:val="28"/>
          <w:szCs w:val="28"/>
          <w:lang w:val="ru-RU"/>
        </w:rPr>
        <w:t xml:space="preserve"> </w:t>
      </w:r>
    </w:p>
    <w:p w:rsidR="007F4554" w:rsidRPr="00FF17F7" w:rsidRDefault="007F4554" w:rsidP="00A62FF2">
      <w:pPr>
        <w:pStyle w:val="a5"/>
        <w:ind w:firstLine="709"/>
        <w:jc w:val="both"/>
        <w:rPr>
          <w:rFonts w:ascii="Times New Roman" w:hAnsi="Times New Roman" w:cs="Times New Roman"/>
          <w:sz w:val="28"/>
          <w:szCs w:val="28"/>
        </w:rPr>
      </w:pPr>
      <w:r w:rsidRPr="00FF17F7">
        <w:rPr>
          <w:rFonts w:ascii="Times New Roman" w:hAnsi="Times New Roman" w:cs="Times New Roman"/>
          <w:sz w:val="28"/>
          <w:szCs w:val="28"/>
        </w:rPr>
        <w:t>В червні 2023 року придбано міською радою та передано на баланс Рогатинського будин</w:t>
      </w:r>
      <w:r w:rsidR="00E83B51">
        <w:rPr>
          <w:rFonts w:ascii="Times New Roman" w:hAnsi="Times New Roman" w:cs="Times New Roman"/>
          <w:sz w:val="28"/>
          <w:szCs w:val="28"/>
        </w:rPr>
        <w:t>коуправління ще 100 контейнерів</w:t>
      </w:r>
      <w:r w:rsidRPr="00FF17F7">
        <w:rPr>
          <w:rFonts w:ascii="Times New Roman" w:hAnsi="Times New Roman" w:cs="Times New Roman"/>
          <w:sz w:val="28"/>
          <w:szCs w:val="28"/>
        </w:rPr>
        <w:t xml:space="preserve">. </w:t>
      </w:r>
    </w:p>
    <w:p w:rsidR="007F4554" w:rsidRDefault="007F4554" w:rsidP="00A62FF2">
      <w:pPr>
        <w:spacing w:after="0" w:line="240" w:lineRule="auto"/>
        <w:ind w:firstLine="709"/>
        <w:jc w:val="both"/>
        <w:rPr>
          <w:rFonts w:ascii="Times New Roman" w:hAnsi="Times New Roman" w:cs="Times New Roman"/>
          <w:sz w:val="28"/>
          <w:szCs w:val="28"/>
        </w:rPr>
      </w:pPr>
      <w:r w:rsidRPr="00C66797">
        <w:rPr>
          <w:rFonts w:ascii="Times New Roman" w:hAnsi="Times New Roman" w:cs="Times New Roman"/>
          <w:color w:val="000000"/>
          <w:sz w:val="28"/>
          <w:szCs w:val="28"/>
        </w:rPr>
        <w:t>Рогатинське будинкоуправління є вла</w:t>
      </w:r>
      <w:r w:rsidR="00FF17F7">
        <w:rPr>
          <w:rFonts w:ascii="Times New Roman" w:hAnsi="Times New Roman" w:cs="Times New Roman"/>
          <w:color w:val="000000"/>
          <w:sz w:val="28"/>
          <w:szCs w:val="28"/>
        </w:rPr>
        <w:t xml:space="preserve">сником полігону ТПВ с. Залужжя. </w:t>
      </w:r>
      <w:r w:rsidRPr="00C66797">
        <w:rPr>
          <w:rFonts w:ascii="Times New Roman" w:hAnsi="Times New Roman" w:cs="Times New Roman"/>
          <w:sz w:val="28"/>
          <w:szCs w:val="28"/>
        </w:rPr>
        <w:t xml:space="preserve">Площа </w:t>
      </w:r>
      <w:r w:rsidR="00FF17F7">
        <w:rPr>
          <w:rFonts w:ascii="Times New Roman" w:hAnsi="Times New Roman" w:cs="Times New Roman"/>
          <w:sz w:val="28"/>
          <w:szCs w:val="28"/>
        </w:rPr>
        <w:t xml:space="preserve">полігону - </w:t>
      </w:r>
      <w:r w:rsidRPr="00C66797">
        <w:rPr>
          <w:rFonts w:ascii="Times New Roman" w:hAnsi="Times New Roman" w:cs="Times New Roman"/>
          <w:sz w:val="28"/>
          <w:szCs w:val="28"/>
        </w:rPr>
        <w:t>4,4 га.</w:t>
      </w:r>
      <w:r>
        <w:rPr>
          <w:rFonts w:ascii="Times New Roman" w:hAnsi="Times New Roman" w:cs="Times New Roman"/>
          <w:sz w:val="28"/>
          <w:szCs w:val="28"/>
        </w:rPr>
        <w:t xml:space="preserve"> </w:t>
      </w:r>
      <w:r w:rsidRPr="00C66797">
        <w:rPr>
          <w:rFonts w:ascii="Times New Roman" w:hAnsi="Times New Roman" w:cs="Times New Roman"/>
          <w:sz w:val="28"/>
          <w:szCs w:val="28"/>
        </w:rPr>
        <w:t xml:space="preserve">Розрахунковий термін експлуатації полігону твердих побутових відходів або </w:t>
      </w:r>
      <w:r w:rsidR="00762006">
        <w:rPr>
          <w:rFonts w:ascii="Times New Roman" w:hAnsi="Times New Roman" w:cs="Times New Roman"/>
          <w:sz w:val="28"/>
          <w:szCs w:val="28"/>
        </w:rPr>
        <w:t xml:space="preserve">сміттєзвалища  - до 2026 року.  </w:t>
      </w:r>
      <w:r w:rsidRPr="00C66797">
        <w:rPr>
          <w:rFonts w:ascii="Times New Roman" w:hAnsi="Times New Roman" w:cs="Times New Roman"/>
          <w:sz w:val="28"/>
          <w:szCs w:val="28"/>
        </w:rPr>
        <w:t>Всього видалених відходів від початку експлуатації  - 128 403,104 т</w:t>
      </w:r>
      <w:r>
        <w:rPr>
          <w:rFonts w:ascii="Times New Roman" w:hAnsi="Times New Roman" w:cs="Times New Roman"/>
          <w:sz w:val="28"/>
          <w:szCs w:val="28"/>
        </w:rPr>
        <w:t xml:space="preserve">. </w:t>
      </w:r>
    </w:p>
    <w:p w:rsidR="007F4554" w:rsidRPr="00C66797" w:rsidRDefault="007F4554" w:rsidP="00A62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Розроблено та затверджено паспорт місця видалення відходів </w:t>
      </w:r>
      <w:r w:rsidR="00CA0A49">
        <w:rPr>
          <w:rFonts w:ascii="Times New Roman" w:hAnsi="Times New Roman"/>
          <w:color w:val="000000"/>
          <w:sz w:val="28"/>
          <w:szCs w:val="28"/>
        </w:rPr>
        <w:t>(МВВ)</w:t>
      </w:r>
      <w:r>
        <w:rPr>
          <w:rFonts w:ascii="Times New Roman" w:hAnsi="Times New Roman" w:cs="Times New Roman"/>
          <w:sz w:val="28"/>
          <w:szCs w:val="28"/>
        </w:rPr>
        <w:t xml:space="preserve">. </w:t>
      </w:r>
    </w:p>
    <w:p w:rsidR="007F4554" w:rsidRPr="00C66797" w:rsidRDefault="007F4554" w:rsidP="00A62F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Встановлена санітарно-захисна зона (МВВ) 500 м по периметру, полігон обнесено земляним валом висотою 2 м та шириною 4 м.</w:t>
      </w:r>
    </w:p>
    <w:p w:rsidR="007F4554" w:rsidRPr="007F4554" w:rsidRDefault="007F4554" w:rsidP="00A62FF2">
      <w:pPr>
        <w:spacing w:after="0" w:line="240" w:lineRule="auto"/>
        <w:ind w:firstLine="709"/>
        <w:jc w:val="both"/>
        <w:rPr>
          <w:rFonts w:ascii="Times New Roman" w:hAnsi="Times New Roman"/>
          <w:color w:val="000000"/>
          <w:sz w:val="28"/>
          <w:szCs w:val="28"/>
        </w:rPr>
      </w:pPr>
      <w:r w:rsidRPr="007F4554">
        <w:rPr>
          <w:rFonts w:ascii="Times New Roman" w:hAnsi="Times New Roman"/>
          <w:color w:val="000000"/>
          <w:sz w:val="28"/>
          <w:szCs w:val="28"/>
        </w:rPr>
        <w:t>Є розроблена Схема санітарного очищення території м.</w:t>
      </w:r>
      <w:r w:rsidR="00CA0A49">
        <w:rPr>
          <w:rFonts w:ascii="Times New Roman" w:hAnsi="Times New Roman"/>
          <w:color w:val="000000"/>
          <w:sz w:val="28"/>
          <w:szCs w:val="28"/>
        </w:rPr>
        <w:t xml:space="preserve"> </w:t>
      </w:r>
      <w:r w:rsidRPr="007F4554">
        <w:rPr>
          <w:rFonts w:ascii="Times New Roman" w:hAnsi="Times New Roman"/>
          <w:color w:val="000000"/>
          <w:sz w:val="28"/>
          <w:szCs w:val="28"/>
        </w:rPr>
        <w:t>Рогатина</w:t>
      </w:r>
      <w:r w:rsidR="00FF17F7">
        <w:rPr>
          <w:rFonts w:ascii="Times New Roman" w:hAnsi="Times New Roman"/>
          <w:color w:val="000000"/>
          <w:sz w:val="28"/>
          <w:szCs w:val="28"/>
        </w:rPr>
        <w:t>, яка</w:t>
      </w:r>
      <w:r w:rsidRPr="007F4554">
        <w:rPr>
          <w:rFonts w:ascii="Times New Roman" w:hAnsi="Times New Roman"/>
          <w:color w:val="000000"/>
          <w:sz w:val="28"/>
          <w:szCs w:val="28"/>
        </w:rPr>
        <w:t xml:space="preserve"> затверджена  рішенням виконавчого комітету Рогатинської міської ради від 24 жовтня 2019 року №134. </w:t>
      </w:r>
    </w:p>
    <w:p w:rsidR="007F4554" w:rsidRDefault="007F4554" w:rsidP="00A62FF2">
      <w:pPr>
        <w:spacing w:after="0" w:line="240" w:lineRule="auto"/>
        <w:ind w:firstLine="709"/>
        <w:jc w:val="both"/>
        <w:rPr>
          <w:rFonts w:ascii="Times New Roman" w:hAnsi="Times New Roman"/>
          <w:color w:val="000000"/>
          <w:sz w:val="28"/>
          <w:szCs w:val="28"/>
        </w:rPr>
      </w:pPr>
      <w:r w:rsidRPr="007F4554">
        <w:rPr>
          <w:rFonts w:ascii="Times New Roman" w:hAnsi="Times New Roman"/>
          <w:color w:val="000000"/>
          <w:sz w:val="28"/>
          <w:szCs w:val="28"/>
        </w:rPr>
        <w:t xml:space="preserve">Розроблено графік вивозу ТПВ з сіл громади, який затверджено </w:t>
      </w:r>
      <w:r>
        <w:rPr>
          <w:rFonts w:ascii="Times New Roman" w:hAnsi="Times New Roman"/>
          <w:color w:val="000000"/>
          <w:sz w:val="28"/>
          <w:szCs w:val="28"/>
        </w:rPr>
        <w:t>н</w:t>
      </w:r>
      <w:r w:rsidRPr="007F4554">
        <w:rPr>
          <w:rFonts w:ascii="Times New Roman" w:hAnsi="Times New Roman"/>
          <w:color w:val="000000"/>
          <w:sz w:val="28"/>
          <w:szCs w:val="28"/>
        </w:rPr>
        <w:t>аказом Рогатинського будинкоуправління від 17 лютого 2022 року № 21 «Про затвердження графіку по збору та вивозу ТПВ від населення Рогатинської територіальної громади та міста Рогатина».</w:t>
      </w:r>
    </w:p>
    <w:p w:rsidR="00DA0413" w:rsidRPr="007F4554" w:rsidRDefault="00DA0413" w:rsidP="00A62FF2">
      <w:pPr>
        <w:spacing w:after="0" w:line="240" w:lineRule="auto"/>
        <w:ind w:firstLine="709"/>
        <w:jc w:val="both"/>
        <w:rPr>
          <w:rFonts w:ascii="Times New Roman" w:hAnsi="Times New Roman"/>
          <w:color w:val="000000"/>
          <w:sz w:val="28"/>
          <w:szCs w:val="28"/>
        </w:rPr>
      </w:pPr>
    </w:p>
    <w:p w:rsidR="00390ABA" w:rsidRPr="00E40FA4" w:rsidRDefault="00390ABA" w:rsidP="00390ABA">
      <w:pPr>
        <w:numPr>
          <w:ilvl w:val="1"/>
          <w:numId w:val="1"/>
        </w:numPr>
        <w:spacing w:after="0" w:line="259" w:lineRule="auto"/>
        <w:ind w:left="0" w:firstLine="567"/>
        <w:jc w:val="center"/>
        <w:rPr>
          <w:rFonts w:ascii="Times New Roman" w:eastAsia="Times New Roman" w:hAnsi="Times New Roman" w:cs="Times New Roman"/>
          <w:i/>
          <w:sz w:val="28"/>
          <w:szCs w:val="28"/>
        </w:rPr>
      </w:pPr>
      <w:r w:rsidRPr="00E40FA4">
        <w:rPr>
          <w:rFonts w:ascii="Times New Roman" w:eastAsia="Times New Roman" w:hAnsi="Times New Roman" w:cs="Times New Roman"/>
          <w:i/>
          <w:sz w:val="28"/>
          <w:szCs w:val="28"/>
        </w:rPr>
        <w:t>Енергоефективна самодостатність</w:t>
      </w:r>
    </w:p>
    <w:p w:rsidR="00AF52C5" w:rsidRPr="00AF52C5" w:rsidRDefault="00357433" w:rsidP="003C2166">
      <w:pPr>
        <w:pStyle w:val="a5"/>
        <w:ind w:firstLine="709"/>
        <w:jc w:val="both"/>
        <w:rPr>
          <w:rFonts w:ascii="Times New Roman" w:hAnsi="Times New Roman" w:cs="Times New Roman"/>
          <w:sz w:val="28"/>
          <w:szCs w:val="28"/>
        </w:rPr>
      </w:pPr>
      <w:r>
        <w:rPr>
          <w:rFonts w:ascii="Times New Roman" w:hAnsi="Times New Roman" w:cs="Times New Roman"/>
          <w:sz w:val="28"/>
          <w:szCs w:val="28"/>
        </w:rPr>
        <w:t>З</w:t>
      </w:r>
      <w:r w:rsidRPr="004500F6">
        <w:rPr>
          <w:rFonts w:ascii="Times New Roman" w:hAnsi="Times New Roman" w:cs="Times New Roman"/>
          <w:sz w:val="28"/>
          <w:szCs w:val="28"/>
          <w:shd w:val="clear" w:color="auto" w:fill="FFFFFF"/>
        </w:rPr>
        <w:t xml:space="preserve"> метою організації запровадження системи енергетичного менеджменту та налагодження ефективної роботи </w:t>
      </w:r>
      <w:r>
        <w:rPr>
          <w:rFonts w:ascii="Times New Roman" w:hAnsi="Times New Roman" w:cs="Times New Roman"/>
          <w:sz w:val="28"/>
          <w:szCs w:val="28"/>
          <w:shd w:val="clear" w:color="auto" w:fill="FFFFFF"/>
        </w:rPr>
        <w:t xml:space="preserve">інформаційної </w:t>
      </w:r>
      <w:r w:rsidRPr="004500F6">
        <w:rPr>
          <w:rFonts w:ascii="Times New Roman" w:hAnsi="Times New Roman" w:cs="Times New Roman"/>
          <w:sz w:val="28"/>
          <w:szCs w:val="28"/>
          <w:shd w:val="clear" w:color="auto" w:fill="FFFFFF"/>
        </w:rPr>
        <w:t>системи моніторингу, підготовки та впровадження заходів з підвищення ефективності енергоспоживання, а також залучення фінансування, запровадження системи стимулювання ощадного енергоспоживання</w:t>
      </w:r>
      <w:r>
        <w:rPr>
          <w:rFonts w:ascii="Times New Roman" w:hAnsi="Times New Roman" w:cs="Times New Roman"/>
          <w:sz w:val="28"/>
          <w:szCs w:val="28"/>
          <w:shd w:val="clear" w:color="auto" w:fill="FFFFFF"/>
        </w:rPr>
        <w:t xml:space="preserve"> в громаді здійснено ряд заходів</w:t>
      </w:r>
      <w:r w:rsidR="00AF52C5" w:rsidRPr="00AF52C5">
        <w:rPr>
          <w:rFonts w:ascii="Times New Roman" w:hAnsi="Times New Roman" w:cs="Times New Roman"/>
          <w:sz w:val="28"/>
          <w:szCs w:val="28"/>
        </w:rPr>
        <w:t>:</w:t>
      </w:r>
    </w:p>
    <w:p w:rsidR="00AF52C5" w:rsidRPr="00AF52C5" w:rsidRDefault="00AF52C5" w:rsidP="003C2166">
      <w:pPr>
        <w:pStyle w:val="a5"/>
        <w:ind w:firstLine="709"/>
        <w:jc w:val="both"/>
        <w:rPr>
          <w:rFonts w:ascii="Times New Roman" w:hAnsi="Times New Roman" w:cs="Times New Roman"/>
          <w:sz w:val="28"/>
          <w:szCs w:val="28"/>
        </w:rPr>
      </w:pPr>
      <w:r w:rsidRPr="00AF52C5">
        <w:rPr>
          <w:rFonts w:ascii="Times New Roman" w:hAnsi="Times New Roman" w:cs="Times New Roman"/>
          <w:sz w:val="28"/>
          <w:szCs w:val="28"/>
        </w:rPr>
        <w:t>Розроблено та затверджено Програму енергозбереження та енергоефективності Рогатинської міської територіальної громади на 2023 – 2027 роки», (рішення 31 сесії міської ради VIII скликання від 24 листопада</w:t>
      </w:r>
      <w:r>
        <w:rPr>
          <w:rFonts w:ascii="Times New Roman" w:hAnsi="Times New Roman" w:cs="Times New Roman"/>
          <w:sz w:val="28"/>
          <w:szCs w:val="28"/>
        </w:rPr>
        <w:t xml:space="preserve"> 2022 р. №</w:t>
      </w:r>
      <w:r w:rsidRPr="00AF52C5">
        <w:rPr>
          <w:rFonts w:ascii="Times New Roman" w:hAnsi="Times New Roman" w:cs="Times New Roman"/>
          <w:sz w:val="28"/>
          <w:szCs w:val="28"/>
        </w:rPr>
        <w:t>5162).</w:t>
      </w:r>
      <w:r>
        <w:rPr>
          <w:rFonts w:ascii="Times New Roman" w:hAnsi="Times New Roman" w:cs="Times New Roman"/>
          <w:sz w:val="28"/>
          <w:szCs w:val="28"/>
        </w:rPr>
        <w:t xml:space="preserve"> </w:t>
      </w:r>
      <w:r w:rsidRPr="00AF52C5">
        <w:rPr>
          <w:rFonts w:ascii="Times New Roman" w:hAnsi="Times New Roman" w:cs="Times New Roman"/>
          <w:sz w:val="28"/>
          <w:szCs w:val="28"/>
        </w:rPr>
        <w:t>Внесено зміни до Програми енергозбереження та енергоефективності Рогатинської міської територіальної громади на 2023 – 2027 роки» (рішення 35 сесії міської ради VIII скликання від 30 березня 2023 р. № 5930).</w:t>
      </w:r>
    </w:p>
    <w:p w:rsidR="00AF52C5" w:rsidRPr="00AF52C5" w:rsidRDefault="00AF52C5" w:rsidP="003C2166">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AF52C5">
        <w:rPr>
          <w:rFonts w:ascii="Times New Roman" w:hAnsi="Times New Roman" w:cs="Times New Roman"/>
          <w:sz w:val="28"/>
          <w:szCs w:val="28"/>
        </w:rPr>
        <w:t xml:space="preserve"> закладах бюджетної сфери за допомогою автоматизованої системи енергомоніторингу та керування паливно-енергетичними ресурсами АІС «Енергосервіс: облік, контроль, економія» (укладено договір про надання послуг від 04.04.2023 року №93 між Рогатинською міською радою та ТзОВ «ЕНЕРГОСЕРВІС.КОМ.ЮА»)</w:t>
      </w:r>
      <w:r>
        <w:rPr>
          <w:rFonts w:ascii="Times New Roman" w:hAnsi="Times New Roman" w:cs="Times New Roman"/>
          <w:sz w:val="28"/>
          <w:szCs w:val="28"/>
        </w:rPr>
        <w:t xml:space="preserve"> п</w:t>
      </w:r>
      <w:r w:rsidRPr="00AF52C5">
        <w:rPr>
          <w:rFonts w:ascii="Times New Roman" w:hAnsi="Times New Roman" w:cs="Times New Roman"/>
          <w:sz w:val="28"/>
          <w:szCs w:val="28"/>
        </w:rPr>
        <w:t>роводиться моніторинг споживання енергоресурсів.</w:t>
      </w:r>
    </w:p>
    <w:p w:rsidR="00AF52C5" w:rsidRPr="00AF52C5" w:rsidRDefault="00AF52C5" w:rsidP="003C2166">
      <w:pPr>
        <w:pStyle w:val="a5"/>
        <w:ind w:firstLine="709"/>
        <w:jc w:val="both"/>
        <w:rPr>
          <w:rFonts w:ascii="Times New Roman" w:hAnsi="Times New Roman" w:cs="Times New Roman"/>
          <w:sz w:val="28"/>
          <w:szCs w:val="28"/>
        </w:rPr>
      </w:pPr>
      <w:r w:rsidRPr="00AF52C5">
        <w:rPr>
          <w:rFonts w:ascii="Times New Roman" w:hAnsi="Times New Roman" w:cs="Times New Roman"/>
          <w:sz w:val="28"/>
          <w:szCs w:val="28"/>
        </w:rPr>
        <w:t>Прийнято рішення про запровадження системи енергетичного менеджменту у Рогатинській міській територіальні громаді та затверджено Положення про систему енергетичного менеджменту у Рогатинській міській територіальні громаді (рішення 35 сесії міської ради VIII скликання від               30 березня 2023 р. № 5938).</w:t>
      </w:r>
    </w:p>
    <w:p w:rsidR="00AF52C5" w:rsidRPr="00AF52C5" w:rsidRDefault="00AF52C5" w:rsidP="003C2166">
      <w:pPr>
        <w:pStyle w:val="a5"/>
        <w:ind w:firstLine="709"/>
        <w:jc w:val="both"/>
        <w:rPr>
          <w:rFonts w:ascii="Times New Roman" w:hAnsi="Times New Roman" w:cs="Times New Roman"/>
          <w:sz w:val="28"/>
          <w:szCs w:val="28"/>
        </w:rPr>
      </w:pPr>
      <w:r w:rsidRPr="00AF52C5">
        <w:rPr>
          <w:rFonts w:ascii="Times New Roman" w:hAnsi="Times New Roman" w:cs="Times New Roman"/>
          <w:sz w:val="28"/>
          <w:szCs w:val="28"/>
        </w:rPr>
        <w:t>Прийнято рішення про приєднання до Європейської ініціативи «Угода мерів – Схід» та розробку Плану дій сталого енергетичного розвитку та клімату Рогатинської міської територіальної громади (рішення 35 сесії міської ради VIII скликання від 30 березня 2023 р. № 5937).</w:t>
      </w:r>
    </w:p>
    <w:p w:rsidR="00AF52C5" w:rsidRPr="00AF52C5" w:rsidRDefault="00AF52C5" w:rsidP="003C2166">
      <w:pPr>
        <w:pStyle w:val="a5"/>
        <w:ind w:firstLine="709"/>
        <w:jc w:val="both"/>
        <w:rPr>
          <w:rFonts w:ascii="Times New Roman" w:hAnsi="Times New Roman" w:cs="Times New Roman"/>
          <w:sz w:val="28"/>
          <w:szCs w:val="28"/>
        </w:rPr>
      </w:pPr>
      <w:r w:rsidRPr="00AF52C5">
        <w:rPr>
          <w:rFonts w:ascii="Times New Roman" w:hAnsi="Times New Roman" w:cs="Times New Roman"/>
          <w:sz w:val="28"/>
          <w:szCs w:val="28"/>
        </w:rPr>
        <w:t>Затверджено план заходів з реалізації впровадження та функціонування у Рогатинській міській раді системи енергетичного менеджменту (розпорядження міського голови від 21.04.2023 року №</w:t>
      </w:r>
      <w:r w:rsidR="0041649A">
        <w:rPr>
          <w:rFonts w:ascii="Times New Roman" w:hAnsi="Times New Roman" w:cs="Times New Roman"/>
          <w:sz w:val="28"/>
          <w:szCs w:val="28"/>
        </w:rPr>
        <w:t xml:space="preserve"> </w:t>
      </w:r>
      <w:r w:rsidRPr="00AF52C5">
        <w:rPr>
          <w:rFonts w:ascii="Times New Roman" w:hAnsi="Times New Roman" w:cs="Times New Roman"/>
          <w:sz w:val="28"/>
          <w:szCs w:val="28"/>
        </w:rPr>
        <w:t>80-р).</w:t>
      </w:r>
    </w:p>
    <w:p w:rsidR="00AF52C5" w:rsidRPr="00AF52C5" w:rsidRDefault="00AF52C5" w:rsidP="003C2166">
      <w:pPr>
        <w:pStyle w:val="a5"/>
        <w:ind w:firstLine="709"/>
        <w:jc w:val="both"/>
        <w:rPr>
          <w:rFonts w:ascii="Times New Roman" w:hAnsi="Times New Roman" w:cs="Times New Roman"/>
          <w:sz w:val="28"/>
          <w:szCs w:val="28"/>
        </w:rPr>
      </w:pPr>
      <w:r w:rsidRPr="00AF52C5">
        <w:rPr>
          <w:rFonts w:ascii="Times New Roman" w:hAnsi="Times New Roman" w:cs="Times New Roman"/>
          <w:sz w:val="28"/>
          <w:szCs w:val="28"/>
        </w:rPr>
        <w:t>Розроблено та затверджено план діяльності системи енергетичного менеджменту Рогатинської міської ради на 2023-2029 роки.</w:t>
      </w:r>
    </w:p>
    <w:p w:rsidR="00413140" w:rsidRPr="00AF52D2" w:rsidRDefault="00413140" w:rsidP="00413140">
      <w:pPr>
        <w:tabs>
          <w:tab w:val="left" w:pos="993"/>
        </w:tabs>
        <w:spacing w:after="0" w:line="259" w:lineRule="auto"/>
        <w:ind w:left="567"/>
        <w:jc w:val="both"/>
        <w:rPr>
          <w:rFonts w:ascii="Times New Roman" w:eastAsia="Times New Roman" w:hAnsi="Times New Roman" w:cs="Times New Roman"/>
          <w:color w:val="FF0000"/>
          <w:sz w:val="28"/>
          <w:szCs w:val="28"/>
        </w:rPr>
      </w:pPr>
    </w:p>
    <w:p w:rsidR="00390ABA" w:rsidRPr="007026FC" w:rsidRDefault="00390ABA" w:rsidP="00390ABA">
      <w:pPr>
        <w:numPr>
          <w:ilvl w:val="1"/>
          <w:numId w:val="1"/>
        </w:numPr>
        <w:spacing w:after="0" w:line="259" w:lineRule="auto"/>
        <w:ind w:left="0" w:firstLine="567"/>
        <w:jc w:val="center"/>
        <w:rPr>
          <w:rFonts w:ascii="Times New Roman" w:eastAsia="Times New Roman" w:hAnsi="Times New Roman" w:cs="Times New Roman"/>
          <w:i/>
          <w:color w:val="000000" w:themeColor="text1"/>
          <w:sz w:val="28"/>
          <w:szCs w:val="28"/>
        </w:rPr>
      </w:pPr>
      <w:r w:rsidRPr="007026FC">
        <w:rPr>
          <w:rFonts w:ascii="Times New Roman" w:eastAsia="Times New Roman" w:hAnsi="Times New Roman" w:cs="Times New Roman"/>
          <w:i/>
          <w:color w:val="000000" w:themeColor="text1"/>
          <w:sz w:val="28"/>
          <w:szCs w:val="28"/>
        </w:rPr>
        <w:t>Підвищення рівня екологічної та техногенної безпеки</w:t>
      </w:r>
    </w:p>
    <w:p w:rsidR="00E00FC1" w:rsidRPr="00FC1C77" w:rsidRDefault="00603896" w:rsidP="00A4388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FC1C77">
        <w:rPr>
          <w:rFonts w:ascii="Times New Roman" w:eastAsia="Times New Roman" w:hAnsi="Times New Roman" w:cs="Times New Roman"/>
          <w:color w:val="FF0000"/>
          <w:sz w:val="28"/>
          <w:szCs w:val="28"/>
        </w:rPr>
        <w:tab/>
      </w:r>
      <w:r w:rsidR="007162EF" w:rsidRPr="00FC1C77">
        <w:rPr>
          <w:rFonts w:ascii="Times New Roman" w:eastAsia="Times New Roman" w:hAnsi="Times New Roman" w:cs="Times New Roman"/>
          <w:color w:val="000000" w:themeColor="text1"/>
          <w:sz w:val="28"/>
          <w:szCs w:val="28"/>
        </w:rPr>
        <w:t>Підвищення рівня екологічної та техногенної безпеки у громаді є важливою метою для збереження навколишнього середовища та забезпечення безпеки громадян.</w:t>
      </w:r>
    </w:p>
    <w:p w:rsidR="007026FC" w:rsidRPr="008C1051" w:rsidRDefault="002949E9" w:rsidP="00A4388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8C1051">
        <w:rPr>
          <w:rFonts w:ascii="Times New Roman" w:eastAsia="Times New Roman" w:hAnsi="Times New Roman" w:cs="Times New Roman"/>
          <w:color w:val="000000" w:themeColor="text1"/>
          <w:sz w:val="28"/>
          <w:szCs w:val="28"/>
        </w:rPr>
        <w:t xml:space="preserve">В межах території </w:t>
      </w:r>
      <w:r w:rsidR="007026FC" w:rsidRPr="008C1051">
        <w:rPr>
          <w:rFonts w:ascii="Times New Roman" w:eastAsia="Times New Roman" w:hAnsi="Times New Roman" w:cs="Times New Roman"/>
          <w:color w:val="000000" w:themeColor="text1"/>
          <w:sz w:val="28"/>
          <w:szCs w:val="28"/>
        </w:rPr>
        <w:t>громади знаходиться 7 об</w:t>
      </w:r>
      <w:r w:rsidR="008C1051" w:rsidRPr="008C1051">
        <w:rPr>
          <w:rFonts w:ascii="Times New Roman" w:eastAsia="Times New Roman" w:hAnsi="Times New Roman" w:cs="Times New Roman"/>
          <w:color w:val="000000" w:themeColor="text1"/>
          <w:sz w:val="28"/>
          <w:szCs w:val="28"/>
        </w:rPr>
        <w:t>’</w:t>
      </w:r>
      <w:r w:rsidR="007026FC" w:rsidRPr="008C1051">
        <w:rPr>
          <w:rFonts w:ascii="Times New Roman" w:eastAsia="Times New Roman" w:hAnsi="Times New Roman" w:cs="Times New Roman"/>
          <w:color w:val="000000" w:themeColor="text1"/>
          <w:sz w:val="28"/>
          <w:szCs w:val="28"/>
        </w:rPr>
        <w:t xml:space="preserve">єктів </w:t>
      </w:r>
      <w:r w:rsidRPr="008C1051">
        <w:rPr>
          <w:rFonts w:ascii="Times New Roman" w:eastAsia="Times New Roman" w:hAnsi="Times New Roman" w:cs="Times New Roman"/>
          <w:color w:val="000000" w:themeColor="text1"/>
          <w:sz w:val="28"/>
          <w:szCs w:val="28"/>
        </w:rPr>
        <w:t>природно-запо</w:t>
      </w:r>
      <w:r w:rsidR="007026FC" w:rsidRPr="008C1051">
        <w:rPr>
          <w:rFonts w:ascii="Times New Roman" w:eastAsia="Times New Roman" w:hAnsi="Times New Roman" w:cs="Times New Roman"/>
          <w:color w:val="000000" w:themeColor="text1"/>
          <w:sz w:val="28"/>
          <w:szCs w:val="28"/>
        </w:rPr>
        <w:t xml:space="preserve">відного фонду площею, а саме: </w:t>
      </w:r>
      <w:r w:rsidRPr="008C1051">
        <w:rPr>
          <w:rFonts w:ascii="Times New Roman" w:eastAsia="Times New Roman" w:hAnsi="Times New Roman" w:cs="Times New Roman"/>
          <w:color w:val="000000" w:themeColor="text1"/>
          <w:sz w:val="28"/>
          <w:szCs w:val="28"/>
        </w:rPr>
        <w:t xml:space="preserve">«Чортова гора» - ботанічна пам’ятка природи </w:t>
      </w:r>
      <w:r w:rsidR="007026FC" w:rsidRPr="008C1051">
        <w:rPr>
          <w:rFonts w:ascii="Times New Roman" w:eastAsia="Times New Roman" w:hAnsi="Times New Roman" w:cs="Times New Roman"/>
          <w:color w:val="000000" w:themeColor="text1"/>
          <w:sz w:val="28"/>
          <w:szCs w:val="28"/>
        </w:rPr>
        <w:t xml:space="preserve">загальнодержавного значення, </w:t>
      </w:r>
      <w:r w:rsidRPr="008C1051">
        <w:rPr>
          <w:rFonts w:ascii="Times New Roman" w:eastAsia="Times New Roman" w:hAnsi="Times New Roman" w:cs="Times New Roman"/>
          <w:color w:val="000000" w:themeColor="text1"/>
          <w:sz w:val="28"/>
          <w:szCs w:val="28"/>
        </w:rPr>
        <w:t>«Журитин» - лісовий з</w:t>
      </w:r>
      <w:r w:rsidR="007026FC" w:rsidRPr="008C1051">
        <w:rPr>
          <w:rFonts w:ascii="Times New Roman" w:eastAsia="Times New Roman" w:hAnsi="Times New Roman" w:cs="Times New Roman"/>
          <w:color w:val="000000" w:themeColor="text1"/>
          <w:sz w:val="28"/>
          <w:szCs w:val="28"/>
        </w:rPr>
        <w:t xml:space="preserve">аказник місцевого значення, </w:t>
      </w:r>
      <w:r w:rsidRPr="008C1051">
        <w:rPr>
          <w:rFonts w:ascii="Times New Roman" w:eastAsia="Times New Roman" w:hAnsi="Times New Roman" w:cs="Times New Roman"/>
          <w:color w:val="000000" w:themeColor="text1"/>
          <w:sz w:val="28"/>
          <w:szCs w:val="28"/>
        </w:rPr>
        <w:t>«Великі Голди» - к</w:t>
      </w:r>
      <w:r w:rsidR="007026FC" w:rsidRPr="008C1051">
        <w:rPr>
          <w:rFonts w:ascii="Times New Roman" w:eastAsia="Times New Roman" w:hAnsi="Times New Roman" w:cs="Times New Roman"/>
          <w:color w:val="000000" w:themeColor="text1"/>
          <w:sz w:val="28"/>
          <w:szCs w:val="28"/>
        </w:rPr>
        <w:t xml:space="preserve">омплексна пам’ятка природи, </w:t>
      </w:r>
      <w:r w:rsidRPr="008C1051">
        <w:rPr>
          <w:rFonts w:ascii="Times New Roman" w:eastAsia="Times New Roman" w:hAnsi="Times New Roman" w:cs="Times New Roman"/>
          <w:color w:val="000000" w:themeColor="text1"/>
          <w:sz w:val="28"/>
          <w:szCs w:val="28"/>
        </w:rPr>
        <w:t xml:space="preserve">«Бубонець» - ботанічний </w:t>
      </w:r>
      <w:r w:rsidR="007026FC" w:rsidRPr="008C1051">
        <w:rPr>
          <w:rFonts w:ascii="Times New Roman" w:eastAsia="Times New Roman" w:hAnsi="Times New Roman" w:cs="Times New Roman"/>
          <w:color w:val="000000" w:themeColor="text1"/>
          <w:sz w:val="28"/>
          <w:szCs w:val="28"/>
        </w:rPr>
        <w:t xml:space="preserve">заказник місцевого значення, </w:t>
      </w:r>
      <w:r w:rsidRPr="008C1051">
        <w:rPr>
          <w:rFonts w:ascii="Times New Roman" w:eastAsia="Times New Roman" w:hAnsi="Times New Roman" w:cs="Times New Roman"/>
          <w:color w:val="000000" w:themeColor="text1"/>
          <w:sz w:val="28"/>
          <w:szCs w:val="28"/>
        </w:rPr>
        <w:t>«Під Верховин</w:t>
      </w:r>
      <w:r w:rsidR="007026FC" w:rsidRPr="008C1051">
        <w:rPr>
          <w:rFonts w:ascii="Times New Roman" w:eastAsia="Times New Roman" w:hAnsi="Times New Roman" w:cs="Times New Roman"/>
          <w:color w:val="000000" w:themeColor="text1"/>
          <w:sz w:val="28"/>
          <w:szCs w:val="28"/>
        </w:rPr>
        <w:t xml:space="preserve">ою» - гідрологічний </w:t>
      </w:r>
      <w:r w:rsidRPr="008C1051">
        <w:rPr>
          <w:rFonts w:ascii="Times New Roman" w:eastAsia="Times New Roman" w:hAnsi="Times New Roman" w:cs="Times New Roman"/>
          <w:color w:val="000000" w:themeColor="text1"/>
          <w:sz w:val="28"/>
          <w:szCs w:val="28"/>
        </w:rPr>
        <w:t>з</w:t>
      </w:r>
      <w:r w:rsidR="007026FC" w:rsidRPr="008C1051">
        <w:rPr>
          <w:rFonts w:ascii="Times New Roman" w:eastAsia="Times New Roman" w:hAnsi="Times New Roman" w:cs="Times New Roman"/>
          <w:color w:val="000000" w:themeColor="text1"/>
          <w:sz w:val="28"/>
          <w:szCs w:val="28"/>
        </w:rPr>
        <w:t xml:space="preserve">аказник місцевого значення, «Болото» - гідрологічний заказник </w:t>
      </w:r>
      <w:r w:rsidRPr="008C1051">
        <w:rPr>
          <w:rFonts w:ascii="Times New Roman" w:eastAsia="Times New Roman" w:hAnsi="Times New Roman" w:cs="Times New Roman"/>
          <w:color w:val="000000" w:themeColor="text1"/>
          <w:sz w:val="28"/>
          <w:szCs w:val="28"/>
        </w:rPr>
        <w:t>місцев</w:t>
      </w:r>
      <w:r w:rsidR="007026FC" w:rsidRPr="008C1051">
        <w:rPr>
          <w:rFonts w:ascii="Times New Roman" w:eastAsia="Times New Roman" w:hAnsi="Times New Roman" w:cs="Times New Roman"/>
          <w:color w:val="000000" w:themeColor="text1"/>
          <w:sz w:val="28"/>
          <w:szCs w:val="28"/>
        </w:rPr>
        <w:t xml:space="preserve">ого значення, «Ожеред» - ботанічна пам’ятка природи </w:t>
      </w:r>
      <w:r w:rsidRPr="008C1051">
        <w:rPr>
          <w:rFonts w:ascii="Times New Roman" w:eastAsia="Times New Roman" w:hAnsi="Times New Roman" w:cs="Times New Roman"/>
          <w:color w:val="000000" w:themeColor="text1"/>
          <w:sz w:val="28"/>
          <w:szCs w:val="28"/>
        </w:rPr>
        <w:t xml:space="preserve">місцевого значення.    </w:t>
      </w:r>
    </w:p>
    <w:p w:rsidR="002949E9" w:rsidRPr="008C1051" w:rsidRDefault="002949E9" w:rsidP="00A4388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8C1051">
        <w:rPr>
          <w:rFonts w:ascii="Times New Roman" w:eastAsia="Times New Roman" w:hAnsi="Times New Roman" w:cs="Times New Roman"/>
          <w:color w:val="000000" w:themeColor="text1"/>
          <w:sz w:val="28"/>
          <w:szCs w:val="28"/>
        </w:rPr>
        <w:t>На території громади надано згоду на ств</w:t>
      </w:r>
      <w:r w:rsidR="007026FC" w:rsidRPr="008C1051">
        <w:rPr>
          <w:rFonts w:ascii="Times New Roman" w:eastAsia="Times New Roman" w:hAnsi="Times New Roman" w:cs="Times New Roman"/>
          <w:color w:val="000000" w:themeColor="text1"/>
          <w:sz w:val="28"/>
          <w:szCs w:val="28"/>
        </w:rPr>
        <w:t xml:space="preserve">орення 5 нових </w:t>
      </w:r>
      <w:r w:rsidR="008C1051" w:rsidRPr="008C1051">
        <w:rPr>
          <w:rFonts w:ascii="Times New Roman" w:eastAsia="Times New Roman" w:hAnsi="Times New Roman" w:cs="Times New Roman"/>
          <w:color w:val="000000" w:themeColor="text1"/>
          <w:sz w:val="28"/>
          <w:szCs w:val="28"/>
        </w:rPr>
        <w:t>об’єктів</w:t>
      </w:r>
      <w:r w:rsidR="007026FC" w:rsidRPr="008C1051">
        <w:rPr>
          <w:rFonts w:ascii="Times New Roman" w:eastAsia="Times New Roman" w:hAnsi="Times New Roman" w:cs="Times New Roman"/>
          <w:color w:val="000000" w:themeColor="text1"/>
          <w:sz w:val="28"/>
          <w:szCs w:val="28"/>
        </w:rPr>
        <w:t xml:space="preserve"> </w:t>
      </w:r>
      <w:r w:rsidRPr="008C1051">
        <w:rPr>
          <w:rFonts w:ascii="Times New Roman" w:eastAsia="Times New Roman" w:hAnsi="Times New Roman" w:cs="Times New Roman"/>
          <w:color w:val="000000" w:themeColor="text1"/>
          <w:sz w:val="28"/>
          <w:szCs w:val="28"/>
        </w:rPr>
        <w:t>при</w:t>
      </w:r>
      <w:r w:rsidR="007026FC" w:rsidRPr="008C1051">
        <w:rPr>
          <w:rFonts w:ascii="Times New Roman" w:eastAsia="Times New Roman" w:hAnsi="Times New Roman" w:cs="Times New Roman"/>
          <w:color w:val="000000" w:themeColor="text1"/>
          <w:sz w:val="28"/>
          <w:szCs w:val="28"/>
        </w:rPr>
        <w:t>родно-заповідного фонду, а саме</w:t>
      </w:r>
      <w:r w:rsidRPr="008C1051">
        <w:rPr>
          <w:rFonts w:ascii="Times New Roman" w:eastAsia="Times New Roman" w:hAnsi="Times New Roman" w:cs="Times New Roman"/>
          <w:color w:val="000000" w:themeColor="text1"/>
          <w:sz w:val="28"/>
          <w:szCs w:val="28"/>
        </w:rPr>
        <w:t xml:space="preserve">: </w:t>
      </w:r>
      <w:r w:rsidR="007026FC" w:rsidRPr="008C1051">
        <w:rPr>
          <w:rFonts w:ascii="Times New Roman" w:eastAsia="Times New Roman" w:hAnsi="Times New Roman" w:cs="Times New Roman"/>
          <w:color w:val="000000" w:themeColor="text1"/>
          <w:sz w:val="28"/>
          <w:szCs w:val="28"/>
        </w:rPr>
        <w:t>«Гора Колосова»</w:t>
      </w:r>
      <w:r w:rsidRPr="008C1051">
        <w:rPr>
          <w:rFonts w:ascii="Times New Roman" w:eastAsia="Times New Roman" w:hAnsi="Times New Roman" w:cs="Times New Roman"/>
          <w:color w:val="000000" w:themeColor="text1"/>
          <w:sz w:val="28"/>
          <w:szCs w:val="28"/>
        </w:rPr>
        <w:t>, «Кл</w:t>
      </w:r>
      <w:r w:rsidR="007026FC" w:rsidRPr="008C1051">
        <w:rPr>
          <w:rFonts w:ascii="Times New Roman" w:eastAsia="Times New Roman" w:hAnsi="Times New Roman" w:cs="Times New Roman"/>
          <w:color w:val="000000" w:themeColor="text1"/>
          <w:sz w:val="28"/>
          <w:szCs w:val="28"/>
        </w:rPr>
        <w:t>яштор», «Малі Говди», «Заботюх»</w:t>
      </w:r>
      <w:r w:rsidRPr="008C1051">
        <w:rPr>
          <w:rFonts w:ascii="Times New Roman" w:eastAsia="Times New Roman" w:hAnsi="Times New Roman" w:cs="Times New Roman"/>
          <w:color w:val="000000" w:themeColor="text1"/>
          <w:sz w:val="28"/>
          <w:szCs w:val="28"/>
        </w:rPr>
        <w:t>,</w:t>
      </w:r>
      <w:r w:rsidR="007026FC" w:rsidRPr="008C1051">
        <w:rPr>
          <w:rFonts w:ascii="Times New Roman" w:eastAsia="Times New Roman" w:hAnsi="Times New Roman" w:cs="Times New Roman"/>
          <w:color w:val="000000" w:themeColor="text1"/>
          <w:sz w:val="28"/>
          <w:szCs w:val="28"/>
        </w:rPr>
        <w:t xml:space="preserve"> </w:t>
      </w:r>
      <w:r w:rsidRPr="008C1051">
        <w:rPr>
          <w:rFonts w:ascii="Times New Roman" w:eastAsia="Times New Roman" w:hAnsi="Times New Roman" w:cs="Times New Roman"/>
          <w:color w:val="000000" w:themeColor="text1"/>
          <w:sz w:val="28"/>
          <w:szCs w:val="28"/>
        </w:rPr>
        <w:t>«Зелена криниця».</w:t>
      </w:r>
    </w:p>
    <w:p w:rsidR="002949E9" w:rsidRPr="008C1051" w:rsidRDefault="002949E9" w:rsidP="00A4388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8C1051">
        <w:rPr>
          <w:rFonts w:ascii="Times New Roman" w:eastAsia="Times New Roman" w:hAnsi="Times New Roman" w:cs="Times New Roman"/>
          <w:color w:val="000000" w:themeColor="text1"/>
          <w:sz w:val="28"/>
          <w:szCs w:val="28"/>
        </w:rPr>
        <w:t>Рішенням сесії Рогатинської міської ради 25 травня цього року с</w:t>
      </w:r>
      <w:r w:rsidR="007026FC" w:rsidRPr="008C1051">
        <w:rPr>
          <w:rFonts w:ascii="Times New Roman" w:eastAsia="Times New Roman" w:hAnsi="Times New Roman" w:cs="Times New Roman"/>
          <w:color w:val="000000" w:themeColor="text1"/>
          <w:sz w:val="28"/>
          <w:szCs w:val="28"/>
        </w:rPr>
        <w:t xml:space="preserve">творено комісію для підготовки проекту «Комплексної </w:t>
      </w:r>
      <w:r w:rsidRPr="008C1051">
        <w:rPr>
          <w:rFonts w:ascii="Times New Roman" w:eastAsia="Times New Roman" w:hAnsi="Times New Roman" w:cs="Times New Roman"/>
          <w:color w:val="000000" w:themeColor="text1"/>
          <w:sz w:val="28"/>
          <w:szCs w:val="28"/>
        </w:rPr>
        <w:t>програми збереження, відтворення т</w:t>
      </w:r>
      <w:r w:rsidR="007026FC" w:rsidRPr="008C1051">
        <w:rPr>
          <w:rFonts w:ascii="Times New Roman" w:eastAsia="Times New Roman" w:hAnsi="Times New Roman" w:cs="Times New Roman"/>
          <w:color w:val="000000" w:themeColor="text1"/>
          <w:sz w:val="28"/>
          <w:szCs w:val="28"/>
        </w:rPr>
        <w:t xml:space="preserve">а належного утримання об’єктів заповідного </w:t>
      </w:r>
      <w:r w:rsidRPr="008C1051">
        <w:rPr>
          <w:rFonts w:ascii="Times New Roman" w:eastAsia="Times New Roman" w:hAnsi="Times New Roman" w:cs="Times New Roman"/>
          <w:color w:val="000000" w:themeColor="text1"/>
          <w:sz w:val="28"/>
          <w:szCs w:val="28"/>
        </w:rPr>
        <w:t>фонду на території громади», яку планується затвердити у серпні цього року, в якій буде передбачено проведення інвентаризації зелених насадже</w:t>
      </w:r>
      <w:r w:rsidR="007026FC" w:rsidRPr="008C1051">
        <w:rPr>
          <w:rFonts w:ascii="Times New Roman" w:eastAsia="Times New Roman" w:hAnsi="Times New Roman" w:cs="Times New Roman"/>
          <w:color w:val="000000" w:themeColor="text1"/>
          <w:sz w:val="28"/>
          <w:szCs w:val="28"/>
        </w:rPr>
        <w:t xml:space="preserve">нь у населених пунктах громади </w:t>
      </w:r>
      <w:r w:rsidRPr="008C1051">
        <w:rPr>
          <w:rFonts w:ascii="Times New Roman" w:eastAsia="Times New Roman" w:hAnsi="Times New Roman" w:cs="Times New Roman"/>
          <w:color w:val="000000" w:themeColor="text1"/>
          <w:sz w:val="28"/>
          <w:szCs w:val="28"/>
        </w:rPr>
        <w:t>та утримання їх в належному стані.</w:t>
      </w:r>
    </w:p>
    <w:p w:rsidR="002949E9" w:rsidRPr="008C1051" w:rsidRDefault="001825F4" w:rsidP="00A4388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Весною</w:t>
      </w:r>
      <w:r w:rsidR="007026FC" w:rsidRPr="008C1051">
        <w:rPr>
          <w:rFonts w:ascii="Times New Roman" w:eastAsia="Times New Roman" w:hAnsi="Times New Roman" w:cs="Times New Roman"/>
          <w:color w:val="000000" w:themeColor="text1"/>
          <w:sz w:val="28"/>
          <w:szCs w:val="28"/>
        </w:rPr>
        <w:t xml:space="preserve"> 2023 року</w:t>
      </w:r>
      <w:r w:rsidR="002949E9" w:rsidRPr="008C1051">
        <w:rPr>
          <w:rFonts w:ascii="Times New Roman" w:eastAsia="Times New Roman" w:hAnsi="Times New Roman" w:cs="Times New Roman"/>
          <w:color w:val="000000" w:themeColor="text1"/>
          <w:sz w:val="28"/>
          <w:szCs w:val="28"/>
        </w:rPr>
        <w:t xml:space="preserve"> на території громади проведено поса</w:t>
      </w:r>
      <w:r w:rsidR="007026FC" w:rsidRPr="008C1051">
        <w:rPr>
          <w:rFonts w:ascii="Times New Roman" w:eastAsia="Times New Roman" w:hAnsi="Times New Roman" w:cs="Times New Roman"/>
          <w:color w:val="000000" w:themeColor="text1"/>
          <w:sz w:val="28"/>
          <w:szCs w:val="28"/>
        </w:rPr>
        <w:t xml:space="preserve">дку дерев в кількості 1283 штук </w:t>
      </w:r>
      <w:r w:rsidR="002949E9" w:rsidRPr="008C1051">
        <w:rPr>
          <w:rFonts w:ascii="Times New Roman" w:eastAsia="Times New Roman" w:hAnsi="Times New Roman" w:cs="Times New Roman"/>
          <w:color w:val="000000" w:themeColor="text1"/>
          <w:sz w:val="28"/>
          <w:szCs w:val="28"/>
        </w:rPr>
        <w:t>і кущів в кількості 588 штук</w:t>
      </w:r>
      <w:r w:rsidR="007026FC" w:rsidRPr="008C1051">
        <w:rPr>
          <w:rFonts w:ascii="Times New Roman" w:eastAsia="Times New Roman" w:hAnsi="Times New Roman" w:cs="Times New Roman"/>
          <w:color w:val="000000" w:themeColor="text1"/>
          <w:sz w:val="28"/>
          <w:szCs w:val="28"/>
        </w:rPr>
        <w:t>.</w:t>
      </w:r>
    </w:p>
    <w:p w:rsidR="007162EF" w:rsidRPr="008C1051" w:rsidRDefault="002949E9" w:rsidP="00A4388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8C1051">
        <w:rPr>
          <w:rFonts w:ascii="Times New Roman" w:eastAsia="Times New Roman" w:hAnsi="Times New Roman" w:cs="Times New Roman"/>
          <w:color w:val="000000" w:themeColor="text1"/>
          <w:sz w:val="28"/>
          <w:szCs w:val="28"/>
        </w:rPr>
        <w:lastRenderedPageBreak/>
        <w:t>Для поліпшення санітарно-гігієнічного стану громади проводиться екологічно безпечне збирання, перевезення, захоронення, ути</w:t>
      </w:r>
      <w:r w:rsidR="007026FC" w:rsidRPr="008C1051">
        <w:rPr>
          <w:rFonts w:ascii="Times New Roman" w:eastAsia="Times New Roman" w:hAnsi="Times New Roman" w:cs="Times New Roman"/>
          <w:color w:val="000000" w:themeColor="text1"/>
          <w:sz w:val="28"/>
          <w:szCs w:val="28"/>
        </w:rPr>
        <w:t>лізації ТПВ з усіх населених пунктів громади</w:t>
      </w:r>
      <w:r w:rsidRPr="008C1051">
        <w:rPr>
          <w:rFonts w:ascii="Times New Roman" w:eastAsia="Times New Roman" w:hAnsi="Times New Roman" w:cs="Times New Roman"/>
          <w:color w:val="000000" w:themeColor="text1"/>
          <w:sz w:val="28"/>
          <w:szCs w:val="28"/>
        </w:rPr>
        <w:t>.</w:t>
      </w:r>
    </w:p>
    <w:p w:rsidR="007162EF" w:rsidRPr="008C1051" w:rsidRDefault="007162EF" w:rsidP="00A43887">
      <w:pPr>
        <w:tabs>
          <w:tab w:val="left" w:pos="993"/>
        </w:tabs>
        <w:spacing w:after="0" w:line="259" w:lineRule="auto"/>
        <w:ind w:firstLine="709"/>
        <w:jc w:val="both"/>
        <w:rPr>
          <w:rFonts w:ascii="Times New Roman" w:eastAsia="Times New Roman" w:hAnsi="Times New Roman" w:cs="Times New Roman"/>
          <w:sz w:val="28"/>
          <w:szCs w:val="28"/>
        </w:rPr>
      </w:pPr>
      <w:r w:rsidRPr="008C1051">
        <w:rPr>
          <w:rFonts w:ascii="Times New Roman" w:eastAsia="Times New Roman" w:hAnsi="Times New Roman" w:cs="Times New Roman"/>
          <w:color w:val="000000" w:themeColor="text1"/>
          <w:sz w:val="28"/>
          <w:szCs w:val="28"/>
        </w:rPr>
        <w:t>Протягом звітного періоду</w:t>
      </w:r>
      <w:r w:rsidRPr="008C1051">
        <w:rPr>
          <w:rFonts w:ascii="Times New Roman" w:eastAsia="Times New Roman" w:hAnsi="Times New Roman" w:cs="Times New Roman"/>
          <w:sz w:val="28"/>
          <w:szCs w:val="28"/>
        </w:rPr>
        <w:t xml:space="preserve"> було видано 22 акти обстеження </w:t>
      </w:r>
      <w:r w:rsidR="008C1051" w:rsidRPr="008C1051">
        <w:rPr>
          <w:rFonts w:ascii="Times New Roman" w:eastAsia="Times New Roman" w:hAnsi="Times New Roman" w:cs="Times New Roman"/>
          <w:sz w:val="28"/>
          <w:szCs w:val="28"/>
        </w:rPr>
        <w:t>зелених</w:t>
      </w:r>
      <w:r w:rsidRPr="008C1051">
        <w:rPr>
          <w:rFonts w:ascii="Times New Roman" w:eastAsia="Times New Roman" w:hAnsi="Times New Roman" w:cs="Times New Roman"/>
          <w:sz w:val="28"/>
          <w:szCs w:val="28"/>
        </w:rPr>
        <w:t xml:space="preserve"> насаджень</w:t>
      </w:r>
      <w:r w:rsidR="00A43887" w:rsidRPr="008C1051">
        <w:rPr>
          <w:rFonts w:ascii="Times New Roman" w:eastAsia="Times New Roman" w:hAnsi="Times New Roman" w:cs="Times New Roman"/>
          <w:sz w:val="28"/>
          <w:szCs w:val="28"/>
        </w:rPr>
        <w:t>,</w:t>
      </w:r>
      <w:r w:rsidRPr="008C1051">
        <w:rPr>
          <w:rFonts w:ascii="Times New Roman" w:eastAsia="Times New Roman" w:hAnsi="Times New Roman" w:cs="Times New Roman"/>
          <w:sz w:val="28"/>
          <w:szCs w:val="28"/>
        </w:rPr>
        <w:t xml:space="preserve"> що підлягають зрізці.</w:t>
      </w:r>
    </w:p>
    <w:p w:rsidR="00390ABA" w:rsidRDefault="00603896" w:rsidP="00E00FC1">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8C1051">
        <w:rPr>
          <w:rFonts w:ascii="Times New Roman" w:eastAsia="Times New Roman" w:hAnsi="Times New Roman" w:cs="Times New Roman"/>
          <w:sz w:val="28"/>
          <w:szCs w:val="28"/>
        </w:rPr>
        <w:t>З метою забезпечення високого рівня безпеки й правопорядку в громаді встановлено 29 камер відеоспостереження, в тому числі 5 з них у сільській місцевості (с.</w:t>
      </w:r>
      <w:r w:rsidR="003862BC" w:rsidRPr="008C1051">
        <w:rPr>
          <w:rFonts w:ascii="Times New Roman" w:eastAsia="Times New Roman" w:hAnsi="Times New Roman" w:cs="Times New Roman"/>
          <w:sz w:val="28"/>
          <w:szCs w:val="28"/>
        </w:rPr>
        <w:t xml:space="preserve"> </w:t>
      </w:r>
      <w:r w:rsidRPr="008C1051">
        <w:rPr>
          <w:rFonts w:ascii="Times New Roman" w:eastAsia="Times New Roman" w:hAnsi="Times New Roman" w:cs="Times New Roman"/>
          <w:sz w:val="28"/>
          <w:szCs w:val="28"/>
        </w:rPr>
        <w:t>Вербилівці, с.</w:t>
      </w:r>
      <w:r w:rsidR="003862BC" w:rsidRPr="008C1051">
        <w:rPr>
          <w:rFonts w:ascii="Times New Roman" w:eastAsia="Times New Roman" w:hAnsi="Times New Roman" w:cs="Times New Roman"/>
          <w:sz w:val="28"/>
          <w:szCs w:val="28"/>
        </w:rPr>
        <w:t xml:space="preserve"> </w:t>
      </w:r>
      <w:r w:rsidRPr="008C1051">
        <w:rPr>
          <w:rFonts w:ascii="Times New Roman" w:eastAsia="Times New Roman" w:hAnsi="Times New Roman" w:cs="Times New Roman"/>
          <w:sz w:val="28"/>
          <w:szCs w:val="28"/>
        </w:rPr>
        <w:t>Залужжя).</w:t>
      </w:r>
      <w:r w:rsidR="00C3670F" w:rsidRPr="008C1051">
        <w:rPr>
          <w:rFonts w:ascii="Times New Roman" w:eastAsia="Times New Roman" w:hAnsi="Times New Roman" w:cs="Times New Roman"/>
          <w:sz w:val="28"/>
          <w:szCs w:val="28"/>
        </w:rPr>
        <w:t xml:space="preserve"> Задля безпеки мешканців та гостей громади на території </w:t>
      </w:r>
      <w:r w:rsidR="00C3670F" w:rsidRPr="008C1051">
        <w:rPr>
          <w:rFonts w:ascii="Times New Roman" w:eastAsia="Times New Roman" w:hAnsi="Times New Roman" w:cs="Times New Roman"/>
          <w:color w:val="000000" w:themeColor="text1"/>
          <w:sz w:val="28"/>
          <w:szCs w:val="28"/>
        </w:rPr>
        <w:t>громади встановлено</w:t>
      </w:r>
      <w:r w:rsidR="00390ABA" w:rsidRPr="008C1051">
        <w:rPr>
          <w:rFonts w:ascii="Times New Roman" w:eastAsia="Times New Roman" w:hAnsi="Times New Roman" w:cs="Times New Roman"/>
          <w:color w:val="000000" w:themeColor="text1"/>
          <w:sz w:val="28"/>
          <w:szCs w:val="28"/>
        </w:rPr>
        <w:t xml:space="preserve"> дитячих </w:t>
      </w:r>
      <w:r w:rsidR="00EF600F" w:rsidRPr="008C1051">
        <w:rPr>
          <w:rFonts w:ascii="Times New Roman" w:eastAsia="Times New Roman" w:hAnsi="Times New Roman" w:cs="Times New Roman"/>
          <w:color w:val="000000" w:themeColor="text1"/>
          <w:sz w:val="28"/>
          <w:szCs w:val="28"/>
        </w:rPr>
        <w:t xml:space="preserve">16 </w:t>
      </w:r>
      <w:r w:rsidR="00390ABA" w:rsidRPr="008C1051">
        <w:rPr>
          <w:rFonts w:ascii="Times New Roman" w:eastAsia="Times New Roman" w:hAnsi="Times New Roman" w:cs="Times New Roman"/>
          <w:color w:val="000000" w:themeColor="text1"/>
          <w:sz w:val="28"/>
          <w:szCs w:val="28"/>
        </w:rPr>
        <w:t>стилізованих скульптур на пішохідних переходах.</w:t>
      </w:r>
      <w:r w:rsidR="003F32D4" w:rsidRPr="008C1051">
        <w:rPr>
          <w:rFonts w:ascii="Times New Roman" w:eastAsia="Times New Roman" w:hAnsi="Times New Roman" w:cs="Times New Roman"/>
          <w:color w:val="000000" w:themeColor="text1"/>
          <w:sz w:val="28"/>
          <w:szCs w:val="28"/>
        </w:rPr>
        <w:t xml:space="preserve"> Задля підвищення рівня безпеки у селі Верхня</w:t>
      </w:r>
      <w:r w:rsidR="003F32D4">
        <w:rPr>
          <w:rFonts w:ascii="Times New Roman" w:eastAsia="Times New Roman" w:hAnsi="Times New Roman" w:cs="Times New Roman"/>
          <w:color w:val="000000" w:themeColor="text1"/>
          <w:sz w:val="28"/>
          <w:szCs w:val="28"/>
        </w:rPr>
        <w:t xml:space="preserve"> Липиця відкрито поліцейську станцію</w:t>
      </w:r>
      <w:r w:rsidR="00E009C8">
        <w:rPr>
          <w:rFonts w:ascii="Times New Roman" w:eastAsia="Times New Roman" w:hAnsi="Times New Roman" w:cs="Times New Roman"/>
          <w:color w:val="000000" w:themeColor="text1"/>
          <w:sz w:val="28"/>
          <w:szCs w:val="28"/>
        </w:rPr>
        <w:t>,</w:t>
      </w:r>
      <w:r w:rsidR="003F32D4">
        <w:rPr>
          <w:rFonts w:ascii="Times New Roman" w:eastAsia="Times New Roman" w:hAnsi="Times New Roman" w:cs="Times New Roman"/>
          <w:color w:val="000000" w:themeColor="text1"/>
          <w:sz w:val="28"/>
          <w:szCs w:val="28"/>
        </w:rPr>
        <w:t xml:space="preserve"> та </w:t>
      </w:r>
      <w:r w:rsidR="00E009C8">
        <w:rPr>
          <w:rFonts w:ascii="Times New Roman" w:eastAsia="Times New Roman" w:hAnsi="Times New Roman" w:cs="Times New Roman"/>
          <w:color w:val="000000" w:themeColor="text1"/>
          <w:sz w:val="28"/>
          <w:szCs w:val="28"/>
        </w:rPr>
        <w:t>у селі Фрага утворено добровільну пожежну команду.</w:t>
      </w:r>
    </w:p>
    <w:p w:rsidR="007026FC" w:rsidRPr="003F32D4" w:rsidRDefault="007026FC" w:rsidP="00DC03BF">
      <w:pPr>
        <w:tabs>
          <w:tab w:val="left" w:pos="993"/>
        </w:tabs>
        <w:spacing w:after="0" w:line="259" w:lineRule="auto"/>
        <w:jc w:val="both"/>
        <w:rPr>
          <w:rFonts w:ascii="Times New Roman" w:eastAsia="Times New Roman" w:hAnsi="Times New Roman" w:cs="Times New Roman"/>
          <w:color w:val="FF0000"/>
          <w:sz w:val="28"/>
          <w:szCs w:val="28"/>
        </w:rPr>
      </w:pPr>
    </w:p>
    <w:p w:rsidR="00390ABA" w:rsidRPr="00C05DBB" w:rsidRDefault="00390ABA" w:rsidP="00390ABA">
      <w:pPr>
        <w:numPr>
          <w:ilvl w:val="1"/>
          <w:numId w:val="1"/>
        </w:numPr>
        <w:spacing w:after="0" w:line="259" w:lineRule="auto"/>
        <w:ind w:left="0" w:firstLine="567"/>
        <w:jc w:val="center"/>
        <w:rPr>
          <w:rFonts w:ascii="Times New Roman" w:eastAsia="Times New Roman" w:hAnsi="Times New Roman" w:cs="Times New Roman"/>
          <w:i/>
          <w:color w:val="000000" w:themeColor="text1"/>
          <w:sz w:val="28"/>
          <w:szCs w:val="28"/>
        </w:rPr>
      </w:pPr>
      <w:r w:rsidRPr="00C05DBB">
        <w:rPr>
          <w:rFonts w:ascii="Times New Roman" w:eastAsia="Times New Roman" w:hAnsi="Times New Roman" w:cs="Times New Roman"/>
          <w:i/>
          <w:color w:val="000000" w:themeColor="text1"/>
          <w:sz w:val="28"/>
          <w:szCs w:val="28"/>
        </w:rPr>
        <w:t>Створення сприятливих умов для</w:t>
      </w:r>
      <w:r w:rsidRPr="00C05DBB">
        <w:rPr>
          <w:rFonts w:ascii="Times New Roman" w:eastAsia="Times New Roman" w:hAnsi="Times New Roman" w:cs="Times New Roman"/>
          <w:i/>
          <w:color w:val="000000" w:themeColor="text1"/>
          <w:sz w:val="28"/>
          <w:szCs w:val="28"/>
          <w:lang w:val="ru-RU"/>
        </w:rPr>
        <w:t xml:space="preserve"> просторового </w:t>
      </w:r>
      <w:r w:rsidRPr="00C05DBB">
        <w:rPr>
          <w:rFonts w:ascii="Times New Roman" w:eastAsia="Times New Roman" w:hAnsi="Times New Roman" w:cs="Times New Roman"/>
          <w:i/>
          <w:color w:val="000000" w:themeColor="text1"/>
          <w:sz w:val="28"/>
          <w:szCs w:val="28"/>
        </w:rPr>
        <w:t xml:space="preserve"> розвитку громади</w:t>
      </w:r>
    </w:p>
    <w:p w:rsidR="00774AAE" w:rsidRDefault="00774AAE" w:rsidP="002C0BE2">
      <w:pPr>
        <w:pStyle w:val="Default"/>
        <w:ind w:firstLine="709"/>
        <w:jc w:val="both"/>
        <w:rPr>
          <w:rFonts w:eastAsiaTheme="minorHAnsi"/>
          <w:color w:val="auto"/>
          <w:sz w:val="28"/>
          <w:szCs w:val="28"/>
          <w:lang w:val="uk-UA" w:eastAsia="en-US"/>
        </w:rPr>
      </w:pPr>
      <w:r w:rsidRPr="00C05DBB">
        <w:rPr>
          <w:color w:val="000000" w:themeColor="text1"/>
          <w:sz w:val="28"/>
          <w:szCs w:val="28"/>
          <w:lang w:val="uk-UA"/>
        </w:rPr>
        <w:t>З метою забезпечення ефективної реалізації розроблення містобудівної</w:t>
      </w:r>
      <w:r w:rsidRPr="00774AAE">
        <w:rPr>
          <w:sz w:val="28"/>
          <w:szCs w:val="28"/>
          <w:lang w:val="uk-UA"/>
        </w:rPr>
        <w:t xml:space="preserve"> документації населених пунктів, які входять до складу Рогатинської  міської територіальної громади, раціонального використання території, створення повноцінного життєвого середовища, комплексного вирішення архітектурно-містобудівних проблем громади, інвестиційної діяльності фізичних та юридичних осіб, врахування законних приватних, громадських та державних інтересів під час проведення містобудівної діяльності, збереження історико-культурного середовища розроблено та рішенням 37 сесії міської ради від 25.05.2023 року №6387 затверджено </w:t>
      </w:r>
      <w:r w:rsidRPr="00927EF2">
        <w:rPr>
          <w:rFonts w:eastAsiaTheme="minorHAnsi"/>
          <w:color w:val="auto"/>
          <w:sz w:val="28"/>
          <w:szCs w:val="28"/>
          <w:lang w:val="uk-UA" w:eastAsia="en-US"/>
        </w:rPr>
        <w:t>Програм</w:t>
      </w:r>
      <w:r>
        <w:rPr>
          <w:rFonts w:eastAsiaTheme="minorHAnsi"/>
          <w:color w:val="auto"/>
          <w:sz w:val="28"/>
          <w:szCs w:val="28"/>
          <w:lang w:val="uk-UA" w:eastAsia="en-US"/>
        </w:rPr>
        <w:t xml:space="preserve">у </w:t>
      </w:r>
      <w:r w:rsidR="002C0BE2">
        <w:rPr>
          <w:rFonts w:eastAsiaTheme="minorHAnsi"/>
          <w:color w:val="auto"/>
          <w:sz w:val="28"/>
          <w:szCs w:val="28"/>
          <w:lang w:val="uk-UA" w:eastAsia="en-US"/>
        </w:rPr>
        <w:t xml:space="preserve">розвитку містобудівної та </w:t>
      </w:r>
      <w:r w:rsidRPr="00927EF2">
        <w:rPr>
          <w:rFonts w:eastAsiaTheme="minorHAnsi"/>
          <w:color w:val="auto"/>
          <w:sz w:val="28"/>
          <w:szCs w:val="28"/>
          <w:lang w:val="uk-UA" w:eastAsia="en-US"/>
        </w:rPr>
        <w:t>архітектурної діяльності</w:t>
      </w:r>
      <w:r>
        <w:rPr>
          <w:rFonts w:eastAsiaTheme="minorHAnsi"/>
          <w:color w:val="auto"/>
          <w:sz w:val="28"/>
          <w:szCs w:val="28"/>
          <w:lang w:val="uk-UA" w:eastAsia="en-US"/>
        </w:rPr>
        <w:t xml:space="preserve"> </w:t>
      </w:r>
      <w:r w:rsidRPr="00927EF2">
        <w:rPr>
          <w:rFonts w:eastAsiaTheme="minorHAnsi"/>
          <w:color w:val="auto"/>
          <w:sz w:val="28"/>
          <w:szCs w:val="28"/>
          <w:lang w:val="uk-UA" w:eastAsia="en-US"/>
        </w:rPr>
        <w:t>Рогатинської міської</w:t>
      </w:r>
      <w:r>
        <w:rPr>
          <w:rFonts w:eastAsiaTheme="minorHAnsi"/>
          <w:color w:val="auto"/>
          <w:sz w:val="28"/>
          <w:szCs w:val="28"/>
          <w:lang w:val="uk-UA" w:eastAsia="en-US"/>
        </w:rPr>
        <w:t xml:space="preserve"> територіальної</w:t>
      </w:r>
      <w:r w:rsidRPr="00927EF2">
        <w:rPr>
          <w:rFonts w:eastAsiaTheme="minorHAnsi"/>
          <w:color w:val="auto"/>
          <w:sz w:val="28"/>
          <w:szCs w:val="28"/>
          <w:lang w:val="uk-UA" w:eastAsia="en-US"/>
        </w:rPr>
        <w:t xml:space="preserve"> </w:t>
      </w:r>
      <w:r>
        <w:rPr>
          <w:rFonts w:eastAsiaTheme="minorHAnsi"/>
          <w:color w:val="auto"/>
          <w:sz w:val="28"/>
          <w:szCs w:val="28"/>
          <w:lang w:val="uk-UA" w:eastAsia="en-US"/>
        </w:rPr>
        <w:t>громади</w:t>
      </w:r>
      <w:r w:rsidRPr="00927EF2">
        <w:rPr>
          <w:rFonts w:eastAsiaTheme="minorHAnsi"/>
          <w:color w:val="auto"/>
          <w:sz w:val="28"/>
          <w:szCs w:val="28"/>
          <w:lang w:val="uk-UA" w:eastAsia="en-US"/>
        </w:rPr>
        <w:t xml:space="preserve"> на 2023-2028 роки</w:t>
      </w:r>
      <w:r>
        <w:rPr>
          <w:rFonts w:eastAsiaTheme="minorHAnsi"/>
          <w:color w:val="auto"/>
          <w:sz w:val="28"/>
          <w:szCs w:val="28"/>
          <w:lang w:val="uk-UA" w:eastAsia="en-US"/>
        </w:rPr>
        <w:t>.</w:t>
      </w:r>
    </w:p>
    <w:p w:rsidR="00774AAE" w:rsidRPr="00774AAE" w:rsidRDefault="00774AAE" w:rsidP="003C2166">
      <w:pPr>
        <w:pStyle w:val="a5"/>
        <w:ind w:firstLine="709"/>
        <w:jc w:val="both"/>
        <w:rPr>
          <w:rFonts w:ascii="Times New Roman" w:hAnsi="Times New Roman" w:cs="Times New Roman"/>
          <w:sz w:val="28"/>
          <w:szCs w:val="28"/>
          <w:lang w:val="ru-RU"/>
        </w:rPr>
      </w:pPr>
      <w:r w:rsidRPr="00774AAE">
        <w:rPr>
          <w:rFonts w:ascii="Times New Roman" w:hAnsi="Times New Roman" w:cs="Times New Roman"/>
          <w:sz w:val="28"/>
          <w:szCs w:val="28"/>
          <w:lang w:val="ru-RU"/>
        </w:rPr>
        <w:t>Станом на сьогодішній день забезпеченіс</w:t>
      </w:r>
      <w:r w:rsidR="003C2166">
        <w:rPr>
          <w:rFonts w:ascii="Times New Roman" w:hAnsi="Times New Roman" w:cs="Times New Roman"/>
          <w:sz w:val="28"/>
          <w:szCs w:val="28"/>
          <w:lang w:val="ru-RU"/>
        </w:rPr>
        <w:t xml:space="preserve">ть містобудівною документацією </w:t>
      </w:r>
      <w:r w:rsidRPr="00774AAE">
        <w:rPr>
          <w:rFonts w:ascii="Times New Roman" w:hAnsi="Times New Roman" w:cs="Times New Roman"/>
          <w:sz w:val="28"/>
          <w:szCs w:val="28"/>
          <w:lang w:val="ru-RU"/>
        </w:rPr>
        <w:t>населених пунктів нашої громади є така:</w:t>
      </w:r>
    </w:p>
    <w:p w:rsidR="00774AAE" w:rsidRPr="00774AAE" w:rsidRDefault="003C2166" w:rsidP="003E03C6">
      <w:pPr>
        <w:pStyle w:val="a5"/>
        <w:numPr>
          <w:ilvl w:val="0"/>
          <w:numId w:val="17"/>
        </w:numP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населених пунктів </w:t>
      </w:r>
      <w:r w:rsidR="00774AAE" w:rsidRPr="00774AAE">
        <w:rPr>
          <w:rFonts w:ascii="Times New Roman" w:hAnsi="Times New Roman" w:cs="Times New Roman"/>
          <w:sz w:val="28"/>
          <w:szCs w:val="28"/>
          <w:lang w:val="ru-RU"/>
        </w:rPr>
        <w:t>- розроблені та затверджені нові генеральні плани;</w:t>
      </w:r>
    </w:p>
    <w:p w:rsidR="00774AAE" w:rsidRPr="00774AAE" w:rsidRDefault="00774AAE" w:rsidP="003E03C6">
      <w:pPr>
        <w:pStyle w:val="a5"/>
        <w:numPr>
          <w:ilvl w:val="0"/>
          <w:numId w:val="17"/>
        </w:numPr>
        <w:ind w:left="0" w:firstLine="709"/>
        <w:jc w:val="both"/>
        <w:rPr>
          <w:rFonts w:ascii="Times New Roman" w:hAnsi="Times New Roman" w:cs="Times New Roman"/>
          <w:sz w:val="28"/>
          <w:szCs w:val="28"/>
          <w:lang w:val="ru-RU"/>
        </w:rPr>
      </w:pPr>
      <w:r w:rsidRPr="00774AAE">
        <w:rPr>
          <w:rFonts w:ascii="Times New Roman" w:hAnsi="Times New Roman" w:cs="Times New Roman"/>
          <w:sz w:val="28"/>
          <w:szCs w:val="28"/>
          <w:lang w:val="ru-RU"/>
        </w:rPr>
        <w:t>26 населених пунктів – старі генеральні плани;</w:t>
      </w:r>
    </w:p>
    <w:p w:rsidR="00774AAE" w:rsidRPr="00774AAE" w:rsidRDefault="00774AAE" w:rsidP="003E03C6">
      <w:pPr>
        <w:pStyle w:val="a5"/>
        <w:numPr>
          <w:ilvl w:val="0"/>
          <w:numId w:val="17"/>
        </w:numPr>
        <w:ind w:left="0" w:firstLine="709"/>
        <w:jc w:val="both"/>
        <w:rPr>
          <w:rFonts w:ascii="Times New Roman" w:hAnsi="Times New Roman" w:cs="Times New Roman"/>
          <w:sz w:val="28"/>
          <w:szCs w:val="28"/>
          <w:lang w:val="ru-RU"/>
        </w:rPr>
      </w:pPr>
      <w:r w:rsidRPr="00774AAE">
        <w:rPr>
          <w:rFonts w:ascii="Times New Roman" w:hAnsi="Times New Roman" w:cs="Times New Roman"/>
          <w:sz w:val="28"/>
          <w:szCs w:val="28"/>
          <w:lang w:val="ru-RU"/>
        </w:rPr>
        <w:t>28 населених пунктів- відсутні генеральні плани.</w:t>
      </w:r>
    </w:p>
    <w:p w:rsidR="007C4E38" w:rsidRPr="007C4E38" w:rsidRDefault="00CA0A49" w:rsidP="007C4E38">
      <w:pPr>
        <w:pStyle w:val="a5"/>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сесіях</w:t>
      </w:r>
      <w:r w:rsidR="00774AAE" w:rsidRPr="00774A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Рогатинської </w:t>
      </w:r>
      <w:r w:rsidR="00774AAE" w:rsidRPr="00774AAE">
        <w:rPr>
          <w:rFonts w:ascii="Times New Roman" w:hAnsi="Times New Roman" w:cs="Times New Roman"/>
          <w:sz w:val="28"/>
          <w:szCs w:val="28"/>
          <w:lang w:val="ru-RU"/>
        </w:rPr>
        <w:t>міської ради затверджено 35 рішень щодо розроблення, оновлення, корегування містобудівної документації. З метою врахуванн</w:t>
      </w:r>
      <w:r w:rsidR="003C2166">
        <w:rPr>
          <w:rFonts w:ascii="Times New Roman" w:hAnsi="Times New Roman" w:cs="Times New Roman"/>
          <w:sz w:val="28"/>
          <w:szCs w:val="28"/>
          <w:lang w:val="ru-RU"/>
        </w:rPr>
        <w:t>я пропозицій громадськості щодо</w:t>
      </w:r>
      <w:r w:rsidR="00774AAE" w:rsidRPr="00774AAE">
        <w:rPr>
          <w:rFonts w:ascii="Times New Roman" w:hAnsi="Times New Roman" w:cs="Times New Roman"/>
          <w:sz w:val="28"/>
          <w:szCs w:val="28"/>
          <w:lang w:val="ru-RU"/>
        </w:rPr>
        <w:t xml:space="preserve"> розробл</w:t>
      </w:r>
      <w:r w:rsidR="003C2166">
        <w:rPr>
          <w:rFonts w:ascii="Times New Roman" w:hAnsi="Times New Roman" w:cs="Times New Roman"/>
          <w:sz w:val="28"/>
          <w:szCs w:val="28"/>
          <w:lang w:val="ru-RU"/>
        </w:rPr>
        <w:t xml:space="preserve">ення, оновлення та корегування </w:t>
      </w:r>
      <w:r w:rsidR="00774AAE" w:rsidRPr="00774AAE">
        <w:rPr>
          <w:rFonts w:ascii="Times New Roman" w:hAnsi="Times New Roman" w:cs="Times New Roman"/>
          <w:sz w:val="28"/>
          <w:szCs w:val="28"/>
          <w:lang w:val="ru-RU"/>
        </w:rPr>
        <w:t>містобудівної документації проведено 18 громадських слухань на те</w:t>
      </w:r>
      <w:r w:rsidR="003C2166">
        <w:rPr>
          <w:rFonts w:ascii="Times New Roman" w:hAnsi="Times New Roman" w:cs="Times New Roman"/>
          <w:sz w:val="28"/>
          <w:szCs w:val="28"/>
          <w:lang w:val="ru-RU"/>
        </w:rPr>
        <w:t>риторії громади</w:t>
      </w:r>
      <w:r w:rsidR="00774AAE" w:rsidRPr="00774AAE">
        <w:rPr>
          <w:rFonts w:ascii="Times New Roman" w:hAnsi="Times New Roman" w:cs="Times New Roman"/>
          <w:sz w:val="28"/>
          <w:szCs w:val="28"/>
          <w:lang w:val="ru-RU"/>
        </w:rPr>
        <w:t xml:space="preserve">. Подано на розгляд засідання архітектурно-містобудівної ради управління містобудування та архітектури департаменту розвитку громад та територій облдержадміністрації 5 проектів оновленої містобудівної документації. Всі розглянуті та затверджені сесією міської ради. </w:t>
      </w:r>
      <w:r>
        <w:rPr>
          <w:rFonts w:ascii="Times New Roman" w:hAnsi="Times New Roman" w:cs="Times New Roman"/>
          <w:sz w:val="28"/>
          <w:szCs w:val="28"/>
          <w:lang w:val="ru-RU"/>
        </w:rPr>
        <w:t>Протягом звітного періоду п</w:t>
      </w:r>
      <w:r w:rsidR="00774AAE" w:rsidRPr="00774AAE">
        <w:rPr>
          <w:rFonts w:ascii="Times New Roman" w:hAnsi="Times New Roman" w:cs="Times New Roman"/>
          <w:sz w:val="28"/>
          <w:szCs w:val="28"/>
          <w:lang w:val="ru-RU"/>
        </w:rPr>
        <w:t>ідготовлено та видано будівельний паспор</w:t>
      </w:r>
      <w:r w:rsidR="003C2166">
        <w:rPr>
          <w:rFonts w:ascii="Times New Roman" w:hAnsi="Times New Roman" w:cs="Times New Roman"/>
          <w:sz w:val="28"/>
          <w:szCs w:val="28"/>
          <w:lang w:val="ru-RU"/>
        </w:rPr>
        <w:t xml:space="preserve">т на розміщення та будівництво </w:t>
      </w:r>
      <w:r w:rsidR="00774AAE" w:rsidRPr="00774AAE">
        <w:rPr>
          <w:rFonts w:ascii="Times New Roman" w:hAnsi="Times New Roman" w:cs="Times New Roman"/>
          <w:sz w:val="28"/>
          <w:szCs w:val="28"/>
          <w:lang w:val="ru-RU"/>
        </w:rPr>
        <w:t>індивідуального (садибного) будинку, 9 містобудівних умов та обмежень на про</w:t>
      </w:r>
      <w:r w:rsidR="007C4E38">
        <w:rPr>
          <w:rFonts w:ascii="Times New Roman" w:hAnsi="Times New Roman" w:cs="Times New Roman"/>
          <w:sz w:val="28"/>
          <w:szCs w:val="28"/>
          <w:lang w:val="ru-RU"/>
        </w:rPr>
        <w:t xml:space="preserve">ектування </w:t>
      </w:r>
      <w:r w:rsidR="007C4E38" w:rsidRPr="007C4E38">
        <w:rPr>
          <w:rFonts w:ascii="Times New Roman" w:hAnsi="Times New Roman" w:cs="Times New Roman"/>
          <w:sz w:val="28"/>
          <w:szCs w:val="28"/>
          <w:lang w:val="ru-RU"/>
        </w:rPr>
        <w:t>об’єктів будівництва.</w:t>
      </w:r>
    </w:p>
    <w:p w:rsidR="00774AAE" w:rsidRPr="00840802" w:rsidRDefault="00774AAE" w:rsidP="007C4E38">
      <w:pPr>
        <w:pStyle w:val="a5"/>
        <w:ind w:firstLine="709"/>
        <w:jc w:val="both"/>
        <w:rPr>
          <w:rFonts w:ascii="Times New Roman" w:hAnsi="Times New Roman" w:cs="Times New Roman"/>
          <w:sz w:val="28"/>
          <w:szCs w:val="28"/>
        </w:rPr>
      </w:pPr>
      <w:r w:rsidRPr="007C4E38">
        <w:rPr>
          <w:rFonts w:ascii="Times New Roman" w:eastAsiaTheme="minorHAnsi" w:hAnsi="Times New Roman" w:cs="Times New Roman"/>
          <w:sz w:val="28"/>
          <w:szCs w:val="28"/>
          <w:lang w:eastAsia="en-US"/>
        </w:rPr>
        <w:t>Виготовлено та затверджено проектно-кошторисну документацію «Нове будівництво молодіжного скверу в м.</w:t>
      </w:r>
      <w:r w:rsidR="00A10E43" w:rsidRPr="007C4E38">
        <w:rPr>
          <w:rFonts w:ascii="Times New Roman" w:eastAsiaTheme="minorHAnsi" w:hAnsi="Times New Roman" w:cs="Times New Roman"/>
          <w:sz w:val="28"/>
          <w:szCs w:val="28"/>
          <w:lang w:eastAsia="en-US"/>
        </w:rPr>
        <w:t xml:space="preserve"> </w:t>
      </w:r>
      <w:r w:rsidRPr="007C4E38">
        <w:rPr>
          <w:rFonts w:ascii="Times New Roman" w:eastAsiaTheme="minorHAnsi" w:hAnsi="Times New Roman" w:cs="Times New Roman"/>
          <w:sz w:val="28"/>
          <w:szCs w:val="28"/>
          <w:lang w:eastAsia="en-US"/>
        </w:rPr>
        <w:t>Рогатині по вул.</w:t>
      </w:r>
      <w:r w:rsidR="00216E86" w:rsidRPr="007C4E38">
        <w:rPr>
          <w:rFonts w:ascii="Times New Roman" w:eastAsiaTheme="minorHAnsi" w:hAnsi="Times New Roman" w:cs="Times New Roman"/>
          <w:sz w:val="28"/>
          <w:szCs w:val="28"/>
          <w:lang w:eastAsia="en-US"/>
        </w:rPr>
        <w:t xml:space="preserve"> </w:t>
      </w:r>
      <w:r w:rsidRPr="007C4E38">
        <w:rPr>
          <w:rFonts w:ascii="Times New Roman" w:eastAsiaTheme="minorHAnsi" w:hAnsi="Times New Roman" w:cs="Times New Roman"/>
          <w:sz w:val="28"/>
          <w:szCs w:val="28"/>
          <w:lang w:eastAsia="en-US"/>
        </w:rPr>
        <w:t>Галицькій».</w:t>
      </w:r>
      <w:r w:rsidR="00586EDB" w:rsidRPr="007C4E38">
        <w:rPr>
          <w:rFonts w:ascii="Times New Roman" w:eastAsiaTheme="minorHAnsi" w:hAnsi="Times New Roman" w:cs="Times New Roman"/>
          <w:sz w:val="28"/>
          <w:szCs w:val="28"/>
          <w:lang w:eastAsia="en-US"/>
        </w:rPr>
        <w:t xml:space="preserve"> </w:t>
      </w:r>
    </w:p>
    <w:p w:rsidR="007A4BDB" w:rsidRDefault="007A4BDB" w:rsidP="003C2166">
      <w:pPr>
        <w:pStyle w:val="Default"/>
        <w:ind w:firstLine="709"/>
        <w:jc w:val="both"/>
        <w:rPr>
          <w:rFonts w:eastAsiaTheme="minorHAnsi"/>
          <w:color w:val="auto"/>
          <w:sz w:val="28"/>
          <w:szCs w:val="28"/>
          <w:lang w:val="uk-UA" w:eastAsia="en-US"/>
        </w:rPr>
      </w:pPr>
      <w:r w:rsidRPr="007A4BDB">
        <w:rPr>
          <w:rFonts w:eastAsiaTheme="minorHAnsi"/>
          <w:color w:val="auto"/>
          <w:sz w:val="28"/>
          <w:szCs w:val="28"/>
          <w:lang w:val="uk-UA" w:eastAsia="en-US"/>
        </w:rPr>
        <w:lastRenderedPageBreak/>
        <w:t>В межах 72 населених пунктів громади інвентаризовано 34978 земельних ділянок загальною площею 17926,0406 га.</w:t>
      </w:r>
    </w:p>
    <w:p w:rsidR="007A4BDB" w:rsidRDefault="007A4BDB" w:rsidP="003B1FA1">
      <w:pPr>
        <w:pStyle w:val="Default"/>
        <w:ind w:firstLine="709"/>
        <w:jc w:val="both"/>
        <w:rPr>
          <w:rFonts w:eastAsiaTheme="minorHAnsi"/>
          <w:color w:val="auto"/>
          <w:sz w:val="28"/>
          <w:szCs w:val="28"/>
          <w:lang w:val="uk-UA" w:eastAsia="en-US"/>
        </w:rPr>
      </w:pPr>
      <w:r>
        <w:rPr>
          <w:rFonts w:eastAsiaTheme="minorHAnsi"/>
          <w:color w:val="auto"/>
          <w:sz w:val="28"/>
          <w:szCs w:val="28"/>
          <w:lang w:val="uk-UA" w:eastAsia="en-US"/>
        </w:rPr>
        <w:t>За звітний період</w:t>
      </w:r>
      <w:r w:rsidRPr="007A4BDB">
        <w:rPr>
          <w:rFonts w:eastAsiaTheme="minorHAnsi"/>
          <w:color w:val="auto"/>
          <w:sz w:val="28"/>
          <w:szCs w:val="28"/>
          <w:lang w:val="uk-UA" w:eastAsia="en-US"/>
        </w:rPr>
        <w:t xml:space="preserve"> опрацьовано матеріали інвентаризації у 4 старостинських округах (12 населених пунктів) та доведено до відома та опрацювання матеріали інвентаризації 5 старостам (22 населених пункти).</w:t>
      </w:r>
      <w:r w:rsidR="003B1FA1">
        <w:rPr>
          <w:rFonts w:eastAsiaTheme="minorHAnsi"/>
          <w:color w:val="auto"/>
          <w:sz w:val="28"/>
          <w:szCs w:val="28"/>
          <w:lang w:val="uk-UA" w:eastAsia="en-US"/>
        </w:rPr>
        <w:t xml:space="preserve"> </w:t>
      </w:r>
      <w:r w:rsidRPr="007A4BDB">
        <w:rPr>
          <w:rFonts w:eastAsiaTheme="minorHAnsi"/>
          <w:color w:val="auto"/>
          <w:sz w:val="28"/>
          <w:szCs w:val="28"/>
          <w:lang w:val="uk-UA" w:eastAsia="en-US"/>
        </w:rPr>
        <w:t>Крім того, на виконання заходів Програми, передано право оренди на земельних торгах (аукціоні) на три земельні ділянки комунальної власності сільськогосподарського призначення, що збільшило надходження до міського бюджету на суму 552700 гривень.</w:t>
      </w:r>
    </w:p>
    <w:p w:rsidR="00A10E43" w:rsidRDefault="00A10E43" w:rsidP="003C2166">
      <w:pPr>
        <w:pStyle w:val="Default"/>
        <w:ind w:firstLine="709"/>
        <w:jc w:val="both"/>
        <w:rPr>
          <w:rFonts w:eastAsiaTheme="minorHAnsi"/>
          <w:color w:val="auto"/>
          <w:sz w:val="28"/>
          <w:szCs w:val="28"/>
          <w:lang w:val="uk-UA" w:eastAsia="en-US"/>
        </w:rPr>
      </w:pPr>
      <w:r w:rsidRPr="007C4E38">
        <w:rPr>
          <w:rFonts w:eastAsiaTheme="minorHAnsi"/>
          <w:color w:val="auto"/>
          <w:sz w:val="28"/>
          <w:szCs w:val="28"/>
          <w:lang w:val="uk-UA" w:eastAsia="en-US"/>
        </w:rPr>
        <w:t>Забезпечення належного вигляду рекламних конструкцій та благоустрою місць розташування рекламних засобів є важливою частиною розвитку громади, що безпосередньо впливає на підвищення якості людей. Це сприяє</w:t>
      </w:r>
      <w:r w:rsidRPr="00A10E43">
        <w:rPr>
          <w:rFonts w:eastAsiaTheme="minorHAnsi"/>
          <w:color w:val="auto"/>
          <w:sz w:val="28"/>
          <w:szCs w:val="28"/>
          <w:lang w:val="uk-UA" w:eastAsia="en-US"/>
        </w:rPr>
        <w:t xml:space="preserve"> створенню привабливого та естетичного середовища для громадян та відвідувачів території, збереженню культурного спадку та забезпеченню гармонійного розвитку міста чи населеного пункту.</w:t>
      </w:r>
      <w:r>
        <w:rPr>
          <w:rFonts w:eastAsiaTheme="minorHAnsi"/>
          <w:color w:val="auto"/>
          <w:sz w:val="28"/>
          <w:szCs w:val="28"/>
          <w:lang w:val="uk-UA" w:eastAsia="en-US"/>
        </w:rPr>
        <w:t xml:space="preserve"> На території Рогатинської МТГ встановлено 25 білбордів, на яких розміщується реклама та інша важлива інформація. Систематично здійснюється догляд за їх належне утримання.</w:t>
      </w:r>
    </w:p>
    <w:p w:rsidR="0094546D" w:rsidRPr="00AF52D2" w:rsidRDefault="0094546D" w:rsidP="00C05DBB">
      <w:pPr>
        <w:tabs>
          <w:tab w:val="left" w:pos="993"/>
        </w:tabs>
        <w:spacing w:after="0" w:line="259" w:lineRule="auto"/>
        <w:jc w:val="both"/>
        <w:rPr>
          <w:rFonts w:ascii="Times New Roman" w:eastAsia="Times New Roman" w:hAnsi="Times New Roman" w:cs="Times New Roman"/>
          <w:color w:val="FF0000"/>
          <w:sz w:val="28"/>
          <w:szCs w:val="28"/>
          <w:lang w:val="ru-RU"/>
        </w:rPr>
      </w:pPr>
    </w:p>
    <w:p w:rsidR="00390ABA" w:rsidRPr="00044504" w:rsidRDefault="00390ABA" w:rsidP="00390ABA">
      <w:pPr>
        <w:numPr>
          <w:ilvl w:val="1"/>
          <w:numId w:val="1"/>
        </w:numPr>
        <w:spacing w:after="0" w:line="259" w:lineRule="auto"/>
        <w:ind w:left="0" w:firstLine="567"/>
        <w:jc w:val="center"/>
        <w:rPr>
          <w:rFonts w:ascii="Times New Roman" w:eastAsia="Times New Roman" w:hAnsi="Times New Roman" w:cs="Times New Roman"/>
          <w:i/>
          <w:color w:val="000000" w:themeColor="text1"/>
          <w:sz w:val="28"/>
          <w:szCs w:val="28"/>
          <w:lang w:val="ru-RU"/>
        </w:rPr>
      </w:pPr>
      <w:r w:rsidRPr="00044504">
        <w:rPr>
          <w:rFonts w:ascii="Times New Roman" w:eastAsia="Times New Roman" w:hAnsi="Times New Roman" w:cs="Times New Roman"/>
          <w:i/>
          <w:color w:val="000000" w:themeColor="text1"/>
          <w:sz w:val="28"/>
          <w:szCs w:val="28"/>
          <w:lang w:val="ru-RU"/>
        </w:rPr>
        <w:t>Запровадження сучасної системи управління громадою</w:t>
      </w:r>
    </w:p>
    <w:p w:rsidR="003C2166" w:rsidRDefault="003C2166" w:rsidP="007C4E38">
      <w:pPr>
        <w:spacing w:after="0" w:line="240" w:lineRule="auto"/>
        <w:ind w:firstLine="709"/>
        <w:jc w:val="both"/>
        <w:rPr>
          <w:rFonts w:ascii="Times New Roman" w:eastAsia="Times New Roman" w:hAnsi="Times New Roman" w:cs="Times New Roman"/>
          <w:color w:val="000000" w:themeColor="text1"/>
          <w:sz w:val="28"/>
          <w:szCs w:val="28"/>
        </w:rPr>
      </w:pPr>
      <w:r w:rsidRPr="003C2166">
        <w:rPr>
          <w:rFonts w:ascii="Times New Roman" w:eastAsia="Times New Roman" w:hAnsi="Times New Roman" w:cs="Times New Roman"/>
          <w:color w:val="000000" w:themeColor="text1"/>
          <w:sz w:val="28"/>
          <w:szCs w:val="28"/>
        </w:rPr>
        <w:t>Запровадження сучасної системи управління громадою - це процес, який спрямований на впровадження ефективних та інноваційних методів управління, щоб забезпечити ефективне функціонування та розвиток громади. Основною метою є задоволення потреб та очікувань громадян, покращення якості життя та розвиток соціоекономічного потенціалу території.</w:t>
      </w:r>
    </w:p>
    <w:p w:rsidR="009F2CB5" w:rsidRPr="00044504" w:rsidRDefault="009F2CB5" w:rsidP="007C4E38">
      <w:pPr>
        <w:spacing w:after="0" w:line="240" w:lineRule="auto"/>
        <w:ind w:firstLine="709"/>
        <w:jc w:val="both"/>
        <w:rPr>
          <w:rFonts w:ascii="Times New Roman" w:eastAsia="Times New Roman" w:hAnsi="Times New Roman" w:cs="Times New Roman"/>
          <w:color w:val="000000" w:themeColor="text1"/>
          <w:sz w:val="28"/>
          <w:szCs w:val="28"/>
        </w:rPr>
      </w:pPr>
      <w:r w:rsidRPr="00044504">
        <w:rPr>
          <w:rFonts w:ascii="Times New Roman" w:eastAsia="Times New Roman" w:hAnsi="Times New Roman" w:cs="Times New Roman"/>
          <w:color w:val="000000" w:themeColor="text1"/>
          <w:sz w:val="28"/>
          <w:szCs w:val="28"/>
        </w:rPr>
        <w:t xml:space="preserve">Сучасні системи управління громадою </w:t>
      </w:r>
      <w:r w:rsidR="00044504">
        <w:rPr>
          <w:rFonts w:ascii="Times New Roman" w:eastAsia="Times New Roman" w:hAnsi="Times New Roman" w:cs="Times New Roman"/>
          <w:color w:val="000000" w:themeColor="text1"/>
          <w:sz w:val="28"/>
          <w:szCs w:val="28"/>
        </w:rPr>
        <w:t>включають</w:t>
      </w:r>
      <w:r w:rsidRPr="00044504">
        <w:rPr>
          <w:rFonts w:ascii="Times New Roman" w:eastAsia="Times New Roman" w:hAnsi="Times New Roman" w:cs="Times New Roman"/>
          <w:color w:val="000000" w:themeColor="text1"/>
          <w:sz w:val="28"/>
          <w:szCs w:val="28"/>
        </w:rPr>
        <w:t xml:space="preserve"> такі компоненти:</w:t>
      </w:r>
    </w:p>
    <w:p w:rsidR="009F2CB5" w:rsidRPr="007C4E38" w:rsidRDefault="00272D6B"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044504">
        <w:rPr>
          <w:rFonts w:ascii="Times New Roman" w:eastAsia="Times New Roman" w:hAnsi="Times New Roman" w:cs="Times New Roman"/>
          <w:color w:val="000000" w:themeColor="text1"/>
          <w:sz w:val="28"/>
          <w:szCs w:val="28"/>
        </w:rPr>
        <w:t>е</w:t>
      </w:r>
      <w:r w:rsidR="009F2CB5" w:rsidRPr="00044504">
        <w:rPr>
          <w:rFonts w:ascii="Times New Roman" w:eastAsia="Times New Roman" w:hAnsi="Times New Roman" w:cs="Times New Roman"/>
          <w:color w:val="000000" w:themeColor="text1"/>
          <w:sz w:val="28"/>
          <w:szCs w:val="28"/>
        </w:rPr>
        <w:t xml:space="preserve">лектронні послуги: </w:t>
      </w:r>
      <w:r w:rsidRPr="00044504">
        <w:rPr>
          <w:rFonts w:ascii="Times New Roman" w:eastAsia="Times New Roman" w:hAnsi="Times New Roman" w:cs="Times New Roman"/>
          <w:color w:val="000000" w:themeColor="text1"/>
          <w:sz w:val="28"/>
          <w:szCs w:val="28"/>
        </w:rPr>
        <w:t>в</w:t>
      </w:r>
      <w:r w:rsidR="009F2CB5" w:rsidRPr="00044504">
        <w:rPr>
          <w:rFonts w:ascii="Times New Roman" w:eastAsia="Times New Roman" w:hAnsi="Times New Roman" w:cs="Times New Roman"/>
          <w:color w:val="000000" w:themeColor="text1"/>
          <w:sz w:val="28"/>
          <w:szCs w:val="28"/>
        </w:rPr>
        <w:t>провадження електронних послуг дозволяє громадянам отримувати доступ до різних послуг онлайн.</w:t>
      </w:r>
      <w:r w:rsidR="00044504" w:rsidRPr="00044504">
        <w:rPr>
          <w:rFonts w:ascii="Times New Roman" w:eastAsia="Times New Roman" w:hAnsi="Times New Roman" w:cs="Times New Roman"/>
          <w:color w:val="000000" w:themeColor="text1"/>
          <w:sz w:val="28"/>
          <w:szCs w:val="28"/>
        </w:rPr>
        <w:t xml:space="preserve"> Зокрема на базі Рогатинського ЦНАПУ надаються такі електронні послуги: декларування місця проживання, єВідновлення, призначення субсидії, реєстрація ФОП, декларація готовності до експлуатації будівництва, інформація з Державних реєстрів (витяг з ДЗК, інформаційна довідка з ДРРП, безкоштовний запит на отримання відомостей з ЄДР ЮО, ФОП та громадських формувань).</w:t>
      </w:r>
      <w:r w:rsidR="009F2CB5" w:rsidRPr="00044504">
        <w:rPr>
          <w:rFonts w:ascii="Times New Roman" w:eastAsia="Times New Roman" w:hAnsi="Times New Roman" w:cs="Times New Roman"/>
          <w:color w:val="000000" w:themeColor="text1"/>
          <w:sz w:val="28"/>
          <w:szCs w:val="28"/>
        </w:rPr>
        <w:t xml:space="preserve"> </w:t>
      </w:r>
      <w:r w:rsidR="007C4E38" w:rsidRPr="007C4E38">
        <w:rPr>
          <w:rFonts w:ascii="Times New Roman" w:eastAsia="Times New Roman" w:hAnsi="Times New Roman" w:cs="Times New Roman"/>
          <w:color w:val="000000" w:themeColor="text1"/>
          <w:sz w:val="28"/>
          <w:szCs w:val="28"/>
        </w:rPr>
        <w:t>У сфері містобудування та архітектури розроблено технологічну картку адміністративної послуги (витяг з реєстру будівельної діяльності щодо інформації про присвоєння адрес Єдиної електронної системи у сфері будівництва)</w:t>
      </w:r>
      <w:r w:rsidR="00624735">
        <w:rPr>
          <w:rFonts w:ascii="Times New Roman" w:eastAsia="Times New Roman" w:hAnsi="Times New Roman" w:cs="Times New Roman"/>
          <w:color w:val="000000" w:themeColor="text1"/>
          <w:sz w:val="28"/>
          <w:szCs w:val="28"/>
        </w:rPr>
        <w:t>.</w:t>
      </w:r>
      <w:r w:rsidR="007C4E38" w:rsidRPr="007C4E38">
        <w:rPr>
          <w:rFonts w:ascii="Times New Roman" w:eastAsia="Times New Roman" w:hAnsi="Times New Roman" w:cs="Times New Roman"/>
          <w:color w:val="000000" w:themeColor="text1"/>
          <w:sz w:val="28"/>
          <w:szCs w:val="28"/>
        </w:rPr>
        <w:t xml:space="preserve"> </w:t>
      </w:r>
      <w:r w:rsidR="00044504" w:rsidRPr="007C4E38">
        <w:rPr>
          <w:rFonts w:ascii="Times New Roman" w:eastAsia="Times New Roman" w:hAnsi="Times New Roman" w:cs="Times New Roman"/>
          <w:color w:val="000000" w:themeColor="text1"/>
          <w:sz w:val="28"/>
          <w:szCs w:val="28"/>
        </w:rPr>
        <w:t>Також у мешканців громади є можливість</w:t>
      </w:r>
      <w:r w:rsidR="009F2CB5" w:rsidRPr="007C4E38">
        <w:rPr>
          <w:rFonts w:ascii="Times New Roman" w:eastAsia="Times New Roman" w:hAnsi="Times New Roman" w:cs="Times New Roman"/>
          <w:color w:val="000000" w:themeColor="text1"/>
          <w:sz w:val="28"/>
          <w:szCs w:val="28"/>
        </w:rPr>
        <w:t xml:space="preserve"> пода</w:t>
      </w:r>
      <w:r w:rsidR="00044504" w:rsidRPr="007C4E38">
        <w:rPr>
          <w:rFonts w:ascii="Times New Roman" w:eastAsia="Times New Roman" w:hAnsi="Times New Roman" w:cs="Times New Roman"/>
          <w:color w:val="000000" w:themeColor="text1"/>
          <w:sz w:val="28"/>
          <w:szCs w:val="28"/>
        </w:rPr>
        <w:t>ння електронного</w:t>
      </w:r>
      <w:r w:rsidRPr="007C4E38">
        <w:rPr>
          <w:rFonts w:ascii="Times New Roman" w:eastAsia="Times New Roman" w:hAnsi="Times New Roman" w:cs="Times New Roman"/>
          <w:color w:val="000000" w:themeColor="text1"/>
          <w:sz w:val="28"/>
          <w:szCs w:val="28"/>
        </w:rPr>
        <w:t xml:space="preserve"> </w:t>
      </w:r>
      <w:r w:rsidR="009F2CB5" w:rsidRPr="007C4E38">
        <w:rPr>
          <w:rFonts w:ascii="Times New Roman" w:eastAsia="Times New Roman" w:hAnsi="Times New Roman" w:cs="Times New Roman"/>
          <w:color w:val="000000" w:themeColor="text1"/>
          <w:sz w:val="28"/>
          <w:szCs w:val="28"/>
        </w:rPr>
        <w:t>звернення до органів місцевого самоврядування тощо.</w:t>
      </w:r>
    </w:p>
    <w:p w:rsidR="009F2CB5" w:rsidRPr="00044504" w:rsidRDefault="00272D6B"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272D6B">
        <w:rPr>
          <w:rFonts w:ascii="Times New Roman" w:eastAsia="Times New Roman" w:hAnsi="Times New Roman" w:cs="Times New Roman"/>
          <w:color w:val="000000" w:themeColor="text1"/>
          <w:sz w:val="28"/>
          <w:szCs w:val="28"/>
        </w:rPr>
        <w:t>в</w:t>
      </w:r>
      <w:r w:rsidR="009F2CB5" w:rsidRPr="00272D6B">
        <w:rPr>
          <w:rFonts w:ascii="Times New Roman" w:eastAsia="Times New Roman" w:hAnsi="Times New Roman" w:cs="Times New Roman"/>
          <w:color w:val="000000" w:themeColor="text1"/>
          <w:sz w:val="28"/>
          <w:szCs w:val="28"/>
        </w:rPr>
        <w:t>ідкриті дані: публікація відкритих даних дозволяє громадянам та підприємствам отримувати доступ до інформац</w:t>
      </w:r>
      <w:r w:rsidR="00624735">
        <w:rPr>
          <w:rFonts w:ascii="Times New Roman" w:eastAsia="Times New Roman" w:hAnsi="Times New Roman" w:cs="Times New Roman"/>
          <w:color w:val="000000" w:themeColor="text1"/>
          <w:sz w:val="28"/>
          <w:szCs w:val="28"/>
        </w:rPr>
        <w:t>ії про різні аспекти життя громади</w:t>
      </w:r>
      <w:r w:rsidR="009F2CB5" w:rsidRPr="00272D6B">
        <w:rPr>
          <w:rFonts w:ascii="Times New Roman" w:eastAsia="Times New Roman" w:hAnsi="Times New Roman" w:cs="Times New Roman"/>
          <w:color w:val="000000" w:themeColor="text1"/>
          <w:sz w:val="28"/>
          <w:szCs w:val="28"/>
        </w:rPr>
        <w:t xml:space="preserve">, </w:t>
      </w:r>
      <w:r w:rsidR="009F2CB5" w:rsidRPr="00044504">
        <w:rPr>
          <w:rFonts w:ascii="Times New Roman" w:eastAsia="Times New Roman" w:hAnsi="Times New Roman" w:cs="Times New Roman"/>
          <w:color w:val="000000" w:themeColor="text1"/>
          <w:sz w:val="28"/>
          <w:szCs w:val="28"/>
        </w:rPr>
        <w:t>такі як бюджет, інфраструктура, культурні заходи тощо. Це сприяє більшій прозорості та залученню громадськості до процесів прийняття рішень.</w:t>
      </w:r>
      <w:r w:rsidR="00624735">
        <w:rPr>
          <w:rFonts w:ascii="Times New Roman" w:eastAsia="Times New Roman" w:hAnsi="Times New Roman" w:cs="Times New Roman"/>
          <w:color w:val="000000" w:themeColor="text1"/>
          <w:sz w:val="28"/>
          <w:szCs w:val="28"/>
        </w:rPr>
        <w:t xml:space="preserve"> Відповідно до </w:t>
      </w:r>
      <w:r w:rsidR="00185530" w:rsidRPr="00185530">
        <w:rPr>
          <w:rFonts w:ascii="Times New Roman" w:eastAsia="Times New Roman" w:hAnsi="Times New Roman" w:cs="Times New Roman"/>
          <w:color w:val="000000" w:themeColor="text1"/>
          <w:sz w:val="28"/>
          <w:szCs w:val="28"/>
        </w:rPr>
        <w:t>розпорядження міського голови 75-р від 19 квітня 2023 року визначено відповідальних осіб за забезпечення наповнення інформації</w:t>
      </w:r>
      <w:r w:rsidR="00185530">
        <w:rPr>
          <w:rFonts w:ascii="Times New Roman" w:eastAsia="Times New Roman" w:hAnsi="Times New Roman" w:cs="Times New Roman"/>
          <w:color w:val="000000" w:themeColor="text1"/>
          <w:sz w:val="28"/>
          <w:szCs w:val="28"/>
        </w:rPr>
        <w:t>, яка підлягає оприлюдненню у формі відкритих даних.</w:t>
      </w:r>
    </w:p>
    <w:p w:rsidR="009F2CB5" w:rsidRPr="00044504" w:rsidRDefault="00272D6B"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044504">
        <w:rPr>
          <w:rFonts w:ascii="Times New Roman" w:eastAsia="Times New Roman" w:hAnsi="Times New Roman" w:cs="Times New Roman"/>
          <w:color w:val="000000" w:themeColor="text1"/>
          <w:sz w:val="28"/>
          <w:szCs w:val="28"/>
        </w:rPr>
        <w:lastRenderedPageBreak/>
        <w:t>е</w:t>
      </w:r>
      <w:r w:rsidR="009F2CB5" w:rsidRPr="00044504">
        <w:rPr>
          <w:rFonts w:ascii="Times New Roman" w:eastAsia="Times New Roman" w:hAnsi="Times New Roman" w:cs="Times New Roman"/>
          <w:color w:val="000000" w:themeColor="text1"/>
          <w:sz w:val="28"/>
          <w:szCs w:val="28"/>
        </w:rPr>
        <w:t xml:space="preserve">лектронний документообіг: впровадження цифрових інструментів у роботі органів місцевого самоврядування </w:t>
      </w:r>
      <w:r w:rsidRPr="00044504">
        <w:rPr>
          <w:rFonts w:ascii="Times New Roman" w:eastAsia="Times New Roman" w:hAnsi="Times New Roman" w:cs="Times New Roman"/>
          <w:color w:val="000000" w:themeColor="text1"/>
          <w:sz w:val="28"/>
          <w:szCs w:val="28"/>
        </w:rPr>
        <w:t>спрощує</w:t>
      </w:r>
      <w:r w:rsidR="009F2CB5" w:rsidRPr="00044504">
        <w:rPr>
          <w:rFonts w:ascii="Times New Roman" w:eastAsia="Times New Roman" w:hAnsi="Times New Roman" w:cs="Times New Roman"/>
          <w:color w:val="000000" w:themeColor="text1"/>
          <w:sz w:val="28"/>
          <w:szCs w:val="28"/>
        </w:rPr>
        <w:t xml:space="preserve"> процеси прийняття рішень, оптимізувати роботу, зменшити бюрократію та покращити обслуговування громадян.</w:t>
      </w:r>
      <w:r w:rsidR="00044504" w:rsidRPr="00044504">
        <w:rPr>
          <w:rFonts w:ascii="Times New Roman" w:eastAsia="Times New Roman" w:hAnsi="Times New Roman" w:cs="Times New Roman"/>
          <w:color w:val="000000" w:themeColor="text1"/>
          <w:sz w:val="28"/>
          <w:szCs w:val="28"/>
        </w:rPr>
        <w:t xml:space="preserve"> Зокрема у виконавчих органах міської ради встановлена система електронного документообігу </w:t>
      </w:r>
      <w:r w:rsidR="007C4E38" w:rsidRPr="007C4E38">
        <w:rPr>
          <w:rFonts w:ascii="Times New Roman" w:eastAsia="Times New Roman" w:hAnsi="Times New Roman" w:cs="Times New Roman"/>
          <w:color w:val="000000" w:themeColor="text1"/>
          <w:sz w:val="28"/>
          <w:szCs w:val="28"/>
          <w:lang w:val="ru-RU"/>
        </w:rPr>
        <w:t>«</w:t>
      </w:r>
      <w:r w:rsidR="00044504" w:rsidRPr="00044504">
        <w:rPr>
          <w:rFonts w:ascii="Times New Roman" w:eastAsia="Times New Roman" w:hAnsi="Times New Roman" w:cs="Times New Roman"/>
          <w:color w:val="000000" w:themeColor="text1"/>
          <w:sz w:val="28"/>
          <w:szCs w:val="28"/>
          <w:lang w:val="ru-RU"/>
        </w:rPr>
        <w:t>Alfresco</w:t>
      </w:r>
      <w:r w:rsidR="007C4E38" w:rsidRPr="007C4E38">
        <w:rPr>
          <w:rFonts w:ascii="Times New Roman" w:eastAsia="Times New Roman" w:hAnsi="Times New Roman" w:cs="Times New Roman"/>
          <w:color w:val="000000" w:themeColor="text1"/>
          <w:sz w:val="28"/>
          <w:szCs w:val="28"/>
          <w:lang w:val="ru-RU"/>
        </w:rPr>
        <w:t>»</w:t>
      </w:r>
      <w:r w:rsidR="00044504" w:rsidRPr="00044504">
        <w:rPr>
          <w:rFonts w:ascii="Times New Roman" w:eastAsia="Times New Roman" w:hAnsi="Times New Roman" w:cs="Times New Roman"/>
          <w:color w:val="000000" w:themeColor="text1"/>
          <w:sz w:val="28"/>
          <w:szCs w:val="28"/>
        </w:rPr>
        <w:t>.</w:t>
      </w:r>
    </w:p>
    <w:p w:rsidR="009F2CB5" w:rsidRPr="00044504" w:rsidRDefault="009F2CB5"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044504">
        <w:rPr>
          <w:rFonts w:ascii="Times New Roman" w:eastAsia="Times New Roman" w:hAnsi="Times New Roman" w:cs="Times New Roman"/>
          <w:color w:val="000000" w:themeColor="text1"/>
          <w:sz w:val="28"/>
          <w:szCs w:val="28"/>
        </w:rPr>
        <w:t>електронне голосування: впровадження електронного голосування може сприяти більшій участі громадян у виборчих процесах та дозволити збільшити прозорість та безпеку виборів.</w:t>
      </w:r>
      <w:r w:rsidR="00272D6B" w:rsidRPr="00044504">
        <w:rPr>
          <w:rFonts w:ascii="Times New Roman" w:eastAsia="Times New Roman" w:hAnsi="Times New Roman" w:cs="Times New Roman"/>
          <w:color w:val="000000" w:themeColor="text1"/>
          <w:sz w:val="28"/>
          <w:szCs w:val="28"/>
        </w:rPr>
        <w:t xml:space="preserve"> У Рогатинській міській раді встановлений програмний комплекс </w:t>
      </w:r>
      <w:r w:rsidR="007C4E38" w:rsidRPr="007C4E38">
        <w:rPr>
          <w:rFonts w:ascii="Times New Roman" w:eastAsia="Times New Roman" w:hAnsi="Times New Roman" w:cs="Times New Roman"/>
          <w:color w:val="000000" w:themeColor="text1"/>
          <w:sz w:val="28"/>
          <w:szCs w:val="28"/>
          <w:lang w:val="en-US"/>
        </w:rPr>
        <w:t>«</w:t>
      </w:r>
      <w:r w:rsidR="00272D6B" w:rsidRPr="00044504">
        <w:rPr>
          <w:rFonts w:ascii="Times New Roman" w:eastAsia="Times New Roman" w:hAnsi="Times New Roman" w:cs="Times New Roman"/>
          <w:color w:val="000000" w:themeColor="text1"/>
          <w:sz w:val="28"/>
          <w:szCs w:val="28"/>
        </w:rPr>
        <w:t>Голос</w:t>
      </w:r>
      <w:r w:rsidR="007C4E38" w:rsidRPr="007C4E38">
        <w:rPr>
          <w:rFonts w:ascii="Times New Roman" w:eastAsia="Times New Roman" w:hAnsi="Times New Roman" w:cs="Times New Roman"/>
          <w:color w:val="000000" w:themeColor="text1"/>
          <w:sz w:val="28"/>
          <w:szCs w:val="28"/>
          <w:lang w:val="en-US"/>
        </w:rPr>
        <w:t>»</w:t>
      </w:r>
      <w:r w:rsidR="00272D6B" w:rsidRPr="00044504">
        <w:rPr>
          <w:rFonts w:ascii="Times New Roman" w:eastAsia="Times New Roman" w:hAnsi="Times New Roman" w:cs="Times New Roman"/>
          <w:color w:val="000000" w:themeColor="text1"/>
          <w:sz w:val="28"/>
          <w:szCs w:val="28"/>
        </w:rPr>
        <w:t>.</w:t>
      </w:r>
    </w:p>
    <w:p w:rsidR="009F2CB5" w:rsidRPr="00044504" w:rsidRDefault="009F2CB5"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044504">
        <w:rPr>
          <w:rFonts w:ascii="Times New Roman" w:eastAsia="Times New Roman" w:hAnsi="Times New Roman" w:cs="Times New Roman"/>
          <w:color w:val="000000" w:themeColor="text1"/>
          <w:sz w:val="28"/>
          <w:szCs w:val="28"/>
        </w:rPr>
        <w:t>с</w:t>
      </w:r>
      <w:r w:rsidR="00F47841" w:rsidRPr="00044504">
        <w:rPr>
          <w:rFonts w:ascii="Times New Roman" w:eastAsia="Times New Roman" w:hAnsi="Times New Roman" w:cs="Times New Roman"/>
          <w:color w:val="000000" w:themeColor="text1"/>
          <w:sz w:val="28"/>
          <w:szCs w:val="28"/>
        </w:rPr>
        <w:t>истеми моніторингу та аналізу. В</w:t>
      </w:r>
      <w:r w:rsidRPr="00044504">
        <w:rPr>
          <w:rFonts w:ascii="Times New Roman" w:eastAsia="Times New Roman" w:hAnsi="Times New Roman" w:cs="Times New Roman"/>
          <w:color w:val="000000" w:themeColor="text1"/>
          <w:sz w:val="28"/>
          <w:szCs w:val="28"/>
        </w:rPr>
        <w:t xml:space="preserve">икористання технологій для моніторингу та аналізу даних </w:t>
      </w:r>
      <w:r w:rsidR="00272D6B" w:rsidRPr="00044504">
        <w:rPr>
          <w:rFonts w:ascii="Times New Roman" w:eastAsia="Times New Roman" w:hAnsi="Times New Roman" w:cs="Times New Roman"/>
          <w:color w:val="000000" w:themeColor="text1"/>
          <w:sz w:val="28"/>
          <w:szCs w:val="28"/>
        </w:rPr>
        <w:t>допомагає</w:t>
      </w:r>
      <w:r w:rsidRPr="00044504">
        <w:rPr>
          <w:rFonts w:ascii="Times New Roman" w:eastAsia="Times New Roman" w:hAnsi="Times New Roman" w:cs="Times New Roman"/>
          <w:color w:val="000000" w:themeColor="text1"/>
          <w:sz w:val="28"/>
          <w:szCs w:val="28"/>
        </w:rPr>
        <w:t xml:space="preserve"> у вирішенні різних викликів, з яким</w:t>
      </w:r>
      <w:r w:rsidR="00272D6B" w:rsidRPr="00044504">
        <w:rPr>
          <w:rFonts w:ascii="Times New Roman" w:eastAsia="Times New Roman" w:hAnsi="Times New Roman" w:cs="Times New Roman"/>
          <w:color w:val="000000" w:themeColor="text1"/>
          <w:sz w:val="28"/>
          <w:szCs w:val="28"/>
        </w:rPr>
        <w:t>и стикається громада, таких як енергоефективність (АІС Енергосевіс)</w:t>
      </w:r>
      <w:r w:rsidRPr="00044504">
        <w:rPr>
          <w:rFonts w:ascii="Times New Roman" w:eastAsia="Times New Roman" w:hAnsi="Times New Roman" w:cs="Times New Roman"/>
          <w:color w:val="000000" w:themeColor="text1"/>
          <w:sz w:val="28"/>
          <w:szCs w:val="28"/>
        </w:rPr>
        <w:t>,</w:t>
      </w:r>
      <w:r w:rsidR="00272D6B" w:rsidRPr="00044504">
        <w:rPr>
          <w:rFonts w:ascii="Times New Roman" w:eastAsia="Times New Roman" w:hAnsi="Times New Roman" w:cs="Times New Roman"/>
          <w:color w:val="000000" w:themeColor="text1"/>
          <w:sz w:val="28"/>
          <w:szCs w:val="28"/>
        </w:rPr>
        <w:t xml:space="preserve"> господарські питання (встановлено програмний комплекс </w:t>
      </w:r>
      <w:r w:rsidR="007C4E38" w:rsidRPr="007C4E38">
        <w:rPr>
          <w:rFonts w:ascii="Times New Roman" w:eastAsia="Times New Roman" w:hAnsi="Times New Roman" w:cs="Times New Roman"/>
          <w:color w:val="000000" w:themeColor="text1"/>
          <w:sz w:val="28"/>
          <w:szCs w:val="28"/>
        </w:rPr>
        <w:t>«</w:t>
      </w:r>
      <w:r w:rsidR="00272D6B" w:rsidRPr="00044504">
        <w:rPr>
          <w:rFonts w:ascii="Times New Roman" w:eastAsia="Times New Roman" w:hAnsi="Times New Roman" w:cs="Times New Roman"/>
          <w:color w:val="000000" w:themeColor="text1"/>
          <w:sz w:val="28"/>
          <w:szCs w:val="28"/>
        </w:rPr>
        <w:t>Погосподарський облік</w:t>
      </w:r>
      <w:r w:rsidR="007C4E38" w:rsidRPr="007C4E38">
        <w:rPr>
          <w:rFonts w:ascii="Times New Roman" w:eastAsia="Times New Roman" w:hAnsi="Times New Roman" w:cs="Times New Roman"/>
          <w:color w:val="000000" w:themeColor="text1"/>
          <w:sz w:val="28"/>
          <w:szCs w:val="28"/>
        </w:rPr>
        <w:t>»</w:t>
      </w:r>
      <w:r w:rsidR="00272D6B" w:rsidRPr="00044504">
        <w:rPr>
          <w:rFonts w:ascii="Times New Roman" w:eastAsia="Times New Roman" w:hAnsi="Times New Roman" w:cs="Times New Roman"/>
          <w:color w:val="000000" w:themeColor="text1"/>
          <w:sz w:val="28"/>
          <w:szCs w:val="28"/>
        </w:rPr>
        <w:t>, безпека громади (</w:t>
      </w:r>
      <w:r w:rsidR="0027722C" w:rsidRPr="00044504">
        <w:rPr>
          <w:rFonts w:ascii="Times New Roman" w:eastAsia="Times New Roman" w:hAnsi="Times New Roman" w:cs="Times New Roman"/>
          <w:color w:val="000000" w:themeColor="text1"/>
          <w:sz w:val="28"/>
          <w:szCs w:val="28"/>
        </w:rPr>
        <w:t>встановлено камери відеоспостереження);</w:t>
      </w:r>
    </w:p>
    <w:p w:rsidR="0027722C" w:rsidRPr="003C2166" w:rsidRDefault="0027722C"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044504">
        <w:rPr>
          <w:rFonts w:ascii="Times New Roman" w:eastAsia="Times New Roman" w:hAnsi="Times New Roman" w:cs="Times New Roman"/>
          <w:color w:val="000000" w:themeColor="text1"/>
          <w:sz w:val="28"/>
          <w:szCs w:val="28"/>
        </w:rPr>
        <w:t xml:space="preserve">підвищення рівня кваліфікації працівників. Щороку у </w:t>
      </w:r>
      <w:r w:rsidR="00F47841" w:rsidRPr="00044504">
        <w:rPr>
          <w:rFonts w:ascii="Times New Roman" w:eastAsia="Times New Roman" w:hAnsi="Times New Roman" w:cs="Times New Roman"/>
          <w:color w:val="000000" w:themeColor="text1"/>
          <w:sz w:val="28"/>
          <w:szCs w:val="28"/>
        </w:rPr>
        <w:t>працівники виконавчого комітету проходять</w:t>
      </w:r>
      <w:r w:rsidRPr="00044504">
        <w:rPr>
          <w:rFonts w:ascii="Times New Roman" w:eastAsia="Times New Roman" w:hAnsi="Times New Roman" w:cs="Times New Roman"/>
          <w:color w:val="000000" w:themeColor="text1"/>
          <w:sz w:val="28"/>
          <w:szCs w:val="28"/>
        </w:rPr>
        <w:t xml:space="preserve"> </w:t>
      </w:r>
      <w:r w:rsidR="00F47841" w:rsidRPr="00044504">
        <w:rPr>
          <w:rFonts w:ascii="Times New Roman" w:eastAsia="Times New Roman" w:hAnsi="Times New Roman" w:cs="Times New Roman"/>
          <w:color w:val="000000" w:themeColor="text1"/>
          <w:sz w:val="28"/>
          <w:szCs w:val="28"/>
        </w:rPr>
        <w:t xml:space="preserve">курси </w:t>
      </w:r>
      <w:r w:rsidRPr="00044504">
        <w:rPr>
          <w:rFonts w:ascii="Times New Roman" w:eastAsia="Times New Roman" w:hAnsi="Times New Roman" w:cs="Times New Roman"/>
          <w:color w:val="000000" w:themeColor="text1"/>
          <w:sz w:val="28"/>
          <w:szCs w:val="28"/>
        </w:rPr>
        <w:t>підв</w:t>
      </w:r>
      <w:r w:rsidR="00F47841" w:rsidRPr="00044504">
        <w:rPr>
          <w:rFonts w:ascii="Times New Roman" w:eastAsia="Times New Roman" w:hAnsi="Times New Roman" w:cs="Times New Roman"/>
          <w:color w:val="000000" w:themeColor="text1"/>
          <w:sz w:val="28"/>
          <w:szCs w:val="28"/>
        </w:rPr>
        <w:t>ищення кваліфікації працівників, відбувається стажування студентів із вищих навчальних закладів. Протягом 2023 року Рогатинську міську раду в рамках Програми «U-LEAD з Європою» було відібрано на навчання по розробці муніципального енергетичного плану та розробки</w:t>
      </w:r>
      <w:r w:rsidR="003C2166">
        <w:rPr>
          <w:rFonts w:ascii="Times New Roman" w:eastAsia="Times New Roman" w:hAnsi="Times New Roman" w:cs="Times New Roman"/>
          <w:color w:val="000000" w:themeColor="text1"/>
          <w:sz w:val="28"/>
          <w:szCs w:val="28"/>
        </w:rPr>
        <w:t xml:space="preserve"> комплексної безпекової громади</w:t>
      </w:r>
      <w:r w:rsidR="003C2166" w:rsidRPr="003C2166">
        <w:rPr>
          <w:rFonts w:ascii="Times New Roman" w:eastAsia="Times New Roman" w:hAnsi="Times New Roman" w:cs="Times New Roman"/>
          <w:color w:val="000000" w:themeColor="text1"/>
          <w:sz w:val="28"/>
          <w:szCs w:val="28"/>
        </w:rPr>
        <w:t>;</w:t>
      </w:r>
    </w:p>
    <w:p w:rsidR="0094546D" w:rsidRPr="003C2166" w:rsidRDefault="00A43887" w:rsidP="003E03C6">
      <w:pPr>
        <w:pStyle w:val="a3"/>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активна діяльність Дитячого пар</w:t>
      </w:r>
      <w:r w:rsidR="003C2166">
        <w:rPr>
          <w:rFonts w:ascii="Times New Roman" w:eastAsia="Times New Roman" w:hAnsi="Times New Roman" w:cs="Times New Roman"/>
          <w:color w:val="000000" w:themeColor="text1"/>
          <w:sz w:val="28"/>
          <w:szCs w:val="28"/>
        </w:rPr>
        <w:t xml:space="preserve">ламенту та співпраця з молоддю і громадськими організаціями. </w:t>
      </w:r>
      <w:r w:rsidR="0094546D" w:rsidRPr="003C2166">
        <w:rPr>
          <w:rFonts w:ascii="Times New Roman" w:eastAsia="Calibri" w:hAnsi="Times New Roman" w:cs="Times New Roman"/>
          <w:sz w:val="28"/>
          <w:szCs w:val="28"/>
        </w:rPr>
        <w:t xml:space="preserve">У 2022 році свою роботу продовжив Дитячий парламент, який зазнав змін. Зокрема, було оновлено склад дитячого дорадчого органу активними представниками учнівських колективів навчальних закладів громади. </w:t>
      </w:r>
    </w:p>
    <w:p w:rsidR="0094546D" w:rsidRPr="0094546D" w:rsidRDefault="0094546D" w:rsidP="00FE7F78">
      <w:pPr>
        <w:pStyle w:val="a5"/>
        <w:ind w:firstLine="709"/>
        <w:jc w:val="both"/>
        <w:rPr>
          <w:rFonts w:ascii="Times New Roman" w:eastAsia="Calibri" w:hAnsi="Times New Roman" w:cs="Times New Roman"/>
          <w:sz w:val="28"/>
          <w:szCs w:val="28"/>
        </w:rPr>
      </w:pPr>
      <w:r w:rsidRPr="0094546D">
        <w:rPr>
          <w:rFonts w:ascii="Times New Roman" w:eastAsia="Calibri" w:hAnsi="Times New Roman" w:cs="Times New Roman"/>
          <w:sz w:val="28"/>
          <w:szCs w:val="28"/>
        </w:rPr>
        <w:t>Відповідно у склад Дитячого парламенту входять 26 учнів, віком від 13 до 17 років. Серед членів парламенту вихованці Рогатинського ліцею №1, Рогатинського ліцею імені Братів Рогатинців, Рогатинського ліцею «Гімназія ім. Володимира Великого», Верхньолипицького і Княгиницького ліцеїв, а також гімназій сіл Липівка,  Бабухів, Пуків, Заланів, Воскресинці,  Васючин,  Фрага, Черче.</w:t>
      </w:r>
    </w:p>
    <w:p w:rsidR="0094546D" w:rsidRPr="0094546D" w:rsidRDefault="0094546D" w:rsidP="00FE7F78">
      <w:pPr>
        <w:pStyle w:val="a5"/>
        <w:ind w:firstLine="709"/>
        <w:jc w:val="both"/>
        <w:rPr>
          <w:rFonts w:ascii="Times New Roman" w:eastAsia="Times New Roman" w:hAnsi="Times New Roman" w:cs="Times New Roman"/>
          <w:color w:val="050505"/>
          <w:sz w:val="28"/>
          <w:szCs w:val="28"/>
          <w:lang w:eastAsia="ru-RU"/>
        </w:rPr>
      </w:pPr>
      <w:r w:rsidRPr="0094546D">
        <w:rPr>
          <w:rFonts w:ascii="Times New Roman" w:eastAsia="Times New Roman" w:hAnsi="Times New Roman" w:cs="Times New Roman"/>
          <w:color w:val="050505"/>
          <w:sz w:val="28"/>
          <w:szCs w:val="28"/>
          <w:lang w:eastAsia="ru-RU"/>
        </w:rPr>
        <w:t>У реаліях жорстокої війни українська молодь має свого ангела-охоронця – військових, які бережуть наш спокій у будь-який час доби.</w:t>
      </w:r>
      <w:r w:rsidRPr="0094546D">
        <w:rPr>
          <w:rFonts w:ascii="Times New Roman" w:eastAsia="Calibri" w:hAnsi="Times New Roman" w:cs="Times New Roman"/>
          <w:sz w:val="28"/>
          <w:szCs w:val="28"/>
        </w:rPr>
        <w:t xml:space="preserve"> </w:t>
      </w:r>
      <w:r w:rsidRPr="0094546D">
        <w:rPr>
          <w:rFonts w:ascii="Times New Roman" w:eastAsia="Times New Roman" w:hAnsi="Times New Roman" w:cs="Times New Roman"/>
          <w:color w:val="050505"/>
          <w:sz w:val="28"/>
          <w:szCs w:val="28"/>
          <w:lang w:eastAsia="ru-RU"/>
        </w:rPr>
        <w:t>Тож діти Рогатинської громади долучилися  до акції «Підтримай солдата теплими словами», яка проходила у громаді. Попрямували на передову й маскувальні сітки, до плетіння яких долучалися також юні парламентарії та учні навчальних закладів громади.</w:t>
      </w:r>
    </w:p>
    <w:p w:rsidR="0094546D" w:rsidRPr="0094546D" w:rsidRDefault="0094546D" w:rsidP="00FE7F78">
      <w:pPr>
        <w:pStyle w:val="a5"/>
        <w:ind w:firstLine="709"/>
        <w:jc w:val="both"/>
        <w:rPr>
          <w:rFonts w:ascii="Times New Roman" w:eastAsia="Times New Roman" w:hAnsi="Times New Roman" w:cs="Times New Roman"/>
          <w:color w:val="050505"/>
          <w:sz w:val="28"/>
          <w:szCs w:val="28"/>
          <w:lang w:eastAsia="ru-RU"/>
        </w:rPr>
      </w:pPr>
      <w:r w:rsidRPr="0094546D">
        <w:rPr>
          <w:rFonts w:ascii="Times New Roman" w:eastAsia="Times New Roman" w:hAnsi="Times New Roman" w:cs="Times New Roman"/>
          <w:color w:val="050505"/>
          <w:sz w:val="28"/>
          <w:szCs w:val="28"/>
          <w:lang w:eastAsia="ru-RU"/>
        </w:rPr>
        <w:t>Молодь стала душею акції «100 лілій для 100 громад заради Перемоги», яку провели на Рогатинщині, з ініціативи газета «Сільський вісник» у партнерстві з Асоціацією сільських, селищних та об’єднаних громад України за підтримки CIB Holland B. V.</w:t>
      </w:r>
    </w:p>
    <w:p w:rsidR="0094546D" w:rsidRPr="0094546D" w:rsidRDefault="0094546D" w:rsidP="00FE7F78">
      <w:pPr>
        <w:pStyle w:val="a5"/>
        <w:ind w:firstLine="709"/>
        <w:jc w:val="both"/>
        <w:rPr>
          <w:rFonts w:ascii="Times New Roman" w:eastAsia="Times New Roman" w:hAnsi="Times New Roman" w:cs="Times New Roman"/>
          <w:color w:val="050505"/>
          <w:sz w:val="28"/>
          <w:szCs w:val="28"/>
          <w:lang w:eastAsia="ru-RU"/>
        </w:rPr>
      </w:pPr>
      <w:r w:rsidRPr="0094546D">
        <w:rPr>
          <w:rFonts w:ascii="Times New Roman" w:eastAsia="Times New Roman" w:hAnsi="Times New Roman" w:cs="Times New Roman"/>
          <w:color w:val="050505"/>
          <w:sz w:val="28"/>
          <w:szCs w:val="28"/>
          <w:lang w:eastAsia="ru-RU"/>
        </w:rPr>
        <w:t>Проводились неодноразові конкурси малюнків патріотичної темат</w:t>
      </w:r>
      <w:r w:rsidR="001825F4">
        <w:rPr>
          <w:rFonts w:ascii="Times New Roman" w:eastAsia="Times New Roman" w:hAnsi="Times New Roman" w:cs="Times New Roman"/>
          <w:color w:val="050505"/>
          <w:sz w:val="28"/>
          <w:szCs w:val="28"/>
          <w:lang w:eastAsia="ru-RU"/>
        </w:rPr>
        <w:t>ики. Діти виготовляли сувеніри т</w:t>
      </w:r>
      <w:r w:rsidRPr="0094546D">
        <w:rPr>
          <w:rFonts w:ascii="Times New Roman" w:eastAsia="Times New Roman" w:hAnsi="Times New Roman" w:cs="Times New Roman"/>
          <w:color w:val="050505"/>
          <w:sz w:val="28"/>
          <w:szCs w:val="28"/>
          <w:lang w:eastAsia="ru-RU"/>
        </w:rPr>
        <w:t>а писали листи підтримки солдатам. Відбувались різноманітні зустрічі, майстер-класи та заняття для дітей з числа внутрішньо</w:t>
      </w:r>
      <w:r>
        <w:rPr>
          <w:rFonts w:ascii="Times New Roman" w:eastAsia="Times New Roman" w:hAnsi="Times New Roman" w:cs="Times New Roman"/>
          <w:color w:val="050505"/>
          <w:sz w:val="28"/>
          <w:szCs w:val="28"/>
          <w:lang w:eastAsia="ru-RU"/>
        </w:rPr>
        <w:t xml:space="preserve"> </w:t>
      </w:r>
      <w:r w:rsidRPr="0094546D">
        <w:rPr>
          <w:rFonts w:ascii="Times New Roman" w:eastAsia="Times New Roman" w:hAnsi="Times New Roman" w:cs="Times New Roman"/>
          <w:color w:val="050505"/>
          <w:sz w:val="28"/>
          <w:szCs w:val="28"/>
          <w:lang w:eastAsia="ru-RU"/>
        </w:rPr>
        <w:t>переміщених осіб.</w:t>
      </w:r>
    </w:p>
    <w:p w:rsidR="0094546D" w:rsidRPr="0094546D" w:rsidRDefault="0094546D" w:rsidP="00FE7F78">
      <w:pPr>
        <w:pStyle w:val="a5"/>
        <w:ind w:firstLine="709"/>
        <w:jc w:val="both"/>
        <w:rPr>
          <w:rFonts w:ascii="Times New Roman" w:eastAsia="Times New Roman" w:hAnsi="Times New Roman" w:cs="Times New Roman"/>
          <w:color w:val="050505"/>
          <w:sz w:val="28"/>
          <w:szCs w:val="28"/>
          <w:lang w:eastAsia="ru-RU"/>
        </w:rPr>
      </w:pPr>
      <w:r w:rsidRPr="0094546D">
        <w:rPr>
          <w:rFonts w:ascii="Times New Roman" w:eastAsia="Times New Roman" w:hAnsi="Times New Roman" w:cs="Times New Roman"/>
          <w:color w:val="050505"/>
          <w:sz w:val="28"/>
          <w:szCs w:val="28"/>
          <w:lang w:eastAsia="ru-RU"/>
        </w:rPr>
        <w:lastRenderedPageBreak/>
        <w:t>В рамках програми «UPSHIFT» Дитячого фонду ООН (ЮНІСЕФ) реалізовано молодіжний проєкт «ФІРА» пластової команди «Ластівки».</w:t>
      </w:r>
    </w:p>
    <w:p w:rsidR="0094546D" w:rsidRPr="0094546D" w:rsidRDefault="0094546D" w:rsidP="00FE7F78">
      <w:pPr>
        <w:pStyle w:val="a5"/>
        <w:ind w:firstLine="709"/>
        <w:jc w:val="both"/>
        <w:rPr>
          <w:rStyle w:val="wdyuqq"/>
          <w:rFonts w:ascii="Times New Roman" w:hAnsi="Times New Roman" w:cs="Times New Roman"/>
          <w:bCs/>
          <w:sz w:val="28"/>
          <w:szCs w:val="28"/>
        </w:rPr>
      </w:pPr>
      <w:r w:rsidRPr="0094546D">
        <w:rPr>
          <w:rFonts w:ascii="Times New Roman" w:hAnsi="Times New Roman" w:cs="Times New Roman"/>
          <w:sz w:val="28"/>
          <w:szCs w:val="28"/>
        </w:rPr>
        <w:t xml:space="preserve">Дитячий парламент доєднався до екоініціативи «Посади дерево Миру». Також </w:t>
      </w:r>
      <w:r w:rsidRPr="0094546D">
        <w:rPr>
          <w:rStyle w:val="wdyuqq"/>
          <w:rFonts w:ascii="Times New Roman" w:hAnsi="Times New Roman" w:cs="Times New Roman"/>
          <w:bCs/>
          <w:sz w:val="28"/>
          <w:szCs w:val="28"/>
        </w:rPr>
        <w:t>у  День вшанування пам’яті дітей, які загинули внаслідок збройної агресії рф проти України</w:t>
      </w:r>
      <w:r>
        <w:rPr>
          <w:rStyle w:val="wdyuqq"/>
          <w:rFonts w:ascii="Times New Roman" w:hAnsi="Times New Roman" w:cs="Times New Roman"/>
          <w:bCs/>
          <w:sz w:val="28"/>
          <w:szCs w:val="28"/>
        </w:rPr>
        <w:t>,</w:t>
      </w:r>
      <w:r w:rsidRPr="0094546D">
        <w:rPr>
          <w:rStyle w:val="wdyuqq"/>
          <w:rFonts w:ascii="Times New Roman" w:hAnsi="Times New Roman" w:cs="Times New Roman"/>
          <w:bCs/>
          <w:sz w:val="28"/>
          <w:szCs w:val="28"/>
        </w:rPr>
        <w:t xml:space="preserve"> стали ініціаторами акції «Ангелики пам’яті»</w:t>
      </w:r>
      <w:r>
        <w:rPr>
          <w:rStyle w:val="wdyuqq"/>
          <w:rFonts w:ascii="Times New Roman" w:hAnsi="Times New Roman" w:cs="Times New Roman"/>
          <w:bCs/>
          <w:sz w:val="28"/>
          <w:szCs w:val="28"/>
        </w:rPr>
        <w:t>.</w:t>
      </w:r>
    </w:p>
    <w:p w:rsidR="0094546D" w:rsidRDefault="0094546D" w:rsidP="00FE7F78">
      <w:pPr>
        <w:pStyle w:val="a5"/>
        <w:ind w:firstLine="709"/>
        <w:jc w:val="both"/>
        <w:rPr>
          <w:rStyle w:val="wdyuqq"/>
          <w:rFonts w:ascii="Times New Roman" w:hAnsi="Times New Roman" w:cs="Times New Roman"/>
          <w:bCs/>
          <w:sz w:val="28"/>
          <w:szCs w:val="28"/>
        </w:rPr>
      </w:pPr>
      <w:r w:rsidRPr="0094546D">
        <w:rPr>
          <w:rStyle w:val="wdyuqq"/>
          <w:rFonts w:ascii="Times New Roman" w:hAnsi="Times New Roman" w:cs="Times New Roman"/>
          <w:bCs/>
          <w:sz w:val="28"/>
          <w:szCs w:val="28"/>
        </w:rPr>
        <w:t>Влітку 2023 року члени Дитячого парламенту розпочали роботу над реалізацією Дитячого громадського бюджету</w:t>
      </w:r>
      <w:r>
        <w:rPr>
          <w:rStyle w:val="wdyuqq"/>
          <w:rFonts w:ascii="Times New Roman" w:hAnsi="Times New Roman" w:cs="Times New Roman"/>
          <w:bCs/>
          <w:sz w:val="28"/>
          <w:szCs w:val="28"/>
        </w:rPr>
        <w:t>.</w:t>
      </w:r>
    </w:p>
    <w:p w:rsidR="00FC1C77" w:rsidRPr="00FC1C77" w:rsidRDefault="00FC1C77" w:rsidP="00FE7F78">
      <w:pPr>
        <w:pStyle w:val="a5"/>
        <w:ind w:firstLine="709"/>
        <w:jc w:val="both"/>
        <w:rPr>
          <w:rFonts w:ascii="Times New Roman" w:eastAsia="Times New Roman" w:hAnsi="Times New Roman" w:cs="Times New Roman"/>
          <w:color w:val="000000" w:themeColor="text1"/>
          <w:sz w:val="28"/>
          <w:szCs w:val="28"/>
        </w:rPr>
      </w:pPr>
      <w:r w:rsidRPr="00FC1C77">
        <w:rPr>
          <w:rFonts w:ascii="Times New Roman" w:eastAsia="Times New Roman" w:hAnsi="Times New Roman" w:cs="Times New Roman"/>
          <w:color w:val="000000" w:themeColor="text1"/>
          <w:sz w:val="28"/>
          <w:szCs w:val="28"/>
        </w:rPr>
        <w:t>Щороку, починаючи з 2016 року відбувається зліт обдарованої молоді «Перлини Рогатинщини», на якому нагороджують переможців предметних олімпіад та вчителів, які їх підготували.</w:t>
      </w:r>
    </w:p>
    <w:p w:rsidR="00FC1C77" w:rsidRPr="00FC1C77" w:rsidRDefault="00FC1C77" w:rsidP="00FE7F78">
      <w:pPr>
        <w:pStyle w:val="a5"/>
        <w:ind w:firstLine="709"/>
        <w:jc w:val="both"/>
        <w:rPr>
          <w:rFonts w:ascii="Times New Roman" w:eastAsia="Times New Roman" w:hAnsi="Times New Roman" w:cs="Times New Roman"/>
          <w:color w:val="000000" w:themeColor="text1"/>
          <w:sz w:val="28"/>
          <w:szCs w:val="28"/>
        </w:rPr>
      </w:pPr>
      <w:r w:rsidRPr="00FC1C77">
        <w:rPr>
          <w:rFonts w:ascii="Times New Roman" w:eastAsia="Times New Roman" w:hAnsi="Times New Roman" w:cs="Times New Roman"/>
          <w:color w:val="000000" w:themeColor="text1"/>
          <w:sz w:val="28"/>
          <w:szCs w:val="28"/>
        </w:rPr>
        <w:t>13 червня понад п'ять десятків талановитих дітей Рогатинської громади, які отримали високі досягнення на обласних і всеукраїнських творчих конкурсах, олімпіадах та спортивних змаганнях, було відзначено нагородами міського голови Сергія Насалика.</w:t>
      </w:r>
    </w:p>
    <w:p w:rsidR="00FC1C77" w:rsidRPr="00A62FF2" w:rsidRDefault="00FC1C77" w:rsidP="00A62FF2">
      <w:pPr>
        <w:pStyle w:val="a5"/>
        <w:ind w:firstLine="709"/>
        <w:jc w:val="both"/>
        <w:rPr>
          <w:rFonts w:ascii="Times New Roman" w:eastAsia="Times New Roman" w:hAnsi="Times New Roman" w:cs="Times New Roman"/>
          <w:color w:val="000000" w:themeColor="text1"/>
          <w:sz w:val="28"/>
          <w:szCs w:val="28"/>
        </w:rPr>
      </w:pPr>
      <w:r w:rsidRPr="00FC1C77">
        <w:rPr>
          <w:rFonts w:ascii="Times New Roman" w:eastAsia="Times New Roman" w:hAnsi="Times New Roman" w:cs="Times New Roman"/>
          <w:color w:val="000000" w:themeColor="text1"/>
          <w:sz w:val="28"/>
          <w:szCs w:val="28"/>
        </w:rPr>
        <w:t>1 червня 2023 року відбулось відкриття виставки юних митців Рогатинщини «Окрилені творчістю»</w:t>
      </w:r>
      <w:r w:rsidR="001825F4">
        <w:rPr>
          <w:rFonts w:ascii="Times New Roman" w:eastAsia="Times New Roman" w:hAnsi="Times New Roman" w:cs="Times New Roman"/>
          <w:color w:val="000000" w:themeColor="text1"/>
          <w:sz w:val="28"/>
          <w:szCs w:val="28"/>
        </w:rPr>
        <w:t>,</w:t>
      </w:r>
      <w:r w:rsidRPr="00FC1C77">
        <w:rPr>
          <w:rFonts w:ascii="Times New Roman" w:eastAsia="Times New Roman" w:hAnsi="Times New Roman" w:cs="Times New Roman"/>
          <w:color w:val="000000" w:themeColor="text1"/>
          <w:sz w:val="28"/>
          <w:szCs w:val="28"/>
        </w:rPr>
        <w:t xml:space="preserve"> на якій були представлені роботи вихованців позашкільних закладів громади. 23 червня у рамках проведення обласної мистецько-патріотичної акції «Незламна мужність поколінь» у Рогатинській громаді відбувся перший благодійний аукціон, організований міською радою. Серцем заходу стали 26 творчих робіт. Їх авторами є юні митці краю, вихованці Рогатинської дитячої школи мистецтв ім. Бориса Кудрика та Рогатинського центру дитячо-юнацької творчості. Всі зібрані на аукціоні кошти, а це - 35 700 грн, буде спрямовано на закупівлю військової допомоги Збройним силам України.</w:t>
      </w:r>
    </w:p>
    <w:p w:rsidR="00390ABA" w:rsidRPr="00FC1C77" w:rsidRDefault="00390ABA" w:rsidP="00B90528">
      <w:pPr>
        <w:tabs>
          <w:tab w:val="left" w:pos="993"/>
        </w:tabs>
        <w:spacing w:after="0"/>
        <w:jc w:val="both"/>
        <w:rPr>
          <w:rFonts w:ascii="Times New Roman" w:eastAsia="Times New Roman" w:hAnsi="Times New Roman" w:cs="Times New Roman"/>
          <w:color w:val="FF0000"/>
          <w:sz w:val="28"/>
          <w:szCs w:val="28"/>
        </w:rPr>
      </w:pPr>
    </w:p>
    <w:p w:rsidR="00390ABA" w:rsidRPr="000228AA" w:rsidRDefault="00390ABA" w:rsidP="00390ABA">
      <w:pPr>
        <w:numPr>
          <w:ilvl w:val="1"/>
          <w:numId w:val="1"/>
        </w:numPr>
        <w:spacing w:after="0" w:line="259" w:lineRule="auto"/>
        <w:ind w:left="0" w:firstLine="567"/>
        <w:jc w:val="center"/>
        <w:rPr>
          <w:rFonts w:ascii="Times New Roman" w:eastAsia="Times New Roman" w:hAnsi="Times New Roman" w:cs="Times New Roman"/>
          <w:i/>
          <w:color w:val="000000" w:themeColor="text1"/>
          <w:sz w:val="28"/>
          <w:szCs w:val="28"/>
        </w:rPr>
      </w:pPr>
      <w:r w:rsidRPr="000228AA">
        <w:rPr>
          <w:rFonts w:ascii="Times New Roman" w:eastAsia="Times New Roman" w:hAnsi="Times New Roman" w:cs="Times New Roman"/>
          <w:i/>
          <w:color w:val="000000" w:themeColor="text1"/>
          <w:sz w:val="28"/>
          <w:szCs w:val="28"/>
        </w:rPr>
        <w:t>Розвиток  людського капіталу</w:t>
      </w:r>
    </w:p>
    <w:p w:rsidR="00390ABA" w:rsidRDefault="00C66578" w:rsidP="003C2166">
      <w:pPr>
        <w:pStyle w:val="a5"/>
        <w:shd w:val="clear" w:color="auto" w:fill="FFFFFF" w:themeFill="background1"/>
        <w:ind w:firstLine="709"/>
        <w:jc w:val="both"/>
        <w:rPr>
          <w:rFonts w:ascii="Times New Roman" w:eastAsia="Times New Roman" w:hAnsi="Times New Roman" w:cs="Times New Roman"/>
          <w:color w:val="FF0000"/>
          <w:sz w:val="28"/>
          <w:szCs w:val="28"/>
        </w:rPr>
      </w:pPr>
      <w:r w:rsidRPr="001825F4">
        <w:rPr>
          <w:rFonts w:ascii="Times New Roman" w:hAnsi="Times New Roman" w:cs="Times New Roman"/>
          <w:sz w:val="28"/>
          <w:szCs w:val="28"/>
        </w:rPr>
        <w:t>Невід'ємною частиною розвитку громадянського суспільства у громаді є співпраця з організаціями</w:t>
      </w:r>
      <w:r w:rsidR="00A65EBD" w:rsidRPr="001825F4">
        <w:rPr>
          <w:rFonts w:ascii="Times New Roman" w:hAnsi="Times New Roman" w:cs="Times New Roman"/>
          <w:sz w:val="28"/>
          <w:szCs w:val="28"/>
        </w:rPr>
        <w:t xml:space="preserve"> громадянського суспільства</w:t>
      </w:r>
      <w:r w:rsidRPr="006108E0">
        <w:rPr>
          <w:rFonts w:ascii="Times New Roman" w:eastAsia="Times New Roman" w:hAnsi="Times New Roman" w:cs="Times New Roman"/>
          <w:sz w:val="28"/>
          <w:szCs w:val="28"/>
        </w:rPr>
        <w:t>.</w:t>
      </w:r>
    </w:p>
    <w:p w:rsidR="006108E0" w:rsidRPr="006108E0" w:rsidRDefault="006108E0" w:rsidP="003C2166">
      <w:pPr>
        <w:pStyle w:val="a5"/>
        <w:shd w:val="clear" w:color="auto" w:fill="FFFFFF" w:themeFill="background1"/>
        <w:ind w:firstLine="709"/>
        <w:jc w:val="both"/>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На сьогоднішній день Рогатинська міська рада є членом та співпрацює з:</w:t>
      </w:r>
    </w:p>
    <w:p w:rsidR="006108E0" w:rsidRPr="006108E0" w:rsidRDefault="006108E0" w:rsidP="003E03C6">
      <w:pPr>
        <w:numPr>
          <w:ilvl w:val="0"/>
          <w:numId w:val="15"/>
        </w:numPr>
        <w:spacing w:after="0" w:line="240" w:lineRule="auto"/>
        <w:ind w:left="0" w:firstLine="709"/>
        <w:jc w:val="both"/>
        <w:textAlignment w:val="baseline"/>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асоціацією «Асоціація міст України»;</w:t>
      </w:r>
    </w:p>
    <w:p w:rsidR="006108E0" w:rsidRPr="006108E0" w:rsidRDefault="006108E0" w:rsidP="003E03C6">
      <w:pPr>
        <w:numPr>
          <w:ilvl w:val="0"/>
          <w:numId w:val="15"/>
        </w:numPr>
        <w:spacing w:after="0" w:line="240" w:lineRule="auto"/>
        <w:ind w:left="0" w:firstLine="709"/>
        <w:jc w:val="both"/>
        <w:textAlignment w:val="baseline"/>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асоціацією «Енергоефективні міста України»;</w:t>
      </w:r>
    </w:p>
    <w:p w:rsidR="006108E0" w:rsidRPr="006108E0" w:rsidRDefault="006108E0" w:rsidP="003E03C6">
      <w:pPr>
        <w:numPr>
          <w:ilvl w:val="0"/>
          <w:numId w:val="15"/>
        </w:numPr>
        <w:spacing w:after="0" w:line="240" w:lineRule="auto"/>
        <w:ind w:left="0" w:firstLine="709"/>
        <w:jc w:val="both"/>
        <w:textAlignment w:val="baseline"/>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асоціацією «Єврорегіон Карпати Україна – Карпатська агенція регіонального розвитку»</w:t>
      </w:r>
      <w:r w:rsidR="00030E70">
        <w:rPr>
          <w:rFonts w:ascii="Times New Roman" w:eastAsia="Times New Roman" w:hAnsi="Times New Roman" w:cs="Times New Roman"/>
          <w:sz w:val="28"/>
          <w:szCs w:val="28"/>
        </w:rPr>
        <w:t>;</w:t>
      </w:r>
    </w:p>
    <w:p w:rsidR="006108E0" w:rsidRPr="006108E0" w:rsidRDefault="006108E0" w:rsidP="003E03C6">
      <w:pPr>
        <w:numPr>
          <w:ilvl w:val="0"/>
          <w:numId w:val="15"/>
        </w:numPr>
        <w:spacing w:after="0" w:line="240" w:lineRule="auto"/>
        <w:ind w:left="0" w:firstLine="709"/>
        <w:jc w:val="both"/>
        <w:textAlignment w:val="baseline"/>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Європейською ініціативою «Угода мерів-Схід»</w:t>
      </w:r>
      <w:r w:rsidR="00030E70">
        <w:rPr>
          <w:rFonts w:ascii="Times New Roman" w:eastAsia="Times New Roman" w:hAnsi="Times New Roman" w:cs="Times New Roman"/>
          <w:sz w:val="28"/>
          <w:szCs w:val="28"/>
        </w:rPr>
        <w:t>;</w:t>
      </w:r>
    </w:p>
    <w:p w:rsidR="006108E0" w:rsidRDefault="006108E0" w:rsidP="003E03C6">
      <w:pPr>
        <w:numPr>
          <w:ilvl w:val="0"/>
          <w:numId w:val="15"/>
        </w:numPr>
        <w:spacing w:after="0" w:line="240" w:lineRule="auto"/>
        <w:ind w:left="0" w:firstLine="709"/>
        <w:jc w:val="both"/>
        <w:textAlignment w:val="baseline"/>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місцевою асоціацією органів місцевого самоврядування «Агенція розвитку об’єднаних тер</w:t>
      </w:r>
      <w:r w:rsidR="00D745C0">
        <w:rPr>
          <w:rFonts w:ascii="Times New Roman" w:eastAsia="Times New Roman" w:hAnsi="Times New Roman" w:cs="Times New Roman"/>
          <w:sz w:val="28"/>
          <w:szCs w:val="28"/>
        </w:rPr>
        <w:t>иторіальних громад Прикарпаття»</w:t>
      </w:r>
      <w:r w:rsidR="00D745C0" w:rsidRPr="00D745C0">
        <w:rPr>
          <w:rFonts w:ascii="Times New Roman" w:eastAsia="Times New Roman" w:hAnsi="Times New Roman" w:cs="Times New Roman"/>
          <w:sz w:val="28"/>
          <w:szCs w:val="28"/>
          <w:lang w:val="ru-RU"/>
        </w:rPr>
        <w:t>;</w:t>
      </w:r>
    </w:p>
    <w:p w:rsidR="00D745C0" w:rsidRPr="006108E0" w:rsidRDefault="00D745C0" w:rsidP="003E03C6">
      <w:pPr>
        <w:numPr>
          <w:ilvl w:val="0"/>
          <w:numId w:val="15"/>
        </w:numPr>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Благодійний фонд Рокада.</w:t>
      </w:r>
    </w:p>
    <w:p w:rsidR="006108E0" w:rsidRDefault="006108E0" w:rsidP="003C2166">
      <w:pPr>
        <w:spacing w:after="0" w:line="240" w:lineRule="auto"/>
        <w:ind w:firstLine="709"/>
        <w:jc w:val="both"/>
        <w:textAlignment w:val="baseline"/>
        <w:rPr>
          <w:rFonts w:ascii="Times New Roman" w:eastAsia="Times New Roman" w:hAnsi="Times New Roman" w:cs="Times New Roman"/>
          <w:sz w:val="28"/>
          <w:szCs w:val="28"/>
        </w:rPr>
      </w:pPr>
      <w:r w:rsidRPr="006108E0">
        <w:rPr>
          <w:rFonts w:ascii="Times New Roman" w:eastAsia="Times New Roman" w:hAnsi="Times New Roman" w:cs="Times New Roman"/>
          <w:sz w:val="28"/>
          <w:szCs w:val="28"/>
        </w:rPr>
        <w:t>Громада кандидат світової ініціативи Міжнародний фонд ООН ЮНІСЕФ «Громада, дружня до дітей та молоді»</w:t>
      </w:r>
      <w:r>
        <w:rPr>
          <w:rFonts w:ascii="Times New Roman" w:eastAsia="Times New Roman" w:hAnsi="Times New Roman" w:cs="Times New Roman"/>
          <w:sz w:val="28"/>
          <w:szCs w:val="28"/>
        </w:rPr>
        <w:t>.</w:t>
      </w:r>
    </w:p>
    <w:p w:rsidR="00B423CF" w:rsidRDefault="006108E0" w:rsidP="00B423CF">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 рахунок коштів місцевого бюджету здійснюється фінансова підтримка</w:t>
      </w:r>
      <w:r w:rsidR="00030E70">
        <w:rPr>
          <w:rFonts w:ascii="Times New Roman" w:eastAsia="Times New Roman" w:hAnsi="Times New Roman" w:cs="Times New Roman"/>
          <w:sz w:val="28"/>
          <w:szCs w:val="28"/>
        </w:rPr>
        <w:t xml:space="preserve"> ФК «Рогатин» (на 2023 рік виділено 200,0 тис.</w:t>
      </w:r>
      <w:r w:rsidR="006B2B79" w:rsidRPr="006B2B79">
        <w:rPr>
          <w:rFonts w:ascii="Times New Roman" w:eastAsia="Times New Roman" w:hAnsi="Times New Roman" w:cs="Times New Roman"/>
          <w:sz w:val="28"/>
          <w:szCs w:val="28"/>
        </w:rPr>
        <w:t xml:space="preserve"> </w:t>
      </w:r>
      <w:r w:rsidR="00030E70">
        <w:rPr>
          <w:rFonts w:ascii="Times New Roman" w:eastAsia="Times New Roman" w:hAnsi="Times New Roman" w:cs="Times New Roman"/>
          <w:sz w:val="28"/>
          <w:szCs w:val="28"/>
        </w:rPr>
        <w:t>грн.), ГО «Рибалки-любителі Опілля» (2022 рік – 20,0 тис.</w:t>
      </w:r>
      <w:r w:rsidR="006B2B79" w:rsidRPr="006B2B79">
        <w:rPr>
          <w:rFonts w:ascii="Times New Roman" w:eastAsia="Times New Roman" w:hAnsi="Times New Roman" w:cs="Times New Roman"/>
          <w:sz w:val="28"/>
          <w:szCs w:val="28"/>
        </w:rPr>
        <w:t xml:space="preserve"> </w:t>
      </w:r>
      <w:r w:rsidR="00030E70">
        <w:rPr>
          <w:rFonts w:ascii="Times New Roman" w:eastAsia="Times New Roman" w:hAnsi="Times New Roman" w:cs="Times New Roman"/>
          <w:sz w:val="28"/>
          <w:szCs w:val="28"/>
        </w:rPr>
        <w:t>грн., 2023 рік – 30,0 тис.</w:t>
      </w:r>
      <w:r w:rsidR="006B2B79" w:rsidRPr="006B2B79">
        <w:rPr>
          <w:rFonts w:ascii="Times New Roman" w:eastAsia="Times New Roman" w:hAnsi="Times New Roman" w:cs="Times New Roman"/>
          <w:sz w:val="28"/>
          <w:szCs w:val="28"/>
        </w:rPr>
        <w:t xml:space="preserve"> </w:t>
      </w:r>
      <w:r w:rsidR="00030E70">
        <w:rPr>
          <w:rFonts w:ascii="Times New Roman" w:eastAsia="Times New Roman" w:hAnsi="Times New Roman" w:cs="Times New Roman"/>
          <w:sz w:val="28"/>
          <w:szCs w:val="28"/>
        </w:rPr>
        <w:t>грн.), ГО «Станиця Рогатин Пласту» (2023 рік – 50,0 тис.</w:t>
      </w:r>
      <w:r w:rsidR="006B2B79" w:rsidRPr="006B2B79">
        <w:rPr>
          <w:rFonts w:ascii="Times New Roman" w:eastAsia="Times New Roman" w:hAnsi="Times New Roman" w:cs="Times New Roman"/>
          <w:sz w:val="28"/>
          <w:szCs w:val="28"/>
        </w:rPr>
        <w:t xml:space="preserve"> </w:t>
      </w:r>
      <w:r w:rsidR="00030E70">
        <w:rPr>
          <w:rFonts w:ascii="Times New Roman" w:eastAsia="Times New Roman" w:hAnsi="Times New Roman" w:cs="Times New Roman"/>
          <w:sz w:val="28"/>
          <w:szCs w:val="28"/>
        </w:rPr>
        <w:t>грн.)</w:t>
      </w:r>
      <w:r w:rsidR="00394CAD">
        <w:rPr>
          <w:rFonts w:ascii="Times New Roman" w:eastAsia="Times New Roman" w:hAnsi="Times New Roman" w:cs="Times New Roman"/>
          <w:sz w:val="28"/>
          <w:szCs w:val="28"/>
        </w:rPr>
        <w:t>, ГО МСК «Роксолана» (2022 рік – 120,0 тис.</w:t>
      </w:r>
      <w:r w:rsidR="006B2B79" w:rsidRPr="006B2B79">
        <w:rPr>
          <w:rFonts w:ascii="Times New Roman" w:eastAsia="Times New Roman" w:hAnsi="Times New Roman" w:cs="Times New Roman"/>
          <w:sz w:val="28"/>
          <w:szCs w:val="28"/>
        </w:rPr>
        <w:t xml:space="preserve"> </w:t>
      </w:r>
      <w:r w:rsidR="00394CAD">
        <w:rPr>
          <w:rFonts w:ascii="Times New Roman" w:eastAsia="Times New Roman" w:hAnsi="Times New Roman" w:cs="Times New Roman"/>
          <w:sz w:val="28"/>
          <w:szCs w:val="28"/>
        </w:rPr>
        <w:t>грн., 2023 рік – 33,0 тис.</w:t>
      </w:r>
      <w:r w:rsidR="006B2B79" w:rsidRPr="006B2B79">
        <w:rPr>
          <w:rFonts w:ascii="Times New Roman" w:eastAsia="Times New Roman" w:hAnsi="Times New Roman" w:cs="Times New Roman"/>
          <w:sz w:val="28"/>
          <w:szCs w:val="28"/>
        </w:rPr>
        <w:t xml:space="preserve"> </w:t>
      </w:r>
      <w:r w:rsidR="00394CAD">
        <w:rPr>
          <w:rFonts w:ascii="Times New Roman" w:eastAsia="Times New Roman" w:hAnsi="Times New Roman" w:cs="Times New Roman"/>
          <w:sz w:val="28"/>
          <w:szCs w:val="28"/>
        </w:rPr>
        <w:t>грн.)</w:t>
      </w:r>
      <w:r w:rsidR="00D745C0" w:rsidRPr="00D745C0">
        <w:rPr>
          <w:rFonts w:ascii="Times New Roman" w:eastAsia="Times New Roman" w:hAnsi="Times New Roman" w:cs="Times New Roman"/>
          <w:sz w:val="28"/>
          <w:szCs w:val="28"/>
        </w:rPr>
        <w:t xml:space="preserve">; </w:t>
      </w:r>
      <w:r w:rsidR="00D745C0">
        <w:rPr>
          <w:rFonts w:ascii="Times New Roman" w:eastAsia="Times New Roman" w:hAnsi="Times New Roman" w:cs="Times New Roman"/>
          <w:sz w:val="28"/>
          <w:szCs w:val="28"/>
        </w:rPr>
        <w:t xml:space="preserve">ХКО Любов і милосердя (Карітас) </w:t>
      </w:r>
      <w:r w:rsidR="00D745C0" w:rsidRPr="00D745C0">
        <w:rPr>
          <w:rFonts w:ascii="Times New Roman" w:eastAsia="Times New Roman" w:hAnsi="Times New Roman" w:cs="Times New Roman"/>
          <w:sz w:val="28"/>
          <w:szCs w:val="28"/>
        </w:rPr>
        <w:t>(2022 рік –</w:t>
      </w:r>
      <w:r w:rsidR="00B423CF">
        <w:rPr>
          <w:rFonts w:ascii="Times New Roman" w:eastAsia="Times New Roman" w:hAnsi="Times New Roman" w:cs="Times New Roman"/>
          <w:sz w:val="28"/>
          <w:szCs w:val="28"/>
        </w:rPr>
        <w:t xml:space="preserve"> 495 </w:t>
      </w:r>
      <w:r w:rsidR="00D745C0" w:rsidRPr="00D745C0">
        <w:rPr>
          <w:rFonts w:ascii="Times New Roman" w:eastAsia="Times New Roman" w:hAnsi="Times New Roman" w:cs="Times New Roman"/>
          <w:sz w:val="28"/>
          <w:szCs w:val="28"/>
        </w:rPr>
        <w:t>тис. грн., 2023 рік –</w:t>
      </w:r>
      <w:r w:rsidR="00B423CF">
        <w:rPr>
          <w:rFonts w:ascii="Times New Roman" w:eastAsia="Times New Roman" w:hAnsi="Times New Roman" w:cs="Times New Roman"/>
          <w:sz w:val="28"/>
          <w:szCs w:val="28"/>
        </w:rPr>
        <w:t xml:space="preserve"> 600 тис. грн</w:t>
      </w:r>
      <w:r w:rsidR="00D745C0" w:rsidRPr="00D745C0">
        <w:rPr>
          <w:rFonts w:ascii="Times New Roman" w:eastAsia="Times New Roman" w:hAnsi="Times New Roman" w:cs="Times New Roman"/>
          <w:sz w:val="28"/>
          <w:szCs w:val="28"/>
        </w:rPr>
        <w:t>)</w:t>
      </w:r>
      <w:r w:rsidR="00B423CF">
        <w:rPr>
          <w:rFonts w:ascii="Times New Roman" w:eastAsia="Times New Roman" w:hAnsi="Times New Roman" w:cs="Times New Roman"/>
          <w:sz w:val="28"/>
          <w:szCs w:val="28"/>
        </w:rPr>
        <w:t>.</w:t>
      </w:r>
    </w:p>
    <w:p w:rsidR="00D75EE7" w:rsidRDefault="00B423CF" w:rsidP="00D75EE7">
      <w:pPr>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EC18A0">
        <w:rPr>
          <w:rFonts w:ascii="Times New Roman" w:eastAsia="Times New Roman" w:hAnsi="Times New Roman" w:cs="Times New Roman"/>
          <w:color w:val="000000" w:themeColor="text1"/>
          <w:sz w:val="28"/>
          <w:szCs w:val="28"/>
        </w:rPr>
        <w:lastRenderedPageBreak/>
        <w:t xml:space="preserve">    Важливу роль у розвитку людського капіталу громада приділяє у налагодженні</w:t>
      </w:r>
      <w:r w:rsidR="00390ABA" w:rsidRPr="00EC18A0">
        <w:rPr>
          <w:rFonts w:ascii="Times New Roman" w:eastAsia="Times New Roman" w:hAnsi="Times New Roman" w:cs="Times New Roman"/>
          <w:color w:val="000000" w:themeColor="text1"/>
          <w:sz w:val="28"/>
          <w:szCs w:val="28"/>
        </w:rPr>
        <w:t xml:space="preserve"> співпраці </w:t>
      </w:r>
      <w:r w:rsidRPr="00EC18A0">
        <w:rPr>
          <w:rFonts w:ascii="Times New Roman" w:eastAsia="Times New Roman" w:hAnsi="Times New Roman" w:cs="Times New Roman"/>
          <w:color w:val="000000" w:themeColor="text1"/>
          <w:sz w:val="28"/>
          <w:szCs w:val="28"/>
        </w:rPr>
        <w:t xml:space="preserve">із </w:t>
      </w:r>
      <w:r w:rsidR="00842A63" w:rsidRPr="00EC18A0">
        <w:rPr>
          <w:rFonts w:ascii="Times New Roman" w:eastAsia="Times New Roman" w:hAnsi="Times New Roman" w:cs="Times New Roman"/>
          <w:color w:val="000000" w:themeColor="text1"/>
          <w:sz w:val="28"/>
          <w:szCs w:val="28"/>
        </w:rPr>
        <w:t>вищими навчальними закладами, зокрема Рогатинська міська рада має укладені меморандуми та угоди про співпрацю із такими вищими навчальними закладами, як</w:t>
      </w:r>
      <w:r w:rsidR="000B7CFD" w:rsidRPr="00EC18A0">
        <w:rPr>
          <w:rFonts w:ascii="Times New Roman" w:eastAsia="Times New Roman" w:hAnsi="Times New Roman" w:cs="Times New Roman"/>
          <w:color w:val="000000" w:themeColor="text1"/>
          <w:sz w:val="28"/>
          <w:szCs w:val="28"/>
        </w:rPr>
        <w:t xml:space="preserve"> Івано-Франківський національний технічний університет нафти і газу, заклад вищої освіти Університет Короля Данила, державна установа «Український центр культурних досліджень».</w:t>
      </w:r>
    </w:p>
    <w:p w:rsidR="00947377" w:rsidRPr="00D75EE7" w:rsidRDefault="00D75EE7" w:rsidP="00D75EE7">
      <w:pPr>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П</w:t>
      </w:r>
      <w:r w:rsidRPr="00D75EE7">
        <w:rPr>
          <w:rFonts w:ascii="Times New Roman" w:eastAsia="Times New Roman" w:hAnsi="Times New Roman" w:cs="Times New Roman"/>
          <w:sz w:val="28"/>
          <w:szCs w:val="28"/>
        </w:rPr>
        <w:t xml:space="preserve">роведення профорієнтаційної роботи серед молоді громади </w:t>
      </w:r>
      <w:r>
        <w:rPr>
          <w:rFonts w:ascii="Times New Roman" w:eastAsia="Times New Roman" w:hAnsi="Times New Roman" w:cs="Times New Roman"/>
          <w:sz w:val="28"/>
          <w:szCs w:val="28"/>
        </w:rPr>
        <w:t xml:space="preserve">є одним із чинників розвитку людського капіталу. </w:t>
      </w:r>
      <w:r w:rsidR="00FF3301" w:rsidRPr="00B423CF">
        <w:rPr>
          <w:rFonts w:ascii="Times New Roman" w:eastAsia="Times New Roman" w:hAnsi="Times New Roman" w:cs="Times New Roman"/>
          <w:sz w:val="28"/>
          <w:szCs w:val="28"/>
        </w:rPr>
        <w:t>Рогатинською районною філією Івано-Франківського ОЦЗ проводиться профорієнтаційна робота як для безробітних громадян так і для у</w:t>
      </w:r>
      <w:r w:rsidR="00FF3301" w:rsidRPr="00D75EE7">
        <w:rPr>
          <w:rFonts w:ascii="Times New Roman" w:eastAsia="Times New Roman" w:hAnsi="Times New Roman" w:cs="Times New Roman"/>
          <w:sz w:val="28"/>
          <w:szCs w:val="28"/>
        </w:rPr>
        <w:t xml:space="preserve">чнівської молоді. </w:t>
      </w:r>
      <w:r w:rsidR="00FF3301">
        <w:rPr>
          <w:rFonts w:ascii="Times New Roman" w:eastAsia="Times New Roman" w:hAnsi="Times New Roman" w:cs="Times New Roman"/>
          <w:sz w:val="28"/>
          <w:szCs w:val="28"/>
          <w:lang w:val="ru-RU"/>
        </w:rPr>
        <w:t xml:space="preserve">Так, за період 2022 року проведено 104 профконсультаційних заходи, у яких взяли участь 689 осіб та 52 профінформаційних семінари, у </w:t>
      </w:r>
      <w:r w:rsidR="00A40088">
        <w:rPr>
          <w:rFonts w:ascii="Times New Roman" w:eastAsia="Times New Roman" w:hAnsi="Times New Roman" w:cs="Times New Roman"/>
          <w:sz w:val="28"/>
          <w:szCs w:val="28"/>
          <w:lang w:val="ru-RU"/>
        </w:rPr>
        <w:t xml:space="preserve">яких взяли участь 361 особа. За </w:t>
      </w:r>
      <w:r w:rsidR="00FF3301">
        <w:rPr>
          <w:rFonts w:ascii="Times New Roman" w:eastAsia="Times New Roman" w:hAnsi="Times New Roman" w:cs="Times New Roman"/>
          <w:sz w:val="28"/>
          <w:szCs w:val="28"/>
          <w:lang w:val="ru-RU"/>
        </w:rPr>
        <w:t xml:space="preserve">перше півріччя 2023 року проведено 2 групових заходи для учнівської молоді, у яких взяли участь 66 осіб, 33 профконсультаційних заходи, у яких взяли участь 247 осіб та 19 профінформаційних семінари, у яких взяли участь 145 осіб. </w:t>
      </w:r>
    </w:p>
    <w:p w:rsidR="00FF3301" w:rsidRPr="00FF3301" w:rsidRDefault="00FF3301" w:rsidP="00FF3301">
      <w:pPr>
        <w:tabs>
          <w:tab w:val="left" w:pos="993"/>
        </w:tabs>
        <w:spacing w:after="0" w:line="259" w:lineRule="auto"/>
        <w:ind w:left="567"/>
        <w:jc w:val="both"/>
        <w:rPr>
          <w:rFonts w:ascii="Times New Roman" w:eastAsia="Times New Roman" w:hAnsi="Times New Roman" w:cs="Times New Roman"/>
          <w:sz w:val="28"/>
          <w:szCs w:val="28"/>
          <w:lang w:val="ru-RU"/>
        </w:rPr>
      </w:pPr>
    </w:p>
    <w:p w:rsidR="00390ABA" w:rsidRPr="00A40088" w:rsidRDefault="00390ABA" w:rsidP="00390ABA">
      <w:pPr>
        <w:numPr>
          <w:ilvl w:val="0"/>
          <w:numId w:val="1"/>
        </w:numPr>
        <w:spacing w:after="0" w:line="259" w:lineRule="auto"/>
        <w:ind w:left="0" w:firstLine="567"/>
        <w:jc w:val="center"/>
        <w:rPr>
          <w:rFonts w:ascii="Times New Roman" w:eastAsia="Times New Roman" w:hAnsi="Times New Roman" w:cs="Times New Roman"/>
          <w:b/>
          <w:color w:val="000000" w:themeColor="text1"/>
          <w:sz w:val="28"/>
          <w:szCs w:val="28"/>
          <w:u w:val="single"/>
          <w:lang w:val="ru-RU"/>
        </w:rPr>
      </w:pPr>
      <w:r w:rsidRPr="00A40088">
        <w:rPr>
          <w:rFonts w:ascii="Times New Roman" w:eastAsia="Times New Roman" w:hAnsi="Times New Roman" w:cs="Times New Roman"/>
          <w:b/>
          <w:color w:val="000000" w:themeColor="text1"/>
          <w:sz w:val="28"/>
          <w:szCs w:val="28"/>
          <w:u w:val="single"/>
          <w:lang w:val="ru-RU"/>
        </w:rPr>
        <w:t>Формування конкурентоспроможної економіки як запоруки розвитку громади</w:t>
      </w:r>
    </w:p>
    <w:p w:rsidR="00390ABA" w:rsidRPr="00A40088" w:rsidRDefault="00390ABA" w:rsidP="00390ABA">
      <w:pPr>
        <w:spacing w:after="0"/>
        <w:ind w:firstLine="567"/>
        <w:jc w:val="center"/>
        <w:rPr>
          <w:rFonts w:ascii="Times New Roman" w:eastAsia="Times New Roman" w:hAnsi="Times New Roman" w:cs="Times New Roman"/>
          <w:i/>
          <w:color w:val="000000" w:themeColor="text1"/>
          <w:sz w:val="28"/>
          <w:szCs w:val="28"/>
        </w:rPr>
      </w:pPr>
      <w:r w:rsidRPr="00A40088">
        <w:rPr>
          <w:rFonts w:ascii="Times New Roman" w:eastAsia="Times New Roman" w:hAnsi="Times New Roman" w:cs="Times New Roman"/>
          <w:i/>
          <w:color w:val="000000" w:themeColor="text1"/>
          <w:sz w:val="28"/>
          <w:szCs w:val="28"/>
          <w:lang w:val="ru-RU"/>
        </w:rPr>
        <w:t>2.1. Розвиток пріоритетних сфер економіки</w:t>
      </w:r>
      <w:r w:rsidRPr="00A40088">
        <w:rPr>
          <w:rFonts w:ascii="Times New Roman" w:eastAsia="Times New Roman" w:hAnsi="Times New Roman" w:cs="Times New Roman"/>
          <w:i/>
          <w:color w:val="000000" w:themeColor="text1"/>
          <w:sz w:val="28"/>
          <w:szCs w:val="28"/>
        </w:rPr>
        <w:t xml:space="preserve"> та промоція громади</w:t>
      </w:r>
    </w:p>
    <w:p w:rsidR="00EE4ECF" w:rsidRDefault="00EE4ECF" w:rsidP="00A62FF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Зареєстрований бізнес у громаді: </w:t>
      </w:r>
      <w:r w:rsidRPr="00EE4ECF">
        <w:rPr>
          <w:rFonts w:ascii="Times New Roman" w:hAnsi="Times New Roman" w:cs="Times New Roman"/>
          <w:sz w:val="28"/>
          <w:szCs w:val="28"/>
        </w:rPr>
        <w:t xml:space="preserve">понад 1700 </w:t>
      </w:r>
      <w:r>
        <w:rPr>
          <w:rFonts w:ascii="Times New Roman" w:hAnsi="Times New Roman" w:cs="Times New Roman"/>
          <w:sz w:val="28"/>
          <w:szCs w:val="28"/>
        </w:rPr>
        <w:t xml:space="preserve">СГД із юридичною адресою в МТГ, понад 700 – юридичні особи, </w:t>
      </w:r>
      <w:r w:rsidRPr="00EE4ECF">
        <w:rPr>
          <w:rFonts w:ascii="Times New Roman" w:hAnsi="Times New Roman" w:cs="Times New Roman"/>
          <w:sz w:val="28"/>
          <w:szCs w:val="28"/>
        </w:rPr>
        <w:t>понад 900 – фізичні особи</w:t>
      </w:r>
      <w:r>
        <w:rPr>
          <w:rFonts w:ascii="Times New Roman" w:hAnsi="Times New Roman" w:cs="Times New Roman"/>
          <w:sz w:val="28"/>
          <w:szCs w:val="28"/>
        </w:rPr>
        <w:t>.</w:t>
      </w:r>
    </w:p>
    <w:p w:rsidR="00936F38" w:rsidRDefault="00936F38" w:rsidP="00A62FF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Економіка громади: аграрна промисловість, харчова промисловість, добувна промисловість, деревообробна промисловість, легка промисловість, хімічна промисловість, виробництво полімерної тари, торгівля, </w:t>
      </w:r>
      <w:r w:rsidRPr="00936F38">
        <w:rPr>
          <w:rFonts w:ascii="Times New Roman" w:hAnsi="Times New Roman" w:cs="Times New Roman"/>
          <w:sz w:val="28"/>
          <w:szCs w:val="28"/>
        </w:rPr>
        <w:t>послуги</w:t>
      </w:r>
      <w:r>
        <w:rPr>
          <w:rFonts w:ascii="Times New Roman" w:hAnsi="Times New Roman" w:cs="Times New Roman"/>
          <w:sz w:val="28"/>
          <w:szCs w:val="28"/>
        </w:rPr>
        <w:t>.</w:t>
      </w:r>
    </w:p>
    <w:p w:rsidR="00313FD1" w:rsidRDefault="00313FD1" w:rsidP="00A62FF2">
      <w:pPr>
        <w:pStyle w:val="a5"/>
        <w:ind w:firstLine="709"/>
        <w:jc w:val="both"/>
        <w:rPr>
          <w:rFonts w:ascii="Times New Roman" w:hAnsi="Times New Roman" w:cs="Times New Roman"/>
          <w:sz w:val="28"/>
          <w:szCs w:val="28"/>
        </w:rPr>
      </w:pPr>
      <w:r w:rsidRPr="00313FD1">
        <w:rPr>
          <w:rFonts w:ascii="Times New Roman" w:hAnsi="Times New Roman" w:cs="Times New Roman"/>
          <w:sz w:val="28"/>
          <w:szCs w:val="28"/>
        </w:rPr>
        <w:t>Рогатинська міська територіальна громада завжди була аграрною громадою. Це зумовлено не лише значними площами чорнозему, а й наполегливою працею наших аграрних виробників, які, щодня боронячи український аграрний фронт, хоробро стоять на варті продовольчої безпеки громади, області та країни в цілому.</w:t>
      </w:r>
    </w:p>
    <w:p w:rsidR="00313FD1" w:rsidRPr="00CB5135" w:rsidRDefault="00313FD1" w:rsidP="00A62FF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CB5135">
        <w:rPr>
          <w:rFonts w:ascii="Times New Roman" w:hAnsi="Times New Roman" w:cs="Times New Roman"/>
          <w:sz w:val="28"/>
          <w:szCs w:val="28"/>
        </w:rPr>
        <w:t>31 травня 2022 року на засіданні виконавчого комітету Рогатинської міської ради затверджено Програму підтримки самозабезпечення Рогатинської міської територіальної громади харчовими продуктами на 2022-2024 роки «Сади Перемоги», реалізація якої сприятиме вирощенню достатньої кількості необхідного врожаю сільськогосподарських культур, що  дозволить найбільш повно забезпечити нормативні потреби у продуктах харчування домогосподарств, ВПО, соціальних комунальних закладів та надати допомогу у забезпеченні продуктами харчування Збройних Сил України у період війни та повоєнний період.</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Загальна площа земельного фонду Рогатинської міської територіальної громади усього становить 63 476,4000 га, із них рілля - 33 553,6447 га.</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 xml:space="preserve">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 та спеціалізуються в основному на </w:t>
      </w:r>
      <w:r w:rsidRPr="00CB5135">
        <w:rPr>
          <w:rFonts w:ascii="Times New Roman" w:hAnsi="Times New Roman" w:cs="Times New Roman"/>
          <w:sz w:val="28"/>
          <w:szCs w:val="28"/>
        </w:rPr>
        <w:lastRenderedPageBreak/>
        <w:t>вирощуванні зернових культур, а також вирощуванні та утриманні ВРХ та свиней. Найпотужнішими агроформуваннями громади є: СГ ТзОВ «Уїзд»,            ТОВ «Захід-Агро МХП», СФГ «Ігора Валька», ФГ «Персей Агро»,                           СФГ «Надія»,  СФГ «Лен-Пром», ФГ «Шиманський», ТОВ «Колос Опілля», ТОВ «Свірж», ТОВ «Фруктово-Трейд», СГВК ім.М.Грушевського»,                     ТОВ «Бачів Агро», ТОВ «Агрокомпанія «Прикарпаття», ТзОВ «</w:t>
      </w:r>
      <w:r w:rsidRPr="00CB5135">
        <w:rPr>
          <w:rFonts w:ascii="Times New Roman" w:hAnsi="Times New Roman" w:cs="Times New Roman"/>
          <w:sz w:val="28"/>
          <w:szCs w:val="28"/>
          <w:shd w:val="clear" w:color="auto" w:fill="FFFFFF"/>
        </w:rPr>
        <w:t xml:space="preserve">Ґудвеллі Україна», </w:t>
      </w:r>
      <w:r w:rsidRPr="00CB5135">
        <w:rPr>
          <w:rFonts w:ascii="Times New Roman" w:hAnsi="Times New Roman" w:cs="Times New Roman"/>
          <w:sz w:val="28"/>
          <w:szCs w:val="28"/>
        </w:rPr>
        <w:t>СФГ «Бурачок Віктора».</w:t>
      </w:r>
    </w:p>
    <w:p w:rsidR="00CB5135" w:rsidRPr="00CB5135" w:rsidRDefault="00CB5135" w:rsidP="00A62FF2">
      <w:pPr>
        <w:pStyle w:val="a5"/>
        <w:ind w:firstLine="709"/>
        <w:jc w:val="both"/>
        <w:rPr>
          <w:rFonts w:ascii="Times New Roman" w:hAnsi="Times New Roman" w:cs="Times New Roman"/>
          <w:color w:val="202122"/>
          <w:sz w:val="28"/>
          <w:szCs w:val="28"/>
          <w:shd w:val="clear" w:color="auto" w:fill="FFFFFF"/>
        </w:rPr>
      </w:pPr>
      <w:r w:rsidRPr="00CB5135">
        <w:rPr>
          <w:rFonts w:ascii="Times New Roman" w:hAnsi="Times New Roman" w:cs="Times New Roman"/>
          <w:color w:val="000000"/>
          <w:sz w:val="28"/>
          <w:szCs w:val="28"/>
        </w:rPr>
        <w:t>У галузевій структурі сільського господарства Рогатинської міської територіальної громади провідне місце належить рослинництву та тваринництву.</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 xml:space="preserve">У підприємствах, які займаються вирощуванням сільськогосподарських культур на території громади, загальна посівна площа під урожай 2023 року склала 21443,5 га, що на 1,69% більше, ніж у 2022 році (21087,8 га). Більше половини посівів припало на технічні культури </w:t>
      </w:r>
      <w:r>
        <w:rPr>
          <w:rFonts w:ascii="Times New Roman" w:hAnsi="Times New Roman" w:cs="Times New Roman"/>
          <w:sz w:val="28"/>
          <w:szCs w:val="28"/>
        </w:rPr>
        <w:t xml:space="preserve">- </w:t>
      </w:r>
      <w:r w:rsidRPr="00CB5135">
        <w:rPr>
          <w:rFonts w:ascii="Times New Roman" w:hAnsi="Times New Roman" w:cs="Times New Roman"/>
          <w:sz w:val="28"/>
          <w:szCs w:val="28"/>
        </w:rPr>
        <w:t>51,34% або 11008,4 га, зернові культури – 46,19% або 9905,2 га, коренеплоди та бульбоплоди – 0,33% або 70,0 га, кормові культури – 2,14% або 459,9 га.</w:t>
      </w:r>
    </w:p>
    <w:p w:rsidR="00CB5135" w:rsidRPr="00CB5135" w:rsidRDefault="00CB5135" w:rsidP="00CB5135">
      <w:pPr>
        <w:pStyle w:val="a5"/>
        <w:ind w:firstLine="567"/>
        <w:jc w:val="both"/>
        <w:rPr>
          <w:rFonts w:ascii="Times New Roman" w:hAnsi="Times New Roman" w:cs="Times New Roman"/>
          <w:sz w:val="28"/>
          <w:szCs w:val="28"/>
        </w:rPr>
      </w:pPr>
      <w:r w:rsidRPr="00CB5135">
        <w:rPr>
          <w:rFonts w:ascii="Times New Roman" w:hAnsi="Times New Roman" w:cs="Times New Roman"/>
          <w:sz w:val="28"/>
          <w:szCs w:val="28"/>
        </w:rPr>
        <w:t xml:space="preserve">У розрізі сільськогосподарських культур посівні площі під урожай 2023 року характеризуються </w:t>
      </w:r>
      <w:r>
        <w:rPr>
          <w:rFonts w:ascii="Times New Roman" w:hAnsi="Times New Roman" w:cs="Times New Roman"/>
          <w:sz w:val="28"/>
          <w:szCs w:val="28"/>
        </w:rPr>
        <w:t xml:space="preserve">наступними </w:t>
      </w:r>
      <w:r w:rsidRPr="00CB5135">
        <w:rPr>
          <w:rFonts w:ascii="Times New Roman" w:hAnsi="Times New Roman" w:cs="Times New Roman"/>
          <w:sz w:val="28"/>
          <w:szCs w:val="28"/>
        </w:rPr>
        <w:t>статистичними даними:</w:t>
      </w:r>
    </w:p>
    <w:tbl>
      <w:tblPr>
        <w:tblStyle w:val="a7"/>
        <w:tblW w:w="0" w:type="auto"/>
        <w:tblInd w:w="108" w:type="dxa"/>
        <w:tblLook w:val="04A0" w:firstRow="1" w:lastRow="0" w:firstColumn="1" w:lastColumn="0" w:noHBand="0" w:noVBand="1"/>
      </w:tblPr>
      <w:tblGrid>
        <w:gridCol w:w="4565"/>
        <w:gridCol w:w="1276"/>
        <w:gridCol w:w="1276"/>
        <w:gridCol w:w="1275"/>
        <w:gridCol w:w="1247"/>
      </w:tblGrid>
      <w:tr w:rsidR="00CB5135" w:rsidRPr="003C2166" w:rsidTr="00CB5135">
        <w:tc>
          <w:tcPr>
            <w:tcW w:w="4565" w:type="dxa"/>
            <w:vAlign w:val="center"/>
          </w:tcPr>
          <w:p w:rsidR="00CB5135" w:rsidRPr="003C2166" w:rsidRDefault="00CB5135" w:rsidP="00945AFB">
            <w:pPr>
              <w:pStyle w:val="a5"/>
              <w:jc w:val="center"/>
              <w:rPr>
                <w:rFonts w:ascii="Times New Roman" w:hAnsi="Times New Roman" w:cs="Times New Roman"/>
                <w:sz w:val="24"/>
                <w:szCs w:val="24"/>
              </w:rPr>
            </w:pPr>
            <w:r w:rsidRPr="003C2166">
              <w:rPr>
                <w:rFonts w:ascii="Times New Roman" w:hAnsi="Times New Roman" w:cs="Times New Roman"/>
                <w:sz w:val="24"/>
                <w:szCs w:val="24"/>
              </w:rPr>
              <w:t>Культури</w:t>
            </w:r>
          </w:p>
        </w:tc>
        <w:tc>
          <w:tcPr>
            <w:tcW w:w="1276" w:type="dxa"/>
            <w:vAlign w:val="center"/>
          </w:tcPr>
          <w:p w:rsidR="00CB5135" w:rsidRPr="003C2166" w:rsidRDefault="00CB5135" w:rsidP="00945AFB">
            <w:pPr>
              <w:pStyle w:val="a5"/>
              <w:jc w:val="center"/>
              <w:rPr>
                <w:rFonts w:ascii="Times New Roman" w:hAnsi="Times New Roman" w:cs="Times New Roman"/>
                <w:sz w:val="24"/>
                <w:szCs w:val="24"/>
              </w:rPr>
            </w:pPr>
            <w:r w:rsidRPr="003C2166">
              <w:rPr>
                <w:rFonts w:ascii="Times New Roman" w:hAnsi="Times New Roman" w:cs="Times New Roman"/>
                <w:sz w:val="24"/>
                <w:szCs w:val="24"/>
              </w:rPr>
              <w:t>2022</w:t>
            </w:r>
          </w:p>
        </w:tc>
        <w:tc>
          <w:tcPr>
            <w:tcW w:w="1276" w:type="dxa"/>
            <w:vAlign w:val="center"/>
          </w:tcPr>
          <w:p w:rsidR="00CB5135" w:rsidRPr="003C2166" w:rsidRDefault="00CB5135" w:rsidP="00945AFB">
            <w:pPr>
              <w:pStyle w:val="a5"/>
              <w:jc w:val="center"/>
              <w:rPr>
                <w:rFonts w:ascii="Times New Roman" w:hAnsi="Times New Roman" w:cs="Times New Roman"/>
                <w:sz w:val="24"/>
                <w:szCs w:val="24"/>
              </w:rPr>
            </w:pPr>
            <w:r w:rsidRPr="003C2166">
              <w:rPr>
                <w:rFonts w:ascii="Times New Roman" w:hAnsi="Times New Roman" w:cs="Times New Roman"/>
                <w:sz w:val="24"/>
                <w:szCs w:val="24"/>
              </w:rPr>
              <w:t>2023</w:t>
            </w:r>
          </w:p>
        </w:tc>
        <w:tc>
          <w:tcPr>
            <w:tcW w:w="1275" w:type="dxa"/>
            <w:vAlign w:val="center"/>
          </w:tcPr>
          <w:p w:rsidR="00CB5135" w:rsidRPr="003C2166" w:rsidRDefault="00CB5135" w:rsidP="00945AFB">
            <w:pPr>
              <w:pStyle w:val="a5"/>
              <w:jc w:val="center"/>
              <w:rPr>
                <w:rFonts w:ascii="Times New Roman" w:hAnsi="Times New Roman" w:cs="Times New Roman"/>
                <w:sz w:val="24"/>
                <w:szCs w:val="24"/>
              </w:rPr>
            </w:pPr>
            <w:r w:rsidRPr="003C2166">
              <w:rPr>
                <w:rFonts w:ascii="Times New Roman" w:hAnsi="Times New Roman" w:cs="Times New Roman"/>
                <w:sz w:val="24"/>
                <w:szCs w:val="24"/>
              </w:rPr>
              <w:t>2023 +,- до 2022</w:t>
            </w:r>
          </w:p>
        </w:tc>
        <w:tc>
          <w:tcPr>
            <w:tcW w:w="1247" w:type="dxa"/>
            <w:vAlign w:val="center"/>
          </w:tcPr>
          <w:p w:rsidR="00CB5135" w:rsidRPr="003C2166" w:rsidRDefault="00CB5135" w:rsidP="00945AFB">
            <w:pPr>
              <w:pStyle w:val="a5"/>
              <w:jc w:val="center"/>
              <w:rPr>
                <w:rFonts w:ascii="Times New Roman" w:hAnsi="Times New Roman" w:cs="Times New Roman"/>
                <w:sz w:val="24"/>
                <w:szCs w:val="24"/>
              </w:rPr>
            </w:pPr>
            <w:r w:rsidRPr="003C2166">
              <w:rPr>
                <w:rFonts w:ascii="Times New Roman" w:hAnsi="Times New Roman" w:cs="Times New Roman"/>
                <w:sz w:val="24"/>
                <w:szCs w:val="24"/>
              </w:rPr>
              <w:t>у % до 2022р.</w:t>
            </w:r>
          </w:p>
        </w:tc>
      </w:tr>
      <w:tr w:rsidR="00CB5135" w:rsidRPr="003C2166" w:rsidTr="00CB5135">
        <w:tc>
          <w:tcPr>
            <w:tcW w:w="4565" w:type="dxa"/>
            <w:vAlign w:val="center"/>
          </w:tcPr>
          <w:p w:rsidR="00CB5135" w:rsidRPr="003C2166" w:rsidRDefault="00CB5135" w:rsidP="00945AFB">
            <w:pPr>
              <w:pStyle w:val="a5"/>
              <w:rPr>
                <w:rFonts w:ascii="Times New Roman" w:hAnsi="Times New Roman" w:cs="Times New Roman"/>
                <w:sz w:val="24"/>
                <w:szCs w:val="24"/>
              </w:rPr>
            </w:pPr>
            <w:r w:rsidRPr="003C2166">
              <w:rPr>
                <w:rFonts w:ascii="Times New Roman" w:hAnsi="Times New Roman" w:cs="Times New Roman"/>
                <w:sz w:val="24"/>
                <w:szCs w:val="24"/>
              </w:rPr>
              <w:t>Культури сільськог</w:t>
            </w:r>
            <w:r w:rsidR="00945AFB" w:rsidRPr="003C2166">
              <w:rPr>
                <w:rFonts w:ascii="Times New Roman" w:hAnsi="Times New Roman" w:cs="Times New Roman"/>
                <w:sz w:val="24"/>
                <w:szCs w:val="24"/>
              </w:rPr>
              <w:t>о</w:t>
            </w:r>
            <w:r w:rsidRPr="003C2166">
              <w:rPr>
                <w:rFonts w:ascii="Times New Roman" w:hAnsi="Times New Roman" w:cs="Times New Roman"/>
                <w:sz w:val="24"/>
                <w:szCs w:val="24"/>
              </w:rPr>
              <w:t>сподарські</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21087,8</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21443,5</w:t>
            </w:r>
          </w:p>
        </w:tc>
        <w:tc>
          <w:tcPr>
            <w:tcW w:w="1275"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355,7</w:t>
            </w:r>
          </w:p>
        </w:tc>
        <w:tc>
          <w:tcPr>
            <w:tcW w:w="124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101,7</w:t>
            </w:r>
          </w:p>
        </w:tc>
      </w:tr>
      <w:tr w:rsidR="00CB5135" w:rsidRPr="003C2166" w:rsidTr="00CB5135">
        <w:tc>
          <w:tcPr>
            <w:tcW w:w="4565"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зернові та зернобобові:</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пшениця (озима, яра)</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кукурудза на зерно</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ячмінь (озимий, ярий)</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овес</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гречка</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зернобобові</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11048,5</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3707,1</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6100,8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560,1</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9,5</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79,7</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80,0</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9905,2</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5035,0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4014,1</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715,7</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9,3</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85,0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46,0</w:t>
            </w:r>
          </w:p>
        </w:tc>
        <w:tc>
          <w:tcPr>
            <w:tcW w:w="1275"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-1143,3</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1327,9</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-2086,7</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155,6</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-0,2</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5,3</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-34,0</w:t>
            </w:r>
          </w:p>
        </w:tc>
        <w:tc>
          <w:tcPr>
            <w:tcW w:w="124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89,7</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135,8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65,8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127,8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97,9</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106,6</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57,5</w:t>
            </w:r>
          </w:p>
        </w:tc>
      </w:tr>
      <w:tr w:rsidR="00CB5135" w:rsidRPr="003C2166" w:rsidTr="00CB5135">
        <w:tc>
          <w:tcPr>
            <w:tcW w:w="4565"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технічні:</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соя</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ріпак озимий та кольза</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соняшник</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9553,6</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4004,6</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2349,1</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3199,9</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11008,4</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7209,4</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2798,9</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1000,1</w:t>
            </w:r>
          </w:p>
        </w:tc>
        <w:tc>
          <w:tcPr>
            <w:tcW w:w="1275"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1454,8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3204,8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449,8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-2199,8</w:t>
            </w:r>
          </w:p>
        </w:tc>
        <w:tc>
          <w:tcPr>
            <w:tcW w:w="124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115,2</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180,0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119,1</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31,3</w:t>
            </w:r>
          </w:p>
        </w:tc>
      </w:tr>
      <w:tr w:rsidR="00CB5135" w:rsidRPr="003C2166" w:rsidTr="00CB5135">
        <w:tc>
          <w:tcPr>
            <w:tcW w:w="4565"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Коренеплоди та бульбоплоди, культури овочеві та баштанні продовольчі:</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картопля</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овочеві відкритого ґрунту</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капуста відкритого ґрунту</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морква столова відкритого ґрунту</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буряк столовий відкритого ґрунту</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70,0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20,0</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70,0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20,0</w:t>
            </w:r>
          </w:p>
        </w:tc>
        <w:tc>
          <w:tcPr>
            <w:tcW w:w="1275"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0,0</w:t>
            </w:r>
          </w:p>
        </w:tc>
        <w:tc>
          <w:tcPr>
            <w:tcW w:w="124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100</w:t>
            </w:r>
          </w:p>
        </w:tc>
      </w:tr>
      <w:tr w:rsidR="00CB5135" w:rsidRPr="003C2166" w:rsidTr="00CB5135">
        <w:tc>
          <w:tcPr>
            <w:tcW w:w="4565"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кормові:</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кукурудза кормова</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трави однорічні</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трави багаторічні</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415,7</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256,8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97,0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61,9</w:t>
            </w:r>
          </w:p>
        </w:tc>
        <w:tc>
          <w:tcPr>
            <w:tcW w:w="1276"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459,9</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150,0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253,0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56,9</w:t>
            </w:r>
          </w:p>
        </w:tc>
        <w:tc>
          <w:tcPr>
            <w:tcW w:w="1275"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44,2</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-106,8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156,0</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-5,0</w:t>
            </w:r>
          </w:p>
        </w:tc>
        <w:tc>
          <w:tcPr>
            <w:tcW w:w="124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110,6</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58,4</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260,8</w:t>
            </w:r>
          </w:p>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91,9</w:t>
            </w:r>
          </w:p>
        </w:tc>
      </w:tr>
    </w:tbl>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В умовах попереднього року сіль</w:t>
      </w:r>
      <w:r w:rsidR="001825F4">
        <w:rPr>
          <w:rFonts w:ascii="Times New Roman" w:hAnsi="Times New Roman" w:cs="Times New Roman"/>
          <w:sz w:val="28"/>
          <w:szCs w:val="28"/>
        </w:rPr>
        <w:t>ськ</w:t>
      </w:r>
      <w:r w:rsidRPr="00CB5135">
        <w:rPr>
          <w:rFonts w:ascii="Times New Roman" w:hAnsi="Times New Roman" w:cs="Times New Roman"/>
          <w:sz w:val="28"/>
          <w:szCs w:val="28"/>
        </w:rPr>
        <w:t>госппідприємствами зібрано 22576,24 т пшениці з площі 3707,1 га</w:t>
      </w:r>
      <w:r>
        <w:rPr>
          <w:rFonts w:ascii="Times New Roman" w:hAnsi="Times New Roman" w:cs="Times New Roman"/>
          <w:sz w:val="28"/>
          <w:szCs w:val="28"/>
        </w:rPr>
        <w:t>,</w:t>
      </w:r>
      <w:r w:rsidRPr="00CB5135">
        <w:rPr>
          <w:rFonts w:ascii="Times New Roman" w:hAnsi="Times New Roman" w:cs="Times New Roman"/>
          <w:sz w:val="28"/>
          <w:szCs w:val="28"/>
        </w:rPr>
        <w:t xml:space="preserve"> при середній врожайності 60,9 ц/га, 3786,28 т ячменю з площі 560,1 га - 67,6 ц/га, 69549,12 т кукурудзи з площі 6100,8 га - 114,0 ц/га, 8511,73 т соняшника з площі 3199,9 га - 26,6 ц/га, 12294,12 т сої з площі 4004,6 га - 30,7 ц/га, 9044,04 т ріпаку з площі 2349 га - 38,5 ц/га, 600,0 т картоплі з площі 20,0 га - 300,0 ц/га, 1960,0 т овочів з площі 50,0 га - 392,0 ц/га.</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lastRenderedPageBreak/>
        <w:t xml:space="preserve">Виробництво культур багаторічних у сільськогосподарських підприємствах громади </w:t>
      </w:r>
      <w:r w:rsidR="00945AFB">
        <w:rPr>
          <w:rFonts w:ascii="Times New Roman" w:hAnsi="Times New Roman" w:cs="Times New Roman"/>
          <w:sz w:val="28"/>
          <w:szCs w:val="28"/>
        </w:rPr>
        <w:t>за</w:t>
      </w:r>
      <w:r w:rsidRPr="00CB5135">
        <w:rPr>
          <w:rFonts w:ascii="Times New Roman" w:hAnsi="Times New Roman" w:cs="Times New Roman"/>
          <w:sz w:val="28"/>
          <w:szCs w:val="28"/>
        </w:rPr>
        <w:t xml:space="preserve"> 2022 р</w:t>
      </w:r>
      <w:r w:rsidR="00945AFB">
        <w:rPr>
          <w:rFonts w:ascii="Times New Roman" w:hAnsi="Times New Roman" w:cs="Times New Roman"/>
          <w:sz w:val="28"/>
          <w:szCs w:val="28"/>
        </w:rPr>
        <w:t>ік</w:t>
      </w:r>
      <w:r w:rsidRPr="00CB5135">
        <w:rPr>
          <w:rFonts w:ascii="Times New Roman" w:hAnsi="Times New Roman" w:cs="Times New Roman"/>
          <w:sz w:val="28"/>
          <w:szCs w:val="28"/>
        </w:rPr>
        <w:t xml:space="preserve"> згідно </w:t>
      </w:r>
      <w:r w:rsidR="00945AFB">
        <w:rPr>
          <w:rFonts w:ascii="Times New Roman" w:hAnsi="Times New Roman" w:cs="Times New Roman"/>
          <w:sz w:val="28"/>
          <w:szCs w:val="28"/>
        </w:rPr>
        <w:t xml:space="preserve">з </w:t>
      </w:r>
      <w:r w:rsidRPr="00CB5135">
        <w:rPr>
          <w:rFonts w:ascii="Times New Roman" w:hAnsi="Times New Roman" w:cs="Times New Roman"/>
          <w:sz w:val="28"/>
          <w:szCs w:val="28"/>
        </w:rPr>
        <w:t>статистични</w:t>
      </w:r>
      <w:r w:rsidR="00945AFB">
        <w:rPr>
          <w:rFonts w:ascii="Times New Roman" w:hAnsi="Times New Roman" w:cs="Times New Roman"/>
          <w:sz w:val="28"/>
          <w:szCs w:val="28"/>
        </w:rPr>
        <w:t>ми</w:t>
      </w:r>
      <w:r w:rsidRPr="00CB5135">
        <w:rPr>
          <w:rFonts w:ascii="Times New Roman" w:hAnsi="Times New Roman" w:cs="Times New Roman"/>
          <w:sz w:val="28"/>
          <w:szCs w:val="28"/>
        </w:rPr>
        <w:t xml:space="preserve"> дани</w:t>
      </w:r>
      <w:r w:rsidR="00945AFB">
        <w:rPr>
          <w:rFonts w:ascii="Times New Roman" w:hAnsi="Times New Roman" w:cs="Times New Roman"/>
          <w:sz w:val="28"/>
          <w:szCs w:val="28"/>
        </w:rPr>
        <w:t>ми</w:t>
      </w:r>
      <w:r w:rsidRPr="00CB5135">
        <w:rPr>
          <w:rFonts w:ascii="Times New Roman" w:hAnsi="Times New Roman" w:cs="Times New Roman"/>
          <w:sz w:val="28"/>
          <w:szCs w:val="28"/>
        </w:rPr>
        <w:t xml:space="preserve"> складає:</w:t>
      </w:r>
    </w:p>
    <w:tbl>
      <w:tblPr>
        <w:tblStyle w:val="a7"/>
        <w:tblW w:w="9639" w:type="dxa"/>
        <w:tblInd w:w="108" w:type="dxa"/>
        <w:tblLayout w:type="fixed"/>
        <w:tblLook w:val="04A0" w:firstRow="1" w:lastRow="0" w:firstColumn="1" w:lastColumn="0" w:noHBand="0" w:noVBand="1"/>
      </w:tblPr>
      <w:tblGrid>
        <w:gridCol w:w="3828"/>
        <w:gridCol w:w="1021"/>
        <w:gridCol w:w="1417"/>
        <w:gridCol w:w="1559"/>
        <w:gridCol w:w="1814"/>
      </w:tblGrid>
      <w:tr w:rsidR="00CB5135" w:rsidRPr="00CB5135" w:rsidTr="00945AFB">
        <w:trPr>
          <w:trHeight w:val="599"/>
        </w:trPr>
        <w:tc>
          <w:tcPr>
            <w:tcW w:w="3828" w:type="dxa"/>
            <w:vMerge w:val="restart"/>
            <w:vAlign w:val="center"/>
          </w:tcPr>
          <w:p w:rsidR="00CB5135" w:rsidRPr="003C2166" w:rsidRDefault="00945AFB" w:rsidP="00945AFB">
            <w:pPr>
              <w:pStyle w:val="a5"/>
              <w:jc w:val="center"/>
              <w:rPr>
                <w:rFonts w:ascii="Times New Roman" w:hAnsi="Times New Roman" w:cs="Times New Roman"/>
                <w:sz w:val="24"/>
                <w:szCs w:val="24"/>
              </w:rPr>
            </w:pPr>
            <w:r w:rsidRPr="003C2166">
              <w:rPr>
                <w:rFonts w:ascii="Times New Roman" w:hAnsi="Times New Roman" w:cs="Times New Roman"/>
                <w:sz w:val="24"/>
                <w:szCs w:val="24"/>
              </w:rPr>
              <w:t>Культури</w:t>
            </w:r>
          </w:p>
        </w:tc>
        <w:tc>
          <w:tcPr>
            <w:tcW w:w="2438" w:type="dxa"/>
            <w:gridSpan w:val="2"/>
            <w:vAlign w:val="center"/>
          </w:tcPr>
          <w:p w:rsidR="00CB5135" w:rsidRPr="003C2166" w:rsidRDefault="00CB5135" w:rsidP="00CB5135">
            <w:pPr>
              <w:pStyle w:val="a5"/>
              <w:jc w:val="center"/>
              <w:rPr>
                <w:rFonts w:ascii="Times New Roman" w:hAnsi="Times New Roman" w:cs="Times New Roman"/>
                <w:sz w:val="24"/>
                <w:szCs w:val="24"/>
              </w:rPr>
            </w:pPr>
            <w:r w:rsidRPr="003C2166">
              <w:rPr>
                <w:rFonts w:ascii="Times New Roman" w:hAnsi="Times New Roman" w:cs="Times New Roman"/>
                <w:sz w:val="24"/>
                <w:szCs w:val="24"/>
              </w:rPr>
              <w:t>Площа насаджень,</w:t>
            </w:r>
          </w:p>
          <w:p w:rsidR="00CB5135" w:rsidRPr="003C2166" w:rsidRDefault="00CB5135" w:rsidP="00CB5135">
            <w:pPr>
              <w:pStyle w:val="a5"/>
              <w:jc w:val="center"/>
              <w:rPr>
                <w:rFonts w:ascii="Times New Roman" w:hAnsi="Times New Roman" w:cs="Times New Roman"/>
                <w:sz w:val="24"/>
                <w:szCs w:val="24"/>
              </w:rPr>
            </w:pPr>
            <w:r w:rsidRPr="003C2166">
              <w:rPr>
                <w:rFonts w:ascii="Times New Roman" w:hAnsi="Times New Roman" w:cs="Times New Roman"/>
                <w:sz w:val="24"/>
                <w:szCs w:val="24"/>
              </w:rPr>
              <w:t>га</w:t>
            </w:r>
          </w:p>
        </w:tc>
        <w:tc>
          <w:tcPr>
            <w:tcW w:w="1559" w:type="dxa"/>
            <w:vMerge w:val="restart"/>
            <w:vAlign w:val="center"/>
          </w:tcPr>
          <w:p w:rsidR="00CB5135" w:rsidRPr="003C2166" w:rsidRDefault="00CB5135" w:rsidP="00CB5135">
            <w:pPr>
              <w:pStyle w:val="a5"/>
              <w:jc w:val="center"/>
              <w:rPr>
                <w:rFonts w:ascii="Times New Roman" w:hAnsi="Times New Roman" w:cs="Times New Roman"/>
                <w:sz w:val="24"/>
                <w:szCs w:val="24"/>
              </w:rPr>
            </w:pPr>
            <w:r w:rsidRPr="003C2166">
              <w:rPr>
                <w:rFonts w:ascii="Times New Roman" w:hAnsi="Times New Roman" w:cs="Times New Roman"/>
                <w:sz w:val="24"/>
                <w:szCs w:val="24"/>
              </w:rPr>
              <w:t>Обсяг виробництва із загальної площі насаджень, ц</w:t>
            </w:r>
          </w:p>
        </w:tc>
        <w:tc>
          <w:tcPr>
            <w:tcW w:w="1814" w:type="dxa"/>
            <w:vMerge w:val="restart"/>
            <w:vAlign w:val="center"/>
          </w:tcPr>
          <w:p w:rsidR="00CB5135" w:rsidRPr="003C2166" w:rsidRDefault="00CB5135" w:rsidP="00CB5135">
            <w:pPr>
              <w:pStyle w:val="a5"/>
              <w:jc w:val="center"/>
              <w:rPr>
                <w:rFonts w:ascii="Times New Roman" w:hAnsi="Times New Roman" w:cs="Times New Roman"/>
                <w:sz w:val="24"/>
                <w:szCs w:val="24"/>
              </w:rPr>
            </w:pPr>
            <w:r w:rsidRPr="003C2166">
              <w:rPr>
                <w:rFonts w:ascii="Times New Roman" w:hAnsi="Times New Roman" w:cs="Times New Roman"/>
                <w:sz w:val="24"/>
                <w:szCs w:val="24"/>
              </w:rPr>
              <w:t>Урожайність, ц з 1 га площі насаджень у плодоносному віці</w:t>
            </w:r>
          </w:p>
        </w:tc>
      </w:tr>
      <w:tr w:rsidR="00CB5135" w:rsidRPr="00CB5135" w:rsidTr="00945AFB">
        <w:trPr>
          <w:trHeight w:val="967"/>
        </w:trPr>
        <w:tc>
          <w:tcPr>
            <w:tcW w:w="3828" w:type="dxa"/>
            <w:vMerge/>
            <w:vAlign w:val="center"/>
          </w:tcPr>
          <w:p w:rsidR="00CB5135" w:rsidRPr="003C2166" w:rsidRDefault="00CB5135" w:rsidP="00CB5135">
            <w:pPr>
              <w:pStyle w:val="a5"/>
              <w:jc w:val="both"/>
              <w:rPr>
                <w:rFonts w:ascii="Times New Roman" w:hAnsi="Times New Roman" w:cs="Times New Roman"/>
                <w:sz w:val="24"/>
                <w:szCs w:val="24"/>
              </w:rPr>
            </w:pPr>
          </w:p>
        </w:tc>
        <w:tc>
          <w:tcPr>
            <w:tcW w:w="1021"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усього</w:t>
            </w:r>
          </w:p>
        </w:tc>
        <w:tc>
          <w:tcPr>
            <w:tcW w:w="1417" w:type="dxa"/>
            <w:vAlign w:val="center"/>
          </w:tcPr>
          <w:p w:rsidR="00CB5135" w:rsidRPr="003C2166" w:rsidRDefault="00CB5135" w:rsidP="00945AFB">
            <w:pPr>
              <w:pStyle w:val="a5"/>
              <w:rPr>
                <w:rFonts w:ascii="Times New Roman" w:hAnsi="Times New Roman" w:cs="Times New Roman"/>
                <w:sz w:val="24"/>
                <w:szCs w:val="24"/>
              </w:rPr>
            </w:pPr>
            <w:r w:rsidRPr="003C2166">
              <w:rPr>
                <w:rFonts w:ascii="Times New Roman" w:hAnsi="Times New Roman" w:cs="Times New Roman"/>
                <w:sz w:val="24"/>
                <w:szCs w:val="24"/>
              </w:rPr>
              <w:t>у плодоносному віці</w:t>
            </w:r>
          </w:p>
        </w:tc>
        <w:tc>
          <w:tcPr>
            <w:tcW w:w="1559" w:type="dxa"/>
            <w:vMerge/>
            <w:vAlign w:val="center"/>
          </w:tcPr>
          <w:p w:rsidR="00CB5135" w:rsidRPr="003C2166" w:rsidRDefault="00CB5135" w:rsidP="00CB5135">
            <w:pPr>
              <w:pStyle w:val="a5"/>
              <w:jc w:val="both"/>
              <w:rPr>
                <w:rFonts w:ascii="Times New Roman" w:hAnsi="Times New Roman" w:cs="Times New Roman"/>
                <w:sz w:val="24"/>
                <w:szCs w:val="24"/>
              </w:rPr>
            </w:pPr>
          </w:p>
        </w:tc>
        <w:tc>
          <w:tcPr>
            <w:tcW w:w="1814" w:type="dxa"/>
            <w:vMerge/>
            <w:vAlign w:val="center"/>
          </w:tcPr>
          <w:p w:rsidR="00CB5135" w:rsidRPr="003C2166" w:rsidRDefault="00CB5135" w:rsidP="00CB5135">
            <w:pPr>
              <w:pStyle w:val="a5"/>
              <w:jc w:val="both"/>
              <w:rPr>
                <w:rFonts w:ascii="Times New Roman" w:hAnsi="Times New Roman" w:cs="Times New Roman"/>
                <w:sz w:val="24"/>
                <w:szCs w:val="24"/>
              </w:rPr>
            </w:pPr>
          </w:p>
        </w:tc>
      </w:tr>
      <w:tr w:rsidR="00CB5135" w:rsidRPr="00CB5135" w:rsidTr="00945AFB">
        <w:trPr>
          <w:trHeight w:val="157"/>
        </w:trPr>
        <w:tc>
          <w:tcPr>
            <w:tcW w:w="3828"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плодові та ягідні</w:t>
            </w:r>
          </w:p>
        </w:tc>
        <w:tc>
          <w:tcPr>
            <w:tcW w:w="1021"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25,6</w:t>
            </w:r>
          </w:p>
        </w:tc>
        <w:tc>
          <w:tcPr>
            <w:tcW w:w="141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25,6</w:t>
            </w:r>
          </w:p>
        </w:tc>
        <w:tc>
          <w:tcPr>
            <w:tcW w:w="1559"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1816,0</w:t>
            </w:r>
          </w:p>
        </w:tc>
        <w:tc>
          <w:tcPr>
            <w:tcW w:w="1814"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71,1</w:t>
            </w:r>
          </w:p>
        </w:tc>
      </w:tr>
      <w:tr w:rsidR="00CB5135" w:rsidRPr="00CB5135" w:rsidTr="00945AFB">
        <w:trPr>
          <w:trHeight w:val="157"/>
        </w:trPr>
        <w:tc>
          <w:tcPr>
            <w:tcW w:w="3828"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зерняткові:</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яблуня</w:t>
            </w:r>
          </w:p>
        </w:tc>
        <w:tc>
          <w:tcPr>
            <w:tcW w:w="1021"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10,3</w:t>
            </w:r>
          </w:p>
        </w:tc>
        <w:tc>
          <w:tcPr>
            <w:tcW w:w="141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10,3</w:t>
            </w:r>
          </w:p>
        </w:tc>
        <w:tc>
          <w:tcPr>
            <w:tcW w:w="1559"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501,0</w:t>
            </w:r>
          </w:p>
        </w:tc>
        <w:tc>
          <w:tcPr>
            <w:tcW w:w="1814"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48,7</w:t>
            </w:r>
          </w:p>
        </w:tc>
      </w:tr>
      <w:tr w:rsidR="00CB5135" w:rsidRPr="00CB5135" w:rsidTr="00945AFB">
        <w:trPr>
          <w:trHeight w:val="157"/>
        </w:trPr>
        <w:tc>
          <w:tcPr>
            <w:tcW w:w="3828" w:type="dxa"/>
            <w:vAlign w:val="center"/>
          </w:tcPr>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Культури ягідні відкритого ґрунту:</w:t>
            </w:r>
          </w:p>
          <w:p w:rsidR="00CB5135" w:rsidRPr="003C2166" w:rsidRDefault="00CB5135" w:rsidP="00CB5135">
            <w:pPr>
              <w:pStyle w:val="a5"/>
              <w:rPr>
                <w:rFonts w:ascii="Times New Roman" w:hAnsi="Times New Roman" w:cs="Times New Roman"/>
                <w:sz w:val="24"/>
                <w:szCs w:val="24"/>
              </w:rPr>
            </w:pPr>
            <w:r w:rsidRPr="003C2166">
              <w:rPr>
                <w:rFonts w:ascii="Times New Roman" w:hAnsi="Times New Roman" w:cs="Times New Roman"/>
                <w:sz w:val="24"/>
                <w:szCs w:val="24"/>
              </w:rPr>
              <w:t>малина і ожина відкритого ґрунту</w:t>
            </w:r>
          </w:p>
        </w:tc>
        <w:tc>
          <w:tcPr>
            <w:tcW w:w="1021"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15,3</w:t>
            </w:r>
          </w:p>
        </w:tc>
        <w:tc>
          <w:tcPr>
            <w:tcW w:w="1417"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15,3</w:t>
            </w:r>
          </w:p>
        </w:tc>
        <w:tc>
          <w:tcPr>
            <w:tcW w:w="1559"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1315,0</w:t>
            </w:r>
          </w:p>
        </w:tc>
        <w:tc>
          <w:tcPr>
            <w:tcW w:w="1814" w:type="dxa"/>
            <w:vAlign w:val="center"/>
          </w:tcPr>
          <w:p w:rsidR="00CB5135" w:rsidRPr="003C2166" w:rsidRDefault="00CB5135" w:rsidP="00CB5135">
            <w:pPr>
              <w:pStyle w:val="a5"/>
              <w:jc w:val="both"/>
              <w:rPr>
                <w:rFonts w:ascii="Times New Roman" w:hAnsi="Times New Roman" w:cs="Times New Roman"/>
                <w:sz w:val="24"/>
                <w:szCs w:val="24"/>
              </w:rPr>
            </w:pPr>
            <w:r w:rsidRPr="003C2166">
              <w:rPr>
                <w:rFonts w:ascii="Times New Roman" w:hAnsi="Times New Roman" w:cs="Times New Roman"/>
                <w:sz w:val="24"/>
                <w:szCs w:val="24"/>
              </w:rPr>
              <w:t>86,2</w:t>
            </w:r>
          </w:p>
        </w:tc>
      </w:tr>
    </w:tbl>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Підприємствами, які займаються виробництвом продукції тваринництва на території громади є ТзОВ «</w:t>
      </w:r>
      <w:r w:rsidRPr="00CB5135">
        <w:rPr>
          <w:rFonts w:ascii="Times New Roman" w:hAnsi="Times New Roman" w:cs="Times New Roman"/>
          <w:sz w:val="28"/>
          <w:szCs w:val="28"/>
          <w:shd w:val="clear" w:color="auto" w:fill="FFFFFF"/>
        </w:rPr>
        <w:t xml:space="preserve">Ґудвеллі Україна», </w:t>
      </w:r>
      <w:r w:rsidRPr="00CB5135">
        <w:rPr>
          <w:rFonts w:ascii="Times New Roman" w:hAnsi="Times New Roman" w:cs="Times New Roman"/>
          <w:sz w:val="28"/>
          <w:szCs w:val="28"/>
        </w:rPr>
        <w:t>СГВК ім.М.Грушевського»,         СГТзОВ «Уїзд», СФГ «Бурачок Віктора», СФГ «Надія».</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За оперативними даними</w:t>
      </w:r>
      <w:r>
        <w:rPr>
          <w:rFonts w:ascii="Times New Roman" w:hAnsi="Times New Roman" w:cs="Times New Roman"/>
          <w:sz w:val="28"/>
          <w:szCs w:val="28"/>
        </w:rPr>
        <w:t>,</w:t>
      </w:r>
      <w:r w:rsidRPr="00CB5135">
        <w:rPr>
          <w:rFonts w:ascii="Times New Roman" w:hAnsi="Times New Roman" w:cs="Times New Roman"/>
          <w:sz w:val="28"/>
          <w:szCs w:val="28"/>
        </w:rPr>
        <w:t xml:space="preserve"> кількість сільськогосподарських тварин у агропідприємствах громади складає:</w:t>
      </w:r>
    </w:p>
    <w:p w:rsidR="00CB5135" w:rsidRPr="00CB5135" w:rsidRDefault="00A40088" w:rsidP="00A62FF2">
      <w:pPr>
        <w:pStyle w:val="a5"/>
        <w:ind w:firstLine="709"/>
        <w:jc w:val="both"/>
        <w:rPr>
          <w:rFonts w:ascii="Times New Roman" w:hAnsi="Times New Roman" w:cs="Times New Roman"/>
          <w:sz w:val="28"/>
          <w:szCs w:val="28"/>
        </w:rPr>
      </w:pPr>
      <w:r>
        <w:rPr>
          <w:rFonts w:ascii="Times New Roman" w:hAnsi="Times New Roman" w:cs="Times New Roman"/>
          <w:sz w:val="28"/>
          <w:szCs w:val="28"/>
        </w:rPr>
        <w:t>велика рогата худоба -</w:t>
      </w:r>
      <w:r w:rsidR="00CB5135" w:rsidRPr="00CB5135">
        <w:rPr>
          <w:rFonts w:ascii="Times New Roman" w:hAnsi="Times New Roman" w:cs="Times New Roman"/>
          <w:sz w:val="28"/>
          <w:szCs w:val="28"/>
        </w:rPr>
        <w:t xml:space="preserve"> 1271 шт</w:t>
      </w:r>
      <w:r w:rsidR="00CB5135">
        <w:rPr>
          <w:rFonts w:ascii="Times New Roman" w:hAnsi="Times New Roman" w:cs="Times New Roman"/>
          <w:sz w:val="28"/>
          <w:szCs w:val="28"/>
        </w:rPr>
        <w:t>.</w:t>
      </w:r>
      <w:r w:rsidR="00CB5135"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 xml:space="preserve">у т.ч. корови (молочні) </w:t>
      </w:r>
      <w:r w:rsidR="00A40088">
        <w:rPr>
          <w:rFonts w:ascii="Times New Roman" w:hAnsi="Times New Roman" w:cs="Times New Roman"/>
          <w:sz w:val="28"/>
          <w:szCs w:val="28"/>
        </w:rPr>
        <w:t>-</w:t>
      </w:r>
      <w:r w:rsidRPr="00CB5135">
        <w:rPr>
          <w:rFonts w:ascii="Times New Roman" w:hAnsi="Times New Roman" w:cs="Times New Roman"/>
          <w:sz w:val="28"/>
          <w:szCs w:val="28"/>
        </w:rPr>
        <w:t xml:space="preserve"> 714 шт</w:t>
      </w:r>
      <w:r>
        <w:rPr>
          <w:rFonts w:ascii="Times New Roman" w:hAnsi="Times New Roman" w:cs="Times New Roman"/>
          <w:sz w:val="28"/>
          <w:szCs w:val="28"/>
        </w:rPr>
        <w:t>.</w:t>
      </w:r>
      <w:r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свині</w:t>
      </w:r>
      <w:r w:rsidR="00A40088">
        <w:rPr>
          <w:rFonts w:ascii="Times New Roman" w:hAnsi="Times New Roman" w:cs="Times New Roman"/>
          <w:sz w:val="28"/>
          <w:szCs w:val="28"/>
        </w:rPr>
        <w:t>-</w:t>
      </w:r>
      <w:r w:rsidRPr="00CB5135">
        <w:rPr>
          <w:rFonts w:ascii="Times New Roman" w:hAnsi="Times New Roman" w:cs="Times New Roman"/>
          <w:sz w:val="28"/>
          <w:szCs w:val="28"/>
        </w:rPr>
        <w:t xml:space="preserve"> 24756 шт.</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у приватних домогосподарствах громади:</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велика рогата худоба – 1635 шт</w:t>
      </w:r>
      <w:r>
        <w:rPr>
          <w:rFonts w:ascii="Times New Roman" w:hAnsi="Times New Roman" w:cs="Times New Roman"/>
          <w:sz w:val="28"/>
          <w:szCs w:val="28"/>
        </w:rPr>
        <w:t>.</w:t>
      </w:r>
      <w:r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у т.ч. корови – 1236 шт</w:t>
      </w:r>
      <w:r>
        <w:rPr>
          <w:rFonts w:ascii="Times New Roman" w:hAnsi="Times New Roman" w:cs="Times New Roman"/>
          <w:sz w:val="28"/>
          <w:szCs w:val="28"/>
        </w:rPr>
        <w:t>.</w:t>
      </w:r>
      <w:r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свині – 3465 шт</w:t>
      </w:r>
      <w:r>
        <w:rPr>
          <w:rFonts w:ascii="Times New Roman" w:hAnsi="Times New Roman" w:cs="Times New Roman"/>
          <w:sz w:val="28"/>
          <w:szCs w:val="28"/>
        </w:rPr>
        <w:t>.</w:t>
      </w:r>
      <w:r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вівці – 82 шт</w:t>
      </w:r>
      <w:r>
        <w:rPr>
          <w:rFonts w:ascii="Times New Roman" w:hAnsi="Times New Roman" w:cs="Times New Roman"/>
          <w:sz w:val="28"/>
          <w:szCs w:val="28"/>
        </w:rPr>
        <w:t>.</w:t>
      </w:r>
      <w:r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кози – 666 шт</w:t>
      </w:r>
      <w:r>
        <w:rPr>
          <w:rFonts w:ascii="Times New Roman" w:hAnsi="Times New Roman" w:cs="Times New Roman"/>
          <w:sz w:val="28"/>
          <w:szCs w:val="28"/>
        </w:rPr>
        <w:t>.</w:t>
      </w:r>
      <w:r w:rsidRPr="00CB5135">
        <w:rPr>
          <w:rFonts w:ascii="Times New Roman" w:hAnsi="Times New Roman" w:cs="Times New Roman"/>
          <w:sz w:val="28"/>
          <w:szCs w:val="28"/>
        </w:rPr>
        <w:t>;</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коні – 497 шт.</w:t>
      </w:r>
    </w:p>
    <w:p w:rsidR="00CB5135" w:rsidRPr="00CB5135" w:rsidRDefault="00CB5135" w:rsidP="00A62FF2">
      <w:pPr>
        <w:pStyle w:val="a5"/>
        <w:ind w:firstLine="709"/>
        <w:jc w:val="both"/>
        <w:rPr>
          <w:rFonts w:ascii="Times New Roman" w:hAnsi="Times New Roman" w:cs="Times New Roman"/>
          <w:sz w:val="28"/>
          <w:szCs w:val="28"/>
        </w:rPr>
      </w:pPr>
      <w:r w:rsidRPr="00CB5135">
        <w:rPr>
          <w:rFonts w:ascii="Times New Roman" w:hAnsi="Times New Roman" w:cs="Times New Roman"/>
          <w:sz w:val="28"/>
          <w:szCs w:val="28"/>
        </w:rPr>
        <w:t xml:space="preserve">Аквакультурою (риборозведенням) на території громади займаються                        7 суб’єктів господарювання, а саме: </w:t>
      </w:r>
      <w:r w:rsidRPr="00CB5135">
        <w:rPr>
          <w:rFonts w:ascii="Times New Roman" w:eastAsia="Calibri" w:hAnsi="Times New Roman" w:cs="Times New Roman"/>
          <w:sz w:val="28"/>
          <w:szCs w:val="28"/>
          <w:lang w:eastAsia="ru-RU"/>
        </w:rPr>
        <w:t>ФГ «Бирич», СФГ «Лен-Пром»,                             СФГ «Ярослав», ФГ «Малецький Василь», ФГ «Агро-Стандарт»,                                    СФГ «Лівчицького Я.В.» та ТОВ «Колективне сільськогосподарське підприємство Рибгосп «Княгиничі».</w:t>
      </w:r>
    </w:p>
    <w:p w:rsidR="00CA0290" w:rsidRDefault="00CB5135" w:rsidP="00A62FF2">
      <w:pPr>
        <w:pStyle w:val="a5"/>
        <w:ind w:firstLine="709"/>
        <w:jc w:val="both"/>
        <w:rPr>
          <w:rFonts w:ascii="Times New Roman" w:eastAsia="Calibri" w:hAnsi="Times New Roman" w:cs="Times New Roman"/>
          <w:sz w:val="28"/>
          <w:szCs w:val="28"/>
          <w:lang w:eastAsia="ru-RU"/>
        </w:rPr>
      </w:pPr>
      <w:r w:rsidRPr="00CB5135">
        <w:rPr>
          <w:rFonts w:ascii="Times New Roman" w:eastAsia="Calibri" w:hAnsi="Times New Roman" w:cs="Times New Roman"/>
          <w:sz w:val="28"/>
          <w:szCs w:val="28"/>
          <w:lang w:eastAsia="ru-RU"/>
        </w:rPr>
        <w:t>Сільськогосподарські підприємства громади протягом 2022 року та                              І півріччям 2023 року скористались такими програмами підтримки агровиробників:</w:t>
      </w:r>
    </w:p>
    <w:p w:rsidR="00CB5135" w:rsidRPr="00CA0290" w:rsidRDefault="00CB5135" w:rsidP="00A62FF2">
      <w:pPr>
        <w:pStyle w:val="a5"/>
        <w:numPr>
          <w:ilvl w:val="0"/>
          <w:numId w:val="24"/>
        </w:numPr>
        <w:ind w:left="0" w:firstLine="709"/>
        <w:jc w:val="both"/>
        <w:rPr>
          <w:rFonts w:ascii="Times New Roman" w:eastAsia="Calibri" w:hAnsi="Times New Roman" w:cs="Times New Roman"/>
          <w:sz w:val="28"/>
          <w:szCs w:val="28"/>
          <w:lang w:eastAsia="ru-RU"/>
        </w:rPr>
      </w:pPr>
      <w:r w:rsidRPr="00CB5135">
        <w:rPr>
          <w:rFonts w:ascii="Times New Roman" w:hAnsi="Times New Roman" w:cs="Times New Roman"/>
          <w:sz w:val="28"/>
          <w:szCs w:val="28"/>
        </w:rPr>
        <w:t>через систему ДАР в рамках державної програми безповоротної допомоги малим агровиробникам, яка фінансувалася за рахунок бюджетної підтримки Європейського Союзу:</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t>аграріям, які обробляють від 1 до 100 га сільськогосподарських угідь;</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t>аграріям, які утримують від 3 до 100 корів;</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t xml:space="preserve">через портал </w:t>
      </w:r>
      <w:r w:rsidR="00DF069A">
        <w:rPr>
          <w:rFonts w:ascii="Times New Roman" w:hAnsi="Times New Roman" w:cs="Times New Roman"/>
          <w:sz w:val="28"/>
          <w:szCs w:val="28"/>
        </w:rPr>
        <w:t>«</w:t>
      </w:r>
      <w:r w:rsidRPr="00CB5135">
        <w:rPr>
          <w:rFonts w:ascii="Times New Roman" w:hAnsi="Times New Roman" w:cs="Times New Roman"/>
          <w:sz w:val="28"/>
          <w:szCs w:val="28"/>
        </w:rPr>
        <w:t>Дія</w:t>
      </w:r>
      <w:r w:rsidR="00DF069A">
        <w:rPr>
          <w:rFonts w:ascii="Times New Roman" w:hAnsi="Times New Roman" w:cs="Times New Roman"/>
          <w:sz w:val="28"/>
          <w:szCs w:val="28"/>
        </w:rPr>
        <w:t>»</w:t>
      </w:r>
      <w:r w:rsidRPr="00CB5135">
        <w:rPr>
          <w:rFonts w:ascii="Times New Roman" w:hAnsi="Times New Roman" w:cs="Times New Roman"/>
          <w:sz w:val="28"/>
          <w:szCs w:val="28"/>
        </w:rPr>
        <w:t>, шляхом заповнення заявки на отримання безповоротного мікрогранту:</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t>на створення або розвиток власного бізнесу;</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t>на створення або розвиток переробних підприємств;</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t>на розвиток власного садівництва та ягідництва;</w:t>
      </w:r>
    </w:p>
    <w:p w:rsidR="00CB5135" w:rsidRPr="00CB5135" w:rsidRDefault="00CB5135" w:rsidP="00A62FF2">
      <w:pPr>
        <w:pStyle w:val="a5"/>
        <w:numPr>
          <w:ilvl w:val="0"/>
          <w:numId w:val="16"/>
        </w:numPr>
        <w:ind w:left="0" w:firstLine="709"/>
        <w:jc w:val="both"/>
        <w:rPr>
          <w:rFonts w:ascii="Times New Roman" w:hAnsi="Times New Roman" w:cs="Times New Roman"/>
          <w:sz w:val="28"/>
          <w:szCs w:val="28"/>
        </w:rPr>
      </w:pPr>
      <w:r w:rsidRPr="00CB5135">
        <w:rPr>
          <w:rFonts w:ascii="Times New Roman" w:hAnsi="Times New Roman" w:cs="Times New Roman"/>
          <w:sz w:val="28"/>
          <w:szCs w:val="28"/>
        </w:rPr>
        <w:lastRenderedPageBreak/>
        <w:t>на розвиток тепличного господарства.</w:t>
      </w:r>
    </w:p>
    <w:p w:rsidR="00CA0290" w:rsidRDefault="00CB5135" w:rsidP="00A62FF2">
      <w:pPr>
        <w:pStyle w:val="a5"/>
        <w:numPr>
          <w:ilvl w:val="0"/>
          <w:numId w:val="24"/>
        </w:numPr>
        <w:ind w:left="0" w:firstLine="709"/>
        <w:jc w:val="both"/>
        <w:rPr>
          <w:rFonts w:ascii="Times New Roman" w:hAnsi="Times New Roman" w:cs="Times New Roman"/>
          <w:sz w:val="28"/>
          <w:szCs w:val="28"/>
          <w:shd w:val="clear" w:color="auto" w:fill="FFFFFF"/>
        </w:rPr>
      </w:pPr>
      <w:r w:rsidRPr="00CB5135">
        <w:rPr>
          <w:rFonts w:ascii="Times New Roman" w:hAnsi="Times New Roman" w:cs="Times New Roman"/>
          <w:sz w:val="28"/>
          <w:szCs w:val="28"/>
          <w:shd w:val="clear" w:color="auto" w:fill="FFFFFF"/>
        </w:rPr>
        <w:t>Крім того, сільгоспв</w:t>
      </w:r>
      <w:r w:rsidR="00DF069A">
        <w:rPr>
          <w:rFonts w:ascii="Times New Roman" w:hAnsi="Times New Roman" w:cs="Times New Roman"/>
          <w:sz w:val="28"/>
          <w:szCs w:val="28"/>
          <w:shd w:val="clear" w:color="auto" w:fill="FFFFFF"/>
        </w:rPr>
        <w:t>иробники від ФАО отримали рукави</w:t>
      </w:r>
      <w:r w:rsidRPr="00CB5135">
        <w:rPr>
          <w:rFonts w:ascii="Times New Roman" w:hAnsi="Times New Roman" w:cs="Times New Roman"/>
          <w:sz w:val="28"/>
          <w:szCs w:val="28"/>
          <w:shd w:val="clear" w:color="auto" w:fill="FFFFFF"/>
        </w:rPr>
        <w:t xml:space="preserve"> для зберігання зерна та надання послуг завантаження/вивантаження зерна у рукави, сільгоспвиробником, який отримав </w:t>
      </w:r>
      <w:r w:rsidR="00DF069A">
        <w:rPr>
          <w:rFonts w:ascii="Times New Roman" w:hAnsi="Times New Roman" w:cs="Times New Roman"/>
          <w:sz w:val="28"/>
          <w:szCs w:val="28"/>
          <w:shd w:val="clear" w:color="auto" w:fill="FFFFFF"/>
        </w:rPr>
        <w:t>їх</w:t>
      </w:r>
      <w:r w:rsidRPr="00CB5135">
        <w:rPr>
          <w:rFonts w:ascii="Times New Roman" w:hAnsi="Times New Roman" w:cs="Times New Roman"/>
          <w:sz w:val="28"/>
          <w:szCs w:val="28"/>
          <w:shd w:val="clear" w:color="auto" w:fill="FFFFFF"/>
        </w:rPr>
        <w:t xml:space="preserve"> для зберігання зерна. </w:t>
      </w:r>
    </w:p>
    <w:p w:rsidR="00CA0290" w:rsidRDefault="00CB5135" w:rsidP="00A62FF2">
      <w:pPr>
        <w:pStyle w:val="a5"/>
        <w:numPr>
          <w:ilvl w:val="0"/>
          <w:numId w:val="24"/>
        </w:numPr>
        <w:ind w:left="0" w:firstLine="709"/>
        <w:jc w:val="both"/>
        <w:rPr>
          <w:rFonts w:ascii="Times New Roman" w:hAnsi="Times New Roman" w:cs="Times New Roman"/>
          <w:sz w:val="28"/>
          <w:szCs w:val="28"/>
          <w:shd w:val="clear" w:color="auto" w:fill="FFFFFF"/>
        </w:rPr>
      </w:pPr>
      <w:r w:rsidRPr="00CA0290">
        <w:rPr>
          <w:rFonts w:ascii="Times New Roman" w:hAnsi="Times New Roman" w:cs="Times New Roman"/>
          <w:sz w:val="28"/>
          <w:szCs w:val="28"/>
        </w:rPr>
        <w:t xml:space="preserve">Від міжнародної компанії </w:t>
      </w:r>
      <w:r w:rsidRPr="00CA0290">
        <w:rPr>
          <w:rFonts w:ascii="Times New Roman" w:hAnsi="Times New Roman" w:cs="Times New Roman"/>
          <w:sz w:val="28"/>
          <w:szCs w:val="28"/>
          <w:lang w:val="en-US"/>
        </w:rPr>
        <w:t>Bayer</w:t>
      </w:r>
      <w:r w:rsidRPr="00CA0290">
        <w:rPr>
          <w:rFonts w:ascii="Times New Roman" w:hAnsi="Times New Roman" w:cs="Times New Roman"/>
          <w:sz w:val="28"/>
          <w:szCs w:val="28"/>
        </w:rPr>
        <w:t xml:space="preserve"> 4 аг</w:t>
      </w:r>
      <w:r w:rsidR="00945AFB" w:rsidRPr="00CA0290">
        <w:rPr>
          <w:rFonts w:ascii="Times New Roman" w:hAnsi="Times New Roman" w:cs="Times New Roman"/>
          <w:sz w:val="28"/>
          <w:szCs w:val="28"/>
        </w:rPr>
        <w:t>р</w:t>
      </w:r>
      <w:r w:rsidRPr="00CA0290">
        <w:rPr>
          <w:rFonts w:ascii="Times New Roman" w:hAnsi="Times New Roman" w:cs="Times New Roman"/>
          <w:sz w:val="28"/>
          <w:szCs w:val="28"/>
        </w:rPr>
        <w:t>овиробникам громади надано насіння кукурудзи та сої.</w:t>
      </w:r>
    </w:p>
    <w:p w:rsidR="00CB5135" w:rsidRPr="00CA0290" w:rsidRDefault="00CB5135" w:rsidP="00A62FF2">
      <w:pPr>
        <w:pStyle w:val="a5"/>
        <w:numPr>
          <w:ilvl w:val="0"/>
          <w:numId w:val="24"/>
        </w:numPr>
        <w:ind w:left="0" w:firstLine="709"/>
        <w:jc w:val="both"/>
        <w:rPr>
          <w:rFonts w:ascii="Times New Roman" w:hAnsi="Times New Roman" w:cs="Times New Roman"/>
          <w:sz w:val="28"/>
          <w:szCs w:val="28"/>
          <w:shd w:val="clear" w:color="auto" w:fill="FFFFFF"/>
        </w:rPr>
      </w:pPr>
      <w:r w:rsidRPr="00CA0290">
        <w:rPr>
          <w:rFonts w:ascii="Times New Roman" w:hAnsi="Times New Roman" w:cs="Times New Roman"/>
          <w:bCs/>
          <w:color w:val="000000"/>
          <w:spacing w:val="-1"/>
          <w:sz w:val="28"/>
          <w:szCs w:val="28"/>
          <w:shd w:val="clear" w:color="auto" w:fill="FFFFFF"/>
        </w:rPr>
        <w:t xml:space="preserve">Кошти грантів </w:t>
      </w:r>
      <w:r w:rsidRPr="00CA0290">
        <w:rPr>
          <w:rFonts w:ascii="Times New Roman" w:hAnsi="Times New Roman" w:cs="Times New Roman"/>
          <w:color w:val="000000"/>
          <w:sz w:val="28"/>
          <w:szCs w:val="28"/>
          <w:shd w:val="clear" w:color="auto" w:fill="FFFFFF"/>
        </w:rPr>
        <w:t xml:space="preserve">від єРобота за програмою «Свій сад» на </w:t>
      </w:r>
      <w:r w:rsidRPr="00CA0290">
        <w:rPr>
          <w:rFonts w:ascii="Times New Roman" w:hAnsi="Times New Roman" w:cs="Times New Roman"/>
          <w:bCs/>
          <w:color w:val="000000"/>
          <w:spacing w:val="-1"/>
          <w:sz w:val="28"/>
          <w:szCs w:val="28"/>
          <w:shd w:val="clear" w:color="auto" w:fill="FFFFFF"/>
        </w:rPr>
        <w:t>створення і розвиток садівництва та ягідництва у громаді від початку 2022 року на сьогоднішній день отримали ФГ «Бест Беррі» (24,81 га), СТзОВ «Колос» (5,54 га) та ФОП Гринишин Р.Д. (8,0 га).</w:t>
      </w:r>
    </w:p>
    <w:p w:rsidR="00760AC2" w:rsidRDefault="00047401" w:rsidP="00A62FF2">
      <w:pPr>
        <w:pStyle w:val="a5"/>
        <w:ind w:firstLine="709"/>
        <w:jc w:val="both"/>
        <w:rPr>
          <w:rFonts w:ascii="Times New Roman" w:eastAsia="Times New Roman" w:hAnsi="Times New Roman" w:cs="Times New Roman"/>
          <w:color w:val="000000" w:themeColor="text1"/>
          <w:sz w:val="28"/>
          <w:szCs w:val="28"/>
        </w:rPr>
      </w:pPr>
      <w:r w:rsidRPr="00047401">
        <w:rPr>
          <w:rFonts w:ascii="Times New Roman" w:eastAsia="Times New Roman" w:hAnsi="Times New Roman" w:cs="Times New Roman"/>
          <w:color w:val="000000" w:themeColor="text1"/>
          <w:sz w:val="28"/>
          <w:szCs w:val="28"/>
        </w:rPr>
        <w:t>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 Потенціал промислового комплексу формують ТзОВ СП «Галпласт», ТзОВ «Еліпс», ТзОВ «Голд Дроп - Україна», ТзОВ «Фірма «Хімпласт», ТзОВ «Трейдфорест - Груп», ТзОВ ПВП «Укрлісекспорт».</w:t>
      </w:r>
    </w:p>
    <w:p w:rsidR="00682544" w:rsidRPr="00682544" w:rsidRDefault="00682544" w:rsidP="00A62FF2">
      <w:pPr>
        <w:pStyle w:val="a5"/>
        <w:ind w:firstLine="709"/>
        <w:jc w:val="both"/>
        <w:rPr>
          <w:rFonts w:ascii="Times New Roman" w:eastAsia="Times New Roman" w:hAnsi="Times New Roman" w:cs="Times New Roman"/>
          <w:color w:val="000000" w:themeColor="text1"/>
          <w:sz w:val="28"/>
          <w:szCs w:val="28"/>
        </w:rPr>
      </w:pPr>
      <w:r w:rsidRPr="00682544">
        <w:rPr>
          <w:rFonts w:ascii="Times New Roman" w:eastAsia="Times New Roman" w:hAnsi="Times New Roman" w:cs="Times New Roman"/>
          <w:color w:val="000000" w:themeColor="text1"/>
          <w:sz w:val="28"/>
          <w:szCs w:val="28"/>
        </w:rPr>
        <w:t>Систематично надається консультаційна підтримка суб’єктам підприємницької діяльності щодо заповнення проєктних заявок для участі у конкурсах та проєктах як українських так і міжнародних.</w:t>
      </w:r>
    </w:p>
    <w:p w:rsidR="00FE7F78" w:rsidRPr="002530A1" w:rsidRDefault="00FE7F78" w:rsidP="00A62FF2">
      <w:pPr>
        <w:pStyle w:val="a5"/>
        <w:ind w:firstLine="709"/>
        <w:jc w:val="both"/>
        <w:rPr>
          <w:rFonts w:ascii="Times New Roman" w:eastAsia="Times New Roman" w:hAnsi="Times New Roman" w:cs="Times New Roman"/>
          <w:sz w:val="28"/>
          <w:szCs w:val="28"/>
          <w:lang w:val="ru-RU"/>
        </w:rPr>
      </w:pPr>
      <w:r w:rsidRPr="00FE7F78">
        <w:rPr>
          <w:rFonts w:ascii="Times New Roman" w:eastAsia="Times New Roman" w:hAnsi="Times New Roman" w:cs="Times New Roman"/>
          <w:sz w:val="28"/>
          <w:szCs w:val="28"/>
        </w:rPr>
        <w:t>Інфраструктура торгівлі та послуг. На сьогоднішній день у Рогатинській МТГ створено необхідні умови для формування і забезпечення ефективного функціонування закладів торгівлі та громадського харчування, удосконалення відносин між суб’єкта</w:t>
      </w:r>
      <w:r>
        <w:rPr>
          <w:rFonts w:ascii="Times New Roman" w:eastAsia="Times New Roman" w:hAnsi="Times New Roman" w:cs="Times New Roman"/>
          <w:sz w:val="28"/>
          <w:szCs w:val="28"/>
        </w:rPr>
        <w:t xml:space="preserve">ми підприємницької діяльності.  </w:t>
      </w:r>
      <w:r w:rsidRPr="00FE7F78">
        <w:rPr>
          <w:rFonts w:ascii="Times New Roman" w:eastAsia="Times New Roman" w:hAnsi="Times New Roman" w:cs="Times New Roman"/>
          <w:sz w:val="28"/>
          <w:szCs w:val="28"/>
          <w:lang w:val="ru-RU"/>
        </w:rPr>
        <w:t>На території громади зареєстрований ринок торгівлі, де відбувається торгівля продовольчими та непродовольчими товарами.</w:t>
      </w:r>
      <w:r>
        <w:rPr>
          <w:rFonts w:ascii="Times New Roman" w:eastAsia="Times New Roman" w:hAnsi="Times New Roman" w:cs="Times New Roman"/>
          <w:sz w:val="28"/>
          <w:szCs w:val="28"/>
          <w:lang w:val="ru-RU"/>
        </w:rPr>
        <w:t xml:space="preserve"> </w:t>
      </w:r>
      <w:r w:rsidRPr="00FE7F78">
        <w:rPr>
          <w:rFonts w:ascii="Times New Roman" w:eastAsia="Times New Roman" w:hAnsi="Times New Roman" w:cs="Times New Roman"/>
          <w:sz w:val="28"/>
          <w:szCs w:val="28"/>
          <w:lang w:val="ru-RU"/>
        </w:rPr>
        <w:t>На території Рогатинської МТГ функцоінує 7 перукарень, 10 готелів, ремонти одягу – 1, ремонт взуття – 2.</w:t>
      </w:r>
    </w:p>
    <w:p w:rsidR="00390ABA" w:rsidRPr="00760AC2" w:rsidRDefault="00CE37F3" w:rsidP="00A62FF2">
      <w:pPr>
        <w:pStyle w:val="a5"/>
        <w:ind w:firstLine="709"/>
        <w:jc w:val="both"/>
        <w:rPr>
          <w:rFonts w:ascii="Times New Roman" w:eastAsia="Times New Roman" w:hAnsi="Times New Roman" w:cs="Times New Roman"/>
          <w:color w:val="000000" w:themeColor="text1"/>
          <w:sz w:val="28"/>
          <w:szCs w:val="28"/>
        </w:rPr>
      </w:pPr>
      <w:r w:rsidRPr="00CE37F3">
        <w:rPr>
          <w:rFonts w:ascii="Times New Roman" w:eastAsia="Times New Roman" w:hAnsi="Times New Roman" w:cs="Times New Roman"/>
          <w:sz w:val="28"/>
          <w:szCs w:val="28"/>
          <w:lang w:val="ru-RU"/>
        </w:rPr>
        <w:t xml:space="preserve">Протягом звітного періоду впроваджувались заходи з метою </w:t>
      </w:r>
      <w:r w:rsidR="00390ABA" w:rsidRPr="00CE37F3">
        <w:rPr>
          <w:rFonts w:ascii="Times New Roman" w:eastAsia="Times New Roman" w:hAnsi="Times New Roman" w:cs="Times New Roman"/>
          <w:sz w:val="28"/>
          <w:szCs w:val="28"/>
          <w:lang w:val="ru-RU"/>
        </w:rPr>
        <w:t>формування іміджу Рогатинської громади як регіону відкрито</w:t>
      </w:r>
      <w:r w:rsidRPr="00CE37F3">
        <w:rPr>
          <w:rFonts w:ascii="Times New Roman" w:eastAsia="Times New Roman" w:hAnsi="Times New Roman" w:cs="Times New Roman"/>
          <w:sz w:val="28"/>
          <w:szCs w:val="28"/>
          <w:lang w:val="ru-RU"/>
        </w:rPr>
        <w:t>го та привабливого для туристів.</w:t>
      </w:r>
    </w:p>
    <w:p w:rsidR="00CE37F3" w:rsidRDefault="00CE37F3" w:rsidP="00A62FF2">
      <w:pPr>
        <w:pStyle w:val="a5"/>
        <w:ind w:firstLine="709"/>
        <w:jc w:val="both"/>
        <w:rPr>
          <w:rFonts w:ascii="Times New Roman" w:hAnsi="Times New Roman" w:cs="Times New Roman"/>
          <w:color w:val="050505"/>
          <w:sz w:val="28"/>
          <w:szCs w:val="28"/>
          <w:shd w:val="clear" w:color="auto" w:fill="FFFFFF"/>
        </w:rPr>
      </w:pPr>
      <w:r w:rsidRPr="00CE37F3">
        <w:rPr>
          <w:rFonts w:ascii="Times New Roman" w:hAnsi="Times New Roman" w:cs="Times New Roman"/>
          <w:color w:val="050505"/>
          <w:sz w:val="28"/>
          <w:szCs w:val="28"/>
          <w:shd w:val="clear" w:color="auto" w:fill="FFFFFF"/>
        </w:rPr>
        <w:t xml:space="preserve">Рогатинською центральною бібліотекою створено інформаційно-мистецький відеоролик </w:t>
      </w:r>
      <w:r>
        <w:rPr>
          <w:rFonts w:ascii="Times New Roman" w:hAnsi="Times New Roman" w:cs="Times New Roman"/>
          <w:color w:val="050505"/>
          <w:sz w:val="28"/>
          <w:szCs w:val="28"/>
          <w:shd w:val="clear" w:color="auto" w:fill="FFFFFF"/>
        </w:rPr>
        <w:t>«</w:t>
      </w:r>
      <w:r w:rsidR="00CA0A49">
        <w:rPr>
          <w:rFonts w:ascii="Times New Roman" w:hAnsi="Times New Roman" w:cs="Times New Roman"/>
          <w:color w:val="050505"/>
          <w:sz w:val="28"/>
          <w:szCs w:val="28"/>
          <w:shd w:val="clear" w:color="auto" w:fill="FFFFFF"/>
        </w:rPr>
        <w:t>Рогатинськими стежками імені</w:t>
      </w:r>
      <w:r>
        <w:rPr>
          <w:rFonts w:ascii="Times New Roman" w:hAnsi="Times New Roman" w:cs="Times New Roman"/>
          <w:color w:val="050505"/>
          <w:sz w:val="28"/>
          <w:szCs w:val="28"/>
          <w:shd w:val="clear" w:color="auto" w:fill="FFFFFF"/>
        </w:rPr>
        <w:t xml:space="preserve"> </w:t>
      </w:r>
      <w:r w:rsidR="00942527">
        <w:rPr>
          <w:rFonts w:ascii="Times New Roman" w:hAnsi="Times New Roman" w:cs="Times New Roman"/>
          <w:color w:val="050505"/>
          <w:sz w:val="28"/>
          <w:szCs w:val="28"/>
          <w:shd w:val="clear" w:color="auto" w:fill="FFFFFF"/>
        </w:rPr>
        <w:t>Бориса Кудрика</w:t>
      </w:r>
      <w:r>
        <w:rPr>
          <w:rFonts w:ascii="Times New Roman" w:hAnsi="Times New Roman" w:cs="Times New Roman"/>
          <w:color w:val="050505"/>
          <w:sz w:val="28"/>
          <w:szCs w:val="28"/>
          <w:shd w:val="clear" w:color="auto" w:fill="FFFFFF"/>
        </w:rPr>
        <w:t>»,</w:t>
      </w:r>
      <w:r w:rsidRPr="00CE37F3">
        <w:rPr>
          <w:rFonts w:ascii="Times New Roman" w:hAnsi="Times New Roman" w:cs="Times New Roman"/>
          <w:color w:val="050505"/>
          <w:sz w:val="28"/>
          <w:szCs w:val="28"/>
          <w:shd w:val="clear" w:color="auto" w:fill="FFFFFF"/>
        </w:rPr>
        <w:t xml:space="preserve"> з нагоди 125-річчя від дня народження нашого видатного земляка, композитора та музикознавця.</w:t>
      </w:r>
    </w:p>
    <w:p w:rsidR="00F15C21" w:rsidRPr="00CE37F3" w:rsidRDefault="00F15C21" w:rsidP="00A62FF2">
      <w:pPr>
        <w:pStyle w:val="a5"/>
        <w:ind w:firstLine="709"/>
        <w:jc w:val="both"/>
        <w:rPr>
          <w:rFonts w:ascii="Times New Roman" w:hAnsi="Times New Roman" w:cs="Times New Roman"/>
          <w:sz w:val="28"/>
          <w:szCs w:val="28"/>
        </w:rPr>
      </w:pPr>
      <w:r w:rsidRPr="00CE37F3">
        <w:rPr>
          <w:rFonts w:ascii="Times New Roman" w:hAnsi="Times New Roman" w:cs="Times New Roman"/>
          <w:sz w:val="28"/>
          <w:szCs w:val="28"/>
        </w:rPr>
        <w:t xml:space="preserve">З нагоди 80-річчя створення УПА в Рогатинському історико-краєзнавчому музеї «Опілля» відбулося </w:t>
      </w:r>
      <w:r w:rsidRPr="00CE37F3">
        <w:rPr>
          <w:rFonts w:ascii="Times New Roman" w:hAnsi="Times New Roman" w:cs="Times New Roman"/>
          <w:color w:val="050505"/>
          <w:sz w:val="28"/>
          <w:szCs w:val="28"/>
          <w:shd w:val="clear" w:color="auto" w:fill="FFFFFF"/>
        </w:rPr>
        <w:t xml:space="preserve">відкриття банерної виставки </w:t>
      </w:r>
      <w:r w:rsidR="00174566">
        <w:rPr>
          <w:rFonts w:ascii="Times New Roman" w:hAnsi="Times New Roman" w:cs="Times New Roman"/>
          <w:color w:val="050505"/>
          <w:sz w:val="28"/>
          <w:szCs w:val="28"/>
          <w:shd w:val="clear" w:color="auto" w:fill="FFFFFF"/>
        </w:rPr>
        <w:t>«</w:t>
      </w:r>
      <w:r w:rsidRPr="00CE37F3">
        <w:rPr>
          <w:rFonts w:ascii="Times New Roman" w:hAnsi="Times New Roman" w:cs="Times New Roman"/>
          <w:color w:val="050505"/>
          <w:sz w:val="28"/>
          <w:szCs w:val="28"/>
          <w:shd w:val="clear" w:color="auto" w:fill="FFFFFF"/>
        </w:rPr>
        <w:t>УПА: Історія нескорених</w:t>
      </w:r>
      <w:r w:rsidR="00174566">
        <w:rPr>
          <w:rFonts w:ascii="Times New Roman" w:hAnsi="Times New Roman" w:cs="Times New Roman"/>
          <w:color w:val="050505"/>
          <w:sz w:val="28"/>
          <w:szCs w:val="28"/>
          <w:shd w:val="clear" w:color="auto" w:fill="FFFFFF"/>
        </w:rPr>
        <w:t>»</w:t>
      </w:r>
      <w:r w:rsidRPr="00CE37F3">
        <w:rPr>
          <w:rFonts w:ascii="Times New Roman" w:hAnsi="Times New Roman" w:cs="Times New Roman"/>
          <w:color w:val="050505"/>
          <w:sz w:val="28"/>
          <w:szCs w:val="28"/>
          <w:shd w:val="clear" w:color="auto" w:fill="FFFFFF"/>
        </w:rPr>
        <w:t xml:space="preserve"> від Українського інституту національної пам'яті.</w:t>
      </w:r>
    </w:p>
    <w:p w:rsidR="00CE37F3" w:rsidRPr="00CE37F3" w:rsidRDefault="00CE37F3" w:rsidP="00A62FF2">
      <w:pPr>
        <w:pStyle w:val="a5"/>
        <w:ind w:firstLine="709"/>
        <w:jc w:val="both"/>
        <w:rPr>
          <w:rFonts w:ascii="Times New Roman" w:hAnsi="Times New Roman" w:cs="Times New Roman"/>
          <w:i/>
          <w:sz w:val="28"/>
          <w:szCs w:val="28"/>
        </w:rPr>
      </w:pPr>
      <w:r w:rsidRPr="00CE37F3">
        <w:rPr>
          <w:rFonts w:ascii="Times New Roman" w:hAnsi="Times New Roman" w:cs="Times New Roman"/>
          <w:color w:val="050505"/>
          <w:sz w:val="28"/>
          <w:szCs w:val="28"/>
          <w:shd w:val="clear" w:color="auto" w:fill="FFFFFF"/>
        </w:rPr>
        <w:t>Створено відеоролики в рамках реалізації пізнавально-туристичного проєкту «Мереживо вулиць і доль» (цікаві факти про людей, на честь яких названо вулиці Рогатина та сіл громади).</w:t>
      </w:r>
    </w:p>
    <w:p w:rsidR="00CE37F3" w:rsidRPr="00CE37F3" w:rsidRDefault="00CE37F3" w:rsidP="00A62FF2">
      <w:pPr>
        <w:pStyle w:val="a5"/>
        <w:ind w:firstLine="709"/>
        <w:jc w:val="both"/>
        <w:rPr>
          <w:rFonts w:ascii="Times New Roman" w:hAnsi="Times New Roman" w:cs="Times New Roman"/>
          <w:color w:val="050505"/>
          <w:sz w:val="28"/>
          <w:szCs w:val="28"/>
          <w:shd w:val="clear" w:color="auto" w:fill="FFFFFF"/>
        </w:rPr>
      </w:pPr>
      <w:r w:rsidRPr="00CE37F3">
        <w:rPr>
          <w:rFonts w:ascii="Times New Roman" w:hAnsi="Times New Roman" w:cs="Times New Roman"/>
          <w:color w:val="050505"/>
          <w:sz w:val="28"/>
          <w:szCs w:val="28"/>
          <w:shd w:val="clear" w:color="auto" w:fill="FFFFFF"/>
        </w:rPr>
        <w:t xml:space="preserve">Протягом звітного періоду видано збірку рецептів різдвяних страв Рогатинської МТГ етно-макітра </w:t>
      </w:r>
      <w:r>
        <w:rPr>
          <w:rFonts w:ascii="Times New Roman" w:hAnsi="Times New Roman" w:cs="Times New Roman"/>
          <w:color w:val="050505"/>
          <w:sz w:val="28"/>
          <w:szCs w:val="28"/>
          <w:shd w:val="clear" w:color="auto" w:fill="FFFFFF"/>
        </w:rPr>
        <w:t>«У вирій традицій»</w:t>
      </w:r>
      <w:r w:rsidRPr="00CE37F3">
        <w:rPr>
          <w:rFonts w:ascii="Times New Roman" w:hAnsi="Times New Roman" w:cs="Times New Roman"/>
          <w:color w:val="050505"/>
          <w:sz w:val="28"/>
          <w:szCs w:val="28"/>
          <w:shd w:val="clear" w:color="auto" w:fill="FFFFFF"/>
        </w:rPr>
        <w:t xml:space="preserve"> і збірку «Квітують чар-зіллям гаївки Опілля» (110 давніх гаївок, записаних від старожилів усіх округів </w:t>
      </w:r>
      <w:r w:rsidRPr="00CE37F3">
        <w:rPr>
          <w:rFonts w:ascii="Times New Roman" w:hAnsi="Times New Roman" w:cs="Times New Roman"/>
          <w:color w:val="050505"/>
          <w:sz w:val="28"/>
          <w:szCs w:val="28"/>
          <w:shd w:val="clear" w:color="auto" w:fill="FFFFFF"/>
        </w:rPr>
        <w:lastRenderedPageBreak/>
        <w:t>Рогатинської МТГ та проведено їх презентацію. Проведено виставку пасхальних рушників.</w:t>
      </w:r>
    </w:p>
    <w:p w:rsidR="00CE37F3" w:rsidRPr="00CE37F3" w:rsidRDefault="00CE37F3" w:rsidP="00A62FF2">
      <w:pPr>
        <w:pStyle w:val="a5"/>
        <w:ind w:firstLine="709"/>
        <w:jc w:val="both"/>
        <w:rPr>
          <w:rFonts w:ascii="Times New Roman" w:hAnsi="Times New Roman" w:cs="Times New Roman"/>
          <w:sz w:val="28"/>
          <w:szCs w:val="28"/>
        </w:rPr>
      </w:pPr>
      <w:r w:rsidRPr="00CE37F3">
        <w:rPr>
          <w:rFonts w:ascii="Times New Roman" w:hAnsi="Times New Roman" w:cs="Times New Roman"/>
          <w:sz w:val="28"/>
          <w:szCs w:val="28"/>
        </w:rPr>
        <w:t>З метою відродження та збереження народних звичаїв та традицій в громаді відбулася</w:t>
      </w:r>
      <w:r w:rsidRPr="00CE37F3">
        <w:rPr>
          <w:rFonts w:ascii="Times New Roman" w:hAnsi="Times New Roman" w:cs="Times New Roman"/>
          <w:color w:val="050505"/>
          <w:sz w:val="28"/>
          <w:szCs w:val="28"/>
          <w:shd w:val="clear" w:color="auto" w:fill="FFFFFF"/>
        </w:rPr>
        <w:t xml:space="preserve"> презентація гастрономічного проєкту </w:t>
      </w:r>
      <w:r>
        <w:rPr>
          <w:rFonts w:ascii="Times New Roman" w:hAnsi="Times New Roman" w:cs="Times New Roman"/>
          <w:color w:val="050505"/>
          <w:sz w:val="28"/>
          <w:szCs w:val="28"/>
          <w:shd w:val="clear" w:color="auto" w:fill="FFFFFF"/>
        </w:rPr>
        <w:t>«</w:t>
      </w:r>
      <w:r w:rsidRPr="00CE37F3">
        <w:rPr>
          <w:rFonts w:ascii="Times New Roman" w:hAnsi="Times New Roman" w:cs="Times New Roman"/>
          <w:color w:val="050505"/>
          <w:sz w:val="28"/>
          <w:szCs w:val="28"/>
          <w:shd w:val="clear" w:color="auto" w:fill="FFFFFF"/>
        </w:rPr>
        <w:t>Спадок</w:t>
      </w:r>
      <w:r>
        <w:rPr>
          <w:rFonts w:ascii="Times New Roman" w:hAnsi="Times New Roman" w:cs="Times New Roman"/>
          <w:color w:val="050505"/>
          <w:sz w:val="28"/>
          <w:szCs w:val="28"/>
          <w:shd w:val="clear" w:color="auto" w:fill="FFFFFF"/>
        </w:rPr>
        <w:t>» «</w:t>
      </w:r>
      <w:r w:rsidRPr="00CE37F3">
        <w:rPr>
          <w:rFonts w:ascii="Times New Roman" w:hAnsi="Times New Roman" w:cs="Times New Roman"/>
          <w:color w:val="050505"/>
          <w:sz w:val="28"/>
          <w:szCs w:val="28"/>
          <w:shd w:val="clear" w:color="auto" w:fill="FFFFFF"/>
        </w:rPr>
        <w:t>Традиційна опільська кухня</w:t>
      </w:r>
      <w:r>
        <w:rPr>
          <w:rFonts w:ascii="Times New Roman" w:hAnsi="Times New Roman" w:cs="Times New Roman"/>
          <w:color w:val="050505"/>
          <w:sz w:val="28"/>
          <w:szCs w:val="28"/>
          <w:shd w:val="clear" w:color="auto" w:fill="FFFFFF"/>
        </w:rPr>
        <w:t>»</w:t>
      </w:r>
      <w:r w:rsidRPr="00CE37F3">
        <w:rPr>
          <w:rFonts w:ascii="Times New Roman" w:hAnsi="Times New Roman" w:cs="Times New Roman"/>
          <w:color w:val="050505"/>
          <w:sz w:val="28"/>
          <w:szCs w:val="28"/>
          <w:shd w:val="clear" w:color="auto" w:fill="FFFFFF"/>
        </w:rPr>
        <w:t xml:space="preserve">  (старовинні місцеві страви)</w:t>
      </w:r>
      <w:r w:rsidRPr="00CE37F3">
        <w:rPr>
          <w:rFonts w:ascii="Times New Roman" w:hAnsi="Times New Roman" w:cs="Times New Roman"/>
          <w:sz w:val="28"/>
          <w:szCs w:val="28"/>
        </w:rPr>
        <w:t xml:space="preserve">. </w:t>
      </w:r>
    </w:p>
    <w:p w:rsidR="00CE37F3" w:rsidRDefault="00CE37F3" w:rsidP="00A62FF2">
      <w:pPr>
        <w:pStyle w:val="a5"/>
        <w:ind w:firstLine="709"/>
        <w:jc w:val="both"/>
        <w:rPr>
          <w:rFonts w:ascii="Times New Roman" w:hAnsi="Times New Roman" w:cs="Times New Roman"/>
          <w:sz w:val="28"/>
          <w:szCs w:val="28"/>
        </w:rPr>
      </w:pPr>
      <w:r w:rsidRPr="00CE37F3">
        <w:rPr>
          <w:rFonts w:ascii="Times New Roman" w:hAnsi="Times New Roman" w:cs="Times New Roman"/>
          <w:sz w:val="28"/>
          <w:szCs w:val="28"/>
        </w:rPr>
        <w:t>Розроблена гастрономічна мапа Рогатинської громади.</w:t>
      </w:r>
    </w:p>
    <w:p w:rsidR="003760B7" w:rsidRPr="003760B7" w:rsidRDefault="00760AC2" w:rsidP="00A62FF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КЗ «Рогатинський </w:t>
      </w:r>
      <w:r w:rsidR="003760B7" w:rsidRPr="003760B7">
        <w:rPr>
          <w:rFonts w:ascii="Times New Roman" w:hAnsi="Times New Roman" w:cs="Times New Roman"/>
          <w:sz w:val="28"/>
          <w:szCs w:val="28"/>
        </w:rPr>
        <w:t xml:space="preserve">історико-краєзнавчий музей «Опілля» став переможцем грантової програми «Культура. Регіони» (ЛОТ 1. Локальна культура) Українського культурного фонду. Комунальний заклад реалізовуватиме проєкт </w:t>
      </w:r>
      <w:r w:rsidR="003760B7">
        <w:rPr>
          <w:rFonts w:ascii="Times New Roman" w:hAnsi="Times New Roman" w:cs="Times New Roman"/>
          <w:sz w:val="28"/>
          <w:szCs w:val="28"/>
        </w:rPr>
        <w:t>«</w:t>
      </w:r>
      <w:r w:rsidR="003760B7" w:rsidRPr="003760B7">
        <w:rPr>
          <w:rFonts w:ascii="Times New Roman" w:hAnsi="Times New Roman" w:cs="Times New Roman"/>
          <w:sz w:val="28"/>
          <w:szCs w:val="28"/>
        </w:rPr>
        <w:t>Опільська гончарня: відродження втраченого ремесла</w:t>
      </w:r>
      <w:r w:rsidR="003760B7">
        <w:rPr>
          <w:rFonts w:ascii="Times New Roman" w:hAnsi="Times New Roman" w:cs="Times New Roman"/>
          <w:sz w:val="28"/>
          <w:szCs w:val="28"/>
        </w:rPr>
        <w:t>»</w:t>
      </w:r>
      <w:r w:rsidR="003760B7" w:rsidRPr="003760B7">
        <w:rPr>
          <w:rFonts w:ascii="Times New Roman" w:hAnsi="Times New Roman" w:cs="Times New Roman"/>
          <w:sz w:val="28"/>
          <w:szCs w:val="28"/>
        </w:rPr>
        <w:t>. Його мета – відродження та популяризація гончарства як елемента культурної спадщини етнорайону Опілля шляхом створення креативного простору – гончарної майстерні.  </w:t>
      </w:r>
      <w:r w:rsidR="003760B7" w:rsidRPr="003760B7">
        <w:rPr>
          <w:rFonts w:ascii="Times New Roman" w:hAnsi="Times New Roman" w:cs="Times New Roman"/>
          <w:color w:val="000000"/>
          <w:spacing w:val="5"/>
          <w:sz w:val="28"/>
          <w:szCs w:val="28"/>
          <w:shd w:val="clear" w:color="auto" w:fill="FFFFFF"/>
        </w:rPr>
        <w:t>Грант УКФ </w:t>
      </w:r>
      <w:r w:rsidR="003760B7" w:rsidRPr="003760B7">
        <w:rPr>
          <w:rFonts w:ascii="Times New Roman" w:hAnsi="Times New Roman" w:cs="Times New Roman"/>
          <w:color w:val="050505"/>
          <w:spacing w:val="5"/>
          <w:sz w:val="28"/>
          <w:szCs w:val="28"/>
          <w:shd w:val="clear" w:color="auto" w:fill="FFFFFF"/>
        </w:rPr>
        <w:t>–</w:t>
      </w:r>
      <w:r w:rsidR="003760B7" w:rsidRPr="003760B7">
        <w:rPr>
          <w:rFonts w:ascii="Times New Roman" w:hAnsi="Times New Roman" w:cs="Times New Roman"/>
          <w:color w:val="000000"/>
          <w:spacing w:val="5"/>
          <w:sz w:val="28"/>
          <w:szCs w:val="28"/>
          <w:shd w:val="clear" w:color="auto" w:fill="FFFFFF"/>
        </w:rPr>
        <w:t> 418 тис. гривень.</w:t>
      </w:r>
    </w:p>
    <w:p w:rsidR="003760B7" w:rsidRPr="003760B7" w:rsidRDefault="003760B7" w:rsidP="00A62FF2">
      <w:pPr>
        <w:pStyle w:val="a5"/>
        <w:ind w:firstLine="709"/>
        <w:jc w:val="both"/>
        <w:rPr>
          <w:rFonts w:ascii="Times New Roman" w:eastAsia="Times New Roman" w:hAnsi="Times New Roman" w:cs="Times New Roman"/>
          <w:sz w:val="28"/>
          <w:szCs w:val="28"/>
        </w:rPr>
      </w:pPr>
      <w:r w:rsidRPr="003760B7">
        <w:rPr>
          <w:rFonts w:ascii="Times New Roman" w:eastAsia="Times New Roman" w:hAnsi="Times New Roman" w:cs="Times New Roman"/>
          <w:sz w:val="28"/>
          <w:szCs w:val="28"/>
        </w:rPr>
        <w:t xml:space="preserve">Розпочалася реалізація промоційного проєкту </w:t>
      </w:r>
      <w:r>
        <w:rPr>
          <w:rFonts w:ascii="Times New Roman" w:eastAsia="Times New Roman" w:hAnsi="Times New Roman" w:cs="Times New Roman"/>
          <w:sz w:val="28"/>
          <w:szCs w:val="28"/>
        </w:rPr>
        <w:t>«</w:t>
      </w:r>
      <w:r w:rsidRPr="003760B7">
        <w:rPr>
          <w:rFonts w:ascii="Times New Roman" w:eastAsia="Times New Roman" w:hAnsi="Times New Roman" w:cs="Times New Roman"/>
          <w:sz w:val="28"/>
          <w:szCs w:val="28"/>
        </w:rPr>
        <w:t>Невдома: мандр</w:t>
      </w:r>
      <w:r>
        <w:rPr>
          <w:rFonts w:ascii="Times New Roman" w:eastAsia="Times New Roman" w:hAnsi="Times New Roman" w:cs="Times New Roman"/>
          <w:sz w:val="28"/>
          <w:szCs w:val="28"/>
        </w:rPr>
        <w:t xml:space="preserve">уй незвіданим Прикарпаттям. 3.0» в рамках </w:t>
      </w:r>
      <w:r w:rsidRPr="003760B7">
        <w:rPr>
          <w:rFonts w:ascii="Times New Roman" w:eastAsia="Times New Roman" w:hAnsi="Times New Roman" w:cs="Times New Roman"/>
          <w:sz w:val="28"/>
          <w:szCs w:val="28"/>
        </w:rPr>
        <w:t>ІІІ сезон</w:t>
      </w:r>
      <w:r>
        <w:rPr>
          <w:rFonts w:ascii="Times New Roman" w:eastAsia="Times New Roman" w:hAnsi="Times New Roman" w:cs="Times New Roman"/>
          <w:sz w:val="28"/>
          <w:szCs w:val="28"/>
        </w:rPr>
        <w:t>у</w:t>
      </w:r>
      <w:r w:rsidRPr="003760B7">
        <w:rPr>
          <w:rFonts w:ascii="Times New Roman" w:eastAsia="Times New Roman" w:hAnsi="Times New Roman" w:cs="Times New Roman"/>
          <w:sz w:val="28"/>
          <w:szCs w:val="28"/>
        </w:rPr>
        <w:t xml:space="preserve"> проєкту </w:t>
      </w:r>
      <w:r>
        <w:rPr>
          <w:rFonts w:ascii="Times New Roman" w:eastAsia="Times New Roman" w:hAnsi="Times New Roman" w:cs="Times New Roman"/>
          <w:sz w:val="28"/>
          <w:szCs w:val="28"/>
        </w:rPr>
        <w:t>«</w:t>
      </w:r>
      <w:r w:rsidRPr="003760B7">
        <w:rPr>
          <w:rFonts w:ascii="Times New Roman" w:eastAsia="Times New Roman" w:hAnsi="Times New Roman" w:cs="Times New Roman"/>
          <w:sz w:val="28"/>
          <w:szCs w:val="28"/>
        </w:rPr>
        <w:t>Невдома: мандруй незвіданим Прикарпаттям</w:t>
      </w:r>
      <w:r>
        <w:rPr>
          <w:rFonts w:ascii="Times New Roman" w:eastAsia="Times New Roman" w:hAnsi="Times New Roman" w:cs="Times New Roman"/>
          <w:sz w:val="28"/>
          <w:szCs w:val="28"/>
        </w:rPr>
        <w:t>».</w:t>
      </w:r>
    </w:p>
    <w:p w:rsidR="003760B7" w:rsidRDefault="003760B7" w:rsidP="00A62FF2">
      <w:pPr>
        <w:pStyle w:val="a5"/>
        <w:ind w:firstLine="709"/>
        <w:jc w:val="both"/>
        <w:rPr>
          <w:rFonts w:ascii="Times New Roman" w:eastAsia="Times New Roman" w:hAnsi="Times New Roman" w:cs="Times New Roman"/>
          <w:sz w:val="28"/>
          <w:szCs w:val="28"/>
        </w:rPr>
      </w:pPr>
      <w:r w:rsidRPr="003760B7">
        <w:rPr>
          <w:rFonts w:ascii="Times New Roman" w:eastAsia="Times New Roman" w:hAnsi="Times New Roman" w:cs="Times New Roman"/>
          <w:sz w:val="28"/>
          <w:szCs w:val="28"/>
        </w:rPr>
        <w:t>На замовлення департаменту міжнародного співробітництва та євроінтеграції громад облдержадміністрації створюється контент нових маршрутів досвідних мандрів.</w:t>
      </w:r>
      <w:r>
        <w:rPr>
          <w:rFonts w:ascii="Times New Roman" w:eastAsia="Times New Roman" w:hAnsi="Times New Roman" w:cs="Times New Roman"/>
          <w:sz w:val="28"/>
          <w:szCs w:val="28"/>
        </w:rPr>
        <w:t xml:space="preserve"> Так, </w:t>
      </w:r>
      <w:r w:rsidRPr="003760B7">
        <w:rPr>
          <w:rFonts w:ascii="Times New Roman" w:eastAsia="Times New Roman" w:hAnsi="Times New Roman" w:cs="Times New Roman"/>
          <w:sz w:val="28"/>
          <w:szCs w:val="28"/>
        </w:rPr>
        <w:t xml:space="preserve">5 липня відбулася прем'єра першого репортажу 2023 року </w:t>
      </w:r>
      <w:r>
        <w:rPr>
          <w:rFonts w:ascii="Times New Roman" w:eastAsia="Times New Roman" w:hAnsi="Times New Roman" w:cs="Times New Roman"/>
          <w:sz w:val="28"/>
          <w:szCs w:val="28"/>
        </w:rPr>
        <w:t>«</w:t>
      </w:r>
      <w:r w:rsidRPr="003760B7">
        <w:rPr>
          <w:rFonts w:ascii="Times New Roman" w:eastAsia="Times New Roman" w:hAnsi="Times New Roman" w:cs="Times New Roman"/>
          <w:sz w:val="28"/>
          <w:szCs w:val="28"/>
        </w:rPr>
        <w:t>Рогатин: спадок предків</w:t>
      </w:r>
      <w:r>
        <w:rPr>
          <w:rFonts w:ascii="Times New Roman" w:eastAsia="Times New Roman" w:hAnsi="Times New Roman" w:cs="Times New Roman"/>
          <w:sz w:val="28"/>
          <w:szCs w:val="28"/>
        </w:rPr>
        <w:t>»</w:t>
      </w:r>
      <w:r w:rsidRPr="003760B7">
        <w:rPr>
          <w:rFonts w:ascii="Times New Roman" w:eastAsia="Times New Roman" w:hAnsi="Times New Roman" w:cs="Times New Roman"/>
          <w:sz w:val="28"/>
          <w:szCs w:val="28"/>
        </w:rPr>
        <w:t xml:space="preserve">. Всього заплановано підготувати 5 ідей маршрутів для групових чи одиночних туристичних поїздок у режимі </w:t>
      </w:r>
      <w:r w:rsidR="002B2AE0">
        <w:rPr>
          <w:rFonts w:ascii="Times New Roman" w:eastAsia="Times New Roman" w:hAnsi="Times New Roman" w:cs="Times New Roman"/>
          <w:sz w:val="28"/>
          <w:szCs w:val="28"/>
        </w:rPr>
        <w:t>«</w:t>
      </w:r>
      <w:r w:rsidRPr="003760B7">
        <w:rPr>
          <w:rFonts w:ascii="Times New Roman" w:eastAsia="Times New Roman" w:hAnsi="Times New Roman" w:cs="Times New Roman"/>
          <w:sz w:val="28"/>
          <w:szCs w:val="28"/>
        </w:rPr>
        <w:t>slow tourism</w:t>
      </w:r>
      <w:r w:rsidR="002B2AE0">
        <w:rPr>
          <w:rFonts w:ascii="Times New Roman" w:eastAsia="Times New Roman" w:hAnsi="Times New Roman" w:cs="Times New Roman"/>
          <w:sz w:val="28"/>
          <w:szCs w:val="28"/>
        </w:rPr>
        <w:t>»</w:t>
      </w:r>
      <w:r w:rsidRPr="003760B7">
        <w:rPr>
          <w:rFonts w:ascii="Times New Roman" w:eastAsia="Times New Roman" w:hAnsi="Times New Roman" w:cs="Times New Roman"/>
          <w:sz w:val="28"/>
          <w:szCs w:val="28"/>
        </w:rPr>
        <w:t>.</w:t>
      </w:r>
    </w:p>
    <w:p w:rsidR="000146A3" w:rsidRDefault="000146A3" w:rsidP="00390ABA">
      <w:pPr>
        <w:spacing w:after="0"/>
        <w:ind w:firstLine="567"/>
        <w:jc w:val="center"/>
        <w:rPr>
          <w:rFonts w:ascii="Times New Roman" w:eastAsia="Times New Roman" w:hAnsi="Times New Roman" w:cs="Times New Roman"/>
          <w:i/>
          <w:color w:val="FF0000"/>
          <w:sz w:val="28"/>
          <w:szCs w:val="28"/>
        </w:rPr>
      </w:pPr>
    </w:p>
    <w:p w:rsidR="00390ABA" w:rsidRPr="003C2166" w:rsidRDefault="003F27FE" w:rsidP="003E03C6">
      <w:pPr>
        <w:pStyle w:val="a3"/>
        <w:numPr>
          <w:ilvl w:val="1"/>
          <w:numId w:val="7"/>
        </w:numPr>
        <w:spacing w:after="0"/>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390ABA" w:rsidRPr="003C2166">
        <w:rPr>
          <w:rFonts w:ascii="Times New Roman" w:eastAsia="Times New Roman" w:hAnsi="Times New Roman" w:cs="Times New Roman"/>
          <w:i/>
          <w:color w:val="000000" w:themeColor="text1"/>
          <w:sz w:val="28"/>
          <w:szCs w:val="28"/>
        </w:rPr>
        <w:t>Розвиток інвестиційної та міжнародної діяльності громади</w:t>
      </w:r>
    </w:p>
    <w:p w:rsidR="000146A3" w:rsidRPr="009B1371" w:rsidRDefault="000146A3" w:rsidP="003C2166">
      <w:pPr>
        <w:pStyle w:val="a5"/>
        <w:ind w:firstLine="709"/>
        <w:jc w:val="both"/>
        <w:rPr>
          <w:rFonts w:ascii="Times New Roman" w:eastAsia="Times New Roman" w:hAnsi="Times New Roman" w:cs="Times New Roman"/>
          <w:sz w:val="28"/>
          <w:szCs w:val="28"/>
        </w:rPr>
      </w:pPr>
      <w:r w:rsidRPr="009B1371">
        <w:rPr>
          <w:rFonts w:ascii="Times New Roman" w:eastAsia="Times New Roman" w:hAnsi="Times New Roman" w:cs="Times New Roman"/>
          <w:sz w:val="28"/>
          <w:szCs w:val="28"/>
        </w:rPr>
        <w:t xml:space="preserve">Протягом звітного періоду здійснювались заходи </w:t>
      </w:r>
      <w:r w:rsidR="009B1371" w:rsidRPr="009B1371">
        <w:rPr>
          <w:rFonts w:ascii="Times New Roman" w:eastAsia="Times New Roman" w:hAnsi="Times New Roman" w:cs="Times New Roman"/>
          <w:sz w:val="28"/>
          <w:szCs w:val="28"/>
        </w:rPr>
        <w:t>для</w:t>
      </w:r>
      <w:r w:rsidRPr="009B1371">
        <w:rPr>
          <w:rFonts w:ascii="Times New Roman" w:eastAsia="Times New Roman" w:hAnsi="Times New Roman" w:cs="Times New Roman"/>
          <w:sz w:val="28"/>
          <w:szCs w:val="28"/>
        </w:rPr>
        <w:t xml:space="preserve"> покращення інвестиційної привабливості громади та її промоції,  м</w:t>
      </w:r>
      <w:r w:rsidR="009B1371">
        <w:rPr>
          <w:rFonts w:ascii="Times New Roman" w:eastAsia="Times New Roman" w:hAnsi="Times New Roman" w:cs="Times New Roman"/>
          <w:sz w:val="28"/>
          <w:szCs w:val="28"/>
        </w:rPr>
        <w:t>іжнародної співпраці, а саме:</w:t>
      </w:r>
    </w:p>
    <w:p w:rsidR="000146A3" w:rsidRPr="009B1371" w:rsidRDefault="00942527" w:rsidP="003E03C6">
      <w:pPr>
        <w:pStyle w:val="a5"/>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0146A3" w:rsidRPr="009B1371">
        <w:rPr>
          <w:rFonts w:ascii="Times New Roman" w:hAnsi="Times New Roman" w:cs="Times New Roman"/>
          <w:sz w:val="28"/>
          <w:szCs w:val="28"/>
        </w:rPr>
        <w:t xml:space="preserve">а підтримки Агенції регіонального розвитку Івано-Франківської області розроблено Інвестиційний паспорт </w:t>
      </w:r>
      <w:r w:rsidR="009B1371" w:rsidRPr="009B1371">
        <w:rPr>
          <w:rFonts w:ascii="Times New Roman" w:hAnsi="Times New Roman" w:cs="Times New Roman"/>
          <w:sz w:val="28"/>
          <w:szCs w:val="28"/>
        </w:rPr>
        <w:t>Рогатинської міської територіальної громади</w:t>
      </w:r>
      <w:r w:rsidR="000146A3" w:rsidRPr="009B1371">
        <w:rPr>
          <w:rFonts w:ascii="Times New Roman" w:hAnsi="Times New Roman" w:cs="Times New Roman"/>
          <w:sz w:val="28"/>
          <w:szCs w:val="28"/>
        </w:rPr>
        <w:t>.</w:t>
      </w:r>
      <w:r w:rsidR="009B1371" w:rsidRPr="009B1371">
        <w:rPr>
          <w:rFonts w:ascii="Times New Roman" w:hAnsi="Times New Roman" w:cs="Times New Roman"/>
          <w:sz w:val="28"/>
          <w:szCs w:val="28"/>
        </w:rPr>
        <w:t xml:space="preserve"> </w:t>
      </w:r>
      <w:r w:rsidR="000146A3" w:rsidRPr="009B1371">
        <w:rPr>
          <w:rFonts w:ascii="Times New Roman" w:hAnsi="Times New Roman" w:cs="Times New Roman"/>
          <w:sz w:val="28"/>
          <w:szCs w:val="28"/>
        </w:rPr>
        <w:t xml:space="preserve">Документ  мiстить структуровану iнформацію про міську </w:t>
      </w:r>
      <w:r w:rsidR="009B1371" w:rsidRPr="009B1371">
        <w:rPr>
          <w:rFonts w:ascii="Times New Roman" w:hAnsi="Times New Roman" w:cs="Times New Roman"/>
          <w:sz w:val="28"/>
          <w:szCs w:val="28"/>
        </w:rPr>
        <w:t>територіальну</w:t>
      </w:r>
      <w:r w:rsidR="000146A3" w:rsidRPr="009B1371">
        <w:rPr>
          <w:rFonts w:ascii="Times New Roman" w:hAnsi="Times New Roman" w:cs="Times New Roman"/>
          <w:sz w:val="28"/>
          <w:szCs w:val="28"/>
        </w:rPr>
        <w:t xml:space="preserve"> громаду: важливi факти, кадровий потенцiал, географічне положення, структуру економiки, інвестиційнi фактори, мобiльність, міжнародну співпрацю, туризм  та перелік iнвестиційних</w:t>
      </w:r>
      <w:r w:rsidR="009B1371">
        <w:rPr>
          <w:rFonts w:ascii="Times New Roman" w:hAnsi="Times New Roman" w:cs="Times New Roman"/>
          <w:sz w:val="28"/>
          <w:szCs w:val="28"/>
        </w:rPr>
        <w:t xml:space="preserve"> </w:t>
      </w:r>
      <w:r>
        <w:rPr>
          <w:rFonts w:ascii="Times New Roman" w:hAnsi="Times New Roman" w:cs="Times New Roman"/>
          <w:sz w:val="28"/>
          <w:szCs w:val="28"/>
        </w:rPr>
        <w:t>проєктів тощо</w:t>
      </w:r>
      <w:r w:rsidRPr="00942527">
        <w:rPr>
          <w:rFonts w:ascii="Times New Roman" w:hAnsi="Times New Roman" w:cs="Times New Roman"/>
          <w:sz w:val="28"/>
          <w:szCs w:val="28"/>
        </w:rPr>
        <w:t>;</w:t>
      </w:r>
    </w:p>
    <w:p w:rsidR="000146A3" w:rsidRPr="00942527" w:rsidRDefault="00942527" w:rsidP="003E03C6">
      <w:pPr>
        <w:pStyle w:val="a3"/>
        <w:widowControl w:val="0"/>
        <w:numPr>
          <w:ilvl w:val="0"/>
          <w:numId w:val="22"/>
        </w:numPr>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9B1371" w:rsidRPr="00942527">
        <w:rPr>
          <w:rFonts w:ascii="Times New Roman" w:hAnsi="Times New Roman" w:cs="Times New Roman"/>
          <w:sz w:val="28"/>
          <w:szCs w:val="28"/>
        </w:rPr>
        <w:t xml:space="preserve"> метою спрощення пошуку інвесторів для реалізації проєктів,  за підтримки Асоціації Міст України,  р</w:t>
      </w:r>
      <w:r w:rsidR="000146A3" w:rsidRPr="00942527">
        <w:rPr>
          <w:rFonts w:ascii="Times New Roman" w:hAnsi="Times New Roman" w:cs="Times New Roman"/>
          <w:sz w:val="28"/>
          <w:szCs w:val="28"/>
        </w:rPr>
        <w:t xml:space="preserve">озроблено та відображено  профіль громади в інформаційній системі </w:t>
      </w:r>
      <w:r w:rsidR="000146A3" w:rsidRPr="00942527">
        <w:rPr>
          <w:rFonts w:ascii="Times New Roman" w:hAnsi="Times New Roman" w:cs="Times New Roman"/>
          <w:sz w:val="28"/>
          <w:szCs w:val="28"/>
          <w:lang w:val="en-US"/>
        </w:rPr>
        <w:t>CITIES</w:t>
      </w:r>
      <w:r w:rsidR="000146A3" w:rsidRPr="00942527">
        <w:rPr>
          <w:rFonts w:ascii="Times New Roman" w:hAnsi="Times New Roman" w:cs="Times New Roman"/>
          <w:sz w:val="28"/>
          <w:szCs w:val="28"/>
        </w:rPr>
        <w:t xml:space="preserve"> 4 </w:t>
      </w:r>
      <w:r w:rsidR="000146A3" w:rsidRPr="00942527">
        <w:rPr>
          <w:rFonts w:ascii="Times New Roman" w:hAnsi="Times New Roman" w:cs="Times New Roman"/>
          <w:sz w:val="28"/>
          <w:szCs w:val="28"/>
          <w:lang w:val="ru-RU"/>
        </w:rPr>
        <w:t>CITIES</w:t>
      </w:r>
      <w:r w:rsidR="009B1371" w:rsidRPr="00942527">
        <w:rPr>
          <w:rFonts w:ascii="Times New Roman" w:hAnsi="Times New Roman" w:cs="Times New Roman"/>
          <w:sz w:val="28"/>
          <w:szCs w:val="28"/>
        </w:rPr>
        <w:t xml:space="preserve"> </w:t>
      </w:r>
      <w:r w:rsidR="000146A3" w:rsidRPr="00942527">
        <w:rPr>
          <w:rFonts w:ascii="Times New Roman" w:hAnsi="Times New Roman" w:cs="Times New Roman"/>
          <w:sz w:val="28"/>
          <w:szCs w:val="28"/>
          <w:lang w:val="en-US"/>
        </w:rPr>
        <w:t>UNITED</w:t>
      </w:r>
      <w:r w:rsidR="000146A3" w:rsidRPr="00942527">
        <w:rPr>
          <w:rFonts w:ascii="Times New Roman" w:hAnsi="Times New Roman" w:cs="Times New Roman"/>
          <w:sz w:val="28"/>
          <w:szCs w:val="28"/>
        </w:rPr>
        <w:t xml:space="preserve"> 4 </w:t>
      </w:r>
      <w:r w:rsidR="000146A3" w:rsidRPr="00942527">
        <w:rPr>
          <w:rFonts w:ascii="Times New Roman" w:hAnsi="Times New Roman" w:cs="Times New Roman"/>
          <w:sz w:val="28"/>
          <w:szCs w:val="28"/>
          <w:lang w:val="en-US"/>
        </w:rPr>
        <w:t>UKRAINE</w:t>
      </w:r>
      <w:r w:rsidR="000146A3" w:rsidRPr="00942527">
        <w:rPr>
          <w:rFonts w:ascii="Times New Roman" w:hAnsi="Times New Roman" w:cs="Times New Roman"/>
          <w:sz w:val="28"/>
          <w:szCs w:val="28"/>
        </w:rPr>
        <w:t>.</w:t>
      </w:r>
    </w:p>
    <w:p w:rsidR="000146A3" w:rsidRPr="002D724D" w:rsidRDefault="009B1371" w:rsidP="003C2166">
      <w:pPr>
        <w:widowControl w:val="0"/>
        <w:kinsoku w:val="0"/>
        <w:overflowPunct w:val="0"/>
        <w:autoSpaceDE w:val="0"/>
        <w:autoSpaceDN w:val="0"/>
        <w:adjustRightInd w:val="0"/>
        <w:spacing w:after="0" w:line="240" w:lineRule="auto"/>
        <w:ind w:firstLine="709"/>
        <w:jc w:val="both"/>
        <w:rPr>
          <w:rFonts w:ascii="Times New Roman" w:hAnsi="Times New Roman" w:cs="Times New Roman"/>
          <w:b/>
          <w:color w:val="FF0000"/>
          <w:sz w:val="28"/>
          <w:szCs w:val="28"/>
          <w:lang w:val="ru-RU"/>
        </w:rPr>
      </w:pPr>
      <w:r>
        <w:rPr>
          <w:rFonts w:ascii="Times New Roman" w:hAnsi="Times New Roman" w:cs="Times New Roman"/>
          <w:sz w:val="28"/>
          <w:szCs w:val="28"/>
        </w:rPr>
        <w:t xml:space="preserve">Для </w:t>
      </w:r>
      <w:r w:rsidR="000146A3" w:rsidRPr="005A4E58">
        <w:rPr>
          <w:rFonts w:ascii="Times New Roman" w:hAnsi="Times New Roman" w:cs="Times New Roman"/>
          <w:sz w:val="28"/>
          <w:szCs w:val="28"/>
        </w:rPr>
        <w:t>залуч</w:t>
      </w:r>
      <w:r>
        <w:rPr>
          <w:rFonts w:ascii="Times New Roman" w:hAnsi="Times New Roman" w:cs="Times New Roman"/>
          <w:sz w:val="28"/>
          <w:szCs w:val="28"/>
        </w:rPr>
        <w:t xml:space="preserve">ення </w:t>
      </w:r>
      <w:r w:rsidR="000146A3" w:rsidRPr="005A4E58">
        <w:rPr>
          <w:rFonts w:ascii="Times New Roman" w:hAnsi="Times New Roman" w:cs="Times New Roman"/>
          <w:sz w:val="28"/>
          <w:szCs w:val="28"/>
        </w:rPr>
        <w:t>додатков</w:t>
      </w:r>
      <w:r>
        <w:rPr>
          <w:rFonts w:ascii="Times New Roman" w:hAnsi="Times New Roman" w:cs="Times New Roman"/>
          <w:sz w:val="28"/>
          <w:szCs w:val="28"/>
        </w:rPr>
        <w:t>их</w:t>
      </w:r>
      <w:r w:rsidR="000146A3" w:rsidRPr="005A4E58">
        <w:rPr>
          <w:rFonts w:ascii="Times New Roman" w:hAnsi="Times New Roman" w:cs="Times New Roman"/>
          <w:sz w:val="28"/>
          <w:szCs w:val="28"/>
        </w:rPr>
        <w:t xml:space="preserve"> фінансов</w:t>
      </w:r>
      <w:r w:rsidR="005165F5">
        <w:rPr>
          <w:rFonts w:ascii="Times New Roman" w:hAnsi="Times New Roman" w:cs="Times New Roman"/>
          <w:sz w:val="28"/>
          <w:szCs w:val="28"/>
        </w:rPr>
        <w:t>их</w:t>
      </w:r>
      <w:r w:rsidR="000146A3" w:rsidRPr="005A4E58">
        <w:rPr>
          <w:rFonts w:ascii="Times New Roman" w:hAnsi="Times New Roman" w:cs="Times New Roman"/>
          <w:sz w:val="28"/>
          <w:szCs w:val="28"/>
        </w:rPr>
        <w:t xml:space="preserve"> ресурс</w:t>
      </w:r>
      <w:r w:rsidR="005165F5">
        <w:rPr>
          <w:rFonts w:ascii="Times New Roman" w:hAnsi="Times New Roman" w:cs="Times New Roman"/>
          <w:sz w:val="28"/>
          <w:szCs w:val="28"/>
        </w:rPr>
        <w:t>ів</w:t>
      </w:r>
      <w:r w:rsidR="000146A3" w:rsidRPr="005A4E58">
        <w:rPr>
          <w:rFonts w:ascii="Times New Roman" w:hAnsi="Times New Roman" w:cs="Times New Roman"/>
          <w:sz w:val="28"/>
          <w:szCs w:val="28"/>
        </w:rPr>
        <w:t xml:space="preserve"> з інших джерел фінансування </w:t>
      </w:r>
      <w:r w:rsidR="000146A3">
        <w:rPr>
          <w:rFonts w:ascii="Times New Roman" w:hAnsi="Times New Roman" w:cs="Times New Roman"/>
          <w:sz w:val="28"/>
          <w:szCs w:val="28"/>
        </w:rPr>
        <w:t xml:space="preserve">протягом 2022 року </w:t>
      </w:r>
      <w:r w:rsidR="000146A3" w:rsidRPr="005A4E58">
        <w:rPr>
          <w:rFonts w:ascii="Times New Roman" w:hAnsi="Times New Roman" w:cs="Times New Roman"/>
          <w:sz w:val="28"/>
          <w:szCs w:val="28"/>
        </w:rPr>
        <w:t xml:space="preserve">підготовлено та подано 23 </w:t>
      </w:r>
      <w:r w:rsidR="00F829C1">
        <w:rPr>
          <w:rFonts w:ascii="Times New Roman" w:hAnsi="Times New Roman" w:cs="Times New Roman"/>
          <w:sz w:val="28"/>
          <w:szCs w:val="28"/>
        </w:rPr>
        <w:t>проєкти, з них 12- реалізованих, зокрема:</w:t>
      </w:r>
    </w:p>
    <w:p w:rsidR="000146A3" w:rsidRPr="00716442" w:rsidRDefault="00716442" w:rsidP="003E03C6">
      <w:pPr>
        <w:pStyle w:val="a5"/>
        <w:numPr>
          <w:ilvl w:val="0"/>
          <w:numId w:val="12"/>
        </w:numPr>
        <w:ind w:left="0" w:firstLine="709"/>
        <w:jc w:val="both"/>
        <w:rPr>
          <w:color w:val="000000" w:themeColor="text1"/>
        </w:rPr>
      </w:pPr>
      <w:r w:rsidRPr="00716442">
        <w:rPr>
          <w:rStyle w:val="2134"/>
          <w:rFonts w:ascii="Times New Roman" w:hAnsi="Times New Roman" w:cs="Times New Roman"/>
          <w:color w:val="000000" w:themeColor="text1"/>
          <w:sz w:val="28"/>
          <w:szCs w:val="28"/>
        </w:rPr>
        <w:t xml:space="preserve">Реалізовано </w:t>
      </w:r>
      <w:r w:rsidRPr="002C35D2">
        <w:rPr>
          <w:rStyle w:val="2134"/>
          <w:rFonts w:ascii="Times New Roman" w:hAnsi="Times New Roman" w:cs="Times New Roman"/>
          <w:sz w:val="28"/>
          <w:szCs w:val="28"/>
        </w:rPr>
        <w:t>5</w:t>
      </w:r>
      <w:r w:rsidRPr="00716442">
        <w:rPr>
          <w:rStyle w:val="2134"/>
          <w:rFonts w:ascii="Times New Roman" w:hAnsi="Times New Roman" w:cs="Times New Roman"/>
          <w:color w:val="000000" w:themeColor="text1"/>
          <w:sz w:val="28"/>
          <w:szCs w:val="28"/>
        </w:rPr>
        <w:t xml:space="preserve"> п</w:t>
      </w:r>
      <w:r>
        <w:rPr>
          <w:rStyle w:val="2134"/>
          <w:rFonts w:ascii="Times New Roman" w:hAnsi="Times New Roman" w:cs="Times New Roman"/>
          <w:color w:val="000000" w:themeColor="text1"/>
          <w:sz w:val="28"/>
          <w:szCs w:val="28"/>
        </w:rPr>
        <w:t>роектів Програми розвитку ООН (</w:t>
      </w:r>
      <w:r w:rsidRPr="00716442">
        <w:rPr>
          <w:rStyle w:val="2134"/>
          <w:rFonts w:ascii="Times New Roman" w:hAnsi="Times New Roman" w:cs="Times New Roman"/>
          <w:color w:val="000000" w:themeColor="text1"/>
          <w:sz w:val="28"/>
          <w:szCs w:val="28"/>
        </w:rPr>
        <w:t>ПРООН), що  фінансуються через посольство Великої Британії в Україні   у партнерстві з Івано-Франківською обласною державною адміністрацією в рамках проекту «Посилення стійкості громади – фаза II (SCR-II)»</w:t>
      </w:r>
      <w:r w:rsidR="005165F5" w:rsidRPr="00716442">
        <w:rPr>
          <w:color w:val="000000" w:themeColor="text1"/>
        </w:rPr>
        <w:t>:</w:t>
      </w:r>
    </w:p>
    <w:p w:rsidR="005165F5" w:rsidRPr="00EE33DD" w:rsidRDefault="005165F5" w:rsidP="003E03C6">
      <w:pPr>
        <w:pStyle w:val="a3"/>
        <w:widowControl w:val="0"/>
        <w:numPr>
          <w:ilvl w:val="0"/>
          <w:numId w:val="18"/>
        </w:numPr>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E33DD">
        <w:rPr>
          <w:rFonts w:ascii="Times New Roman" w:hAnsi="Times New Roman" w:cs="Times New Roman"/>
          <w:sz w:val="28"/>
          <w:szCs w:val="28"/>
        </w:rPr>
        <w:t xml:space="preserve">в </w:t>
      </w:r>
      <w:r w:rsidR="000146A3" w:rsidRPr="00EE33DD">
        <w:rPr>
          <w:rFonts w:ascii="Times New Roman" w:hAnsi="Times New Roman" w:cs="Times New Roman"/>
          <w:sz w:val="28"/>
          <w:szCs w:val="28"/>
        </w:rPr>
        <w:t>рамках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ініціативи</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«Організація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 xml:space="preserve">процесу надання адміністративних послуг в територіальних громадах» отримано програмне забезпечення </w:t>
      </w:r>
      <w:r w:rsidR="000146A3" w:rsidRPr="00EE33DD">
        <w:rPr>
          <w:rFonts w:ascii="Times New Roman" w:hAnsi="Times New Roman" w:cs="Times New Roman"/>
          <w:sz w:val="28"/>
          <w:szCs w:val="28"/>
        </w:rPr>
        <w:lastRenderedPageBreak/>
        <w:t xml:space="preserve">«Електронна черга» (вартість </w:t>
      </w:r>
      <w:r w:rsidR="00782255"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230</w:t>
      </w:r>
      <w:r w:rsidRPr="00EE33DD">
        <w:rPr>
          <w:rFonts w:ascii="Times New Roman" w:hAnsi="Times New Roman" w:cs="Times New Roman"/>
          <w:sz w:val="28"/>
          <w:szCs w:val="28"/>
        </w:rPr>
        <w:t>,</w:t>
      </w:r>
      <w:r w:rsidR="000146A3" w:rsidRPr="00EE33DD">
        <w:rPr>
          <w:rFonts w:ascii="Times New Roman" w:hAnsi="Times New Roman" w:cs="Times New Roman"/>
          <w:sz w:val="28"/>
          <w:szCs w:val="28"/>
        </w:rPr>
        <w:t>571</w:t>
      </w:r>
      <w:r w:rsidR="00716442" w:rsidRPr="00EE33DD">
        <w:rPr>
          <w:rFonts w:ascii="Times New Roman" w:hAnsi="Times New Roman" w:cs="Times New Roman"/>
          <w:sz w:val="28"/>
          <w:szCs w:val="28"/>
        </w:rPr>
        <w:t xml:space="preserve"> тис. грн.) та</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мобільний кейс</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для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надання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адмін</w:t>
      </w:r>
      <w:r w:rsidRPr="00EE33DD">
        <w:rPr>
          <w:rFonts w:ascii="Times New Roman" w:hAnsi="Times New Roman" w:cs="Times New Roman"/>
          <w:sz w:val="28"/>
          <w:szCs w:val="28"/>
        </w:rPr>
        <w:t xml:space="preserve">істративних </w:t>
      </w:r>
      <w:r w:rsidR="000146A3" w:rsidRPr="00EE33DD">
        <w:rPr>
          <w:rFonts w:ascii="Times New Roman" w:hAnsi="Times New Roman" w:cs="Times New Roman"/>
          <w:sz w:val="28"/>
          <w:szCs w:val="28"/>
        </w:rPr>
        <w:t>послуг</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(вартість</w:t>
      </w:r>
      <w:r w:rsidRPr="00EE33DD">
        <w:rPr>
          <w:rFonts w:ascii="Times New Roman" w:hAnsi="Times New Roman" w:cs="Times New Roman"/>
          <w:sz w:val="28"/>
          <w:szCs w:val="28"/>
        </w:rPr>
        <w:t xml:space="preserve"> </w:t>
      </w:r>
      <w:r w:rsidR="00782255"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108</w:t>
      </w:r>
      <w:r w:rsidRPr="00EE33DD">
        <w:rPr>
          <w:rFonts w:ascii="Times New Roman" w:hAnsi="Times New Roman" w:cs="Times New Roman"/>
          <w:sz w:val="28"/>
          <w:szCs w:val="28"/>
        </w:rPr>
        <w:t>,</w:t>
      </w:r>
      <w:r w:rsidR="000146A3" w:rsidRPr="00EE33DD">
        <w:rPr>
          <w:rFonts w:ascii="Times New Roman" w:hAnsi="Times New Roman" w:cs="Times New Roman"/>
          <w:sz w:val="28"/>
          <w:szCs w:val="28"/>
        </w:rPr>
        <w:t>320</w:t>
      </w:r>
      <w:r w:rsidRPr="00EE33DD">
        <w:rPr>
          <w:rFonts w:ascii="Times New Roman" w:hAnsi="Times New Roman" w:cs="Times New Roman"/>
          <w:sz w:val="28"/>
          <w:szCs w:val="28"/>
        </w:rPr>
        <w:t xml:space="preserve"> тис.</w:t>
      </w:r>
      <w:r w:rsidR="001C005A" w:rsidRPr="001C005A">
        <w:rPr>
          <w:rFonts w:ascii="Times New Roman" w:hAnsi="Times New Roman" w:cs="Times New Roman"/>
          <w:sz w:val="28"/>
          <w:szCs w:val="28"/>
          <w:lang w:val="ru-RU"/>
        </w:rPr>
        <w:t xml:space="preserve"> </w:t>
      </w:r>
      <w:r w:rsidRPr="00EE33DD">
        <w:rPr>
          <w:rFonts w:ascii="Times New Roman" w:hAnsi="Times New Roman" w:cs="Times New Roman"/>
          <w:sz w:val="28"/>
          <w:szCs w:val="28"/>
        </w:rPr>
        <w:t>грн.);</w:t>
      </w:r>
    </w:p>
    <w:p w:rsidR="000146A3" w:rsidRPr="00EE33DD" w:rsidRDefault="005165F5" w:rsidP="003E03C6">
      <w:pPr>
        <w:pStyle w:val="a3"/>
        <w:widowControl w:val="0"/>
        <w:numPr>
          <w:ilvl w:val="0"/>
          <w:numId w:val="18"/>
        </w:numPr>
        <w:kinsoku w:val="0"/>
        <w:overflowPunct w:val="0"/>
        <w:autoSpaceDE w:val="0"/>
        <w:autoSpaceDN w:val="0"/>
        <w:adjustRightInd w:val="0"/>
        <w:spacing w:after="0" w:line="240" w:lineRule="auto"/>
        <w:ind w:left="0" w:firstLine="709"/>
        <w:jc w:val="both"/>
        <w:rPr>
          <w:rFonts w:ascii="Times New Roman" w:hAnsi="Times New Roman" w:cs="Times New Roman"/>
          <w:spacing w:val="48"/>
          <w:sz w:val="28"/>
          <w:szCs w:val="28"/>
        </w:rPr>
      </w:pPr>
      <w:r w:rsidRPr="00EE33DD">
        <w:rPr>
          <w:rFonts w:ascii="Times New Roman" w:hAnsi="Times New Roman" w:cs="Times New Roman"/>
          <w:sz w:val="28"/>
          <w:szCs w:val="28"/>
        </w:rPr>
        <w:t xml:space="preserve">в </w:t>
      </w:r>
      <w:r w:rsidR="000146A3" w:rsidRPr="00EE33DD">
        <w:rPr>
          <w:rFonts w:ascii="Times New Roman" w:hAnsi="Times New Roman" w:cs="Times New Roman"/>
          <w:sz w:val="28"/>
          <w:szCs w:val="28"/>
        </w:rPr>
        <w:t>рамках</w:t>
      </w:r>
      <w:r w:rsidRPr="00EE33DD">
        <w:rPr>
          <w:rFonts w:ascii="Times New Roman" w:hAnsi="Times New Roman" w:cs="Times New Roman"/>
          <w:sz w:val="28"/>
          <w:szCs w:val="28"/>
        </w:rPr>
        <w:t xml:space="preserve"> </w:t>
      </w:r>
      <w:r w:rsidR="000146A3" w:rsidRPr="00EE33DD">
        <w:rPr>
          <w:rFonts w:ascii="Times New Roman" w:hAnsi="Times New Roman" w:cs="Times New Roman"/>
          <w:spacing w:val="-2"/>
          <w:sz w:val="28"/>
          <w:szCs w:val="28"/>
        </w:rPr>
        <w:t>ініціативи</w:t>
      </w:r>
      <w:r w:rsidRPr="00EE33DD">
        <w:rPr>
          <w:rFonts w:ascii="Times New Roman" w:hAnsi="Times New Roman" w:cs="Times New Roman"/>
          <w:spacing w:val="-2"/>
          <w:sz w:val="28"/>
          <w:szCs w:val="28"/>
        </w:rPr>
        <w:t xml:space="preserve"> </w:t>
      </w:r>
      <w:r w:rsidR="000146A3" w:rsidRPr="00EE33DD">
        <w:rPr>
          <w:rFonts w:ascii="Times New Roman" w:hAnsi="Times New Roman" w:cs="Times New Roman"/>
          <w:sz w:val="28"/>
          <w:szCs w:val="28"/>
        </w:rPr>
        <w:t>«Покращення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доступу</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вразливих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груп</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населення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до</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якісних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медичних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послуг</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та швидкої діагностики» отримано програмно-апаратний комплекс для телемедицини</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IDIS2GO</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(бюджет</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проєкту-115</w:t>
      </w:r>
      <w:r w:rsidRPr="00EE33DD">
        <w:rPr>
          <w:rFonts w:ascii="Times New Roman" w:hAnsi="Times New Roman" w:cs="Times New Roman"/>
          <w:sz w:val="28"/>
          <w:szCs w:val="28"/>
        </w:rPr>
        <w:t>,7 тис.</w:t>
      </w:r>
      <w:r w:rsidR="001C005A" w:rsidRPr="001C005A">
        <w:rPr>
          <w:rFonts w:ascii="Times New Roman" w:hAnsi="Times New Roman" w:cs="Times New Roman"/>
          <w:sz w:val="28"/>
          <w:szCs w:val="28"/>
          <w:lang w:val="ru-RU"/>
        </w:rPr>
        <w:t xml:space="preserve"> </w:t>
      </w:r>
      <w:r w:rsidRPr="00EE33DD">
        <w:rPr>
          <w:rFonts w:ascii="Times New Roman" w:hAnsi="Times New Roman" w:cs="Times New Roman"/>
          <w:sz w:val="28"/>
          <w:szCs w:val="28"/>
        </w:rPr>
        <w:t>г</w:t>
      </w:r>
      <w:r w:rsidR="000146A3" w:rsidRPr="00EE33DD">
        <w:rPr>
          <w:rFonts w:ascii="Times New Roman" w:hAnsi="Times New Roman" w:cs="Times New Roman"/>
          <w:sz w:val="28"/>
          <w:szCs w:val="28"/>
        </w:rPr>
        <w:t>рн</w:t>
      </w:r>
      <w:r w:rsidRPr="00EE33DD">
        <w:rPr>
          <w:rFonts w:ascii="Times New Roman" w:hAnsi="Times New Roman" w:cs="Times New Roman"/>
          <w:sz w:val="28"/>
          <w:szCs w:val="28"/>
        </w:rPr>
        <w:t>.);</w:t>
      </w:r>
    </w:p>
    <w:p w:rsidR="000146A3" w:rsidRPr="00EE33DD" w:rsidRDefault="005165F5" w:rsidP="003E03C6">
      <w:pPr>
        <w:pStyle w:val="a3"/>
        <w:widowControl w:val="0"/>
        <w:numPr>
          <w:ilvl w:val="0"/>
          <w:numId w:val="18"/>
        </w:numPr>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E33DD">
        <w:rPr>
          <w:rFonts w:ascii="Times New Roman" w:hAnsi="Times New Roman" w:cs="Times New Roman"/>
          <w:sz w:val="28"/>
          <w:szCs w:val="28"/>
        </w:rPr>
        <w:t xml:space="preserve">в </w:t>
      </w:r>
      <w:r w:rsidR="000146A3" w:rsidRPr="00EE33DD">
        <w:rPr>
          <w:rFonts w:ascii="Times New Roman" w:hAnsi="Times New Roman" w:cs="Times New Roman"/>
          <w:sz w:val="28"/>
          <w:szCs w:val="28"/>
        </w:rPr>
        <w:t>рамках</w:t>
      </w:r>
      <w:r w:rsidRPr="00EE33DD">
        <w:rPr>
          <w:rFonts w:ascii="Times New Roman" w:hAnsi="Times New Roman" w:cs="Times New Roman"/>
          <w:sz w:val="28"/>
          <w:szCs w:val="28"/>
        </w:rPr>
        <w:t xml:space="preserve"> </w:t>
      </w:r>
      <w:r w:rsidR="000146A3" w:rsidRPr="00EE33DD">
        <w:rPr>
          <w:rFonts w:ascii="Times New Roman" w:hAnsi="Times New Roman" w:cs="Times New Roman"/>
          <w:spacing w:val="-2"/>
          <w:sz w:val="28"/>
          <w:szCs w:val="28"/>
        </w:rPr>
        <w:t>ініціативи</w:t>
      </w:r>
      <w:r w:rsidRPr="00EE33DD">
        <w:rPr>
          <w:rFonts w:ascii="Times New Roman" w:hAnsi="Times New Roman" w:cs="Times New Roman"/>
          <w:spacing w:val="-2"/>
          <w:sz w:val="28"/>
          <w:szCs w:val="28"/>
        </w:rPr>
        <w:t xml:space="preserve"> </w:t>
      </w:r>
      <w:r w:rsidR="000146A3" w:rsidRPr="00EE33DD">
        <w:rPr>
          <w:rFonts w:ascii="Times New Roman" w:hAnsi="Times New Roman" w:cs="Times New Roman"/>
          <w:sz w:val="28"/>
          <w:szCs w:val="28"/>
        </w:rPr>
        <w:t>«Забезпечення рівних можливостей, підвищення якості та доступності надання адміністративних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послуг</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мешканцям</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територіальних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громад»</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отримано</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ноутбук та</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моноблок</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(для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ЦНАП</w:t>
      </w:r>
      <w:r w:rsidRPr="00EE33DD">
        <w:rPr>
          <w:rFonts w:ascii="Times New Roman" w:hAnsi="Times New Roman" w:cs="Times New Roman"/>
          <w:sz w:val="28"/>
          <w:szCs w:val="28"/>
        </w:rPr>
        <w:t>у</w:t>
      </w:r>
      <w:r w:rsidR="000146A3" w:rsidRPr="00EE33DD">
        <w:rPr>
          <w:rFonts w:ascii="Times New Roman" w:hAnsi="Times New Roman" w:cs="Times New Roman"/>
          <w:sz w:val="28"/>
          <w:szCs w:val="28"/>
        </w:rPr>
        <w:t>)</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вартістю</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61</w:t>
      </w:r>
      <w:r w:rsidRPr="00EE33DD">
        <w:rPr>
          <w:rFonts w:ascii="Times New Roman" w:hAnsi="Times New Roman" w:cs="Times New Roman"/>
          <w:sz w:val="28"/>
          <w:szCs w:val="28"/>
        </w:rPr>
        <w:t>,</w:t>
      </w:r>
      <w:r w:rsidR="000146A3" w:rsidRPr="00EE33DD">
        <w:rPr>
          <w:rFonts w:ascii="Times New Roman" w:hAnsi="Times New Roman" w:cs="Times New Roman"/>
          <w:sz w:val="28"/>
          <w:szCs w:val="28"/>
        </w:rPr>
        <w:t>619</w:t>
      </w:r>
      <w:r w:rsidRPr="00EE33DD">
        <w:rPr>
          <w:rFonts w:ascii="Times New Roman" w:hAnsi="Times New Roman" w:cs="Times New Roman"/>
          <w:sz w:val="28"/>
          <w:szCs w:val="28"/>
        </w:rPr>
        <w:t xml:space="preserve"> тис.</w:t>
      </w:r>
      <w:r w:rsidR="001C005A">
        <w:rPr>
          <w:rFonts w:ascii="Times New Roman" w:hAnsi="Times New Roman" w:cs="Times New Roman"/>
          <w:sz w:val="28"/>
          <w:szCs w:val="28"/>
          <w:lang w:val="en-US"/>
        </w:rPr>
        <w:t xml:space="preserve"> </w:t>
      </w:r>
      <w:r w:rsidR="000146A3" w:rsidRPr="00EE33DD">
        <w:rPr>
          <w:rFonts w:ascii="Times New Roman" w:hAnsi="Times New Roman" w:cs="Times New Roman"/>
          <w:sz w:val="28"/>
          <w:szCs w:val="28"/>
        </w:rPr>
        <w:t>грн.</w:t>
      </w:r>
      <w:r w:rsidRPr="00EE33DD">
        <w:rPr>
          <w:rFonts w:ascii="Times New Roman" w:hAnsi="Times New Roman" w:cs="Times New Roman"/>
          <w:sz w:val="28"/>
          <w:szCs w:val="28"/>
        </w:rPr>
        <w:t>;</w:t>
      </w:r>
    </w:p>
    <w:p w:rsidR="000146A3" w:rsidRPr="00EE33DD" w:rsidRDefault="005165F5" w:rsidP="003E03C6">
      <w:pPr>
        <w:pStyle w:val="a3"/>
        <w:widowControl w:val="0"/>
        <w:numPr>
          <w:ilvl w:val="0"/>
          <w:numId w:val="18"/>
        </w:numPr>
        <w:kinsoku w:val="0"/>
        <w:overflowPunct w:val="0"/>
        <w:autoSpaceDE w:val="0"/>
        <w:autoSpaceDN w:val="0"/>
        <w:adjustRightInd w:val="0"/>
        <w:spacing w:after="0" w:line="240" w:lineRule="auto"/>
        <w:ind w:left="0" w:firstLine="709"/>
        <w:jc w:val="both"/>
        <w:rPr>
          <w:rFonts w:ascii="Times New Roman" w:hAnsi="Times New Roman" w:cs="Times New Roman"/>
          <w:spacing w:val="-2"/>
          <w:sz w:val="28"/>
          <w:szCs w:val="28"/>
        </w:rPr>
      </w:pPr>
      <w:r w:rsidRPr="00EE33DD">
        <w:rPr>
          <w:rFonts w:ascii="Times New Roman" w:hAnsi="Times New Roman" w:cs="Times New Roman"/>
          <w:sz w:val="28"/>
          <w:szCs w:val="28"/>
        </w:rPr>
        <w:t xml:space="preserve">в </w:t>
      </w:r>
      <w:r w:rsidR="000146A3" w:rsidRPr="00EE33DD">
        <w:rPr>
          <w:rFonts w:ascii="Times New Roman" w:hAnsi="Times New Roman" w:cs="Times New Roman"/>
          <w:sz w:val="28"/>
          <w:szCs w:val="28"/>
        </w:rPr>
        <w:t>рамках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кластерної</w:t>
      </w:r>
      <w:r w:rsidRPr="00EE33DD">
        <w:rPr>
          <w:rFonts w:ascii="Times New Roman" w:hAnsi="Times New Roman" w:cs="Times New Roman"/>
          <w:spacing w:val="-2"/>
          <w:sz w:val="28"/>
          <w:szCs w:val="28"/>
        </w:rPr>
        <w:t xml:space="preserve"> і</w:t>
      </w:r>
      <w:r w:rsidR="000146A3" w:rsidRPr="00EE33DD">
        <w:rPr>
          <w:rFonts w:ascii="Times New Roman" w:hAnsi="Times New Roman" w:cs="Times New Roman"/>
          <w:spacing w:val="-2"/>
          <w:sz w:val="28"/>
          <w:szCs w:val="28"/>
        </w:rPr>
        <w:t>ніціативи</w:t>
      </w:r>
      <w:r w:rsidRPr="00EE33DD">
        <w:rPr>
          <w:rFonts w:ascii="Times New Roman" w:hAnsi="Times New Roman" w:cs="Times New Roman"/>
          <w:spacing w:val="-2"/>
          <w:sz w:val="28"/>
          <w:szCs w:val="28"/>
        </w:rPr>
        <w:t xml:space="preserve"> </w:t>
      </w:r>
      <w:r w:rsidR="000146A3" w:rsidRPr="00EE33DD">
        <w:rPr>
          <w:rFonts w:ascii="Times New Roman" w:hAnsi="Times New Roman" w:cs="Times New Roman"/>
          <w:sz w:val="28"/>
          <w:szCs w:val="28"/>
        </w:rPr>
        <w:t>«Покращення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доступу</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вразливих</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груп</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населення</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до</w:t>
      </w:r>
      <w:r w:rsidRPr="00EE33DD">
        <w:rPr>
          <w:rFonts w:ascii="Times New Roman" w:hAnsi="Times New Roman" w:cs="Times New Roman"/>
          <w:sz w:val="28"/>
          <w:szCs w:val="28"/>
        </w:rPr>
        <w:t xml:space="preserve"> </w:t>
      </w:r>
      <w:r w:rsidR="000146A3" w:rsidRPr="00EE33DD">
        <w:rPr>
          <w:rFonts w:ascii="Times New Roman" w:hAnsi="Times New Roman" w:cs="Times New Roman"/>
          <w:sz w:val="28"/>
          <w:szCs w:val="28"/>
        </w:rPr>
        <w:t>онлайн-</w:t>
      </w:r>
      <w:r w:rsidR="000146A3" w:rsidRPr="00EE33DD">
        <w:rPr>
          <w:rFonts w:ascii="Times New Roman" w:hAnsi="Times New Roman" w:cs="Times New Roman"/>
          <w:spacing w:val="-2"/>
          <w:sz w:val="28"/>
          <w:szCs w:val="28"/>
        </w:rPr>
        <w:t>освіти»</w:t>
      </w:r>
      <w:r w:rsidRPr="00EE33DD">
        <w:rPr>
          <w:rFonts w:ascii="Times New Roman" w:hAnsi="Times New Roman" w:cs="Times New Roman"/>
          <w:spacing w:val="-2"/>
          <w:sz w:val="28"/>
          <w:szCs w:val="28"/>
        </w:rPr>
        <w:t xml:space="preserve"> отримано </w:t>
      </w:r>
      <w:r w:rsidR="000146A3" w:rsidRPr="00EE33DD">
        <w:rPr>
          <w:rFonts w:ascii="Times New Roman" w:hAnsi="Times New Roman" w:cs="Times New Roman"/>
          <w:spacing w:val="-2"/>
          <w:sz w:val="28"/>
          <w:szCs w:val="28"/>
        </w:rPr>
        <w:t>мультимедійн</w:t>
      </w:r>
      <w:r w:rsidRPr="00EE33DD">
        <w:rPr>
          <w:rFonts w:ascii="Times New Roman" w:hAnsi="Times New Roman" w:cs="Times New Roman"/>
          <w:spacing w:val="-2"/>
          <w:sz w:val="28"/>
          <w:szCs w:val="28"/>
        </w:rPr>
        <w:t>у</w:t>
      </w:r>
      <w:r w:rsidR="000146A3" w:rsidRPr="00EE33DD">
        <w:rPr>
          <w:rFonts w:ascii="Times New Roman" w:hAnsi="Times New Roman" w:cs="Times New Roman"/>
          <w:spacing w:val="-2"/>
          <w:sz w:val="28"/>
          <w:szCs w:val="28"/>
        </w:rPr>
        <w:t xml:space="preserve"> інтерактивн</w:t>
      </w:r>
      <w:r w:rsidRPr="00EE33DD">
        <w:rPr>
          <w:rFonts w:ascii="Times New Roman" w:hAnsi="Times New Roman" w:cs="Times New Roman"/>
          <w:spacing w:val="-2"/>
          <w:sz w:val="28"/>
          <w:szCs w:val="28"/>
        </w:rPr>
        <w:t xml:space="preserve">у </w:t>
      </w:r>
      <w:r w:rsidR="000146A3" w:rsidRPr="00EE33DD">
        <w:rPr>
          <w:rFonts w:ascii="Times New Roman" w:hAnsi="Times New Roman" w:cs="Times New Roman"/>
          <w:spacing w:val="-2"/>
          <w:sz w:val="28"/>
          <w:szCs w:val="28"/>
        </w:rPr>
        <w:t xml:space="preserve"> дошк</w:t>
      </w:r>
      <w:r w:rsidRPr="00EE33DD">
        <w:rPr>
          <w:rFonts w:ascii="Times New Roman" w:hAnsi="Times New Roman" w:cs="Times New Roman"/>
          <w:spacing w:val="-2"/>
          <w:sz w:val="28"/>
          <w:szCs w:val="28"/>
        </w:rPr>
        <w:t>у</w:t>
      </w:r>
      <w:r w:rsidR="000146A3" w:rsidRPr="00EE33DD">
        <w:rPr>
          <w:rFonts w:ascii="Times New Roman" w:hAnsi="Times New Roman" w:cs="Times New Roman"/>
          <w:spacing w:val="-2"/>
          <w:sz w:val="28"/>
          <w:szCs w:val="28"/>
        </w:rPr>
        <w:t xml:space="preserve"> для Підгородянської гімназії, вартістю 81</w:t>
      </w:r>
      <w:r w:rsidRPr="00EE33DD">
        <w:rPr>
          <w:rFonts w:ascii="Times New Roman" w:hAnsi="Times New Roman" w:cs="Times New Roman"/>
          <w:spacing w:val="-2"/>
          <w:sz w:val="28"/>
          <w:szCs w:val="28"/>
        </w:rPr>
        <w:t>,</w:t>
      </w:r>
      <w:r w:rsidR="000146A3" w:rsidRPr="00EE33DD">
        <w:rPr>
          <w:rFonts w:ascii="Times New Roman" w:hAnsi="Times New Roman" w:cs="Times New Roman"/>
          <w:spacing w:val="-2"/>
          <w:sz w:val="28"/>
          <w:szCs w:val="28"/>
        </w:rPr>
        <w:t xml:space="preserve">182 </w:t>
      </w:r>
      <w:r w:rsidRPr="00EE33DD">
        <w:rPr>
          <w:rFonts w:ascii="Times New Roman" w:hAnsi="Times New Roman" w:cs="Times New Roman"/>
          <w:spacing w:val="-2"/>
          <w:sz w:val="28"/>
          <w:szCs w:val="28"/>
        </w:rPr>
        <w:t>тис.</w:t>
      </w:r>
      <w:r w:rsidR="001C005A">
        <w:rPr>
          <w:rFonts w:ascii="Times New Roman" w:hAnsi="Times New Roman" w:cs="Times New Roman"/>
          <w:spacing w:val="-2"/>
          <w:sz w:val="28"/>
          <w:szCs w:val="28"/>
          <w:lang w:val="en-US"/>
        </w:rPr>
        <w:t xml:space="preserve"> </w:t>
      </w:r>
      <w:r w:rsidR="000146A3" w:rsidRPr="00EE33DD">
        <w:rPr>
          <w:rFonts w:ascii="Times New Roman" w:hAnsi="Times New Roman" w:cs="Times New Roman"/>
          <w:spacing w:val="-2"/>
          <w:sz w:val="28"/>
          <w:szCs w:val="28"/>
        </w:rPr>
        <w:t>грн.</w:t>
      </w:r>
    </w:p>
    <w:p w:rsidR="000146A3" w:rsidRPr="00C62C95" w:rsidRDefault="00716442" w:rsidP="003E03C6">
      <w:pPr>
        <w:pStyle w:val="a5"/>
        <w:numPr>
          <w:ilvl w:val="0"/>
          <w:numId w:val="12"/>
        </w:numPr>
        <w:ind w:left="0" w:firstLine="709"/>
        <w:jc w:val="both"/>
        <w:rPr>
          <w:rFonts w:ascii="Times New Roman" w:hAnsi="Times New Roman" w:cs="Times New Roman"/>
          <w:color w:val="000000" w:themeColor="text1"/>
          <w:sz w:val="28"/>
          <w:szCs w:val="28"/>
        </w:rPr>
      </w:pPr>
      <w:r w:rsidRPr="00716442">
        <w:rPr>
          <w:rFonts w:ascii="Times New Roman" w:hAnsi="Times New Roman" w:cs="Times New Roman"/>
          <w:sz w:val="28"/>
          <w:szCs w:val="28"/>
        </w:rPr>
        <w:t>За сприяння Всеукраїнської асоціації органів місцевого самоврядування «Асоціація міст України» в рамках реалізації про</w:t>
      </w:r>
      <w:r>
        <w:rPr>
          <w:rFonts w:ascii="Times New Roman" w:hAnsi="Times New Roman" w:cs="Times New Roman"/>
          <w:sz w:val="28"/>
          <w:szCs w:val="28"/>
        </w:rPr>
        <w:t>є</w:t>
      </w:r>
      <w:r w:rsidRPr="00716442">
        <w:rPr>
          <w:rFonts w:ascii="Times New Roman" w:hAnsi="Times New Roman" w:cs="Times New Roman"/>
          <w:sz w:val="28"/>
          <w:szCs w:val="28"/>
        </w:rPr>
        <w:t xml:space="preserve">кту «Надзвичайне реагування на підтримку дітей, постраждалих від збройних конфліктів, шляхом грошових переказів  територіальним громадам, які включені до Ініціативи «Громади, дружні до дітей та молоді» для підтримки нагальних потреб сімей з дітьми», який реалізовується Дитячим Фондом ООН </w:t>
      </w:r>
      <w:r w:rsidRPr="00C62C95">
        <w:rPr>
          <w:rFonts w:ascii="Times New Roman" w:hAnsi="Times New Roman" w:cs="Times New Roman"/>
          <w:color w:val="000000" w:themeColor="text1"/>
          <w:sz w:val="28"/>
          <w:szCs w:val="28"/>
        </w:rPr>
        <w:t xml:space="preserve">(ЮНІСЕФ) в Україні, закуплено медичне обладнання  для підтримки нагальних потреб сімей з дітьми, в тому числі сімей ВПО, а саме: реалізовано 2 проєкти </w:t>
      </w:r>
      <w:r w:rsidR="000146A3" w:rsidRPr="00C62C95">
        <w:rPr>
          <w:rFonts w:ascii="Times New Roman" w:hAnsi="Times New Roman" w:cs="Times New Roman"/>
          <w:color w:val="000000" w:themeColor="text1"/>
          <w:spacing w:val="-2"/>
          <w:sz w:val="28"/>
          <w:szCs w:val="28"/>
        </w:rPr>
        <w:t>«Придбання медичного обладнання для КНМП Рогатинська ЦРЛ» (бюджет проєкту</w:t>
      </w:r>
      <w:r w:rsidR="00F829C1" w:rsidRPr="00C62C95">
        <w:rPr>
          <w:rFonts w:ascii="Times New Roman" w:hAnsi="Times New Roman" w:cs="Times New Roman"/>
          <w:color w:val="000000" w:themeColor="text1"/>
          <w:spacing w:val="-2"/>
          <w:sz w:val="28"/>
          <w:szCs w:val="28"/>
        </w:rPr>
        <w:t xml:space="preserve"> –</w:t>
      </w:r>
      <w:r w:rsidR="000146A3" w:rsidRPr="00C62C95">
        <w:rPr>
          <w:rFonts w:ascii="Times New Roman" w:hAnsi="Times New Roman" w:cs="Times New Roman"/>
          <w:color w:val="000000" w:themeColor="text1"/>
          <w:spacing w:val="-2"/>
          <w:sz w:val="28"/>
          <w:szCs w:val="28"/>
        </w:rPr>
        <w:t xml:space="preserve"> 533</w:t>
      </w:r>
      <w:r w:rsidR="00F829C1" w:rsidRPr="00C62C95">
        <w:rPr>
          <w:rFonts w:ascii="Times New Roman" w:hAnsi="Times New Roman" w:cs="Times New Roman"/>
          <w:color w:val="000000" w:themeColor="text1"/>
          <w:spacing w:val="-2"/>
          <w:sz w:val="28"/>
          <w:szCs w:val="28"/>
        </w:rPr>
        <w:t>,</w:t>
      </w:r>
      <w:r w:rsidR="000146A3" w:rsidRPr="00C62C95">
        <w:rPr>
          <w:rFonts w:ascii="Times New Roman" w:hAnsi="Times New Roman" w:cs="Times New Roman"/>
          <w:color w:val="000000" w:themeColor="text1"/>
          <w:spacing w:val="-2"/>
          <w:sz w:val="28"/>
          <w:szCs w:val="28"/>
        </w:rPr>
        <w:t xml:space="preserve">739 </w:t>
      </w:r>
      <w:r w:rsidR="00F829C1" w:rsidRPr="00C62C95">
        <w:rPr>
          <w:rFonts w:ascii="Times New Roman" w:hAnsi="Times New Roman" w:cs="Times New Roman"/>
          <w:color w:val="000000" w:themeColor="text1"/>
          <w:spacing w:val="-2"/>
          <w:sz w:val="28"/>
          <w:szCs w:val="28"/>
        </w:rPr>
        <w:t>тис.</w:t>
      </w:r>
      <w:r w:rsidR="001C005A" w:rsidRPr="00C62C95">
        <w:rPr>
          <w:rFonts w:ascii="Times New Roman" w:hAnsi="Times New Roman" w:cs="Times New Roman"/>
          <w:color w:val="000000" w:themeColor="text1"/>
          <w:spacing w:val="-2"/>
          <w:sz w:val="28"/>
          <w:szCs w:val="28"/>
        </w:rPr>
        <w:t xml:space="preserve"> </w:t>
      </w:r>
      <w:r w:rsidR="000146A3" w:rsidRPr="00C62C95">
        <w:rPr>
          <w:rFonts w:ascii="Times New Roman" w:hAnsi="Times New Roman" w:cs="Times New Roman"/>
          <w:color w:val="000000" w:themeColor="text1"/>
          <w:spacing w:val="-2"/>
          <w:sz w:val="28"/>
          <w:szCs w:val="28"/>
        </w:rPr>
        <w:t>грн</w:t>
      </w:r>
      <w:r w:rsidR="00F829C1" w:rsidRPr="00C62C95">
        <w:rPr>
          <w:rFonts w:ascii="Times New Roman" w:hAnsi="Times New Roman" w:cs="Times New Roman"/>
          <w:color w:val="000000" w:themeColor="text1"/>
          <w:spacing w:val="-2"/>
          <w:sz w:val="28"/>
          <w:szCs w:val="28"/>
        </w:rPr>
        <w:t xml:space="preserve">.) та </w:t>
      </w:r>
      <w:r w:rsidR="000146A3" w:rsidRPr="00C62C95">
        <w:rPr>
          <w:rFonts w:ascii="Times New Roman" w:hAnsi="Times New Roman" w:cs="Times New Roman"/>
          <w:color w:val="000000" w:themeColor="text1"/>
          <w:spacing w:val="-2"/>
          <w:sz w:val="28"/>
          <w:szCs w:val="28"/>
        </w:rPr>
        <w:t>«Придбання медичного обладнання для КНП Рогатинсь</w:t>
      </w:r>
      <w:r w:rsidR="00F829C1" w:rsidRPr="00C62C95">
        <w:rPr>
          <w:rFonts w:ascii="Times New Roman" w:hAnsi="Times New Roman" w:cs="Times New Roman"/>
          <w:color w:val="000000" w:themeColor="text1"/>
          <w:spacing w:val="-2"/>
          <w:sz w:val="28"/>
          <w:szCs w:val="28"/>
        </w:rPr>
        <w:t>кий ЦПМ-СД» (бюджет проєкту – 1</w:t>
      </w:r>
      <w:r w:rsidR="000146A3" w:rsidRPr="00C62C95">
        <w:rPr>
          <w:rFonts w:ascii="Times New Roman" w:hAnsi="Times New Roman" w:cs="Times New Roman"/>
          <w:color w:val="000000" w:themeColor="text1"/>
          <w:spacing w:val="-2"/>
          <w:sz w:val="28"/>
          <w:szCs w:val="28"/>
        </w:rPr>
        <w:t>489</w:t>
      </w:r>
      <w:r w:rsidR="00F829C1" w:rsidRPr="00C62C95">
        <w:rPr>
          <w:rFonts w:ascii="Times New Roman" w:hAnsi="Times New Roman" w:cs="Times New Roman"/>
          <w:color w:val="000000" w:themeColor="text1"/>
          <w:spacing w:val="-2"/>
          <w:sz w:val="28"/>
          <w:szCs w:val="28"/>
        </w:rPr>
        <w:t>,</w:t>
      </w:r>
      <w:r w:rsidR="000146A3" w:rsidRPr="00C62C95">
        <w:rPr>
          <w:rFonts w:ascii="Times New Roman" w:hAnsi="Times New Roman" w:cs="Times New Roman"/>
          <w:color w:val="000000" w:themeColor="text1"/>
          <w:spacing w:val="-2"/>
          <w:sz w:val="28"/>
          <w:szCs w:val="28"/>
        </w:rPr>
        <w:t xml:space="preserve">920 </w:t>
      </w:r>
      <w:r w:rsidR="00F829C1" w:rsidRPr="00C62C95">
        <w:rPr>
          <w:rFonts w:ascii="Times New Roman" w:hAnsi="Times New Roman" w:cs="Times New Roman"/>
          <w:color w:val="000000" w:themeColor="text1"/>
          <w:spacing w:val="-2"/>
          <w:sz w:val="28"/>
          <w:szCs w:val="28"/>
        </w:rPr>
        <w:t>тис.</w:t>
      </w:r>
      <w:r w:rsidR="000146A3" w:rsidRPr="00C62C95">
        <w:rPr>
          <w:rFonts w:ascii="Times New Roman" w:hAnsi="Times New Roman" w:cs="Times New Roman"/>
          <w:color w:val="000000" w:themeColor="text1"/>
          <w:spacing w:val="-2"/>
          <w:sz w:val="28"/>
          <w:szCs w:val="28"/>
        </w:rPr>
        <w:t>грн</w:t>
      </w:r>
      <w:r w:rsidR="00F829C1" w:rsidRPr="00C62C95">
        <w:rPr>
          <w:rFonts w:ascii="Times New Roman" w:hAnsi="Times New Roman" w:cs="Times New Roman"/>
          <w:color w:val="000000" w:themeColor="text1"/>
          <w:spacing w:val="-2"/>
          <w:sz w:val="28"/>
          <w:szCs w:val="28"/>
        </w:rPr>
        <w:t>.</w:t>
      </w:r>
      <w:r w:rsidR="000146A3" w:rsidRPr="00C62C95">
        <w:rPr>
          <w:rFonts w:ascii="Times New Roman" w:hAnsi="Times New Roman" w:cs="Times New Roman"/>
          <w:color w:val="000000" w:themeColor="text1"/>
          <w:spacing w:val="-2"/>
          <w:sz w:val="28"/>
          <w:szCs w:val="28"/>
        </w:rPr>
        <w:t xml:space="preserve">). </w:t>
      </w:r>
    </w:p>
    <w:p w:rsidR="000146A3" w:rsidRPr="00C62C95" w:rsidRDefault="00F829C1" w:rsidP="003E03C6">
      <w:pPr>
        <w:pStyle w:val="a3"/>
        <w:widowControl w:val="0"/>
        <w:numPr>
          <w:ilvl w:val="0"/>
          <w:numId w:val="8"/>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П</w:t>
      </w:r>
      <w:r w:rsidR="000146A3" w:rsidRPr="00C62C95">
        <w:rPr>
          <w:rFonts w:ascii="Times New Roman" w:hAnsi="Times New Roman" w:cs="Times New Roman"/>
          <w:color w:val="000000" w:themeColor="text1"/>
          <w:spacing w:val="-2"/>
          <w:sz w:val="28"/>
          <w:szCs w:val="28"/>
        </w:rPr>
        <w:t>ілотний пр</w:t>
      </w:r>
      <w:r w:rsidRPr="00C62C95">
        <w:rPr>
          <w:rFonts w:ascii="Times New Roman" w:hAnsi="Times New Roman" w:cs="Times New Roman"/>
          <w:color w:val="000000" w:themeColor="text1"/>
          <w:spacing w:val="-2"/>
          <w:sz w:val="28"/>
          <w:szCs w:val="28"/>
        </w:rPr>
        <w:t>оєкт для родин ВПО, діти яких й</w:t>
      </w:r>
      <w:r w:rsidR="000146A3" w:rsidRPr="00C62C95">
        <w:rPr>
          <w:rFonts w:ascii="Times New Roman" w:hAnsi="Times New Roman" w:cs="Times New Roman"/>
          <w:color w:val="000000" w:themeColor="text1"/>
          <w:spacing w:val="-2"/>
          <w:sz w:val="28"/>
          <w:szCs w:val="28"/>
        </w:rPr>
        <w:t xml:space="preserve">дуть у перший клас від БО «Карітас» «Перший портфелик». </w:t>
      </w:r>
    </w:p>
    <w:p w:rsidR="000146A3" w:rsidRPr="00C62C95" w:rsidRDefault="00F829C1" w:rsidP="003E03C6">
      <w:pPr>
        <w:pStyle w:val="a3"/>
        <w:widowControl w:val="0"/>
        <w:numPr>
          <w:ilvl w:val="0"/>
          <w:numId w:val="8"/>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П</w:t>
      </w:r>
      <w:r w:rsidR="000146A3" w:rsidRPr="00C62C95">
        <w:rPr>
          <w:rFonts w:ascii="Times New Roman" w:hAnsi="Times New Roman" w:cs="Times New Roman"/>
          <w:color w:val="000000" w:themeColor="text1"/>
          <w:spacing w:val="-2"/>
          <w:sz w:val="28"/>
          <w:szCs w:val="28"/>
        </w:rPr>
        <w:t>роєкт на отримання побутової техніки, меблів, обладнання та речей для облаштування місць проживання ВПО від благодійної організації «Благодійний</w:t>
      </w:r>
      <w:r w:rsidRPr="00C62C95">
        <w:rPr>
          <w:rFonts w:ascii="Times New Roman" w:hAnsi="Times New Roman" w:cs="Times New Roman"/>
          <w:color w:val="000000" w:themeColor="text1"/>
          <w:spacing w:val="-2"/>
          <w:sz w:val="28"/>
          <w:szCs w:val="28"/>
        </w:rPr>
        <w:t xml:space="preserve"> </w:t>
      </w:r>
      <w:r w:rsidR="000146A3" w:rsidRPr="00C62C95">
        <w:rPr>
          <w:rFonts w:ascii="Times New Roman" w:hAnsi="Times New Roman" w:cs="Times New Roman"/>
          <w:color w:val="000000" w:themeColor="text1"/>
          <w:spacing w:val="-2"/>
          <w:sz w:val="28"/>
          <w:szCs w:val="28"/>
        </w:rPr>
        <w:t>фонд «Мальовниче Прикарпаття»», що виконувався за підтримки Агентства США з міжнародного розвитку (USAID).</w:t>
      </w:r>
    </w:p>
    <w:p w:rsidR="00F829C1" w:rsidRPr="00C62C95" w:rsidRDefault="00F829C1" w:rsidP="003E03C6">
      <w:pPr>
        <w:pStyle w:val="a3"/>
        <w:widowControl w:val="0"/>
        <w:numPr>
          <w:ilvl w:val="0"/>
          <w:numId w:val="8"/>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Україно-польський проє</w:t>
      </w:r>
      <w:r w:rsidR="000146A3" w:rsidRPr="00C62C95">
        <w:rPr>
          <w:rFonts w:ascii="Times New Roman" w:hAnsi="Times New Roman" w:cs="Times New Roman"/>
          <w:color w:val="000000" w:themeColor="text1"/>
          <w:spacing w:val="-2"/>
          <w:sz w:val="28"/>
          <w:szCs w:val="28"/>
        </w:rPr>
        <w:t>кт обміну мо</w:t>
      </w:r>
      <w:r w:rsidR="00606CF9">
        <w:rPr>
          <w:rFonts w:ascii="Times New Roman" w:hAnsi="Times New Roman" w:cs="Times New Roman"/>
          <w:color w:val="000000" w:themeColor="text1"/>
          <w:spacing w:val="-2"/>
          <w:sz w:val="28"/>
          <w:szCs w:val="28"/>
        </w:rPr>
        <w:t>лоддю «Кромер: крок за кроком».</w:t>
      </w:r>
      <w:r w:rsidR="00A3573F">
        <w:rPr>
          <w:rFonts w:ascii="Times New Roman" w:hAnsi="Times New Roman" w:cs="Times New Roman"/>
          <w:color w:val="000000" w:themeColor="text1"/>
          <w:spacing w:val="-2"/>
          <w:sz w:val="28"/>
          <w:szCs w:val="28"/>
        </w:rPr>
        <w:t xml:space="preserve"> У проєкті взяло участь 18 дітей.</w:t>
      </w:r>
    </w:p>
    <w:p w:rsidR="000146A3" w:rsidRPr="00C62C95" w:rsidRDefault="000146A3" w:rsidP="003E03C6">
      <w:pPr>
        <w:pStyle w:val="a3"/>
        <w:widowControl w:val="0"/>
        <w:numPr>
          <w:ilvl w:val="0"/>
          <w:numId w:val="8"/>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Отримано побутову техніку від Івано-Франківської обласної організації «Молода Просвіта» та релігійної організації (релігійної громади) «Українська церква християн віри євангельської міста Рогатин» для облаштування прихистку для внутрішньо переміщених осіб, що розташований у приміщенні Черченської спеціальної школи.</w:t>
      </w:r>
    </w:p>
    <w:p w:rsidR="000146A3" w:rsidRPr="00C62C95" w:rsidRDefault="000146A3" w:rsidP="003E03C6">
      <w:pPr>
        <w:pStyle w:val="a3"/>
        <w:widowControl w:val="0"/>
        <w:numPr>
          <w:ilvl w:val="0"/>
          <w:numId w:val="8"/>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Взято участь у пілотному проєкті Продовольчої та сільськогосподарської організації ООН (ФАО), три напрямки якого уже реалізовано (насіннєві набори для ВПО, проект 100 лілій для 100 громад</w:t>
      </w:r>
      <w:r w:rsidR="00F829C1"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та</w:t>
      </w:r>
      <w:r w:rsidR="00F829C1"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корми для тварин і курей для приймаючих ВПО домогосподарств.</w:t>
      </w:r>
    </w:p>
    <w:p w:rsidR="000146A3" w:rsidRPr="00C62C95" w:rsidRDefault="00F829C1" w:rsidP="003E03C6">
      <w:pPr>
        <w:pStyle w:val="a3"/>
        <w:widowControl w:val="0"/>
        <w:numPr>
          <w:ilvl w:val="0"/>
          <w:numId w:val="8"/>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П</w:t>
      </w:r>
      <w:r w:rsidR="000146A3" w:rsidRPr="00C62C95">
        <w:rPr>
          <w:rFonts w:ascii="Times New Roman" w:hAnsi="Times New Roman" w:cs="Times New Roman"/>
          <w:color w:val="000000" w:themeColor="text1"/>
          <w:spacing w:val="-2"/>
          <w:sz w:val="28"/>
          <w:szCs w:val="28"/>
        </w:rPr>
        <w:t>роєкт БФ «Рокада» - «Створення кімнати дозвілля та інтелектуального розвитку дітей» на базі Рогатинської цент</w:t>
      </w:r>
      <w:r w:rsidRPr="00C62C95">
        <w:rPr>
          <w:rFonts w:ascii="Times New Roman" w:hAnsi="Times New Roman" w:cs="Times New Roman"/>
          <w:color w:val="000000" w:themeColor="text1"/>
          <w:spacing w:val="-2"/>
          <w:sz w:val="28"/>
          <w:szCs w:val="28"/>
        </w:rPr>
        <w:t xml:space="preserve">ральної бібліотеки. (бюджет </w:t>
      </w:r>
      <w:r w:rsidR="00782255" w:rsidRPr="00C62C95">
        <w:rPr>
          <w:rFonts w:ascii="Times New Roman" w:hAnsi="Times New Roman" w:cs="Times New Roman"/>
          <w:color w:val="000000" w:themeColor="text1"/>
          <w:spacing w:val="-2"/>
          <w:sz w:val="28"/>
          <w:szCs w:val="28"/>
        </w:rPr>
        <w:t xml:space="preserve">проєкту - </w:t>
      </w:r>
      <w:r w:rsidRPr="00C62C95">
        <w:rPr>
          <w:rFonts w:ascii="Times New Roman" w:hAnsi="Times New Roman" w:cs="Times New Roman"/>
          <w:color w:val="000000" w:themeColor="text1"/>
          <w:spacing w:val="-2"/>
          <w:sz w:val="28"/>
          <w:szCs w:val="28"/>
        </w:rPr>
        <w:t>102,</w:t>
      </w:r>
      <w:r w:rsidR="000146A3" w:rsidRPr="00C62C95">
        <w:rPr>
          <w:rFonts w:ascii="Times New Roman" w:hAnsi="Times New Roman" w:cs="Times New Roman"/>
          <w:color w:val="000000" w:themeColor="text1"/>
          <w:spacing w:val="-2"/>
          <w:sz w:val="28"/>
          <w:szCs w:val="28"/>
        </w:rPr>
        <w:t xml:space="preserve">324 </w:t>
      </w:r>
      <w:r w:rsidRPr="00C62C95">
        <w:rPr>
          <w:rFonts w:ascii="Times New Roman" w:hAnsi="Times New Roman" w:cs="Times New Roman"/>
          <w:color w:val="000000" w:themeColor="text1"/>
          <w:spacing w:val="-2"/>
          <w:sz w:val="28"/>
          <w:szCs w:val="28"/>
        </w:rPr>
        <w:t>тис.</w:t>
      </w:r>
      <w:r w:rsidR="000146A3" w:rsidRPr="00C62C95">
        <w:rPr>
          <w:rFonts w:ascii="Times New Roman" w:hAnsi="Times New Roman" w:cs="Times New Roman"/>
          <w:color w:val="000000" w:themeColor="text1"/>
          <w:spacing w:val="-2"/>
          <w:sz w:val="28"/>
          <w:szCs w:val="28"/>
        </w:rPr>
        <w:t>грн</w:t>
      </w:r>
      <w:r w:rsidRPr="00C62C95">
        <w:rPr>
          <w:rFonts w:ascii="Times New Roman" w:hAnsi="Times New Roman" w:cs="Times New Roman"/>
          <w:color w:val="000000" w:themeColor="text1"/>
          <w:spacing w:val="-2"/>
          <w:sz w:val="28"/>
          <w:szCs w:val="28"/>
        </w:rPr>
        <w:t>.</w:t>
      </w:r>
      <w:r w:rsidR="000146A3" w:rsidRPr="00C62C95">
        <w:rPr>
          <w:rFonts w:ascii="Times New Roman" w:hAnsi="Times New Roman" w:cs="Times New Roman"/>
          <w:color w:val="000000" w:themeColor="text1"/>
          <w:spacing w:val="-2"/>
          <w:sz w:val="28"/>
          <w:szCs w:val="28"/>
        </w:rPr>
        <w:t>).</w:t>
      </w:r>
    </w:p>
    <w:p w:rsidR="000146A3" w:rsidRPr="00C62C95" w:rsidRDefault="00F829C1" w:rsidP="003E03C6">
      <w:pPr>
        <w:pStyle w:val="a3"/>
        <w:widowControl w:val="0"/>
        <w:numPr>
          <w:ilvl w:val="0"/>
          <w:numId w:val="9"/>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П</w:t>
      </w:r>
      <w:r w:rsidR="000146A3" w:rsidRPr="00C62C95">
        <w:rPr>
          <w:rFonts w:ascii="Times New Roman" w:hAnsi="Times New Roman" w:cs="Times New Roman"/>
          <w:color w:val="000000" w:themeColor="text1"/>
          <w:spacing w:val="-2"/>
          <w:sz w:val="28"/>
          <w:szCs w:val="28"/>
        </w:rPr>
        <w:t>ілотний проєкт</w:t>
      </w:r>
      <w:r w:rsidRPr="00C62C95">
        <w:rPr>
          <w:rFonts w:ascii="Times New Roman" w:hAnsi="Times New Roman" w:cs="Times New Roman"/>
          <w:color w:val="000000" w:themeColor="text1"/>
          <w:spacing w:val="-2"/>
          <w:sz w:val="28"/>
          <w:szCs w:val="28"/>
        </w:rPr>
        <w:t xml:space="preserve"> </w:t>
      </w:r>
      <w:r w:rsidR="000146A3" w:rsidRPr="00C62C95">
        <w:rPr>
          <w:rFonts w:ascii="Times New Roman" w:hAnsi="Times New Roman" w:cs="Times New Roman"/>
          <w:color w:val="000000" w:themeColor="text1"/>
          <w:spacing w:val="-2"/>
          <w:sz w:val="28"/>
          <w:szCs w:val="28"/>
        </w:rPr>
        <w:t xml:space="preserve">Мінсоцполітики «Оснащення комп'ютерним </w:t>
      </w:r>
      <w:r w:rsidR="000146A3" w:rsidRPr="00C62C95">
        <w:rPr>
          <w:rFonts w:ascii="Times New Roman" w:hAnsi="Times New Roman" w:cs="Times New Roman"/>
          <w:color w:val="000000" w:themeColor="text1"/>
          <w:spacing w:val="-2"/>
          <w:sz w:val="28"/>
          <w:szCs w:val="28"/>
        </w:rPr>
        <w:lastRenderedPageBreak/>
        <w:t xml:space="preserve">обладнанням об'єднаних територіальних громад для виконання функцій у сфері соціального захисту населення та захисту прав дітей» (бюджет проєкту </w:t>
      </w:r>
      <w:r w:rsidR="00782255" w:rsidRPr="00C62C95">
        <w:rPr>
          <w:rFonts w:ascii="Times New Roman" w:hAnsi="Times New Roman" w:cs="Times New Roman"/>
          <w:color w:val="000000" w:themeColor="text1"/>
          <w:spacing w:val="-2"/>
          <w:sz w:val="28"/>
          <w:szCs w:val="28"/>
        </w:rPr>
        <w:t>- 462,730 тис.</w:t>
      </w:r>
      <w:r w:rsidR="001C005A" w:rsidRPr="00C62C95">
        <w:rPr>
          <w:rFonts w:ascii="Times New Roman" w:hAnsi="Times New Roman" w:cs="Times New Roman"/>
          <w:color w:val="000000" w:themeColor="text1"/>
          <w:spacing w:val="-2"/>
          <w:sz w:val="28"/>
          <w:szCs w:val="28"/>
        </w:rPr>
        <w:t xml:space="preserve"> </w:t>
      </w:r>
      <w:r w:rsidR="000146A3" w:rsidRPr="00C62C95">
        <w:rPr>
          <w:rFonts w:ascii="Times New Roman" w:hAnsi="Times New Roman" w:cs="Times New Roman"/>
          <w:color w:val="000000" w:themeColor="text1"/>
          <w:spacing w:val="-2"/>
          <w:sz w:val="28"/>
          <w:szCs w:val="28"/>
        </w:rPr>
        <w:t>грн).</w:t>
      </w:r>
    </w:p>
    <w:p w:rsidR="000146A3" w:rsidRPr="00C62C95" w:rsidRDefault="000146A3" w:rsidP="003E03C6">
      <w:pPr>
        <w:pStyle w:val="a3"/>
        <w:widowControl w:val="0"/>
        <w:numPr>
          <w:ilvl w:val="0"/>
          <w:numId w:val="9"/>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Спільно з БФ «Карітас» Івано-Франківськ реалізовано</w:t>
      </w:r>
      <w:r w:rsidR="00F829C1"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проєкт «Придбання станції пом'якшення води для пункту здоров'я с.Липівка та для Рогатинського ліцею ім.Братів</w:t>
      </w:r>
      <w:r w:rsidR="00F829C1"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Рогатинців».</w:t>
      </w:r>
    </w:p>
    <w:p w:rsidR="000146A3" w:rsidRPr="00C62C95" w:rsidRDefault="000146A3" w:rsidP="001C005A">
      <w:pPr>
        <w:widowControl w:val="0"/>
        <w:kinsoku w:val="0"/>
        <w:overflowPunct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 xml:space="preserve">Загальна сума залучених коштів від </w:t>
      </w:r>
      <w:r w:rsidR="00F829C1" w:rsidRPr="00C62C95">
        <w:rPr>
          <w:rFonts w:ascii="Times New Roman" w:hAnsi="Times New Roman" w:cs="Times New Roman"/>
          <w:color w:val="000000" w:themeColor="text1"/>
          <w:spacing w:val="-2"/>
          <w:sz w:val="28"/>
          <w:szCs w:val="28"/>
        </w:rPr>
        <w:t xml:space="preserve">реалізації </w:t>
      </w:r>
      <w:r w:rsidRPr="00C62C95">
        <w:rPr>
          <w:rFonts w:ascii="Times New Roman" w:hAnsi="Times New Roman" w:cs="Times New Roman"/>
          <w:color w:val="000000" w:themeColor="text1"/>
          <w:spacing w:val="-2"/>
          <w:sz w:val="28"/>
          <w:szCs w:val="28"/>
        </w:rPr>
        <w:t>про</w:t>
      </w:r>
      <w:r w:rsidR="00F829C1" w:rsidRPr="00C62C95">
        <w:rPr>
          <w:rFonts w:ascii="Times New Roman" w:hAnsi="Times New Roman" w:cs="Times New Roman"/>
          <w:color w:val="000000" w:themeColor="text1"/>
          <w:spacing w:val="-2"/>
          <w:sz w:val="28"/>
          <w:szCs w:val="28"/>
        </w:rPr>
        <w:t>є</w:t>
      </w:r>
      <w:r w:rsidRPr="00C62C95">
        <w:rPr>
          <w:rFonts w:ascii="Times New Roman" w:hAnsi="Times New Roman" w:cs="Times New Roman"/>
          <w:color w:val="000000" w:themeColor="text1"/>
          <w:spacing w:val="-2"/>
          <w:sz w:val="28"/>
          <w:szCs w:val="28"/>
        </w:rPr>
        <w:t>ктів за 2022 рік</w:t>
      </w:r>
      <w:r w:rsidR="00F829C1" w:rsidRPr="00C62C95">
        <w:rPr>
          <w:rFonts w:ascii="Times New Roman" w:hAnsi="Times New Roman" w:cs="Times New Roman"/>
          <w:color w:val="000000" w:themeColor="text1"/>
          <w:spacing w:val="-2"/>
          <w:sz w:val="28"/>
          <w:szCs w:val="28"/>
        </w:rPr>
        <w:t xml:space="preserve"> </w:t>
      </w:r>
      <w:r w:rsidR="001C005A" w:rsidRPr="00C62C95">
        <w:rPr>
          <w:rFonts w:ascii="Times New Roman" w:hAnsi="Times New Roman" w:cs="Times New Roman"/>
          <w:color w:val="000000" w:themeColor="text1"/>
          <w:spacing w:val="-2"/>
          <w:sz w:val="28"/>
          <w:szCs w:val="28"/>
          <w:lang w:val="ru-RU"/>
        </w:rPr>
        <w:t>становить</w:t>
      </w:r>
      <w:r w:rsidR="00F829C1" w:rsidRPr="00C62C95">
        <w:rPr>
          <w:rFonts w:ascii="Times New Roman" w:hAnsi="Times New Roman" w:cs="Times New Roman"/>
          <w:color w:val="000000" w:themeColor="text1"/>
          <w:spacing w:val="-2"/>
          <w:sz w:val="28"/>
          <w:szCs w:val="28"/>
        </w:rPr>
        <w:t xml:space="preserve"> </w:t>
      </w:r>
      <w:r w:rsidR="002C35D2" w:rsidRPr="00C62C95">
        <w:rPr>
          <w:rFonts w:ascii="Times New Roman" w:hAnsi="Times New Roman" w:cs="Times New Roman"/>
          <w:color w:val="000000" w:themeColor="text1"/>
          <w:spacing w:val="-2"/>
          <w:sz w:val="28"/>
          <w:szCs w:val="28"/>
        </w:rPr>
        <w:t>3186,091</w:t>
      </w:r>
      <w:r w:rsidR="001C005A" w:rsidRPr="00C62C95">
        <w:rPr>
          <w:rFonts w:ascii="Times New Roman" w:hAnsi="Times New Roman" w:cs="Times New Roman"/>
          <w:color w:val="000000" w:themeColor="text1"/>
          <w:spacing w:val="-2"/>
          <w:sz w:val="28"/>
          <w:szCs w:val="28"/>
        </w:rPr>
        <w:t xml:space="preserve"> тис .грн.</w:t>
      </w:r>
    </w:p>
    <w:p w:rsidR="000146A3" w:rsidRPr="00C62C95" w:rsidRDefault="000146A3" w:rsidP="00DF4768">
      <w:pPr>
        <w:widowControl w:val="0"/>
        <w:kinsoku w:val="0"/>
        <w:overflowPunct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3а І півріччя 2023 року відділом супроводу стратегії розвитку громади підготовлено та подано</w:t>
      </w:r>
      <w:r w:rsidR="00F829C1"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 xml:space="preserve">23 </w:t>
      </w:r>
      <w:r w:rsidR="00F829C1" w:rsidRPr="00C62C95">
        <w:rPr>
          <w:rFonts w:ascii="Times New Roman" w:hAnsi="Times New Roman" w:cs="Times New Roman"/>
          <w:color w:val="000000" w:themeColor="text1"/>
          <w:spacing w:val="-2"/>
          <w:sz w:val="28"/>
          <w:szCs w:val="28"/>
        </w:rPr>
        <w:t>проє</w:t>
      </w:r>
      <w:r w:rsidRPr="00C62C95">
        <w:rPr>
          <w:rFonts w:ascii="Times New Roman" w:hAnsi="Times New Roman" w:cs="Times New Roman"/>
          <w:color w:val="000000" w:themeColor="text1"/>
          <w:spacing w:val="-2"/>
          <w:sz w:val="28"/>
          <w:szCs w:val="28"/>
        </w:rPr>
        <w:t xml:space="preserve">кти, з них </w:t>
      </w:r>
      <w:r w:rsidR="003F7799" w:rsidRPr="00C62C95">
        <w:rPr>
          <w:rFonts w:ascii="Times New Roman" w:hAnsi="Times New Roman" w:cs="Times New Roman"/>
          <w:color w:val="000000" w:themeColor="text1"/>
          <w:spacing w:val="-2"/>
          <w:sz w:val="28"/>
          <w:szCs w:val="28"/>
        </w:rPr>
        <w:t>6</w:t>
      </w:r>
      <w:r w:rsidRPr="00C62C95">
        <w:rPr>
          <w:rFonts w:ascii="Times New Roman" w:hAnsi="Times New Roman" w:cs="Times New Roman"/>
          <w:color w:val="000000" w:themeColor="text1"/>
          <w:spacing w:val="-2"/>
          <w:sz w:val="28"/>
          <w:szCs w:val="28"/>
        </w:rPr>
        <w:t xml:space="preserve"> </w:t>
      </w:r>
      <w:r w:rsidR="00782255" w:rsidRPr="00C62C95">
        <w:rPr>
          <w:rFonts w:ascii="Times New Roman" w:hAnsi="Times New Roman" w:cs="Times New Roman"/>
          <w:color w:val="000000" w:themeColor="text1"/>
          <w:spacing w:val="-2"/>
          <w:sz w:val="28"/>
          <w:szCs w:val="28"/>
        </w:rPr>
        <w:t>–</w:t>
      </w:r>
      <w:r w:rsidR="00F829C1" w:rsidRPr="00C62C95">
        <w:rPr>
          <w:rFonts w:ascii="Times New Roman" w:hAnsi="Times New Roman" w:cs="Times New Roman"/>
          <w:color w:val="000000" w:themeColor="text1"/>
          <w:spacing w:val="-2"/>
          <w:sz w:val="28"/>
          <w:szCs w:val="28"/>
        </w:rPr>
        <w:t xml:space="preserve"> </w:t>
      </w:r>
      <w:r w:rsidR="00782255" w:rsidRPr="00C62C95">
        <w:rPr>
          <w:rFonts w:ascii="Times New Roman" w:hAnsi="Times New Roman" w:cs="Times New Roman"/>
          <w:color w:val="000000" w:themeColor="text1"/>
          <w:spacing w:val="-2"/>
          <w:sz w:val="28"/>
          <w:szCs w:val="28"/>
        </w:rPr>
        <w:t>реалізованих, а саме</w:t>
      </w:r>
      <w:r w:rsidRPr="00C62C95">
        <w:rPr>
          <w:rFonts w:ascii="Times New Roman" w:hAnsi="Times New Roman" w:cs="Times New Roman"/>
          <w:color w:val="000000" w:themeColor="text1"/>
          <w:spacing w:val="-2"/>
          <w:sz w:val="28"/>
          <w:szCs w:val="28"/>
        </w:rPr>
        <w:t>:</w:t>
      </w:r>
    </w:p>
    <w:p w:rsidR="000146A3" w:rsidRPr="00C62C95" w:rsidRDefault="000146A3" w:rsidP="003E03C6">
      <w:pPr>
        <w:pStyle w:val="a3"/>
        <w:widowControl w:val="0"/>
        <w:numPr>
          <w:ilvl w:val="0"/>
          <w:numId w:val="11"/>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C62C95">
        <w:rPr>
          <w:rFonts w:ascii="Times New Roman" w:hAnsi="Times New Roman" w:cs="Times New Roman"/>
          <w:color w:val="000000" w:themeColor="text1"/>
          <w:spacing w:val="-2"/>
          <w:sz w:val="28"/>
          <w:szCs w:val="28"/>
        </w:rPr>
        <w:t>Проєкт «Проведення</w:t>
      </w:r>
      <w:r w:rsidR="00782255"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заходів з комплексного енергозбереження культурного центру-клубу бібліотеки в селі</w:t>
      </w:r>
      <w:r w:rsidR="00782255"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Воскресинці» за підтримки</w:t>
      </w:r>
      <w:r w:rsidR="00782255"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Благодійного фонду «МХП»</w:t>
      </w:r>
      <w:r w:rsidR="00782255" w:rsidRPr="00C62C95">
        <w:rPr>
          <w:rFonts w:ascii="Times New Roman" w:hAnsi="Times New Roman" w:cs="Times New Roman"/>
          <w:color w:val="000000" w:themeColor="text1"/>
          <w:spacing w:val="-2"/>
          <w:sz w:val="28"/>
          <w:szCs w:val="28"/>
        </w:rPr>
        <w:t>.</w:t>
      </w:r>
      <w:r w:rsidRPr="00C62C95">
        <w:rPr>
          <w:rFonts w:ascii="Times New Roman" w:hAnsi="Times New Roman" w:cs="Times New Roman"/>
          <w:color w:val="000000" w:themeColor="text1"/>
          <w:spacing w:val="-2"/>
          <w:sz w:val="28"/>
          <w:szCs w:val="28"/>
        </w:rPr>
        <w:t xml:space="preserve"> Загальний</w:t>
      </w:r>
      <w:r w:rsidR="00782255" w:rsidRPr="00C62C95">
        <w:rPr>
          <w:rFonts w:ascii="Times New Roman" w:hAnsi="Times New Roman" w:cs="Times New Roman"/>
          <w:color w:val="000000" w:themeColor="text1"/>
          <w:spacing w:val="-2"/>
          <w:sz w:val="28"/>
          <w:szCs w:val="28"/>
        </w:rPr>
        <w:t xml:space="preserve"> </w:t>
      </w:r>
      <w:r w:rsidRPr="00C62C95">
        <w:rPr>
          <w:rFonts w:ascii="Times New Roman" w:hAnsi="Times New Roman" w:cs="Times New Roman"/>
          <w:color w:val="000000" w:themeColor="text1"/>
          <w:spacing w:val="-2"/>
          <w:sz w:val="28"/>
          <w:szCs w:val="28"/>
        </w:rPr>
        <w:t>бюджет  проєкту – 60</w:t>
      </w:r>
      <w:r w:rsidR="00782255" w:rsidRPr="00C62C95">
        <w:rPr>
          <w:rFonts w:ascii="Times New Roman" w:hAnsi="Times New Roman" w:cs="Times New Roman"/>
          <w:color w:val="000000" w:themeColor="text1"/>
          <w:spacing w:val="-2"/>
          <w:sz w:val="28"/>
          <w:szCs w:val="28"/>
        </w:rPr>
        <w:t>,</w:t>
      </w:r>
      <w:r w:rsidRPr="00C62C95">
        <w:rPr>
          <w:rFonts w:ascii="Times New Roman" w:hAnsi="Times New Roman" w:cs="Times New Roman"/>
          <w:color w:val="000000" w:themeColor="text1"/>
          <w:spacing w:val="-2"/>
          <w:sz w:val="28"/>
          <w:szCs w:val="28"/>
        </w:rPr>
        <w:t xml:space="preserve">0 </w:t>
      </w:r>
      <w:r w:rsidR="00782255" w:rsidRPr="00C62C95">
        <w:rPr>
          <w:rFonts w:ascii="Times New Roman" w:hAnsi="Times New Roman" w:cs="Times New Roman"/>
          <w:color w:val="000000" w:themeColor="text1"/>
          <w:spacing w:val="-2"/>
          <w:sz w:val="28"/>
          <w:szCs w:val="28"/>
        </w:rPr>
        <w:t>тис.</w:t>
      </w:r>
      <w:r w:rsidRPr="00C62C95">
        <w:rPr>
          <w:rFonts w:ascii="Times New Roman" w:hAnsi="Times New Roman" w:cs="Times New Roman"/>
          <w:color w:val="000000" w:themeColor="text1"/>
          <w:spacing w:val="-2"/>
          <w:sz w:val="28"/>
          <w:szCs w:val="28"/>
        </w:rPr>
        <w:t>грн.</w:t>
      </w:r>
    </w:p>
    <w:p w:rsidR="000146A3" w:rsidRPr="00C62C95" w:rsidRDefault="000146A3" w:rsidP="003E03C6">
      <w:pPr>
        <w:pStyle w:val="a3"/>
        <w:widowControl w:val="0"/>
        <w:numPr>
          <w:ilvl w:val="0"/>
          <w:numId w:val="10"/>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lang w:val="ru-RU"/>
        </w:rPr>
      </w:pPr>
      <w:r w:rsidRPr="00C62C95">
        <w:rPr>
          <w:rFonts w:ascii="Times New Roman" w:hAnsi="Times New Roman" w:cs="Times New Roman"/>
          <w:color w:val="000000" w:themeColor="text1"/>
          <w:spacing w:val="-2"/>
          <w:sz w:val="28"/>
          <w:szCs w:val="28"/>
          <w:lang w:val="ru-RU"/>
        </w:rPr>
        <w:t>Проєкт «Нове</w:t>
      </w:r>
      <w:r w:rsidR="00782255"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життя для сільського клубу: «Ремонт та модернізація</w:t>
      </w:r>
      <w:r w:rsidR="00782255"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 xml:space="preserve">інфраструктури культурного центру </w:t>
      </w:r>
      <w:r w:rsidR="00782255" w:rsidRPr="00C62C95">
        <w:rPr>
          <w:rFonts w:ascii="Times New Roman" w:hAnsi="Times New Roman" w:cs="Times New Roman"/>
          <w:color w:val="000000" w:themeColor="text1"/>
          <w:spacing w:val="-2"/>
          <w:sz w:val="28"/>
          <w:szCs w:val="28"/>
          <w:lang w:val="ru-RU"/>
        </w:rPr>
        <w:t>в</w:t>
      </w:r>
      <w:r w:rsidRPr="00C62C95">
        <w:rPr>
          <w:rFonts w:ascii="Times New Roman" w:hAnsi="Times New Roman" w:cs="Times New Roman"/>
          <w:color w:val="000000" w:themeColor="text1"/>
          <w:spacing w:val="-2"/>
          <w:sz w:val="28"/>
          <w:szCs w:val="28"/>
          <w:lang w:val="ru-RU"/>
        </w:rPr>
        <w:t xml:space="preserve"> селі</w:t>
      </w:r>
      <w:r w:rsidR="00782255"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Вербилівці» за</w:t>
      </w:r>
      <w:r w:rsidR="00782255"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підтримки</w:t>
      </w:r>
      <w:r w:rsidR="00782255"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Благодійного фонду «МХП»</w:t>
      </w:r>
      <w:r w:rsidR="00782255" w:rsidRPr="00C62C95">
        <w:rPr>
          <w:rFonts w:ascii="Times New Roman" w:hAnsi="Times New Roman" w:cs="Times New Roman"/>
          <w:color w:val="000000" w:themeColor="text1"/>
          <w:spacing w:val="-2"/>
          <w:sz w:val="28"/>
          <w:szCs w:val="28"/>
          <w:lang w:val="ru-RU"/>
        </w:rPr>
        <w:t>.</w:t>
      </w:r>
      <w:r w:rsidRPr="00C62C95">
        <w:rPr>
          <w:rFonts w:ascii="Times New Roman" w:hAnsi="Times New Roman" w:cs="Times New Roman"/>
          <w:color w:val="000000" w:themeColor="text1"/>
          <w:spacing w:val="-2"/>
          <w:sz w:val="28"/>
          <w:szCs w:val="28"/>
          <w:lang w:val="ru-RU"/>
        </w:rPr>
        <w:t xml:space="preserve"> Загал</w:t>
      </w:r>
      <w:r w:rsidR="00EE33DD" w:rsidRPr="00C62C95">
        <w:rPr>
          <w:rFonts w:ascii="Times New Roman" w:hAnsi="Times New Roman" w:cs="Times New Roman"/>
          <w:color w:val="000000" w:themeColor="text1"/>
          <w:spacing w:val="-2"/>
          <w:sz w:val="28"/>
          <w:szCs w:val="28"/>
          <w:lang w:val="ru-RU"/>
        </w:rPr>
        <w:t xml:space="preserve">ьний бюджет </w:t>
      </w:r>
      <w:r w:rsidR="00782255" w:rsidRPr="00C62C95">
        <w:rPr>
          <w:rFonts w:ascii="Times New Roman" w:hAnsi="Times New Roman" w:cs="Times New Roman"/>
          <w:color w:val="000000" w:themeColor="text1"/>
          <w:spacing w:val="-2"/>
          <w:sz w:val="28"/>
          <w:szCs w:val="28"/>
          <w:lang w:val="ru-RU"/>
        </w:rPr>
        <w:t>проєкту -  199,</w:t>
      </w:r>
      <w:r w:rsidRPr="00C62C95">
        <w:rPr>
          <w:rFonts w:ascii="Times New Roman" w:hAnsi="Times New Roman" w:cs="Times New Roman"/>
          <w:color w:val="000000" w:themeColor="text1"/>
          <w:spacing w:val="-2"/>
          <w:sz w:val="28"/>
          <w:szCs w:val="28"/>
          <w:lang w:val="ru-RU"/>
        </w:rPr>
        <w:t xml:space="preserve">0 </w:t>
      </w:r>
      <w:r w:rsidR="00782255" w:rsidRPr="00C62C95">
        <w:rPr>
          <w:rFonts w:ascii="Times New Roman" w:hAnsi="Times New Roman" w:cs="Times New Roman"/>
          <w:color w:val="000000" w:themeColor="text1"/>
          <w:spacing w:val="-2"/>
          <w:sz w:val="28"/>
          <w:szCs w:val="28"/>
          <w:lang w:val="ru-RU"/>
        </w:rPr>
        <w:t>тис.</w:t>
      </w:r>
      <w:r w:rsidR="001C005A"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грн.</w:t>
      </w:r>
    </w:p>
    <w:p w:rsidR="00B91C13" w:rsidRPr="00C62C95" w:rsidRDefault="00782255" w:rsidP="003E03C6">
      <w:pPr>
        <w:pStyle w:val="a3"/>
        <w:widowControl w:val="0"/>
        <w:numPr>
          <w:ilvl w:val="0"/>
          <w:numId w:val="10"/>
        </w:numPr>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lang w:val="ru-RU"/>
        </w:rPr>
      </w:pPr>
      <w:r w:rsidRPr="00C62C95">
        <w:rPr>
          <w:rFonts w:ascii="Times New Roman" w:hAnsi="Times New Roman" w:cs="Times New Roman"/>
          <w:color w:val="000000" w:themeColor="text1"/>
          <w:spacing w:val="-2"/>
          <w:sz w:val="28"/>
          <w:szCs w:val="28"/>
          <w:lang w:val="ru-RU"/>
        </w:rPr>
        <w:t>4 п</w:t>
      </w:r>
      <w:r w:rsidR="000146A3" w:rsidRPr="00C62C95">
        <w:rPr>
          <w:rFonts w:ascii="Times New Roman" w:hAnsi="Times New Roman" w:cs="Times New Roman"/>
          <w:color w:val="000000" w:themeColor="text1"/>
          <w:spacing w:val="-2"/>
          <w:sz w:val="28"/>
          <w:szCs w:val="28"/>
          <w:lang w:val="ru-RU"/>
        </w:rPr>
        <w:t>роєкт</w:t>
      </w:r>
      <w:r w:rsidRPr="00C62C95">
        <w:rPr>
          <w:rFonts w:ascii="Times New Roman" w:hAnsi="Times New Roman" w:cs="Times New Roman"/>
          <w:color w:val="000000" w:themeColor="text1"/>
          <w:spacing w:val="-2"/>
          <w:sz w:val="28"/>
          <w:szCs w:val="28"/>
          <w:lang w:val="ru-RU"/>
        </w:rPr>
        <w:t>и</w:t>
      </w:r>
      <w:r w:rsidR="003C2166" w:rsidRPr="00C62C95">
        <w:rPr>
          <w:rFonts w:ascii="Times New Roman" w:hAnsi="Times New Roman" w:cs="Times New Roman"/>
          <w:color w:val="000000" w:themeColor="text1"/>
          <w:spacing w:val="-2"/>
          <w:sz w:val="28"/>
          <w:szCs w:val="28"/>
          <w:lang w:val="ru-RU"/>
        </w:rPr>
        <w:t xml:space="preserve"> на конкурс </w:t>
      </w:r>
      <w:r w:rsidR="000146A3" w:rsidRPr="00C62C95">
        <w:rPr>
          <w:rFonts w:ascii="Times New Roman" w:hAnsi="Times New Roman" w:cs="Times New Roman"/>
          <w:color w:val="000000" w:themeColor="text1"/>
          <w:spacing w:val="-2"/>
          <w:sz w:val="28"/>
          <w:szCs w:val="28"/>
          <w:lang w:val="ru-RU"/>
        </w:rPr>
        <w:t>«СЕЛО МРІЇ» за підтримки</w:t>
      </w:r>
      <w:r w:rsidRPr="00C62C95">
        <w:rPr>
          <w:rFonts w:ascii="Times New Roman" w:hAnsi="Times New Roman" w:cs="Times New Roman"/>
          <w:color w:val="000000" w:themeColor="text1"/>
          <w:spacing w:val="-2"/>
          <w:sz w:val="28"/>
          <w:szCs w:val="28"/>
          <w:lang w:val="ru-RU"/>
        </w:rPr>
        <w:t xml:space="preserve"> ТзОВ «</w:t>
      </w:r>
      <w:r w:rsidR="000146A3" w:rsidRPr="00C62C95">
        <w:rPr>
          <w:rFonts w:ascii="Times New Roman" w:hAnsi="Times New Roman" w:cs="Times New Roman"/>
          <w:color w:val="000000" w:themeColor="text1"/>
          <w:spacing w:val="-2"/>
          <w:sz w:val="28"/>
          <w:szCs w:val="28"/>
          <w:lang w:val="ru-RU"/>
        </w:rPr>
        <w:t>Ґудвеллі</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Україна</w:t>
      </w:r>
      <w:r w:rsidRPr="00C62C95">
        <w:rPr>
          <w:rFonts w:ascii="Times New Roman" w:hAnsi="Times New Roman" w:cs="Times New Roman"/>
          <w:color w:val="000000" w:themeColor="text1"/>
          <w:spacing w:val="-2"/>
          <w:sz w:val="28"/>
          <w:szCs w:val="28"/>
          <w:lang w:val="ru-RU"/>
        </w:rPr>
        <w:t>»:</w:t>
      </w:r>
      <w:r w:rsidR="00EE33DD"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«Створення</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сучасного</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 xml:space="preserve">освітнього простору </w:t>
      </w:r>
      <w:r w:rsidRPr="00C62C95">
        <w:rPr>
          <w:rFonts w:ascii="Times New Roman" w:hAnsi="Times New Roman" w:cs="Times New Roman"/>
          <w:color w:val="000000" w:themeColor="text1"/>
          <w:spacing w:val="-2"/>
          <w:sz w:val="28"/>
          <w:szCs w:val="28"/>
          <w:lang w:val="ru-RU"/>
        </w:rPr>
        <w:t>в</w:t>
      </w:r>
      <w:r w:rsidR="000146A3" w:rsidRPr="00C62C95">
        <w:rPr>
          <w:rFonts w:ascii="Times New Roman" w:hAnsi="Times New Roman" w:cs="Times New Roman"/>
          <w:color w:val="000000" w:themeColor="text1"/>
          <w:spacing w:val="-2"/>
          <w:sz w:val="28"/>
          <w:szCs w:val="28"/>
          <w:lang w:val="ru-RU"/>
        </w:rPr>
        <w:t xml:space="preserve"> селі</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Підгороддя»</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«Модернізація</w:t>
      </w:r>
      <w:r w:rsidRPr="00C62C95">
        <w:rPr>
          <w:rFonts w:ascii="Times New Roman" w:hAnsi="Times New Roman" w:cs="Times New Roman"/>
          <w:color w:val="000000" w:themeColor="text1"/>
          <w:spacing w:val="-2"/>
          <w:sz w:val="28"/>
          <w:szCs w:val="28"/>
          <w:lang w:val="ru-RU"/>
        </w:rPr>
        <w:t xml:space="preserve"> сільського клубу у с.</w:t>
      </w:r>
      <w:r w:rsidR="001C005A" w:rsidRPr="00C62C95">
        <w:rPr>
          <w:rFonts w:ascii="Times New Roman" w:hAnsi="Times New Roman" w:cs="Times New Roman"/>
          <w:color w:val="000000" w:themeColor="text1"/>
          <w:spacing w:val="-2"/>
          <w:sz w:val="28"/>
          <w:szCs w:val="28"/>
          <w:lang w:val="ru-RU"/>
        </w:rPr>
        <w:t xml:space="preserve"> </w:t>
      </w:r>
      <w:r w:rsidRPr="00C62C95">
        <w:rPr>
          <w:rFonts w:ascii="Times New Roman" w:hAnsi="Times New Roman" w:cs="Times New Roman"/>
          <w:color w:val="000000" w:themeColor="text1"/>
          <w:spacing w:val="-2"/>
          <w:sz w:val="28"/>
          <w:szCs w:val="28"/>
          <w:lang w:val="ru-RU"/>
        </w:rPr>
        <w:t>Дички»,</w:t>
      </w:r>
      <w:r w:rsidR="000146A3" w:rsidRPr="00C62C95">
        <w:rPr>
          <w:rFonts w:ascii="Times New Roman" w:hAnsi="Times New Roman" w:cs="Times New Roman"/>
          <w:color w:val="000000" w:themeColor="text1"/>
          <w:spacing w:val="-2"/>
          <w:sz w:val="28"/>
          <w:szCs w:val="28"/>
          <w:lang w:val="ru-RU"/>
        </w:rPr>
        <w:t xml:space="preserve"> «У теплому клубі</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цікаво і затишно» в селі</w:t>
      </w:r>
      <w:r w:rsidRPr="00C62C95">
        <w:rPr>
          <w:rFonts w:ascii="Times New Roman" w:hAnsi="Times New Roman" w:cs="Times New Roman"/>
          <w:color w:val="000000" w:themeColor="text1"/>
          <w:spacing w:val="-2"/>
          <w:sz w:val="28"/>
          <w:szCs w:val="28"/>
          <w:lang w:val="ru-RU"/>
        </w:rPr>
        <w:t xml:space="preserve"> Яглуш, </w:t>
      </w:r>
      <w:r w:rsidR="000146A3" w:rsidRPr="00C62C95">
        <w:rPr>
          <w:rFonts w:ascii="Times New Roman" w:hAnsi="Times New Roman" w:cs="Times New Roman"/>
          <w:color w:val="000000" w:themeColor="text1"/>
          <w:spacing w:val="-2"/>
          <w:sz w:val="28"/>
          <w:szCs w:val="28"/>
          <w:lang w:val="ru-RU"/>
        </w:rPr>
        <w:t>«Рухаймось разом: Розвиток</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спортивної</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інфраструктури у маленькому селі</w:t>
      </w:r>
      <w:r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Перенівка. Бюджет проєкт</w:t>
      </w:r>
      <w:r w:rsidRPr="00C62C95">
        <w:rPr>
          <w:rFonts w:ascii="Times New Roman" w:hAnsi="Times New Roman" w:cs="Times New Roman"/>
          <w:color w:val="000000" w:themeColor="text1"/>
          <w:spacing w:val="-2"/>
          <w:sz w:val="28"/>
          <w:szCs w:val="28"/>
          <w:lang w:val="ru-RU"/>
        </w:rPr>
        <w:t>ів</w:t>
      </w:r>
      <w:r w:rsidR="000146A3" w:rsidRPr="00C62C95">
        <w:rPr>
          <w:rFonts w:ascii="Times New Roman" w:hAnsi="Times New Roman" w:cs="Times New Roman"/>
          <w:color w:val="000000" w:themeColor="text1"/>
          <w:spacing w:val="-2"/>
          <w:sz w:val="28"/>
          <w:szCs w:val="28"/>
          <w:lang w:val="ru-RU"/>
        </w:rPr>
        <w:t xml:space="preserve"> – </w:t>
      </w:r>
      <w:r w:rsidRPr="00C62C95">
        <w:rPr>
          <w:rFonts w:ascii="Times New Roman" w:hAnsi="Times New Roman" w:cs="Times New Roman"/>
          <w:color w:val="000000" w:themeColor="text1"/>
          <w:spacing w:val="-2"/>
          <w:sz w:val="28"/>
          <w:szCs w:val="28"/>
          <w:lang w:val="ru-RU"/>
        </w:rPr>
        <w:t>288,0 тис.</w:t>
      </w:r>
      <w:r w:rsidR="001C005A" w:rsidRPr="00C62C95">
        <w:rPr>
          <w:rFonts w:ascii="Times New Roman" w:hAnsi="Times New Roman" w:cs="Times New Roman"/>
          <w:color w:val="000000" w:themeColor="text1"/>
          <w:spacing w:val="-2"/>
          <w:sz w:val="28"/>
          <w:szCs w:val="28"/>
          <w:lang w:val="ru-RU"/>
        </w:rPr>
        <w:t xml:space="preserve"> </w:t>
      </w:r>
      <w:r w:rsidR="000146A3" w:rsidRPr="00C62C95">
        <w:rPr>
          <w:rFonts w:ascii="Times New Roman" w:hAnsi="Times New Roman" w:cs="Times New Roman"/>
          <w:color w:val="000000" w:themeColor="text1"/>
          <w:spacing w:val="-2"/>
          <w:sz w:val="28"/>
          <w:szCs w:val="28"/>
          <w:lang w:val="ru-RU"/>
        </w:rPr>
        <w:t>грн.</w:t>
      </w:r>
    </w:p>
    <w:p w:rsidR="0051273E" w:rsidRPr="0051273E" w:rsidRDefault="008E3185" w:rsidP="0051273E">
      <w:pPr>
        <w:pStyle w:val="a3"/>
        <w:widowControl w:val="0"/>
        <w:kinsoku w:val="0"/>
        <w:overflowPunct w:val="0"/>
        <w:autoSpaceDE w:val="0"/>
        <w:autoSpaceDN w:val="0"/>
        <w:adjustRightInd w:val="0"/>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У</w:t>
      </w:r>
      <w:r w:rsidR="0051273E" w:rsidRPr="0051273E">
        <w:rPr>
          <w:rFonts w:ascii="Times New Roman" w:hAnsi="Times New Roman" w:cs="Times New Roman"/>
          <w:spacing w:val="-2"/>
          <w:sz w:val="28"/>
          <w:szCs w:val="28"/>
        </w:rPr>
        <w:t xml:space="preserve"> рамках Програми «Спільнодія»</w:t>
      </w:r>
      <w:r w:rsidR="00123526">
        <w:rPr>
          <w:rFonts w:ascii="Times New Roman" w:hAnsi="Times New Roman" w:cs="Times New Roman"/>
          <w:spacing w:val="-2"/>
          <w:sz w:val="28"/>
          <w:szCs w:val="28"/>
        </w:rPr>
        <w:t>,</w:t>
      </w:r>
      <w:r w:rsidR="0051273E" w:rsidRPr="0051273E">
        <w:rPr>
          <w:rFonts w:ascii="Times New Roman" w:hAnsi="Times New Roman" w:cs="Times New Roman"/>
          <w:spacing w:val="-2"/>
          <w:sz w:val="28"/>
          <w:szCs w:val="28"/>
        </w:rPr>
        <w:t xml:space="preserve"> яка впроваджується Фондом Східна Європа у партнерстві з Українським незалежним центром політичних досліджень і ГО «Разом проти корупції» коштом Європейського Союзу European Union in Ukraine реалізовується проєкт «Волонтерство в сільських громадах Прикарпаття, виклики та рішення з безпеки в умовах воєнного часу» (придбання пожежного обладнання для облаштування добровільних пожежних команд у громаді).</w:t>
      </w:r>
    </w:p>
    <w:p w:rsidR="0008661F" w:rsidRDefault="0008661F" w:rsidP="00DF4768">
      <w:pPr>
        <w:pStyle w:val="a3"/>
        <w:widowControl w:val="0"/>
        <w:kinsoku w:val="0"/>
        <w:overflowPunct w:val="0"/>
        <w:autoSpaceDE w:val="0"/>
        <w:autoSpaceDN w:val="0"/>
        <w:adjustRightInd w:val="0"/>
        <w:spacing w:after="0" w:line="240" w:lineRule="auto"/>
        <w:ind w:left="0" w:firstLine="709"/>
        <w:jc w:val="both"/>
        <w:rPr>
          <w:rFonts w:ascii="Times New Roman" w:hAnsi="Times New Roman" w:cs="Times New Roman"/>
          <w:spacing w:val="-2"/>
          <w:sz w:val="28"/>
          <w:szCs w:val="28"/>
        </w:rPr>
      </w:pPr>
      <w:r w:rsidRPr="0008661F">
        <w:rPr>
          <w:rFonts w:ascii="Times New Roman" w:hAnsi="Times New Roman" w:cs="Times New Roman"/>
          <w:spacing w:val="-2"/>
          <w:sz w:val="28"/>
          <w:szCs w:val="28"/>
        </w:rPr>
        <w:t xml:space="preserve">В рамках отримання грантової допомоги від уряду Японії (Програма КУСАНОНЕ) на реалізацію проєктів щодо підтримки безпеки людини пройшов попередній відбір проєкт «Закупівля ендоскопічного обладнання для Комунального некомерційного медичного підприємства «Рогатинська центральна районна лікарня». Бюджет проєкту – 2945,967 тис. грн.  </w:t>
      </w:r>
    </w:p>
    <w:p w:rsidR="00782255" w:rsidRPr="0008661F" w:rsidRDefault="00782255" w:rsidP="00DF4768">
      <w:pPr>
        <w:pStyle w:val="a3"/>
        <w:widowControl w:val="0"/>
        <w:kinsoku w:val="0"/>
        <w:overflowPunct w:val="0"/>
        <w:autoSpaceDE w:val="0"/>
        <w:autoSpaceDN w:val="0"/>
        <w:adjustRightInd w:val="0"/>
        <w:spacing w:after="0" w:line="240" w:lineRule="auto"/>
        <w:ind w:left="0" w:firstLine="709"/>
        <w:jc w:val="both"/>
        <w:rPr>
          <w:rFonts w:ascii="Times New Roman" w:hAnsi="Times New Roman" w:cs="Times New Roman"/>
          <w:spacing w:val="-2"/>
          <w:sz w:val="28"/>
          <w:szCs w:val="28"/>
        </w:rPr>
      </w:pPr>
      <w:r w:rsidRPr="00B91C13">
        <w:rPr>
          <w:rFonts w:ascii="Times New Roman" w:hAnsi="Times New Roman" w:cs="Times New Roman"/>
          <w:spacing w:val="-2"/>
          <w:sz w:val="28"/>
          <w:szCs w:val="28"/>
        </w:rPr>
        <w:t xml:space="preserve">Загальна сума залучених коштів від реалізації проєктів </w:t>
      </w:r>
      <w:r w:rsidRPr="003F7799">
        <w:rPr>
          <w:rFonts w:ascii="Times New Roman" w:hAnsi="Times New Roman" w:cs="Times New Roman"/>
          <w:spacing w:val="-2"/>
          <w:sz w:val="28"/>
          <w:szCs w:val="28"/>
        </w:rPr>
        <w:t xml:space="preserve">за І </w:t>
      </w:r>
      <w:r w:rsidR="003F7799" w:rsidRPr="003F7799">
        <w:rPr>
          <w:rFonts w:ascii="Times New Roman" w:hAnsi="Times New Roman" w:cs="Times New Roman"/>
          <w:spacing w:val="-2"/>
          <w:sz w:val="28"/>
          <w:szCs w:val="28"/>
        </w:rPr>
        <w:t>півріччя</w:t>
      </w:r>
      <w:r w:rsidRPr="003F7799">
        <w:rPr>
          <w:rFonts w:ascii="Times New Roman" w:hAnsi="Times New Roman" w:cs="Times New Roman"/>
          <w:spacing w:val="-2"/>
          <w:sz w:val="28"/>
          <w:szCs w:val="28"/>
        </w:rPr>
        <w:t xml:space="preserve"> </w:t>
      </w:r>
      <w:r w:rsidRPr="00B91C13">
        <w:rPr>
          <w:rFonts w:ascii="Times New Roman" w:hAnsi="Times New Roman" w:cs="Times New Roman"/>
          <w:spacing w:val="-2"/>
          <w:sz w:val="28"/>
          <w:szCs w:val="28"/>
        </w:rPr>
        <w:t>2023 року складає 547,0 тис</w:t>
      </w:r>
      <w:r w:rsidR="001C005A">
        <w:rPr>
          <w:rFonts w:ascii="Times New Roman" w:hAnsi="Times New Roman" w:cs="Times New Roman"/>
          <w:spacing w:val="-2"/>
          <w:sz w:val="28"/>
          <w:szCs w:val="28"/>
        </w:rPr>
        <w:t xml:space="preserve"> </w:t>
      </w:r>
      <w:r w:rsidRPr="00B91C13">
        <w:rPr>
          <w:rFonts w:ascii="Times New Roman" w:hAnsi="Times New Roman" w:cs="Times New Roman"/>
          <w:spacing w:val="-2"/>
          <w:sz w:val="28"/>
          <w:szCs w:val="28"/>
        </w:rPr>
        <w:t>.грн.</w:t>
      </w:r>
    </w:p>
    <w:p w:rsidR="000146A3" w:rsidRPr="00E20C6F" w:rsidRDefault="000146A3" w:rsidP="00DF4768">
      <w:pPr>
        <w:widowControl w:val="0"/>
        <w:kinsoku w:val="0"/>
        <w:overflowPunct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CA332B">
        <w:rPr>
          <w:rFonts w:ascii="Times New Roman" w:hAnsi="Times New Roman" w:cs="Times New Roman"/>
          <w:color w:val="000000" w:themeColor="text1"/>
          <w:spacing w:val="-2"/>
          <w:sz w:val="28"/>
          <w:szCs w:val="28"/>
        </w:rPr>
        <w:t xml:space="preserve">Громада має досвід </w:t>
      </w:r>
      <w:r w:rsidR="004C0135" w:rsidRPr="00CA332B">
        <w:rPr>
          <w:rFonts w:ascii="Times New Roman" w:hAnsi="Times New Roman" w:cs="Times New Roman"/>
          <w:color w:val="000000" w:themeColor="text1"/>
          <w:spacing w:val="-2"/>
          <w:sz w:val="28"/>
          <w:szCs w:val="28"/>
        </w:rPr>
        <w:t>в реалізації проє</w:t>
      </w:r>
      <w:r w:rsidRPr="00CA332B">
        <w:rPr>
          <w:rFonts w:ascii="Times New Roman" w:hAnsi="Times New Roman" w:cs="Times New Roman"/>
          <w:color w:val="000000" w:themeColor="text1"/>
          <w:spacing w:val="-2"/>
          <w:sz w:val="28"/>
          <w:szCs w:val="28"/>
        </w:rPr>
        <w:t xml:space="preserve">ктів із залученням широкого кола громадськості. Так, у  громаді  створено Раду </w:t>
      </w:r>
      <w:r w:rsidR="004C0135" w:rsidRPr="00CA332B">
        <w:rPr>
          <w:rFonts w:ascii="Times New Roman" w:hAnsi="Times New Roman" w:cs="Times New Roman"/>
          <w:color w:val="000000" w:themeColor="text1"/>
          <w:spacing w:val="-2"/>
          <w:sz w:val="28"/>
          <w:szCs w:val="28"/>
        </w:rPr>
        <w:t>внутрішньо переміщених осіб</w:t>
      </w:r>
      <w:r w:rsidRPr="00CA332B">
        <w:rPr>
          <w:rFonts w:ascii="Times New Roman" w:hAnsi="Times New Roman" w:cs="Times New Roman"/>
          <w:color w:val="000000" w:themeColor="text1"/>
          <w:spacing w:val="-2"/>
          <w:sz w:val="28"/>
          <w:szCs w:val="28"/>
        </w:rPr>
        <w:t xml:space="preserve">, яка  </w:t>
      </w:r>
      <w:r w:rsidR="004C0135" w:rsidRPr="00E20C6F">
        <w:rPr>
          <w:rFonts w:ascii="Times New Roman" w:hAnsi="Times New Roman" w:cs="Times New Roman"/>
          <w:color w:val="000000" w:themeColor="text1"/>
          <w:spacing w:val="-2"/>
          <w:sz w:val="28"/>
          <w:szCs w:val="28"/>
        </w:rPr>
        <w:t>здійснює</w:t>
      </w:r>
      <w:r w:rsidRPr="00E20C6F">
        <w:rPr>
          <w:rFonts w:ascii="Times New Roman" w:hAnsi="Times New Roman" w:cs="Times New Roman"/>
          <w:color w:val="000000" w:themeColor="text1"/>
          <w:spacing w:val="-2"/>
          <w:sz w:val="28"/>
          <w:szCs w:val="28"/>
        </w:rPr>
        <w:t xml:space="preserve"> захист та підтримк</w:t>
      </w:r>
      <w:r w:rsidR="004C0135" w:rsidRPr="00E20C6F">
        <w:rPr>
          <w:rFonts w:ascii="Times New Roman" w:hAnsi="Times New Roman" w:cs="Times New Roman"/>
          <w:color w:val="000000" w:themeColor="text1"/>
          <w:spacing w:val="-2"/>
          <w:sz w:val="28"/>
          <w:szCs w:val="28"/>
        </w:rPr>
        <w:t>у</w:t>
      </w:r>
      <w:r w:rsidRPr="00E20C6F">
        <w:rPr>
          <w:rFonts w:ascii="Times New Roman" w:hAnsi="Times New Roman" w:cs="Times New Roman"/>
          <w:color w:val="000000" w:themeColor="text1"/>
          <w:spacing w:val="-2"/>
          <w:sz w:val="28"/>
          <w:szCs w:val="28"/>
        </w:rPr>
        <w:t xml:space="preserve">  людей, </w:t>
      </w:r>
      <w:r w:rsidR="004C0135" w:rsidRPr="00E20C6F">
        <w:rPr>
          <w:rFonts w:ascii="Times New Roman" w:hAnsi="Times New Roman" w:cs="Times New Roman"/>
          <w:color w:val="000000" w:themeColor="text1"/>
          <w:spacing w:val="-2"/>
          <w:sz w:val="28"/>
          <w:szCs w:val="28"/>
        </w:rPr>
        <w:t>які</w:t>
      </w:r>
      <w:r w:rsidRPr="00E20C6F">
        <w:rPr>
          <w:rFonts w:ascii="Times New Roman" w:hAnsi="Times New Roman" w:cs="Times New Roman"/>
          <w:color w:val="000000" w:themeColor="text1"/>
          <w:spacing w:val="-2"/>
          <w:sz w:val="28"/>
          <w:szCs w:val="28"/>
        </w:rPr>
        <w:t xml:space="preserve"> були вимушені залишити свої домівки через збройну агресію росії.</w:t>
      </w:r>
    </w:p>
    <w:p w:rsidR="004C0135" w:rsidRPr="00E20C6F" w:rsidRDefault="004C0135" w:rsidP="00DF4768">
      <w:pPr>
        <w:pStyle w:val="a3"/>
        <w:widowControl w:val="0"/>
        <w:kinsoku w:val="0"/>
        <w:overflowPunct w:val="0"/>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8"/>
        </w:rPr>
      </w:pPr>
      <w:r w:rsidRPr="00E20C6F">
        <w:rPr>
          <w:rFonts w:ascii="Times New Roman" w:hAnsi="Times New Roman" w:cs="Times New Roman"/>
          <w:color w:val="000000" w:themeColor="text1"/>
          <w:spacing w:val="-2"/>
          <w:sz w:val="28"/>
          <w:szCs w:val="28"/>
        </w:rPr>
        <w:t xml:space="preserve">Варто відмітити співпрацю з французькою Національною федерацією  цивільного захисту (FNPC). В рамках </w:t>
      </w:r>
      <w:r w:rsidR="00E20C6F" w:rsidRPr="00E20C6F">
        <w:rPr>
          <w:rFonts w:ascii="Times New Roman" w:hAnsi="Times New Roman" w:cs="Times New Roman"/>
          <w:color w:val="000000" w:themeColor="text1"/>
          <w:spacing w:val="-2"/>
          <w:sz w:val="28"/>
          <w:szCs w:val="28"/>
        </w:rPr>
        <w:t>співпраці</w:t>
      </w:r>
      <w:r w:rsidRPr="00E20C6F">
        <w:rPr>
          <w:rFonts w:ascii="Times New Roman" w:hAnsi="Times New Roman" w:cs="Times New Roman"/>
          <w:color w:val="000000" w:themeColor="text1"/>
          <w:spacing w:val="-2"/>
          <w:sz w:val="28"/>
          <w:szCs w:val="28"/>
        </w:rPr>
        <w:t xml:space="preserve"> було отримано 2 потужні генератори (резервні засоби живлення). </w:t>
      </w:r>
    </w:p>
    <w:p w:rsidR="000146A3" w:rsidRDefault="000146A3" w:rsidP="00DF4768">
      <w:pPr>
        <w:widowControl w:val="0"/>
        <w:kinsoku w:val="0"/>
        <w:overflowPunct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Громада бере у</w:t>
      </w:r>
      <w:r w:rsidRPr="008C7865">
        <w:rPr>
          <w:rFonts w:ascii="Times New Roman" w:hAnsi="Times New Roman" w:cs="Times New Roman"/>
          <w:spacing w:val="-2"/>
          <w:sz w:val="28"/>
          <w:szCs w:val="28"/>
        </w:rPr>
        <w:t>часть у Програмі енерг</w:t>
      </w:r>
      <w:r>
        <w:rPr>
          <w:rFonts w:ascii="Times New Roman" w:hAnsi="Times New Roman" w:cs="Times New Roman"/>
          <w:spacing w:val="-2"/>
          <w:sz w:val="28"/>
          <w:szCs w:val="28"/>
        </w:rPr>
        <w:t>етичної трансформації Бурштин+, в</w:t>
      </w:r>
      <w:r w:rsidRPr="008C7865">
        <w:rPr>
          <w:rFonts w:ascii="Times New Roman" w:hAnsi="Times New Roman" w:cs="Times New Roman"/>
          <w:spacing w:val="-2"/>
          <w:sz w:val="28"/>
          <w:szCs w:val="28"/>
        </w:rPr>
        <w:t xml:space="preserve"> рамках </w:t>
      </w:r>
      <w:r>
        <w:rPr>
          <w:rFonts w:ascii="Times New Roman" w:hAnsi="Times New Roman" w:cs="Times New Roman"/>
          <w:spacing w:val="-2"/>
          <w:sz w:val="28"/>
          <w:szCs w:val="28"/>
        </w:rPr>
        <w:t xml:space="preserve">якої </w:t>
      </w:r>
      <w:r w:rsidRPr="008C7865">
        <w:rPr>
          <w:rFonts w:ascii="Times New Roman" w:hAnsi="Times New Roman" w:cs="Times New Roman"/>
          <w:spacing w:val="-2"/>
          <w:sz w:val="28"/>
          <w:szCs w:val="28"/>
        </w:rPr>
        <w:t>буде проведено комплекс заходів і про</w:t>
      </w:r>
      <w:r w:rsidR="004C0135">
        <w:rPr>
          <w:rFonts w:ascii="Times New Roman" w:hAnsi="Times New Roman" w:cs="Times New Roman"/>
          <w:spacing w:val="-2"/>
          <w:sz w:val="28"/>
          <w:szCs w:val="28"/>
        </w:rPr>
        <w:t>є</w:t>
      </w:r>
      <w:r w:rsidRPr="008C7865">
        <w:rPr>
          <w:rFonts w:ascii="Times New Roman" w:hAnsi="Times New Roman" w:cs="Times New Roman"/>
          <w:spacing w:val="-2"/>
          <w:sz w:val="28"/>
          <w:szCs w:val="28"/>
        </w:rPr>
        <w:t>ктів, спрямованих на реалізацію  Європейського зеленого курсу в українському Прикарпатті.</w:t>
      </w:r>
    </w:p>
    <w:p w:rsidR="00CC2099" w:rsidRDefault="00CC2099" w:rsidP="00DF4768">
      <w:pPr>
        <w:widowControl w:val="0"/>
        <w:kinsoku w:val="0"/>
        <w:overflowPunct w:val="0"/>
        <w:autoSpaceDE w:val="0"/>
        <w:autoSpaceDN w:val="0"/>
        <w:adjustRightInd w:val="0"/>
        <w:spacing w:after="0" w:line="240" w:lineRule="auto"/>
        <w:ind w:firstLine="709"/>
        <w:jc w:val="both"/>
        <w:rPr>
          <w:rFonts w:ascii="Times New Roman" w:hAnsi="Times New Roman" w:cs="Times New Roman"/>
          <w:spacing w:val="-2"/>
          <w:sz w:val="28"/>
          <w:szCs w:val="28"/>
        </w:rPr>
      </w:pPr>
      <w:r w:rsidRPr="00CC2099">
        <w:rPr>
          <w:rFonts w:ascii="Times New Roman" w:hAnsi="Times New Roman" w:cs="Times New Roman"/>
          <w:spacing w:val="-2"/>
          <w:sz w:val="28"/>
          <w:szCs w:val="28"/>
        </w:rPr>
        <w:lastRenderedPageBreak/>
        <w:t>В рамках транскордонного співробітництва в «Програмі Interreg NEXT Польща-Україна 2021-2027» у польському місті Соколув-Подляски відбулась зустріч представників громад, де було представлено інвестиційні можливості Рогатинської громади. Спільно із польським містом Соколув-Подляски розробляється концепція проєкту «Спільний енергетичний перехід та зменшення вуглецевого сліду в транскордонних громадах».</w:t>
      </w:r>
    </w:p>
    <w:p w:rsidR="00E20C6F" w:rsidRPr="00357C8F" w:rsidRDefault="00357C8F" w:rsidP="00357C8F">
      <w:pPr>
        <w:widowControl w:val="0"/>
        <w:kinsoku w:val="0"/>
        <w:overflowPunct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Завдяки співпраці із Івано  -</w:t>
      </w:r>
      <w:r w:rsidR="00062E41">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Франківською ОВА, </w:t>
      </w:r>
      <w:r w:rsidRPr="00357C8F">
        <w:rPr>
          <w:rFonts w:ascii="Times New Roman" w:hAnsi="Times New Roman" w:cs="Times New Roman"/>
          <w:spacing w:val="-2"/>
          <w:sz w:val="28"/>
          <w:szCs w:val="28"/>
        </w:rPr>
        <w:t>ДП «Рогатин-водоканал» отримало потужний генератор на 650 кВт</w:t>
      </w:r>
      <w:r>
        <w:rPr>
          <w:rFonts w:ascii="Times New Roman" w:hAnsi="Times New Roman" w:cs="Times New Roman"/>
          <w:spacing w:val="-2"/>
          <w:sz w:val="28"/>
          <w:szCs w:val="28"/>
        </w:rPr>
        <w:t xml:space="preserve"> від Державного агенства стратегічних резервів </w:t>
      </w:r>
      <w:r w:rsidRPr="00357C8F">
        <w:rPr>
          <w:rFonts w:ascii="Times New Roman" w:hAnsi="Times New Roman" w:cs="Times New Roman"/>
          <w:spacing w:val="-2"/>
          <w:sz w:val="28"/>
          <w:szCs w:val="28"/>
          <w:lang w:val="ru-RU"/>
        </w:rPr>
        <w:t>(</w:t>
      </w:r>
      <w:r>
        <w:rPr>
          <w:rFonts w:ascii="Times New Roman" w:hAnsi="Times New Roman" w:cs="Times New Roman"/>
          <w:spacing w:val="-2"/>
          <w:sz w:val="28"/>
          <w:szCs w:val="28"/>
          <w:lang w:val="en-US"/>
        </w:rPr>
        <w:t>RARS</w:t>
      </w:r>
      <w:r>
        <w:rPr>
          <w:rFonts w:ascii="Times New Roman" w:hAnsi="Times New Roman" w:cs="Times New Roman"/>
          <w:spacing w:val="-2"/>
          <w:sz w:val="28"/>
          <w:szCs w:val="28"/>
          <w:lang w:val="ru-RU"/>
        </w:rPr>
        <w:t>)</w:t>
      </w:r>
      <w:r w:rsidRPr="00357C8F">
        <w:rPr>
          <w:rFonts w:ascii="Times New Roman" w:hAnsi="Times New Roman" w:cs="Times New Roman"/>
          <w:spacing w:val="-2"/>
          <w:sz w:val="28"/>
          <w:szCs w:val="28"/>
        </w:rPr>
        <w:t>,</w:t>
      </w:r>
      <w:r>
        <w:rPr>
          <w:rFonts w:ascii="Times New Roman" w:hAnsi="Times New Roman" w:cs="Times New Roman"/>
          <w:spacing w:val="-2"/>
          <w:sz w:val="28"/>
          <w:szCs w:val="28"/>
        </w:rPr>
        <w:t xml:space="preserve"> Варшава,</w:t>
      </w:r>
      <w:r w:rsidRPr="00357C8F">
        <w:rPr>
          <w:rFonts w:ascii="Times New Roman" w:hAnsi="Times New Roman" w:cs="Times New Roman"/>
          <w:spacing w:val="-2"/>
          <w:sz w:val="28"/>
          <w:szCs w:val="28"/>
        </w:rPr>
        <w:t xml:space="preserve"> який зможе забезпечити роботу закладу на</w:t>
      </w:r>
      <w:r>
        <w:rPr>
          <w:rFonts w:ascii="Times New Roman" w:hAnsi="Times New Roman" w:cs="Times New Roman"/>
          <w:spacing w:val="-2"/>
          <w:sz w:val="28"/>
          <w:szCs w:val="28"/>
        </w:rPr>
        <w:t>віть у найскрутніших обставинах</w:t>
      </w:r>
      <w:r w:rsidR="00A62FF2">
        <w:rPr>
          <w:rFonts w:ascii="Times New Roman" w:hAnsi="Times New Roman" w:cs="Times New Roman"/>
          <w:spacing w:val="-2"/>
          <w:sz w:val="28"/>
          <w:szCs w:val="28"/>
        </w:rPr>
        <w:t>.</w:t>
      </w:r>
    </w:p>
    <w:p w:rsidR="0008661F" w:rsidRDefault="0008661F" w:rsidP="00DF4768">
      <w:pPr>
        <w:widowControl w:val="0"/>
        <w:kinsoku w:val="0"/>
        <w:overflowPunct w:val="0"/>
        <w:autoSpaceDE w:val="0"/>
        <w:autoSpaceDN w:val="0"/>
        <w:adjustRightInd w:val="0"/>
        <w:spacing w:after="0" w:line="240" w:lineRule="auto"/>
        <w:ind w:firstLine="709"/>
        <w:jc w:val="both"/>
        <w:rPr>
          <w:rFonts w:ascii="Times New Roman" w:hAnsi="Times New Roman" w:cs="Times New Roman"/>
          <w:spacing w:val="-2"/>
          <w:sz w:val="28"/>
          <w:szCs w:val="28"/>
        </w:rPr>
      </w:pPr>
    </w:p>
    <w:p w:rsidR="00390ABA" w:rsidRPr="00413140" w:rsidRDefault="009F7C68" w:rsidP="003E03C6">
      <w:pPr>
        <w:numPr>
          <w:ilvl w:val="0"/>
          <w:numId w:val="7"/>
        </w:numPr>
        <w:spacing w:after="0" w:line="259" w:lineRule="auto"/>
        <w:ind w:left="0" w:firstLine="567"/>
        <w:jc w:val="center"/>
        <w:rPr>
          <w:rFonts w:ascii="Times New Roman" w:eastAsia="Times New Roman" w:hAnsi="Times New Roman" w:cs="Times New Roman"/>
          <w:b/>
          <w:sz w:val="28"/>
          <w:szCs w:val="28"/>
          <w:u w:val="single"/>
        </w:rPr>
      </w:pPr>
      <w:r w:rsidRPr="00413140">
        <w:rPr>
          <w:rFonts w:ascii="Times New Roman" w:eastAsia="Times New Roman" w:hAnsi="Times New Roman" w:cs="Times New Roman"/>
          <w:b/>
          <w:sz w:val="28"/>
          <w:szCs w:val="28"/>
          <w:u w:val="single"/>
        </w:rPr>
        <w:t>.</w:t>
      </w:r>
      <w:r w:rsidR="00390ABA" w:rsidRPr="00413140">
        <w:rPr>
          <w:rFonts w:ascii="Times New Roman" w:eastAsia="Times New Roman" w:hAnsi="Times New Roman" w:cs="Times New Roman"/>
          <w:b/>
          <w:sz w:val="28"/>
          <w:szCs w:val="28"/>
          <w:u w:val="single"/>
        </w:rPr>
        <w:t>Формування соціально орієнтованої громади із різноманітним освітнім, культурним та спортивним середовищем</w:t>
      </w:r>
    </w:p>
    <w:p w:rsidR="00390ABA" w:rsidRPr="00413140" w:rsidRDefault="00390ABA" w:rsidP="00390ABA">
      <w:pPr>
        <w:spacing w:after="0"/>
        <w:ind w:firstLine="567"/>
        <w:jc w:val="center"/>
        <w:rPr>
          <w:rFonts w:ascii="Times New Roman" w:eastAsia="Times New Roman" w:hAnsi="Times New Roman" w:cs="Times New Roman"/>
          <w:i/>
          <w:sz w:val="28"/>
          <w:szCs w:val="28"/>
        </w:rPr>
      </w:pPr>
      <w:r w:rsidRPr="00413140">
        <w:rPr>
          <w:rFonts w:ascii="Times New Roman" w:eastAsia="Times New Roman" w:hAnsi="Times New Roman" w:cs="Times New Roman"/>
          <w:i/>
          <w:sz w:val="28"/>
          <w:szCs w:val="28"/>
        </w:rPr>
        <w:t>3.1 Доступна медицина</w:t>
      </w:r>
    </w:p>
    <w:p w:rsidR="0049329A" w:rsidRPr="0049329A" w:rsidRDefault="0049329A" w:rsidP="0049329A">
      <w:pPr>
        <w:pStyle w:val="a5"/>
        <w:ind w:firstLine="709"/>
        <w:jc w:val="both"/>
        <w:rPr>
          <w:rFonts w:ascii="Times New Roman" w:hAnsi="Times New Roman" w:cs="Times New Roman"/>
          <w:sz w:val="28"/>
          <w:szCs w:val="28"/>
        </w:rPr>
      </w:pPr>
      <w:r w:rsidRPr="0049329A">
        <w:rPr>
          <w:rFonts w:ascii="Times New Roman" w:hAnsi="Times New Roman" w:cs="Times New Roman"/>
          <w:sz w:val="28"/>
          <w:szCs w:val="28"/>
        </w:rPr>
        <w:t>Первинний рівень медичної допомоги у громаді забезпечує Комунальне некомерційне підприємство «Рогатинський центр первинної медико-санітарної допомоги». В структурі КНП «Рогатинський ЦПМ-СД» функціонують 13 амбулаторій загальної практики-сімейної медицини, і</w:t>
      </w:r>
      <w:r>
        <w:rPr>
          <w:rFonts w:ascii="Times New Roman" w:hAnsi="Times New Roman" w:cs="Times New Roman"/>
          <w:sz w:val="28"/>
          <w:szCs w:val="28"/>
        </w:rPr>
        <w:t>з них: 12 сільських та 1 міська,</w:t>
      </w:r>
      <w:r w:rsidRPr="0049329A">
        <w:rPr>
          <w:rFonts w:ascii="Times New Roman" w:hAnsi="Times New Roman" w:cs="Times New Roman"/>
          <w:sz w:val="28"/>
          <w:szCs w:val="28"/>
        </w:rPr>
        <w:t xml:space="preserve"> та 36 пунктів здоров'я/ФАПів.</w:t>
      </w:r>
      <w:r>
        <w:rPr>
          <w:rFonts w:ascii="Times New Roman" w:hAnsi="Times New Roman" w:cs="Times New Roman"/>
          <w:sz w:val="28"/>
          <w:szCs w:val="28"/>
        </w:rPr>
        <w:t xml:space="preserve"> </w:t>
      </w:r>
      <w:r w:rsidRPr="0049329A">
        <w:rPr>
          <w:rFonts w:ascii="Times New Roman" w:hAnsi="Times New Roman" w:cs="Times New Roman"/>
          <w:sz w:val="28"/>
          <w:szCs w:val="28"/>
        </w:rPr>
        <w:t>Кількість працівників  - 138, в тому числі лікарів - 26, медичних сестер – 68, молодших сестер – 12.</w:t>
      </w:r>
    </w:p>
    <w:p w:rsidR="0049329A" w:rsidRDefault="0049329A" w:rsidP="0049329A">
      <w:pPr>
        <w:pStyle w:val="a5"/>
        <w:ind w:firstLine="709"/>
        <w:jc w:val="both"/>
        <w:rPr>
          <w:rFonts w:ascii="Times New Roman" w:hAnsi="Times New Roman" w:cs="Times New Roman"/>
          <w:sz w:val="28"/>
          <w:szCs w:val="28"/>
        </w:rPr>
      </w:pPr>
      <w:r w:rsidRPr="0049329A">
        <w:rPr>
          <w:rFonts w:ascii="Times New Roman" w:hAnsi="Times New Roman" w:cs="Times New Roman"/>
          <w:sz w:val="28"/>
          <w:szCs w:val="28"/>
        </w:rPr>
        <w:t>Вторинний рівень медичної допомоги у громаді забезпечує КНМП «Рогатинська центральна районна лікарня». Досвід обслуговування – 84 роки. Кількість ліжкомісць – 14</w:t>
      </w:r>
      <w:r w:rsidR="004F349E" w:rsidRPr="00832F26">
        <w:rPr>
          <w:rFonts w:ascii="Times New Roman" w:hAnsi="Times New Roman" w:cs="Times New Roman"/>
          <w:sz w:val="28"/>
          <w:szCs w:val="28"/>
        </w:rPr>
        <w:t>5</w:t>
      </w:r>
      <w:r w:rsidRPr="0049329A">
        <w:rPr>
          <w:rFonts w:ascii="Times New Roman" w:hAnsi="Times New Roman" w:cs="Times New Roman"/>
          <w:sz w:val="28"/>
          <w:szCs w:val="28"/>
        </w:rPr>
        <w:t>. Кількість працівників – 296, в тому числі лікарів - 82, лікарів – інтернів – 5. Пацієнтів на рік – 5350. Крім того, лікарня обслуговує мешканців сусідніх Букачівської та Перемишлянської громад.</w:t>
      </w:r>
    </w:p>
    <w:p w:rsidR="008C363E" w:rsidRDefault="00053196" w:rsidP="001C005A">
      <w:pPr>
        <w:pStyle w:val="a5"/>
        <w:ind w:firstLine="709"/>
        <w:jc w:val="both"/>
        <w:rPr>
          <w:rFonts w:ascii="Times New Roman" w:hAnsi="Times New Roman" w:cs="Times New Roman"/>
          <w:sz w:val="28"/>
          <w:szCs w:val="28"/>
        </w:rPr>
      </w:pPr>
      <w:r w:rsidRPr="00053196">
        <w:rPr>
          <w:rFonts w:ascii="Times New Roman" w:hAnsi="Times New Roman" w:cs="Times New Roman"/>
          <w:sz w:val="28"/>
          <w:szCs w:val="28"/>
        </w:rPr>
        <w:t xml:space="preserve">З метою підвищення якості надання медичних послуг </w:t>
      </w:r>
      <w:r w:rsidR="003F7799" w:rsidRPr="008945EE">
        <w:rPr>
          <w:rFonts w:ascii="Times New Roman" w:hAnsi="Times New Roman" w:cs="Times New Roman"/>
          <w:sz w:val="28"/>
          <w:szCs w:val="28"/>
        </w:rPr>
        <w:t xml:space="preserve">в КНМП «Рогатинська ЦРЛ» </w:t>
      </w:r>
      <w:r w:rsidRPr="00053196">
        <w:rPr>
          <w:rFonts w:ascii="Times New Roman" w:hAnsi="Times New Roman" w:cs="Times New Roman"/>
          <w:sz w:val="28"/>
          <w:szCs w:val="28"/>
        </w:rPr>
        <w:t xml:space="preserve">забезпечено безоплатне стаціонарне лікування жителів громади. </w:t>
      </w:r>
      <w:r w:rsidR="00AF5E91">
        <w:rPr>
          <w:rFonts w:ascii="Times New Roman" w:hAnsi="Times New Roman" w:cs="Times New Roman"/>
          <w:sz w:val="28"/>
          <w:szCs w:val="28"/>
        </w:rPr>
        <w:t xml:space="preserve">Закладами охорони здоров'я громади забезпечується виконання соціальних гарантій пільговим категорія громадян. </w:t>
      </w:r>
      <w:r w:rsidRPr="00053196">
        <w:rPr>
          <w:rFonts w:ascii="Times New Roman" w:hAnsi="Times New Roman" w:cs="Times New Roman"/>
          <w:sz w:val="28"/>
          <w:szCs w:val="28"/>
        </w:rPr>
        <w:t>Під час амбулаторного лікування пацієнти забезпечуються безоплатним лікуванням по програмі «Доступні ліки» з такими захворюваннями як цукровий та нецукровий діабет, гіпертонічна хвороба, бронхіальна астма, хвороби серцево-судинної системи. Національною службою здоров’я України розширено перелік захворювань, лікарські засоби для лікування яких підлягають реімбурсації. Включено: розлади психіки та поведінки, хвороба Паркінсона, епілепсія, післяопераційний період з трансплантації.</w:t>
      </w:r>
      <w:r w:rsidR="003F7799">
        <w:rPr>
          <w:rFonts w:ascii="Times New Roman" w:hAnsi="Times New Roman" w:cs="Times New Roman"/>
          <w:sz w:val="28"/>
          <w:szCs w:val="28"/>
        </w:rPr>
        <w:t xml:space="preserve"> </w:t>
      </w:r>
      <w:r w:rsidR="007E4DC5" w:rsidRPr="007E4DC5">
        <w:rPr>
          <w:rFonts w:ascii="Times New Roman" w:hAnsi="Times New Roman" w:cs="Times New Roman"/>
          <w:sz w:val="28"/>
          <w:szCs w:val="28"/>
        </w:rPr>
        <w:t xml:space="preserve">На даний час </w:t>
      </w:r>
      <w:r w:rsidR="00D45AC5">
        <w:rPr>
          <w:rFonts w:ascii="Times New Roman" w:hAnsi="Times New Roman" w:cs="Times New Roman"/>
          <w:sz w:val="28"/>
          <w:szCs w:val="28"/>
        </w:rPr>
        <w:t>ЦРЛ та КНП «Рогатинський Ц ПМ-СД»</w:t>
      </w:r>
      <w:r w:rsidR="007E4DC5" w:rsidRPr="007E4DC5">
        <w:rPr>
          <w:rFonts w:ascii="Times New Roman" w:hAnsi="Times New Roman" w:cs="Times New Roman"/>
          <w:sz w:val="28"/>
          <w:szCs w:val="28"/>
        </w:rPr>
        <w:t xml:space="preserve"> забезпечен</w:t>
      </w:r>
      <w:r w:rsidR="00D45AC5">
        <w:rPr>
          <w:rFonts w:ascii="Times New Roman" w:hAnsi="Times New Roman" w:cs="Times New Roman"/>
          <w:sz w:val="28"/>
          <w:szCs w:val="28"/>
        </w:rPr>
        <w:t xml:space="preserve">і лікарськими засобами, виробами  </w:t>
      </w:r>
      <w:r w:rsidR="007E4DC5" w:rsidRPr="007E4DC5">
        <w:rPr>
          <w:rFonts w:ascii="Times New Roman" w:hAnsi="Times New Roman" w:cs="Times New Roman"/>
          <w:sz w:val="28"/>
          <w:szCs w:val="28"/>
        </w:rPr>
        <w:t xml:space="preserve"> необхідним обладнанням для проведення ефективної діагностики, лікування та моніторингу стану здоров</w:t>
      </w:r>
      <w:r w:rsidR="007E4DC5" w:rsidRPr="00D45AC5">
        <w:rPr>
          <w:rFonts w:ascii="Times New Roman" w:hAnsi="Times New Roman" w:cs="Times New Roman"/>
          <w:sz w:val="28"/>
          <w:szCs w:val="28"/>
        </w:rPr>
        <w:t>’</w:t>
      </w:r>
      <w:r w:rsidR="007E4DC5" w:rsidRPr="007E4DC5">
        <w:rPr>
          <w:rFonts w:ascii="Times New Roman" w:hAnsi="Times New Roman" w:cs="Times New Roman"/>
          <w:sz w:val="28"/>
          <w:szCs w:val="28"/>
        </w:rPr>
        <w:t>я па</w:t>
      </w:r>
      <w:r w:rsidR="008C363E">
        <w:rPr>
          <w:rFonts w:ascii="Times New Roman" w:hAnsi="Times New Roman" w:cs="Times New Roman"/>
          <w:sz w:val="28"/>
          <w:szCs w:val="28"/>
        </w:rPr>
        <w:t>ц</w:t>
      </w:r>
      <w:r w:rsidR="007E4DC5" w:rsidRPr="007E4DC5">
        <w:rPr>
          <w:rFonts w:ascii="Times New Roman" w:hAnsi="Times New Roman" w:cs="Times New Roman"/>
          <w:sz w:val="28"/>
          <w:szCs w:val="28"/>
        </w:rPr>
        <w:t>ієнтів</w:t>
      </w:r>
      <w:r w:rsidR="008C363E">
        <w:rPr>
          <w:rFonts w:ascii="Times New Roman" w:hAnsi="Times New Roman" w:cs="Times New Roman"/>
          <w:sz w:val="28"/>
          <w:szCs w:val="28"/>
        </w:rPr>
        <w:t xml:space="preserve">. </w:t>
      </w:r>
    </w:p>
    <w:p w:rsidR="00053196" w:rsidRDefault="008C363E" w:rsidP="001C005A">
      <w:pPr>
        <w:pStyle w:val="a5"/>
        <w:ind w:firstLine="709"/>
        <w:jc w:val="both"/>
        <w:rPr>
          <w:rFonts w:ascii="Times New Roman" w:hAnsi="Times New Roman" w:cs="Times New Roman"/>
          <w:sz w:val="28"/>
          <w:szCs w:val="28"/>
        </w:rPr>
      </w:pPr>
      <w:r w:rsidRPr="008C363E">
        <w:rPr>
          <w:rFonts w:ascii="Times New Roman" w:hAnsi="Times New Roman" w:cs="Times New Roman"/>
          <w:sz w:val="28"/>
          <w:szCs w:val="28"/>
        </w:rPr>
        <w:t>Заклад</w:t>
      </w:r>
      <w:r w:rsidR="00D45AC5">
        <w:rPr>
          <w:rFonts w:ascii="Times New Roman" w:hAnsi="Times New Roman" w:cs="Times New Roman"/>
          <w:sz w:val="28"/>
          <w:szCs w:val="28"/>
        </w:rPr>
        <w:t>и охорони здоров'я громади (ЦРЛ, Ц ПМ-СД, амбулаторії)</w:t>
      </w:r>
      <w:r w:rsidRPr="008C363E">
        <w:rPr>
          <w:rFonts w:ascii="Times New Roman" w:hAnsi="Times New Roman" w:cs="Times New Roman"/>
          <w:sz w:val="28"/>
          <w:szCs w:val="28"/>
        </w:rPr>
        <w:t xml:space="preserve"> підключен</w:t>
      </w:r>
      <w:r w:rsidR="00D45AC5">
        <w:rPr>
          <w:rFonts w:ascii="Times New Roman" w:hAnsi="Times New Roman" w:cs="Times New Roman"/>
          <w:sz w:val="28"/>
          <w:szCs w:val="28"/>
        </w:rPr>
        <w:t>і</w:t>
      </w:r>
      <w:r w:rsidRPr="008C363E">
        <w:rPr>
          <w:rFonts w:ascii="Times New Roman" w:hAnsi="Times New Roman" w:cs="Times New Roman"/>
          <w:sz w:val="28"/>
          <w:szCs w:val="28"/>
        </w:rPr>
        <w:t xml:space="preserve"> до медичної інформаційної системи «</w:t>
      </w:r>
      <w:r w:rsidRPr="008C363E">
        <w:rPr>
          <w:rFonts w:ascii="Times New Roman" w:hAnsi="Times New Roman" w:cs="Times New Roman"/>
          <w:sz w:val="28"/>
          <w:szCs w:val="28"/>
          <w:lang w:val="en-US"/>
        </w:rPr>
        <w:t>ASKEP</w:t>
      </w:r>
      <w:r w:rsidRPr="008C363E">
        <w:rPr>
          <w:rFonts w:ascii="Times New Roman" w:hAnsi="Times New Roman" w:cs="Times New Roman"/>
          <w:sz w:val="28"/>
          <w:szCs w:val="28"/>
        </w:rPr>
        <w:t xml:space="preserve">», яка являється однією із систем в єдиній базі даних </w:t>
      </w:r>
      <w:r w:rsidRPr="008C363E">
        <w:rPr>
          <w:rFonts w:ascii="Times New Roman" w:hAnsi="Times New Roman" w:cs="Times New Roman"/>
          <w:sz w:val="28"/>
          <w:szCs w:val="28"/>
          <w:lang w:val="en-US"/>
        </w:rPr>
        <w:t>E</w:t>
      </w:r>
      <w:r w:rsidR="00D45AC5">
        <w:rPr>
          <w:rFonts w:ascii="Times New Roman" w:hAnsi="Times New Roman" w:cs="Times New Roman"/>
          <w:sz w:val="28"/>
          <w:szCs w:val="28"/>
        </w:rPr>
        <w:t>-</w:t>
      </w:r>
      <w:r w:rsidRPr="008C363E">
        <w:rPr>
          <w:rFonts w:ascii="Times New Roman" w:hAnsi="Times New Roman" w:cs="Times New Roman"/>
          <w:sz w:val="28"/>
          <w:szCs w:val="28"/>
          <w:lang w:val="en-US"/>
        </w:rPr>
        <w:t>HEALTH</w:t>
      </w:r>
      <w:r w:rsidRPr="008C363E">
        <w:rPr>
          <w:rFonts w:ascii="Times New Roman" w:hAnsi="Times New Roman" w:cs="Times New Roman"/>
          <w:sz w:val="28"/>
          <w:szCs w:val="28"/>
        </w:rPr>
        <w:t xml:space="preserve"> Міністерства охорони здоров’я України.</w:t>
      </w:r>
      <w:r>
        <w:rPr>
          <w:rFonts w:ascii="Times New Roman" w:hAnsi="Times New Roman" w:cs="Times New Roman"/>
          <w:sz w:val="28"/>
          <w:szCs w:val="28"/>
        </w:rPr>
        <w:t xml:space="preserve"> </w:t>
      </w:r>
      <w:r w:rsidRPr="008C363E">
        <w:rPr>
          <w:rFonts w:ascii="Times New Roman" w:hAnsi="Times New Roman" w:cs="Times New Roman"/>
          <w:sz w:val="28"/>
          <w:szCs w:val="28"/>
        </w:rPr>
        <w:t>Запроваджено єдину електронну чергу через реєстратуру. Записатися можна особисто в реєстратурі, онлайн, по телефону, а також запис може бути зроблений сімейним лікарем або вузьким спеціалістом</w:t>
      </w:r>
      <w:r>
        <w:rPr>
          <w:rFonts w:ascii="Times New Roman" w:hAnsi="Times New Roman" w:cs="Times New Roman"/>
          <w:sz w:val="28"/>
          <w:szCs w:val="28"/>
        </w:rPr>
        <w:t>.</w:t>
      </w:r>
    </w:p>
    <w:p w:rsidR="00915C4E" w:rsidRPr="00604F4E" w:rsidRDefault="00D45AC5" w:rsidP="001C005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Робочі місця в амбулаторіях та </w:t>
      </w:r>
      <w:r w:rsidR="00915C4E" w:rsidRPr="00915C4E">
        <w:rPr>
          <w:rFonts w:ascii="Times New Roman" w:hAnsi="Times New Roman" w:cs="Times New Roman"/>
          <w:sz w:val="28"/>
          <w:szCs w:val="28"/>
        </w:rPr>
        <w:t>80 робочих місць</w:t>
      </w:r>
      <w:r>
        <w:rPr>
          <w:rFonts w:ascii="Times New Roman" w:hAnsi="Times New Roman" w:cs="Times New Roman"/>
          <w:sz w:val="28"/>
          <w:szCs w:val="28"/>
        </w:rPr>
        <w:t xml:space="preserve"> в ЦРЛ</w:t>
      </w:r>
      <w:r w:rsidR="00915C4E" w:rsidRPr="00915C4E">
        <w:rPr>
          <w:rFonts w:ascii="Times New Roman" w:hAnsi="Times New Roman" w:cs="Times New Roman"/>
          <w:sz w:val="28"/>
          <w:szCs w:val="28"/>
        </w:rPr>
        <w:t>, забезпечені комп</w:t>
      </w:r>
      <w:r w:rsidR="00915C4E" w:rsidRPr="00915C4E">
        <w:rPr>
          <w:rFonts w:ascii="Times New Roman" w:hAnsi="Times New Roman" w:cs="Times New Roman"/>
          <w:sz w:val="28"/>
          <w:szCs w:val="28"/>
          <w:lang w:val="ru-RU"/>
        </w:rPr>
        <w:t>’</w:t>
      </w:r>
      <w:r w:rsidR="00915C4E" w:rsidRPr="00915C4E">
        <w:rPr>
          <w:rFonts w:ascii="Times New Roman" w:hAnsi="Times New Roman" w:cs="Times New Roman"/>
          <w:sz w:val="28"/>
          <w:szCs w:val="28"/>
        </w:rPr>
        <w:t>ютерами на 100%. Всі  комп</w:t>
      </w:r>
      <w:r w:rsidR="00915C4E" w:rsidRPr="00915C4E">
        <w:rPr>
          <w:rFonts w:ascii="Times New Roman" w:hAnsi="Times New Roman" w:cs="Times New Roman"/>
          <w:sz w:val="28"/>
          <w:szCs w:val="28"/>
          <w:lang w:val="ru-RU"/>
        </w:rPr>
        <w:t>’</w:t>
      </w:r>
      <w:r w:rsidR="00915C4E" w:rsidRPr="00915C4E">
        <w:rPr>
          <w:rFonts w:ascii="Times New Roman" w:hAnsi="Times New Roman" w:cs="Times New Roman"/>
          <w:sz w:val="28"/>
          <w:szCs w:val="28"/>
        </w:rPr>
        <w:t xml:space="preserve">ютери підключені до </w:t>
      </w:r>
      <w:r w:rsidR="0006561B">
        <w:rPr>
          <w:rFonts w:ascii="Times New Roman" w:hAnsi="Times New Roman" w:cs="Times New Roman"/>
          <w:sz w:val="28"/>
          <w:szCs w:val="28"/>
        </w:rPr>
        <w:t>мережі І</w:t>
      </w:r>
      <w:r w:rsidR="00915C4E" w:rsidRPr="00915C4E">
        <w:rPr>
          <w:rFonts w:ascii="Times New Roman" w:hAnsi="Times New Roman" w:cs="Times New Roman"/>
          <w:sz w:val="28"/>
          <w:szCs w:val="28"/>
        </w:rPr>
        <w:t>нтернет з доступом до бази даних пацієнтів</w:t>
      </w:r>
      <w:r w:rsidR="00604F4E" w:rsidRPr="00604F4E">
        <w:rPr>
          <w:rFonts w:ascii="Times New Roman" w:hAnsi="Times New Roman" w:cs="Times New Roman"/>
          <w:sz w:val="28"/>
          <w:szCs w:val="28"/>
        </w:rPr>
        <w:t xml:space="preserve"> </w:t>
      </w:r>
      <w:r w:rsidR="000D334C">
        <w:rPr>
          <w:rFonts w:ascii="Times New Roman" w:hAnsi="Times New Roman" w:cs="Times New Roman"/>
          <w:sz w:val="28"/>
          <w:szCs w:val="28"/>
        </w:rPr>
        <w:t>З</w:t>
      </w:r>
      <w:r w:rsidR="00604F4E" w:rsidRPr="00604F4E">
        <w:rPr>
          <w:rFonts w:ascii="Times New Roman" w:hAnsi="Times New Roman" w:cs="Times New Roman"/>
          <w:sz w:val="28"/>
          <w:szCs w:val="28"/>
        </w:rPr>
        <w:t>а</w:t>
      </w:r>
      <w:r w:rsidR="0006561B">
        <w:rPr>
          <w:rFonts w:ascii="Times New Roman" w:hAnsi="Times New Roman" w:cs="Times New Roman"/>
          <w:sz w:val="28"/>
          <w:szCs w:val="28"/>
        </w:rPr>
        <w:t xml:space="preserve"> рахунок використання</w:t>
      </w:r>
      <w:r w:rsidR="00604F4E" w:rsidRPr="00604F4E">
        <w:rPr>
          <w:rFonts w:ascii="Times New Roman" w:hAnsi="Times New Roman" w:cs="Times New Roman"/>
          <w:sz w:val="28"/>
          <w:szCs w:val="28"/>
        </w:rPr>
        <w:t xml:space="preserve"> медичної інформаційної системи «ASKEP»</w:t>
      </w:r>
      <w:r w:rsidR="000D334C" w:rsidRPr="00915C4E">
        <w:rPr>
          <w:rFonts w:ascii="Times New Roman" w:hAnsi="Times New Roman" w:cs="Times New Roman"/>
          <w:sz w:val="28"/>
          <w:szCs w:val="28"/>
        </w:rPr>
        <w:t xml:space="preserve"> </w:t>
      </w:r>
      <w:r w:rsidR="000D334C" w:rsidRPr="00604F4E">
        <w:rPr>
          <w:rFonts w:ascii="Times New Roman" w:hAnsi="Times New Roman" w:cs="Times New Roman"/>
          <w:sz w:val="28"/>
          <w:szCs w:val="28"/>
        </w:rPr>
        <w:t>на кожного задекларованого пацієнта первинного рівня</w:t>
      </w:r>
      <w:r w:rsidR="000D334C">
        <w:rPr>
          <w:rFonts w:ascii="Times New Roman" w:hAnsi="Times New Roman" w:cs="Times New Roman"/>
          <w:sz w:val="28"/>
          <w:szCs w:val="28"/>
        </w:rPr>
        <w:t xml:space="preserve"> створюється е</w:t>
      </w:r>
      <w:r w:rsidR="000D334C" w:rsidRPr="00604F4E">
        <w:rPr>
          <w:rFonts w:ascii="Times New Roman" w:hAnsi="Times New Roman" w:cs="Times New Roman"/>
          <w:sz w:val="28"/>
          <w:szCs w:val="28"/>
        </w:rPr>
        <w:t>лектронна карта пацієнта</w:t>
      </w:r>
      <w:r w:rsidR="00604F4E">
        <w:rPr>
          <w:rFonts w:ascii="Times New Roman" w:hAnsi="Times New Roman" w:cs="Times New Roman"/>
          <w:sz w:val="28"/>
          <w:szCs w:val="28"/>
        </w:rPr>
        <w:t>.</w:t>
      </w:r>
    </w:p>
    <w:p w:rsidR="00EF6329" w:rsidRPr="00142080" w:rsidRDefault="00D45AC5" w:rsidP="001C005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42080">
        <w:rPr>
          <w:rFonts w:ascii="Times New Roman" w:hAnsi="Times New Roman" w:cs="Times New Roman"/>
          <w:sz w:val="28"/>
          <w:szCs w:val="28"/>
        </w:rPr>
        <w:t xml:space="preserve">КНМП «Рогатинська ЦРЛ» </w:t>
      </w:r>
      <w:r>
        <w:rPr>
          <w:rFonts w:ascii="Times New Roman" w:hAnsi="Times New Roman" w:cs="Times New Roman"/>
          <w:sz w:val="28"/>
          <w:szCs w:val="28"/>
        </w:rPr>
        <w:t>та КНП «Рогатинський Ц ПМ-СД»</w:t>
      </w:r>
      <w:r w:rsidRPr="007E4DC5">
        <w:rPr>
          <w:rFonts w:ascii="Times New Roman" w:hAnsi="Times New Roman" w:cs="Times New Roman"/>
          <w:sz w:val="28"/>
          <w:szCs w:val="28"/>
        </w:rPr>
        <w:t xml:space="preserve"> </w:t>
      </w:r>
      <w:r w:rsidR="00142080" w:rsidRPr="00142080">
        <w:rPr>
          <w:rFonts w:ascii="Times New Roman" w:eastAsia="Times New Roman" w:hAnsi="Times New Roman" w:cs="Times New Roman"/>
          <w:sz w:val="28"/>
          <w:szCs w:val="28"/>
        </w:rPr>
        <w:t xml:space="preserve">запроваджено системний контроль та оцінку якості надання медичних послуг. Зокрема, </w:t>
      </w:r>
      <w:r>
        <w:rPr>
          <w:rFonts w:ascii="Times New Roman" w:eastAsia="Times New Roman" w:hAnsi="Times New Roman" w:cs="Times New Roman"/>
          <w:sz w:val="28"/>
          <w:szCs w:val="28"/>
        </w:rPr>
        <w:t xml:space="preserve">відповідними </w:t>
      </w:r>
      <w:r w:rsidR="00142080" w:rsidRPr="00142080">
        <w:rPr>
          <w:rFonts w:ascii="Times New Roman" w:eastAsia="Times New Roman" w:hAnsi="Times New Roman" w:cs="Times New Roman"/>
          <w:sz w:val="28"/>
          <w:szCs w:val="28"/>
        </w:rPr>
        <w:t>н</w:t>
      </w:r>
      <w:r w:rsidR="00EF6329" w:rsidRPr="00142080">
        <w:rPr>
          <w:rFonts w:ascii="Times New Roman" w:hAnsi="Times New Roman" w:cs="Times New Roman"/>
          <w:sz w:val="28"/>
          <w:szCs w:val="28"/>
        </w:rPr>
        <w:t>аказ</w:t>
      </w:r>
      <w:r>
        <w:rPr>
          <w:rFonts w:ascii="Times New Roman" w:hAnsi="Times New Roman" w:cs="Times New Roman"/>
          <w:sz w:val="28"/>
          <w:szCs w:val="28"/>
        </w:rPr>
        <w:t>ами з</w:t>
      </w:r>
      <w:r w:rsidR="00EF6329" w:rsidRPr="00142080">
        <w:rPr>
          <w:rFonts w:ascii="Times New Roman" w:hAnsi="Times New Roman" w:cs="Times New Roman"/>
          <w:sz w:val="28"/>
          <w:szCs w:val="28"/>
        </w:rPr>
        <w:t>атверджено «Положення про систему контролю якості надання медичної допомоги» ,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критерії оцінки рівня якості лікува</w:t>
      </w:r>
      <w:r w:rsidR="00142080" w:rsidRPr="00142080">
        <w:rPr>
          <w:rFonts w:ascii="Times New Roman" w:hAnsi="Times New Roman" w:cs="Times New Roman"/>
          <w:sz w:val="28"/>
          <w:szCs w:val="28"/>
        </w:rPr>
        <w:t xml:space="preserve">ння в стаціонарному відділенні, </w:t>
      </w:r>
      <w:r w:rsidR="00EF6329" w:rsidRPr="00142080">
        <w:rPr>
          <w:rFonts w:ascii="Times New Roman" w:hAnsi="Times New Roman" w:cs="Times New Roman"/>
          <w:sz w:val="28"/>
          <w:szCs w:val="28"/>
        </w:rPr>
        <w:t>створено комісію із забезпечення якості медичної допомоги</w:t>
      </w:r>
      <w:r w:rsidR="00142080" w:rsidRPr="00142080">
        <w:rPr>
          <w:rFonts w:ascii="Times New Roman" w:hAnsi="Times New Roman" w:cs="Times New Roman"/>
          <w:sz w:val="28"/>
          <w:szCs w:val="28"/>
        </w:rPr>
        <w:t>, в</w:t>
      </w:r>
      <w:r w:rsidR="00EF6329" w:rsidRPr="00142080">
        <w:rPr>
          <w:rFonts w:ascii="Times New Roman" w:hAnsi="Times New Roman" w:cs="Times New Roman"/>
          <w:sz w:val="28"/>
          <w:szCs w:val="28"/>
        </w:rPr>
        <w:t xml:space="preserve">проваджено поетапну систему контролю якості надання медичної допомоги, </w:t>
      </w:r>
      <w:r w:rsidR="00142080" w:rsidRPr="00142080">
        <w:rPr>
          <w:rFonts w:ascii="Times New Roman" w:hAnsi="Times New Roman" w:cs="Times New Roman"/>
          <w:sz w:val="28"/>
          <w:szCs w:val="28"/>
        </w:rPr>
        <w:t>з</w:t>
      </w:r>
      <w:r w:rsidR="00EF6329" w:rsidRPr="00142080">
        <w:rPr>
          <w:rFonts w:ascii="Times New Roman" w:hAnsi="Times New Roman" w:cs="Times New Roman"/>
          <w:sz w:val="28"/>
          <w:szCs w:val="28"/>
        </w:rPr>
        <w:t>апроваджено індикатори якості для закладу та окремо для структурних підрозділів.</w:t>
      </w:r>
      <w:r w:rsidR="00142080" w:rsidRPr="00142080">
        <w:rPr>
          <w:rFonts w:ascii="Times New Roman" w:hAnsi="Times New Roman" w:cs="Times New Roman"/>
          <w:sz w:val="28"/>
          <w:szCs w:val="28"/>
        </w:rPr>
        <w:t xml:space="preserve"> </w:t>
      </w:r>
      <w:r w:rsidR="00EF6329" w:rsidRPr="00142080">
        <w:rPr>
          <w:rFonts w:ascii="Times New Roman" w:hAnsi="Times New Roman" w:cs="Times New Roman"/>
          <w:sz w:val="28"/>
          <w:szCs w:val="28"/>
        </w:rPr>
        <w:t xml:space="preserve">Щомісячно проводиться аналіз індикаторів якості роботи за відповідною шкалою оцінювання, врахування дефектів та проводиться їх розгляд на оперативних нарадах медичній раді.     </w:t>
      </w:r>
    </w:p>
    <w:p w:rsidR="00053196" w:rsidRPr="008945EE" w:rsidRDefault="00053196" w:rsidP="001C005A">
      <w:pPr>
        <w:pStyle w:val="a5"/>
        <w:ind w:firstLine="709"/>
        <w:jc w:val="both"/>
        <w:rPr>
          <w:rFonts w:ascii="Times New Roman" w:hAnsi="Times New Roman" w:cs="Times New Roman"/>
          <w:sz w:val="28"/>
          <w:szCs w:val="28"/>
        </w:rPr>
      </w:pPr>
      <w:r w:rsidRPr="008945EE">
        <w:rPr>
          <w:rFonts w:ascii="Times New Roman" w:hAnsi="Times New Roman" w:cs="Times New Roman"/>
          <w:sz w:val="28"/>
          <w:szCs w:val="28"/>
        </w:rPr>
        <w:t>З 01.01.2023 року в КНМП «Рогатинська ЦРЛ» відкрито стаціонарне паліативне відділення на 15 ліжок. В зв'язку із збільшенням кількості хворих з неврологічною патологією додатково з 01.04.2023 року розгорнуто 5 стаціонарних неврологічних ліжок.</w:t>
      </w:r>
      <w:r w:rsidR="008945EE" w:rsidRPr="008945EE">
        <w:rPr>
          <w:rFonts w:ascii="Times New Roman" w:hAnsi="Times New Roman" w:cs="Times New Roman"/>
          <w:sz w:val="28"/>
          <w:szCs w:val="28"/>
        </w:rPr>
        <w:t xml:space="preserve"> </w:t>
      </w:r>
      <w:r w:rsidRPr="008945EE">
        <w:rPr>
          <w:rFonts w:ascii="Times New Roman" w:hAnsi="Times New Roman" w:cs="Times New Roman"/>
          <w:sz w:val="28"/>
          <w:szCs w:val="28"/>
        </w:rPr>
        <w:t>Затверджено ліжковий фонд КНМП «Рогатинська ЦРЛ» з 01.04.2023 року в кількості 145 ліжок</w:t>
      </w:r>
      <w:r w:rsidR="008945EE" w:rsidRPr="008945EE">
        <w:rPr>
          <w:rFonts w:ascii="Times New Roman" w:hAnsi="Times New Roman" w:cs="Times New Roman"/>
          <w:sz w:val="28"/>
          <w:szCs w:val="28"/>
        </w:rPr>
        <w:t>.</w:t>
      </w:r>
    </w:p>
    <w:p w:rsidR="00053196" w:rsidRDefault="00915C4E" w:rsidP="001C005A">
      <w:pPr>
        <w:pStyle w:val="a5"/>
        <w:ind w:firstLine="709"/>
        <w:jc w:val="both"/>
        <w:rPr>
          <w:rFonts w:ascii="Times New Roman" w:hAnsi="Times New Roman" w:cs="Times New Roman"/>
          <w:sz w:val="28"/>
          <w:szCs w:val="28"/>
        </w:rPr>
      </w:pPr>
      <w:r w:rsidRPr="00915C4E">
        <w:rPr>
          <w:rFonts w:ascii="Times New Roman" w:hAnsi="Times New Roman" w:cs="Times New Roman"/>
          <w:sz w:val="28"/>
          <w:szCs w:val="28"/>
        </w:rPr>
        <w:t>Заплановано проведення капітального ремонту поліклінічного, терапевтичного та операційного відділень ЦРЛ. Виготовлено проектно-кошторисні документації. Проведено поточний ремонт реєстратури поліклініки (використано 190,804 тис.</w:t>
      </w:r>
      <w:r w:rsidR="001C005A">
        <w:rPr>
          <w:rFonts w:ascii="Times New Roman" w:hAnsi="Times New Roman" w:cs="Times New Roman"/>
          <w:sz w:val="28"/>
          <w:szCs w:val="28"/>
        </w:rPr>
        <w:t xml:space="preserve"> </w:t>
      </w:r>
      <w:r w:rsidRPr="00915C4E">
        <w:rPr>
          <w:rFonts w:ascii="Times New Roman" w:hAnsi="Times New Roman" w:cs="Times New Roman"/>
          <w:sz w:val="28"/>
          <w:szCs w:val="28"/>
        </w:rPr>
        <w:t>грн.) та реанімаційного відділення (використано 211,5 тис.</w:t>
      </w:r>
      <w:r w:rsidR="001C005A">
        <w:rPr>
          <w:rFonts w:ascii="Times New Roman" w:hAnsi="Times New Roman" w:cs="Times New Roman"/>
          <w:sz w:val="28"/>
          <w:szCs w:val="28"/>
        </w:rPr>
        <w:t xml:space="preserve"> </w:t>
      </w:r>
      <w:r w:rsidRPr="00915C4E">
        <w:rPr>
          <w:rFonts w:ascii="Times New Roman" w:hAnsi="Times New Roman" w:cs="Times New Roman"/>
          <w:sz w:val="28"/>
          <w:szCs w:val="28"/>
        </w:rPr>
        <w:t>грн.)</w:t>
      </w:r>
      <w:r w:rsidR="007D23BE">
        <w:rPr>
          <w:rFonts w:ascii="Times New Roman" w:hAnsi="Times New Roman" w:cs="Times New Roman"/>
          <w:sz w:val="28"/>
          <w:szCs w:val="28"/>
        </w:rPr>
        <w:t>.</w:t>
      </w:r>
      <w:r w:rsidR="00D05FF7">
        <w:rPr>
          <w:rFonts w:ascii="Times New Roman" w:hAnsi="Times New Roman" w:cs="Times New Roman"/>
          <w:sz w:val="28"/>
          <w:szCs w:val="28"/>
        </w:rPr>
        <w:t xml:space="preserve"> </w:t>
      </w:r>
      <w:r w:rsidR="00D05FF7" w:rsidRPr="00915C4E">
        <w:rPr>
          <w:rFonts w:ascii="Times New Roman" w:hAnsi="Times New Roman" w:cs="Times New Roman"/>
          <w:sz w:val="28"/>
          <w:szCs w:val="28"/>
        </w:rPr>
        <w:t xml:space="preserve">Виготовлено проектно-кошторисну документацію на ремонт одного ліфта ЦРЛ з реконструкцією його в автоматичний. </w:t>
      </w:r>
    </w:p>
    <w:p w:rsidR="00EC79C5" w:rsidRDefault="00EC79C5" w:rsidP="001C005A">
      <w:pPr>
        <w:pStyle w:val="a5"/>
        <w:ind w:firstLine="709"/>
        <w:jc w:val="both"/>
        <w:rPr>
          <w:rFonts w:ascii="Times New Roman" w:hAnsi="Times New Roman" w:cs="Times New Roman"/>
          <w:sz w:val="28"/>
          <w:szCs w:val="28"/>
        </w:rPr>
      </w:pPr>
      <w:r w:rsidRPr="00EC79C5">
        <w:rPr>
          <w:rFonts w:ascii="Times New Roman" w:hAnsi="Times New Roman" w:cs="Times New Roman"/>
          <w:sz w:val="28"/>
          <w:szCs w:val="28"/>
        </w:rPr>
        <w:t xml:space="preserve">Відповідно до </w:t>
      </w:r>
      <w:r w:rsidR="007D23BE" w:rsidRPr="00EC79C5">
        <w:rPr>
          <w:rFonts w:ascii="Times New Roman" w:hAnsi="Times New Roman" w:cs="Times New Roman"/>
          <w:sz w:val="28"/>
          <w:szCs w:val="28"/>
        </w:rPr>
        <w:t xml:space="preserve">Програми Розвитку ООН для КНП </w:t>
      </w:r>
      <w:r w:rsidRPr="00EC79C5">
        <w:rPr>
          <w:rFonts w:ascii="Times New Roman" w:hAnsi="Times New Roman" w:cs="Times New Roman"/>
          <w:sz w:val="28"/>
          <w:szCs w:val="28"/>
        </w:rPr>
        <w:t>«</w:t>
      </w:r>
      <w:r w:rsidR="007D23BE" w:rsidRPr="00EC79C5">
        <w:rPr>
          <w:rFonts w:ascii="Times New Roman" w:hAnsi="Times New Roman" w:cs="Times New Roman"/>
          <w:sz w:val="28"/>
          <w:szCs w:val="28"/>
        </w:rPr>
        <w:t>Рогатинського Ц ПМ-СД</w:t>
      </w:r>
      <w:r w:rsidRPr="00EC79C5">
        <w:rPr>
          <w:rFonts w:ascii="Times New Roman" w:hAnsi="Times New Roman" w:cs="Times New Roman"/>
          <w:sz w:val="28"/>
          <w:szCs w:val="28"/>
        </w:rPr>
        <w:t>»</w:t>
      </w:r>
      <w:r w:rsidR="007D23BE" w:rsidRPr="00EC79C5">
        <w:rPr>
          <w:rFonts w:ascii="Times New Roman" w:hAnsi="Times New Roman" w:cs="Times New Roman"/>
          <w:sz w:val="28"/>
          <w:szCs w:val="28"/>
        </w:rPr>
        <w:t xml:space="preserve"> було передано дизельний генератор потужністю 20 кВт, медичне обладнання для лабораторної діагностики, обстеження дітей.</w:t>
      </w:r>
    </w:p>
    <w:p w:rsidR="007D23BE" w:rsidRPr="00EC79C5" w:rsidRDefault="00EC79C5" w:rsidP="001C005A">
      <w:pPr>
        <w:pStyle w:val="a5"/>
        <w:ind w:firstLine="709"/>
        <w:jc w:val="both"/>
        <w:rPr>
          <w:rFonts w:ascii="Times New Roman" w:hAnsi="Times New Roman" w:cs="Times New Roman"/>
          <w:sz w:val="28"/>
          <w:szCs w:val="28"/>
        </w:rPr>
      </w:pPr>
      <w:r>
        <w:rPr>
          <w:rFonts w:ascii="Times New Roman" w:hAnsi="Times New Roman" w:cs="Times New Roman"/>
          <w:sz w:val="28"/>
          <w:szCs w:val="28"/>
        </w:rPr>
        <w:t>А</w:t>
      </w:r>
      <w:r w:rsidR="007D23BE" w:rsidRPr="00EC79C5">
        <w:rPr>
          <w:rFonts w:ascii="Times New Roman" w:hAnsi="Times New Roman" w:cs="Times New Roman"/>
          <w:sz w:val="28"/>
          <w:szCs w:val="28"/>
        </w:rPr>
        <w:t xml:space="preserve">мбулаторії </w:t>
      </w:r>
      <w:r>
        <w:rPr>
          <w:rFonts w:ascii="Times New Roman" w:hAnsi="Times New Roman" w:cs="Times New Roman"/>
          <w:sz w:val="28"/>
          <w:szCs w:val="28"/>
        </w:rPr>
        <w:t>о</w:t>
      </w:r>
      <w:r w:rsidRPr="00EC79C5">
        <w:rPr>
          <w:rFonts w:ascii="Times New Roman" w:hAnsi="Times New Roman" w:cs="Times New Roman"/>
          <w:sz w:val="28"/>
          <w:szCs w:val="28"/>
        </w:rPr>
        <w:t xml:space="preserve">снащені </w:t>
      </w:r>
      <w:r w:rsidR="007D23BE" w:rsidRPr="00EC79C5">
        <w:rPr>
          <w:rFonts w:ascii="Times New Roman" w:hAnsi="Times New Roman" w:cs="Times New Roman"/>
          <w:sz w:val="28"/>
          <w:szCs w:val="28"/>
        </w:rPr>
        <w:t>холодильним обладнанням для забезпечення належного холодового ланцюга при вакцинації населення.</w:t>
      </w:r>
    </w:p>
    <w:p w:rsidR="007D23BE" w:rsidRPr="00EC79C5" w:rsidRDefault="004F349E" w:rsidP="001C005A">
      <w:pPr>
        <w:pStyle w:val="a5"/>
        <w:ind w:firstLine="709"/>
        <w:jc w:val="both"/>
        <w:rPr>
          <w:rFonts w:ascii="Times New Roman" w:hAnsi="Times New Roman" w:cs="Times New Roman"/>
          <w:sz w:val="28"/>
          <w:szCs w:val="28"/>
        </w:rPr>
      </w:pPr>
      <w:r w:rsidRPr="00E44A89">
        <w:rPr>
          <w:rFonts w:ascii="Times New Roman" w:hAnsi="Times New Roman" w:cs="Times New Roman"/>
          <w:sz w:val="28"/>
          <w:szCs w:val="28"/>
        </w:rPr>
        <w:t xml:space="preserve">Зроблено коригування </w:t>
      </w:r>
      <w:r w:rsidR="007D23BE" w:rsidRPr="00E44A89">
        <w:rPr>
          <w:rFonts w:ascii="Times New Roman" w:hAnsi="Times New Roman" w:cs="Times New Roman"/>
          <w:sz w:val="28"/>
          <w:szCs w:val="28"/>
        </w:rPr>
        <w:t>проє</w:t>
      </w:r>
      <w:r w:rsidR="00EC79C5" w:rsidRPr="00E44A89">
        <w:rPr>
          <w:rFonts w:ascii="Times New Roman" w:hAnsi="Times New Roman" w:cs="Times New Roman"/>
          <w:sz w:val="28"/>
          <w:szCs w:val="28"/>
        </w:rPr>
        <w:t>к</w:t>
      </w:r>
      <w:r w:rsidR="007D23BE" w:rsidRPr="00E44A89">
        <w:rPr>
          <w:rFonts w:ascii="Times New Roman" w:hAnsi="Times New Roman" w:cs="Times New Roman"/>
          <w:sz w:val="28"/>
          <w:szCs w:val="28"/>
        </w:rPr>
        <w:t>тно</w:t>
      </w:r>
      <w:r w:rsidR="001C005A">
        <w:rPr>
          <w:rFonts w:ascii="Times New Roman" w:hAnsi="Times New Roman" w:cs="Times New Roman"/>
          <w:sz w:val="28"/>
          <w:szCs w:val="28"/>
        </w:rPr>
        <w:t xml:space="preserve"> </w:t>
      </w:r>
      <w:r w:rsidR="007D23BE" w:rsidRPr="00EC79C5">
        <w:rPr>
          <w:rFonts w:ascii="Times New Roman" w:hAnsi="Times New Roman" w:cs="Times New Roman"/>
          <w:sz w:val="28"/>
          <w:szCs w:val="28"/>
        </w:rPr>
        <w:t>-</w:t>
      </w:r>
      <w:r w:rsidR="001C005A">
        <w:rPr>
          <w:rFonts w:ascii="Times New Roman" w:hAnsi="Times New Roman" w:cs="Times New Roman"/>
          <w:sz w:val="28"/>
          <w:szCs w:val="28"/>
        </w:rPr>
        <w:t xml:space="preserve"> </w:t>
      </w:r>
      <w:r>
        <w:rPr>
          <w:rFonts w:ascii="Times New Roman" w:hAnsi="Times New Roman" w:cs="Times New Roman"/>
          <w:sz w:val="28"/>
          <w:szCs w:val="28"/>
        </w:rPr>
        <w:t>кошторисної документації</w:t>
      </w:r>
      <w:r w:rsidR="00EC79C5" w:rsidRPr="00EC79C5">
        <w:rPr>
          <w:rFonts w:ascii="Times New Roman" w:hAnsi="Times New Roman" w:cs="Times New Roman"/>
          <w:sz w:val="28"/>
          <w:szCs w:val="28"/>
        </w:rPr>
        <w:t xml:space="preserve"> для продовження капітального ремонту приміщення КНП «Рогатинського Ц ПМ</w:t>
      </w:r>
      <w:r w:rsidR="001C005A">
        <w:rPr>
          <w:rFonts w:ascii="Times New Roman" w:hAnsi="Times New Roman" w:cs="Times New Roman"/>
          <w:sz w:val="28"/>
          <w:szCs w:val="28"/>
        </w:rPr>
        <w:t xml:space="preserve"> </w:t>
      </w:r>
      <w:r w:rsidR="00EC79C5" w:rsidRPr="00EC79C5">
        <w:rPr>
          <w:rFonts w:ascii="Times New Roman" w:hAnsi="Times New Roman" w:cs="Times New Roman"/>
          <w:sz w:val="28"/>
          <w:szCs w:val="28"/>
        </w:rPr>
        <w:t>-СД»</w:t>
      </w:r>
      <w:r w:rsidR="007D23BE" w:rsidRPr="00EC79C5">
        <w:rPr>
          <w:rFonts w:ascii="Times New Roman" w:hAnsi="Times New Roman" w:cs="Times New Roman"/>
          <w:sz w:val="28"/>
          <w:szCs w:val="28"/>
        </w:rPr>
        <w:t>. Проводиться поточний ремонт приміщення амбулаторії ЗП-СМ с. Черче (придбано будівельні матер</w:t>
      </w:r>
      <w:r w:rsidR="00EC79C5" w:rsidRPr="00EC79C5">
        <w:rPr>
          <w:rFonts w:ascii="Times New Roman" w:hAnsi="Times New Roman" w:cs="Times New Roman"/>
          <w:sz w:val="28"/>
          <w:szCs w:val="28"/>
        </w:rPr>
        <w:t>і</w:t>
      </w:r>
      <w:r w:rsidR="007D23BE" w:rsidRPr="00EC79C5">
        <w:rPr>
          <w:rFonts w:ascii="Times New Roman" w:hAnsi="Times New Roman" w:cs="Times New Roman"/>
          <w:sz w:val="28"/>
          <w:szCs w:val="28"/>
        </w:rPr>
        <w:t xml:space="preserve">али) та </w:t>
      </w:r>
      <w:r w:rsidR="00EC79C5" w:rsidRPr="00EC79C5">
        <w:rPr>
          <w:rFonts w:ascii="Times New Roman" w:hAnsi="Times New Roman" w:cs="Times New Roman"/>
          <w:sz w:val="28"/>
          <w:szCs w:val="28"/>
        </w:rPr>
        <w:t>пунктів здоров'я сіл</w:t>
      </w:r>
      <w:r w:rsidR="007D23BE" w:rsidRPr="00EC79C5">
        <w:rPr>
          <w:rFonts w:ascii="Times New Roman" w:hAnsi="Times New Roman" w:cs="Times New Roman"/>
          <w:sz w:val="28"/>
          <w:szCs w:val="28"/>
        </w:rPr>
        <w:t xml:space="preserve"> Вільхова та Руда на </w:t>
      </w:r>
      <w:r w:rsidR="00EC79C5" w:rsidRPr="00EC79C5">
        <w:rPr>
          <w:rFonts w:ascii="Times New Roman" w:hAnsi="Times New Roman" w:cs="Times New Roman"/>
          <w:sz w:val="28"/>
          <w:szCs w:val="28"/>
        </w:rPr>
        <w:t xml:space="preserve">загальну суму </w:t>
      </w:r>
      <w:r w:rsidR="007D23BE" w:rsidRPr="00EC79C5">
        <w:rPr>
          <w:rFonts w:ascii="Times New Roman" w:hAnsi="Times New Roman" w:cs="Times New Roman"/>
          <w:sz w:val="28"/>
          <w:szCs w:val="28"/>
        </w:rPr>
        <w:t>40</w:t>
      </w:r>
      <w:r w:rsidR="00EC79C5" w:rsidRPr="00EC79C5">
        <w:rPr>
          <w:rFonts w:ascii="Times New Roman" w:hAnsi="Times New Roman" w:cs="Times New Roman"/>
          <w:sz w:val="28"/>
          <w:szCs w:val="28"/>
        </w:rPr>
        <w:t>,</w:t>
      </w:r>
      <w:r w:rsidR="007D23BE" w:rsidRPr="00EC79C5">
        <w:rPr>
          <w:rFonts w:ascii="Times New Roman" w:hAnsi="Times New Roman" w:cs="Times New Roman"/>
          <w:sz w:val="28"/>
          <w:szCs w:val="28"/>
        </w:rPr>
        <w:t xml:space="preserve">0 </w:t>
      </w:r>
      <w:r w:rsidR="00EC79C5" w:rsidRPr="00EC79C5">
        <w:rPr>
          <w:rFonts w:ascii="Times New Roman" w:hAnsi="Times New Roman" w:cs="Times New Roman"/>
          <w:sz w:val="28"/>
          <w:szCs w:val="28"/>
        </w:rPr>
        <w:t>тис.</w:t>
      </w:r>
      <w:r w:rsidR="001C005A">
        <w:rPr>
          <w:rFonts w:ascii="Times New Roman" w:hAnsi="Times New Roman" w:cs="Times New Roman"/>
          <w:sz w:val="28"/>
          <w:szCs w:val="28"/>
        </w:rPr>
        <w:t xml:space="preserve"> грн.</w:t>
      </w:r>
    </w:p>
    <w:p w:rsidR="00053196" w:rsidRPr="00D05FF7" w:rsidRDefault="00F85B81" w:rsidP="001C005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14  амбулаторіях КНП </w:t>
      </w:r>
      <w:r w:rsidR="00D47752" w:rsidRPr="00D47752">
        <w:rPr>
          <w:rFonts w:ascii="Times New Roman" w:hAnsi="Times New Roman" w:cs="Times New Roman"/>
          <w:sz w:val="28"/>
          <w:szCs w:val="28"/>
        </w:rPr>
        <w:t>«</w:t>
      </w:r>
      <w:r w:rsidR="00D05FF7" w:rsidRPr="00D05FF7">
        <w:rPr>
          <w:rFonts w:ascii="Times New Roman" w:hAnsi="Times New Roman" w:cs="Times New Roman"/>
          <w:sz w:val="28"/>
          <w:szCs w:val="28"/>
        </w:rPr>
        <w:t>Рогатинського Ц ПМ</w:t>
      </w:r>
      <w:r w:rsidR="001C005A">
        <w:rPr>
          <w:rFonts w:ascii="Times New Roman" w:hAnsi="Times New Roman" w:cs="Times New Roman"/>
          <w:sz w:val="28"/>
          <w:szCs w:val="28"/>
        </w:rPr>
        <w:t xml:space="preserve"> </w:t>
      </w:r>
      <w:r w:rsidR="00D05FF7" w:rsidRPr="00D05FF7">
        <w:rPr>
          <w:rFonts w:ascii="Times New Roman" w:hAnsi="Times New Roman" w:cs="Times New Roman"/>
          <w:sz w:val="28"/>
          <w:szCs w:val="28"/>
        </w:rPr>
        <w:t>-</w:t>
      </w:r>
      <w:r w:rsidR="001C005A">
        <w:rPr>
          <w:rFonts w:ascii="Times New Roman" w:hAnsi="Times New Roman" w:cs="Times New Roman"/>
          <w:sz w:val="28"/>
          <w:szCs w:val="28"/>
        </w:rPr>
        <w:t xml:space="preserve"> </w:t>
      </w:r>
      <w:r w:rsidR="00D05FF7" w:rsidRPr="00D05FF7">
        <w:rPr>
          <w:rFonts w:ascii="Times New Roman" w:hAnsi="Times New Roman" w:cs="Times New Roman"/>
          <w:sz w:val="28"/>
          <w:szCs w:val="28"/>
        </w:rPr>
        <w:t>СД та ЦРЛ облаштовано пандуси для маломобільних груп, є експертні висновки.</w:t>
      </w:r>
    </w:p>
    <w:p w:rsidR="00390ABA" w:rsidRPr="00AF52D2" w:rsidRDefault="00390ABA" w:rsidP="00390ABA">
      <w:pPr>
        <w:spacing w:after="0"/>
        <w:ind w:firstLine="567"/>
        <w:jc w:val="both"/>
        <w:rPr>
          <w:rFonts w:ascii="Times New Roman" w:eastAsia="Times New Roman" w:hAnsi="Times New Roman" w:cs="Times New Roman"/>
          <w:color w:val="FF0000"/>
          <w:sz w:val="28"/>
          <w:szCs w:val="28"/>
        </w:rPr>
      </w:pPr>
    </w:p>
    <w:p w:rsidR="00390ABA" w:rsidRPr="004734A1" w:rsidRDefault="00390ABA" w:rsidP="00390ABA">
      <w:pPr>
        <w:spacing w:after="0"/>
        <w:ind w:firstLine="567"/>
        <w:jc w:val="center"/>
        <w:rPr>
          <w:rFonts w:ascii="Times New Roman" w:eastAsia="Times New Roman" w:hAnsi="Times New Roman" w:cs="Times New Roman"/>
          <w:i/>
          <w:color w:val="000000" w:themeColor="text1"/>
          <w:sz w:val="28"/>
          <w:szCs w:val="28"/>
        </w:rPr>
      </w:pPr>
      <w:r w:rsidRPr="004734A1">
        <w:rPr>
          <w:rFonts w:ascii="Times New Roman" w:eastAsia="Times New Roman" w:hAnsi="Times New Roman" w:cs="Times New Roman"/>
          <w:i/>
          <w:color w:val="000000" w:themeColor="text1"/>
          <w:sz w:val="28"/>
          <w:szCs w:val="28"/>
        </w:rPr>
        <w:t>3.2 Ефективний соціальний захист населення</w:t>
      </w:r>
    </w:p>
    <w:p w:rsidR="009E2BF7" w:rsidRDefault="007407C4" w:rsidP="006D246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2022-2023 років в</w:t>
      </w:r>
      <w:r w:rsidR="009E2BF7" w:rsidRPr="009E2BF7">
        <w:rPr>
          <w:rFonts w:ascii="Times New Roman" w:eastAsia="Times New Roman" w:hAnsi="Times New Roman" w:cs="Times New Roman"/>
          <w:color w:val="000000" w:themeColor="text1"/>
          <w:sz w:val="28"/>
          <w:szCs w:val="28"/>
        </w:rPr>
        <w:t xml:space="preserve">ідбувалося подальше становлення системи надання соціальних послуг, визначалися пріоритети і напрямки розвитку, </w:t>
      </w:r>
      <w:r w:rsidR="009E2BF7" w:rsidRPr="009E2BF7">
        <w:rPr>
          <w:rFonts w:ascii="Times New Roman" w:eastAsia="Times New Roman" w:hAnsi="Times New Roman" w:cs="Times New Roman"/>
          <w:color w:val="000000" w:themeColor="text1"/>
          <w:sz w:val="28"/>
          <w:szCs w:val="28"/>
        </w:rPr>
        <w:lastRenderedPageBreak/>
        <w:t>напрацьовувалися методології визначення потреб жителів громади у соціальних послугах відбувалося уточнення процедурних питань набуття статус</w:t>
      </w:r>
      <w:r w:rsidR="00E44A89">
        <w:rPr>
          <w:rFonts w:ascii="Times New Roman" w:eastAsia="Times New Roman" w:hAnsi="Times New Roman" w:cs="Times New Roman"/>
          <w:color w:val="000000" w:themeColor="text1"/>
          <w:sz w:val="28"/>
          <w:szCs w:val="28"/>
        </w:rPr>
        <w:t xml:space="preserve">у отримувача соціальних послуг. </w:t>
      </w:r>
      <w:r w:rsidR="009E2BF7" w:rsidRPr="009E2BF7">
        <w:rPr>
          <w:rFonts w:ascii="Times New Roman" w:eastAsia="Times New Roman" w:hAnsi="Times New Roman" w:cs="Times New Roman"/>
          <w:color w:val="000000" w:themeColor="text1"/>
          <w:sz w:val="28"/>
          <w:szCs w:val="28"/>
        </w:rPr>
        <w:t>Затверджено Дорожню карту розвит</w:t>
      </w:r>
      <w:r w:rsidR="009E2BF7">
        <w:rPr>
          <w:rFonts w:ascii="Times New Roman" w:eastAsia="Times New Roman" w:hAnsi="Times New Roman" w:cs="Times New Roman"/>
          <w:color w:val="000000" w:themeColor="text1"/>
          <w:sz w:val="28"/>
          <w:szCs w:val="28"/>
        </w:rPr>
        <w:t>ку соціальних послуг у громаді.</w:t>
      </w:r>
      <w:r w:rsidR="00E44A89">
        <w:rPr>
          <w:rFonts w:ascii="Times New Roman" w:eastAsia="Times New Roman" w:hAnsi="Times New Roman" w:cs="Times New Roman"/>
          <w:color w:val="000000" w:themeColor="text1"/>
          <w:sz w:val="28"/>
          <w:szCs w:val="28"/>
        </w:rPr>
        <w:t xml:space="preserve"> </w:t>
      </w:r>
      <w:r w:rsidRPr="007407C4">
        <w:rPr>
          <w:rFonts w:ascii="Times New Roman" w:eastAsia="Times New Roman" w:hAnsi="Times New Roman" w:cs="Times New Roman"/>
          <w:color w:val="000000" w:themeColor="text1"/>
          <w:sz w:val="28"/>
          <w:szCs w:val="28"/>
        </w:rPr>
        <w:t>Діє Програма соціального захисту та соціальних послуг на території Рогатинської міської громади на 2021-2023 роки та Дорожня карта розвитку соціальних послуг у громаді.</w:t>
      </w:r>
    </w:p>
    <w:p w:rsidR="009E2BF7" w:rsidRDefault="007407C4" w:rsidP="006D246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З початку війни на території громади зареєстровано 3274 внутрішньо переміщених осіб із 198 населених пунктів України.</w:t>
      </w:r>
      <w:r w:rsidR="006D2467">
        <w:rPr>
          <w:rFonts w:ascii="Times New Roman" w:eastAsia="Times New Roman" w:hAnsi="Times New Roman" w:cs="Times New Roman"/>
          <w:color w:val="000000" w:themeColor="text1"/>
          <w:sz w:val="28"/>
          <w:szCs w:val="28"/>
        </w:rPr>
        <w:t xml:space="preserve"> </w:t>
      </w:r>
      <w:r w:rsidR="004734A1" w:rsidRPr="004734A1">
        <w:rPr>
          <w:rFonts w:ascii="Times New Roman" w:eastAsia="Times New Roman" w:hAnsi="Times New Roman" w:cs="Times New Roman"/>
          <w:color w:val="000000" w:themeColor="text1"/>
          <w:sz w:val="28"/>
          <w:szCs w:val="28"/>
        </w:rPr>
        <w:t>Центром надання адміністративних послуг переміщеним особам видано 1838 тимчасових посвідчень, 2473 довідки про взяття на</w:t>
      </w:r>
      <w:r w:rsidR="004734A1">
        <w:rPr>
          <w:rFonts w:ascii="Times New Roman" w:eastAsia="Times New Roman" w:hAnsi="Times New Roman" w:cs="Times New Roman"/>
          <w:color w:val="000000" w:themeColor="text1"/>
          <w:sz w:val="28"/>
          <w:szCs w:val="28"/>
        </w:rPr>
        <w:t xml:space="preserve"> облік та оформлено 1556 зверне</w:t>
      </w:r>
      <w:r w:rsidR="004734A1" w:rsidRPr="004734A1">
        <w:rPr>
          <w:rFonts w:ascii="Times New Roman" w:eastAsia="Times New Roman" w:hAnsi="Times New Roman" w:cs="Times New Roman"/>
          <w:color w:val="000000" w:themeColor="text1"/>
          <w:sz w:val="28"/>
          <w:szCs w:val="28"/>
        </w:rPr>
        <w:t>нь про надання допомоги на проживання внутрішньо переміщеним особам.</w:t>
      </w:r>
      <w:r w:rsidR="006D2467">
        <w:rPr>
          <w:rFonts w:ascii="Times New Roman" w:eastAsia="Times New Roman" w:hAnsi="Times New Roman" w:cs="Times New Roman"/>
          <w:color w:val="000000" w:themeColor="text1"/>
          <w:sz w:val="28"/>
          <w:szCs w:val="28"/>
        </w:rPr>
        <w:t xml:space="preserve"> </w:t>
      </w:r>
      <w:r w:rsidR="009E2BF7" w:rsidRPr="009E2BF7">
        <w:rPr>
          <w:rFonts w:ascii="Times New Roman" w:eastAsia="Times New Roman" w:hAnsi="Times New Roman" w:cs="Times New Roman"/>
          <w:color w:val="000000" w:themeColor="text1"/>
          <w:sz w:val="28"/>
          <w:szCs w:val="28"/>
        </w:rPr>
        <w:t xml:space="preserve">  Внутрішньо переміщені особи органічно інтегровані у громаду, мають можливість отримувати медичні, соціальні, освітні та інші послуги. Зокрема, впродовж року, у навчальних закладах громади, освітніми послугами скористались 120 дітей із сімей внутрішньо переміщених осіб. На даний</w:t>
      </w:r>
      <w:r w:rsidR="009E2BF7">
        <w:rPr>
          <w:rFonts w:ascii="Times New Roman" w:eastAsia="Times New Roman" w:hAnsi="Times New Roman" w:cs="Times New Roman"/>
          <w:color w:val="000000" w:themeColor="text1"/>
          <w:sz w:val="28"/>
          <w:szCs w:val="28"/>
        </w:rPr>
        <w:t xml:space="preserve"> час навчається 69 дітей. </w:t>
      </w:r>
      <w:r w:rsidR="00D47752">
        <w:rPr>
          <w:rFonts w:ascii="Times New Roman" w:eastAsia="Times New Roman" w:hAnsi="Times New Roman" w:cs="Times New Roman"/>
          <w:color w:val="000000" w:themeColor="text1"/>
          <w:sz w:val="28"/>
          <w:szCs w:val="28"/>
        </w:rPr>
        <w:t xml:space="preserve">Для ВПО протягом 2022-2023 років реалізовувався проєкт </w:t>
      </w:r>
      <w:r w:rsidR="00D47752" w:rsidRPr="00D47752">
        <w:rPr>
          <w:rFonts w:ascii="Times New Roman" w:eastAsia="Times New Roman" w:hAnsi="Times New Roman" w:cs="Times New Roman"/>
          <w:color w:val="000000" w:themeColor="text1"/>
          <w:sz w:val="28"/>
          <w:szCs w:val="28"/>
        </w:rPr>
        <w:t>«</w:t>
      </w:r>
      <w:r w:rsidR="00D47752">
        <w:rPr>
          <w:rFonts w:ascii="Times New Roman" w:eastAsia="Times New Roman" w:hAnsi="Times New Roman" w:cs="Times New Roman"/>
          <w:color w:val="000000" w:themeColor="text1"/>
          <w:sz w:val="28"/>
          <w:szCs w:val="28"/>
        </w:rPr>
        <w:t>Соціальна їдальня</w:t>
      </w:r>
      <w:r w:rsidR="00D47752" w:rsidRPr="00D47752">
        <w:rPr>
          <w:rFonts w:ascii="Times New Roman" w:eastAsia="Times New Roman" w:hAnsi="Times New Roman" w:cs="Times New Roman"/>
          <w:color w:val="000000" w:themeColor="text1"/>
          <w:sz w:val="28"/>
          <w:szCs w:val="28"/>
        </w:rPr>
        <w:t>»</w:t>
      </w:r>
      <w:r w:rsidR="00D47752">
        <w:rPr>
          <w:rFonts w:ascii="Times New Roman" w:eastAsia="Times New Roman" w:hAnsi="Times New Roman" w:cs="Times New Roman"/>
          <w:color w:val="000000" w:themeColor="text1"/>
          <w:sz w:val="28"/>
          <w:szCs w:val="28"/>
        </w:rPr>
        <w:t>,</w:t>
      </w:r>
      <w:r w:rsidR="003C2822">
        <w:rPr>
          <w:rFonts w:ascii="Times New Roman" w:eastAsia="Times New Roman" w:hAnsi="Times New Roman" w:cs="Times New Roman"/>
          <w:color w:val="000000" w:themeColor="text1"/>
          <w:sz w:val="28"/>
          <w:szCs w:val="28"/>
        </w:rPr>
        <w:t xml:space="preserve"> де дана категорія осіб щоденно отримувала</w:t>
      </w:r>
      <w:r w:rsidR="00D8170E">
        <w:rPr>
          <w:rFonts w:ascii="Times New Roman" w:eastAsia="Times New Roman" w:hAnsi="Times New Roman" w:cs="Times New Roman"/>
          <w:color w:val="000000" w:themeColor="text1"/>
          <w:sz w:val="28"/>
          <w:szCs w:val="28"/>
        </w:rPr>
        <w:t xml:space="preserve"> безплатні</w:t>
      </w:r>
      <w:r w:rsidR="003C2822">
        <w:rPr>
          <w:rFonts w:ascii="Times New Roman" w:eastAsia="Times New Roman" w:hAnsi="Times New Roman" w:cs="Times New Roman"/>
          <w:color w:val="000000" w:themeColor="text1"/>
          <w:sz w:val="28"/>
          <w:szCs w:val="28"/>
        </w:rPr>
        <w:t xml:space="preserve"> гарячі обіди.</w:t>
      </w:r>
      <w:r w:rsidR="00D47752" w:rsidRPr="00D47752">
        <w:rPr>
          <w:rFonts w:ascii="Times New Roman" w:eastAsia="Times New Roman" w:hAnsi="Times New Roman" w:cs="Times New Roman"/>
          <w:color w:val="000000" w:themeColor="text1"/>
          <w:sz w:val="28"/>
          <w:szCs w:val="28"/>
        </w:rPr>
        <w:t xml:space="preserve"> </w:t>
      </w:r>
      <w:r w:rsidR="009E2BF7">
        <w:rPr>
          <w:rFonts w:ascii="Times New Roman" w:eastAsia="Times New Roman" w:hAnsi="Times New Roman" w:cs="Times New Roman"/>
          <w:color w:val="000000" w:themeColor="text1"/>
          <w:sz w:val="28"/>
          <w:szCs w:val="28"/>
        </w:rPr>
        <w:t xml:space="preserve">     </w:t>
      </w:r>
    </w:p>
    <w:p w:rsidR="009E2BF7" w:rsidRDefault="009E2BF7" w:rsidP="009E2BF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 xml:space="preserve"> Внесено зміни до Програми якими передбачено план заходів та обсяги фінансування  на 2023 рік, які, насамперед, спрямовані на надання соціальної підтримки учасникам бойових дій проти російської агресії та членам їх сі</w:t>
      </w:r>
      <w:r>
        <w:rPr>
          <w:rFonts w:ascii="Times New Roman" w:eastAsia="Times New Roman" w:hAnsi="Times New Roman" w:cs="Times New Roman"/>
          <w:color w:val="000000" w:themeColor="text1"/>
          <w:sz w:val="28"/>
          <w:szCs w:val="28"/>
        </w:rPr>
        <w:t xml:space="preserve">мей. </w:t>
      </w:r>
    </w:p>
    <w:p w:rsidR="009E2BF7" w:rsidRDefault="009E2BF7" w:rsidP="009E2BF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Передбачено відшкодування комунальних послуг, що надаються комунальними підприємствами засновником яких є міська рада; надання одноразових грошових допомог, в тому числі сім’ям загиблих; щомісячних допомог дітям загиблих.</w:t>
      </w:r>
    </w:p>
    <w:p w:rsidR="009E2BF7" w:rsidRPr="009E2BF7" w:rsidRDefault="009E2BF7" w:rsidP="009E2BF7">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Вагомим показником ефективності реалізації заходів Програми є реальна допомога жителям громади</w:t>
      </w:r>
      <w:r w:rsidR="001825F4">
        <w:rPr>
          <w:rFonts w:ascii="Times New Roman" w:eastAsia="Times New Roman" w:hAnsi="Times New Roman" w:cs="Times New Roman"/>
          <w:color w:val="000000" w:themeColor="text1"/>
          <w:sz w:val="28"/>
          <w:szCs w:val="28"/>
        </w:rPr>
        <w:t>,</w:t>
      </w:r>
      <w:r w:rsidRPr="009E2BF7">
        <w:rPr>
          <w:rFonts w:ascii="Times New Roman" w:eastAsia="Times New Roman" w:hAnsi="Times New Roman" w:cs="Times New Roman"/>
          <w:color w:val="000000" w:themeColor="text1"/>
          <w:sz w:val="28"/>
          <w:szCs w:val="28"/>
        </w:rPr>
        <w:t xml:space="preserve"> які її потребують. Впродовж 2022 року 659 особам надано одноразових грошових допомог на загальну суму 1 445 940,0 грн, в тому числі:</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71 учаснику АТО/ООС  на суму 142 000,0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на лікування та у зв</w:t>
      </w:r>
      <w:r w:rsidR="00471255" w:rsidRPr="00471255">
        <w:rPr>
          <w:rFonts w:ascii="Times New Roman" w:eastAsia="Times New Roman" w:hAnsi="Times New Roman" w:cs="Times New Roman"/>
          <w:color w:val="000000" w:themeColor="text1"/>
          <w:sz w:val="28"/>
          <w:szCs w:val="28"/>
          <w:lang w:val="ru-RU"/>
        </w:rPr>
        <w:t>’</w:t>
      </w:r>
      <w:r w:rsidRPr="009E2BF7">
        <w:rPr>
          <w:rFonts w:ascii="Times New Roman" w:eastAsia="Times New Roman" w:hAnsi="Times New Roman" w:cs="Times New Roman"/>
          <w:color w:val="000000" w:themeColor="text1"/>
          <w:sz w:val="28"/>
          <w:szCs w:val="28"/>
        </w:rPr>
        <w:t>язку із важким матеріальним становищем, 210 особам на суму 535 640,0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на поховання, 23 особам – 23 000,0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144 сім</w:t>
      </w:r>
      <w:r w:rsidR="00BC70CB" w:rsidRPr="00BC70CB">
        <w:rPr>
          <w:rFonts w:ascii="Times New Roman" w:eastAsia="Times New Roman" w:hAnsi="Times New Roman" w:cs="Times New Roman"/>
          <w:color w:val="000000" w:themeColor="text1"/>
          <w:sz w:val="28"/>
          <w:szCs w:val="28"/>
        </w:rPr>
        <w:t>’</w:t>
      </w:r>
      <w:r w:rsidRPr="009E2BF7">
        <w:rPr>
          <w:rFonts w:ascii="Times New Roman" w:eastAsia="Times New Roman" w:hAnsi="Times New Roman" w:cs="Times New Roman"/>
          <w:color w:val="000000" w:themeColor="text1"/>
          <w:sz w:val="28"/>
          <w:szCs w:val="28"/>
        </w:rPr>
        <w:t>ям в яких є діти з інвалідністю – 379 000,0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онкохворим, 100 особам – 315 000,0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учасникам ліквідації аварії на ЧАЕС, 103 особам – 40 000,0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учасникам бойових дій в Афганістані, 3 особам – 30 300,0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3 особам, яким виповнилося 100 і більше років – 3 000,0 грн;</w:t>
      </w:r>
    </w:p>
    <w:p w:rsidR="009E2BF7" w:rsidRPr="009E2BF7" w:rsidRDefault="009E2BF7" w:rsidP="009E2BF7">
      <w:pPr>
        <w:pStyle w:val="a3"/>
        <w:numPr>
          <w:ilvl w:val="0"/>
          <w:numId w:val="25"/>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9E2BF7">
        <w:rPr>
          <w:rFonts w:ascii="Times New Roman" w:eastAsia="Times New Roman" w:hAnsi="Times New Roman" w:cs="Times New Roman"/>
          <w:color w:val="000000" w:themeColor="text1"/>
          <w:sz w:val="28"/>
          <w:szCs w:val="28"/>
        </w:rPr>
        <w:t>2 військовослужбовцям, які уклали контракт – 10 000,0 грн.</w:t>
      </w:r>
    </w:p>
    <w:p w:rsidR="00CE4E86" w:rsidRDefault="00CE4E86" w:rsidP="00CE4E86">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CE4E86">
        <w:rPr>
          <w:rFonts w:ascii="Times New Roman" w:eastAsia="Times New Roman" w:hAnsi="Times New Roman" w:cs="Times New Roman"/>
          <w:color w:val="000000" w:themeColor="text1"/>
          <w:sz w:val="28"/>
          <w:szCs w:val="28"/>
        </w:rPr>
        <w:t>На виконання заходів програми у 2022 році профінансовано 3 680 361,0</w:t>
      </w:r>
      <w:r w:rsidRPr="00CE4E86">
        <w:rPr>
          <w:rFonts w:ascii="Times New Roman" w:eastAsia="Times New Roman" w:hAnsi="Times New Roman" w:cs="Times New Roman"/>
          <w:color w:val="000000" w:themeColor="text1"/>
          <w:sz w:val="28"/>
          <w:szCs w:val="28"/>
          <w:lang w:val="ru-RU"/>
        </w:rPr>
        <w:t xml:space="preserve"> </w:t>
      </w:r>
      <w:r w:rsidRPr="00CE4E86">
        <w:rPr>
          <w:rFonts w:ascii="Times New Roman" w:eastAsia="Times New Roman" w:hAnsi="Times New Roman" w:cs="Times New Roman"/>
          <w:color w:val="000000" w:themeColor="text1"/>
          <w:sz w:val="28"/>
          <w:szCs w:val="28"/>
        </w:rPr>
        <w:t>грн.</w:t>
      </w:r>
    </w:p>
    <w:p w:rsidR="009717E2" w:rsidRPr="007407C4" w:rsidRDefault="009717E2" w:rsidP="00366A23">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lastRenderedPageBreak/>
        <w:t>Впродовж І півріччя 2023  року 487 особам надано одноразових грошових допомог на загальну суму 1 263 200,0 грн, в тому числі:</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42 учасникам АТО/ООС  на суму 66 000,0 грн;</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на лікування та у зв</w:t>
      </w:r>
      <w:r w:rsidR="00471255" w:rsidRPr="00471255">
        <w:rPr>
          <w:rFonts w:ascii="Times New Roman" w:eastAsia="Times New Roman" w:hAnsi="Times New Roman" w:cs="Times New Roman"/>
          <w:color w:val="000000" w:themeColor="text1"/>
          <w:sz w:val="28"/>
          <w:szCs w:val="28"/>
          <w:lang w:val="ru-RU"/>
        </w:rPr>
        <w:t>’</w:t>
      </w:r>
      <w:r w:rsidRPr="007407C4">
        <w:rPr>
          <w:rFonts w:ascii="Times New Roman" w:eastAsia="Times New Roman" w:hAnsi="Times New Roman" w:cs="Times New Roman"/>
          <w:color w:val="000000" w:themeColor="text1"/>
          <w:sz w:val="28"/>
          <w:szCs w:val="28"/>
        </w:rPr>
        <w:t>язку із важким матеріальним становищем, 185 особам на суму 461 200,0 грн;</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на поховання, 12 особам – 36 000,0 грн;</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97 сім</w:t>
      </w:r>
      <w:r w:rsidR="00BC70CB" w:rsidRPr="00BC70CB">
        <w:rPr>
          <w:rFonts w:ascii="Times New Roman" w:eastAsia="Times New Roman" w:hAnsi="Times New Roman" w:cs="Times New Roman"/>
          <w:color w:val="000000" w:themeColor="text1"/>
          <w:sz w:val="28"/>
          <w:szCs w:val="28"/>
        </w:rPr>
        <w:t>’</w:t>
      </w:r>
      <w:r w:rsidRPr="007407C4">
        <w:rPr>
          <w:rFonts w:ascii="Times New Roman" w:eastAsia="Times New Roman" w:hAnsi="Times New Roman" w:cs="Times New Roman"/>
          <w:color w:val="000000" w:themeColor="text1"/>
          <w:sz w:val="28"/>
          <w:szCs w:val="28"/>
        </w:rPr>
        <w:t>ям в яких є діти з інвалідністю – 298 000,0 грн;</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онкохворим, 107 особам – 340 000,0 грн;</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учасникам ліквідації аварії на ЧАЕС, 38 особам – 40 000,0 грн;</w:t>
      </w:r>
    </w:p>
    <w:p w:rsidR="009717E2" w:rsidRPr="007407C4"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учасникам бойових дій в Афганістані, 2 особам – 6 000,0 грн;</w:t>
      </w:r>
    </w:p>
    <w:p w:rsidR="009717E2" w:rsidRPr="009717E2" w:rsidRDefault="009717E2" w:rsidP="00366A23">
      <w:pPr>
        <w:pStyle w:val="a3"/>
        <w:numPr>
          <w:ilvl w:val="0"/>
          <w:numId w:val="26"/>
        </w:numPr>
        <w:tabs>
          <w:tab w:val="left" w:pos="993"/>
        </w:tabs>
        <w:spacing w:after="0" w:line="259" w:lineRule="auto"/>
        <w:ind w:left="0"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4 особам, яким виповнилося 100 і більше років – 16 000,0 грн.</w:t>
      </w:r>
    </w:p>
    <w:p w:rsidR="009E2BF7" w:rsidRPr="009717E2" w:rsidRDefault="00A71426" w:rsidP="00366A23">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9717E2">
        <w:rPr>
          <w:rFonts w:ascii="Times New Roman" w:eastAsia="Times New Roman" w:hAnsi="Times New Roman" w:cs="Times New Roman"/>
          <w:color w:val="000000" w:themeColor="text1"/>
          <w:sz w:val="28"/>
          <w:szCs w:val="28"/>
        </w:rPr>
        <w:t>Протягом 2022 року з</w:t>
      </w:r>
      <w:r w:rsidR="009E2BF7" w:rsidRPr="009717E2">
        <w:rPr>
          <w:rFonts w:ascii="Times New Roman" w:eastAsia="Times New Roman" w:hAnsi="Times New Roman" w:cs="Times New Roman"/>
          <w:color w:val="000000" w:themeColor="text1"/>
          <w:sz w:val="28"/>
          <w:szCs w:val="28"/>
        </w:rPr>
        <w:t>дійснювалися щомісячні виплати 3 учасникам бойових дій ОУН-УНА на загальну суму 78 000,0 грн, 9 членам сімей загиблих учасників АТО/ООС – 229 000,0 грн, 2 бійцям-добровольцям – 5 500,0 грн.</w:t>
      </w:r>
      <w:r w:rsidRPr="009717E2">
        <w:rPr>
          <w:rFonts w:ascii="Times New Roman" w:eastAsia="Times New Roman" w:hAnsi="Times New Roman" w:cs="Times New Roman"/>
          <w:color w:val="000000" w:themeColor="text1"/>
          <w:sz w:val="28"/>
          <w:szCs w:val="28"/>
        </w:rPr>
        <w:t xml:space="preserve"> За перше півріччя 2023 року здійснено виплат 2 учасникам бойових дій ОУН-УПА на загальну суму 42 000,0 грн, 16 дітям загиблих учасників бойових дій проти російської агресії на загальну суму 172 200,0 грн.</w:t>
      </w:r>
    </w:p>
    <w:p w:rsidR="00B975AD" w:rsidRDefault="00B975AD" w:rsidP="00366A23">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B975AD">
        <w:rPr>
          <w:rFonts w:ascii="Times New Roman" w:eastAsia="Times New Roman" w:hAnsi="Times New Roman" w:cs="Times New Roman"/>
          <w:color w:val="000000" w:themeColor="text1"/>
          <w:sz w:val="28"/>
          <w:szCs w:val="28"/>
        </w:rPr>
        <w:t>Фінансувалися компенсаційні виплати фізичним особам, які надають соціальні послуги на непрофесійній основі. У 2022 році компенсацію отримали 43 жителі громади на суму 604 177,0 грн. Протягом першого півріччя 2023 року компенсацію отримали 52 жителі громади на суму 368 800,0 грн.</w:t>
      </w:r>
    </w:p>
    <w:p w:rsidR="00B975AD" w:rsidRDefault="00B975AD" w:rsidP="00366A23">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B975AD">
        <w:rPr>
          <w:rFonts w:ascii="Times New Roman" w:eastAsia="Times New Roman" w:hAnsi="Times New Roman" w:cs="Times New Roman"/>
          <w:color w:val="000000" w:themeColor="text1"/>
          <w:sz w:val="28"/>
          <w:szCs w:val="28"/>
        </w:rPr>
        <w:t>Окрім цього на компенсацію витрат на пільговий проїзд окремих категорій громадян при користуванні пасажирським транспортом на 6-ти приміських соціальних маршрутах у 2022 році</w:t>
      </w:r>
      <w:r w:rsidR="009717E2">
        <w:rPr>
          <w:rFonts w:ascii="Times New Roman" w:eastAsia="Times New Roman" w:hAnsi="Times New Roman" w:cs="Times New Roman"/>
          <w:color w:val="000000" w:themeColor="text1"/>
          <w:sz w:val="28"/>
          <w:szCs w:val="28"/>
        </w:rPr>
        <w:t xml:space="preserve"> </w:t>
      </w:r>
      <w:r w:rsidRPr="00B975AD">
        <w:rPr>
          <w:rFonts w:ascii="Times New Roman" w:eastAsia="Times New Roman" w:hAnsi="Times New Roman" w:cs="Times New Roman"/>
          <w:color w:val="000000" w:themeColor="text1"/>
          <w:sz w:val="28"/>
          <w:szCs w:val="28"/>
        </w:rPr>
        <w:t xml:space="preserve">використано 498 180,0 грн., а у першому півріччі 2023 року - 357 000,0 грн. На організацію безоплатного харчування одиноких громадян похилого віку та осіб, що перебувають у складних життєвих обставинах у 2022 році профінансовано 495 000,0 грн., а у першому півріччі 2023 року - 600 000,0 грн.  Протягом 2022 року 33 жителі міста Рогатина отримували гарячі обіди, а у першому півріччі кількість </w:t>
      </w:r>
      <w:r w:rsidR="000A786F">
        <w:rPr>
          <w:rFonts w:ascii="Times New Roman" w:eastAsia="Times New Roman" w:hAnsi="Times New Roman" w:cs="Times New Roman"/>
          <w:color w:val="000000" w:themeColor="text1"/>
          <w:sz w:val="28"/>
          <w:szCs w:val="28"/>
        </w:rPr>
        <w:t xml:space="preserve">таких </w:t>
      </w:r>
      <w:r w:rsidRPr="00B975AD">
        <w:rPr>
          <w:rFonts w:ascii="Times New Roman" w:eastAsia="Times New Roman" w:hAnsi="Times New Roman" w:cs="Times New Roman"/>
          <w:color w:val="000000" w:themeColor="text1"/>
          <w:sz w:val="28"/>
          <w:szCs w:val="28"/>
        </w:rPr>
        <w:t>жителів становила – 29.</w:t>
      </w:r>
    </w:p>
    <w:p w:rsidR="00756E76" w:rsidRPr="00317165" w:rsidRDefault="007407C4" w:rsidP="00366A23">
      <w:pPr>
        <w:tabs>
          <w:tab w:val="left" w:pos="993"/>
        </w:tabs>
        <w:spacing w:after="0" w:line="259" w:lineRule="auto"/>
        <w:ind w:firstLine="709"/>
        <w:jc w:val="both"/>
        <w:rPr>
          <w:rFonts w:ascii="Times New Roman" w:eastAsia="Times New Roman" w:hAnsi="Times New Roman" w:cs="Times New Roman"/>
          <w:color w:val="000000" w:themeColor="text1"/>
          <w:sz w:val="28"/>
          <w:szCs w:val="28"/>
        </w:rPr>
      </w:pPr>
      <w:r w:rsidRPr="007407C4">
        <w:rPr>
          <w:rFonts w:ascii="Times New Roman" w:eastAsia="Times New Roman" w:hAnsi="Times New Roman" w:cs="Times New Roman"/>
          <w:color w:val="000000" w:themeColor="text1"/>
          <w:sz w:val="28"/>
          <w:szCs w:val="28"/>
        </w:rPr>
        <w:t>В межах реалізації проєкту «Модернізація системи соціальної підтримки населення України», що фінансується Міжнародним банком реконструкції та розвитку, отримано офісні меблі для організації роботи працівників структурних підрозділів з питань соціального захисту населення, служб у справах дітей та фахівців із соціальної роботи.</w:t>
      </w:r>
    </w:p>
    <w:p w:rsidR="008337DE" w:rsidRPr="008337DE" w:rsidRDefault="008337DE" w:rsidP="00366A23">
      <w:pPr>
        <w:pStyle w:val="a5"/>
        <w:ind w:firstLine="709"/>
        <w:jc w:val="both"/>
        <w:rPr>
          <w:rFonts w:ascii="Times New Roman" w:eastAsia="Times New Roman" w:hAnsi="Times New Roman" w:cs="Times New Roman"/>
          <w:sz w:val="28"/>
          <w:szCs w:val="28"/>
        </w:rPr>
      </w:pPr>
      <w:r w:rsidRPr="008337DE">
        <w:rPr>
          <w:rFonts w:ascii="Times New Roman" w:eastAsia="Times New Roman" w:hAnsi="Times New Roman" w:cs="Times New Roman"/>
          <w:sz w:val="28"/>
          <w:szCs w:val="28"/>
        </w:rPr>
        <w:t>З метою надання соціальних послуг на території громади створена та діє комунальна ус</w:t>
      </w:r>
      <w:r w:rsidR="002C35D2">
        <w:rPr>
          <w:rFonts w:ascii="Times New Roman" w:eastAsia="Times New Roman" w:hAnsi="Times New Roman" w:cs="Times New Roman"/>
          <w:sz w:val="28"/>
          <w:szCs w:val="28"/>
        </w:rPr>
        <w:t>танова «Центр соціальних служб»</w:t>
      </w:r>
      <w:r w:rsidRPr="008337DE">
        <w:rPr>
          <w:rFonts w:ascii="Times New Roman" w:eastAsia="Times New Roman" w:hAnsi="Times New Roman" w:cs="Times New Roman"/>
          <w:sz w:val="28"/>
          <w:szCs w:val="28"/>
        </w:rPr>
        <w:t>. В складі установи працює  3 відділення :</w:t>
      </w:r>
    </w:p>
    <w:p w:rsidR="008337DE" w:rsidRPr="008337DE" w:rsidRDefault="008337DE" w:rsidP="00366A23">
      <w:pPr>
        <w:pStyle w:val="a5"/>
        <w:numPr>
          <w:ilvl w:val="0"/>
          <w:numId w:val="19"/>
        </w:numPr>
        <w:ind w:left="0" w:firstLine="709"/>
        <w:jc w:val="both"/>
        <w:rPr>
          <w:rFonts w:ascii="Times New Roman" w:eastAsia="Times New Roman" w:hAnsi="Times New Roman" w:cs="Times New Roman"/>
          <w:sz w:val="28"/>
          <w:szCs w:val="28"/>
        </w:rPr>
      </w:pPr>
      <w:r w:rsidRPr="008337DE">
        <w:rPr>
          <w:rFonts w:ascii="Times New Roman" w:eastAsia="Times New Roman" w:hAnsi="Times New Roman" w:cs="Times New Roman"/>
          <w:sz w:val="28"/>
          <w:szCs w:val="28"/>
        </w:rPr>
        <w:t>відділення    соціальної    допомоги     вдома, яке надає соціальну послугу догляд вдома для осіб похилого віку та осіб з інвалідністю; </w:t>
      </w:r>
    </w:p>
    <w:p w:rsidR="00366A23" w:rsidRPr="00366A23" w:rsidRDefault="008337DE" w:rsidP="00366A23">
      <w:pPr>
        <w:pStyle w:val="a5"/>
        <w:numPr>
          <w:ilvl w:val="0"/>
          <w:numId w:val="19"/>
        </w:numPr>
        <w:ind w:left="0" w:firstLine="709"/>
        <w:jc w:val="both"/>
        <w:rPr>
          <w:rFonts w:ascii="Times New Roman" w:eastAsia="Times New Roman" w:hAnsi="Times New Roman" w:cs="Times New Roman"/>
          <w:sz w:val="28"/>
          <w:szCs w:val="28"/>
        </w:rPr>
      </w:pPr>
      <w:r w:rsidRPr="008337DE">
        <w:rPr>
          <w:rFonts w:ascii="Times New Roman" w:eastAsia="Times New Roman" w:hAnsi="Times New Roman" w:cs="Times New Roman"/>
          <w:sz w:val="28"/>
          <w:szCs w:val="28"/>
        </w:rPr>
        <w:t>відділення соціальної с</w:t>
      </w:r>
      <w:r w:rsidR="00366A23">
        <w:rPr>
          <w:rFonts w:ascii="Times New Roman" w:eastAsia="Times New Roman" w:hAnsi="Times New Roman" w:cs="Times New Roman"/>
          <w:sz w:val="28"/>
          <w:szCs w:val="28"/>
        </w:rPr>
        <w:t>лужби у справах сім'ї та молоді</w:t>
      </w:r>
      <w:r w:rsidR="00366A23" w:rsidRPr="00366A23">
        <w:rPr>
          <w:rFonts w:ascii="Times New Roman" w:eastAsia="Times New Roman" w:hAnsi="Times New Roman" w:cs="Times New Roman"/>
          <w:sz w:val="28"/>
          <w:szCs w:val="28"/>
          <w:lang w:val="ru-RU"/>
        </w:rPr>
        <w:t>;</w:t>
      </w:r>
    </w:p>
    <w:p w:rsidR="008337DE" w:rsidRPr="00366A23" w:rsidRDefault="00366A23" w:rsidP="00366A23">
      <w:pPr>
        <w:pStyle w:val="a5"/>
        <w:numPr>
          <w:ilvl w:val="0"/>
          <w:numId w:val="19"/>
        </w:numPr>
        <w:ind w:left="0" w:firstLine="709"/>
        <w:jc w:val="both"/>
        <w:rPr>
          <w:rFonts w:ascii="Times New Roman" w:eastAsia="Times New Roman" w:hAnsi="Times New Roman" w:cs="Times New Roman"/>
          <w:sz w:val="28"/>
          <w:szCs w:val="28"/>
        </w:rPr>
      </w:pPr>
      <w:r w:rsidRPr="00366A23">
        <w:rPr>
          <w:rFonts w:ascii="Times New Roman" w:eastAsia="Times New Roman" w:hAnsi="Times New Roman" w:cs="Times New Roman"/>
          <w:sz w:val="28"/>
          <w:szCs w:val="28"/>
        </w:rPr>
        <w:lastRenderedPageBreak/>
        <w:t>відділення стаціонарного догляду для постійного та тимчасового п</w:t>
      </w:r>
      <w:r>
        <w:rPr>
          <w:rFonts w:ascii="Times New Roman" w:eastAsia="Times New Roman" w:hAnsi="Times New Roman" w:cs="Times New Roman"/>
          <w:sz w:val="28"/>
          <w:szCs w:val="28"/>
        </w:rPr>
        <w:t xml:space="preserve">роживання в </w:t>
      </w:r>
      <w:r w:rsidRPr="00366A23">
        <w:rPr>
          <w:rFonts w:ascii="Times New Roman" w:eastAsia="Times New Roman" w:hAnsi="Times New Roman" w:cs="Times New Roman"/>
          <w:sz w:val="28"/>
          <w:szCs w:val="28"/>
        </w:rPr>
        <w:t>с. Данильче, розраховане на 30 ліжок. У ньому працює 17 працівників.</w:t>
      </w:r>
    </w:p>
    <w:p w:rsidR="00385C46" w:rsidRDefault="00385C46" w:rsidP="00366A23">
      <w:pPr>
        <w:pStyle w:val="a5"/>
        <w:ind w:firstLine="709"/>
        <w:jc w:val="both"/>
        <w:rPr>
          <w:rFonts w:ascii="Times New Roman" w:hAnsi="Times New Roman" w:cs="Times New Roman"/>
          <w:sz w:val="28"/>
          <w:szCs w:val="28"/>
        </w:rPr>
      </w:pPr>
      <w:r w:rsidRPr="00385C46">
        <w:rPr>
          <w:rFonts w:ascii="Times New Roman" w:hAnsi="Times New Roman" w:cs="Times New Roman"/>
          <w:sz w:val="28"/>
          <w:szCs w:val="28"/>
        </w:rPr>
        <w:t>Комунальною установою «Центр соціальних служб Рогатинської міської ради» забезпечується надання 16 базових соціальних послуг. Зокрема, соціальними послугами охоплено 195 сімей, в тому числі 288 дорослих та 406 дітей, під соціальним супроводом перебувало 78 сімей, з яких у 23 подолано  а у 31 сім</w:t>
      </w:r>
      <w:r w:rsidR="00CE4E86" w:rsidRPr="00CE4E86">
        <w:rPr>
          <w:rFonts w:ascii="Times New Roman" w:hAnsi="Times New Roman" w:cs="Times New Roman"/>
          <w:sz w:val="28"/>
          <w:szCs w:val="28"/>
          <w:lang w:val="ru-RU"/>
        </w:rPr>
        <w:t>’</w:t>
      </w:r>
      <w:r w:rsidRPr="00385C46">
        <w:rPr>
          <w:rFonts w:ascii="Times New Roman" w:hAnsi="Times New Roman" w:cs="Times New Roman"/>
          <w:sz w:val="28"/>
          <w:szCs w:val="28"/>
        </w:rPr>
        <w:t>ї мінімізовано складні життєві обставини. Соціальну послугу догляду вдома надано 457 особам з III-V групами рухової активності. Соціальні послуги в умовах стаціонарного догляду надано 32 особам, в тому числі і внутрішньо переміщеним. Цього року додатково прийнято на обслуговування 78 жителів громади, з них 2 особи із статусом внутрішньо переміщених.</w:t>
      </w:r>
    </w:p>
    <w:p w:rsidR="008337DE" w:rsidRDefault="008337DE" w:rsidP="00366A23">
      <w:pPr>
        <w:pStyle w:val="a5"/>
        <w:ind w:firstLine="709"/>
        <w:jc w:val="both"/>
        <w:rPr>
          <w:rFonts w:ascii="Times New Roman" w:eastAsia="Times New Roman" w:hAnsi="Times New Roman" w:cs="Times New Roman"/>
          <w:sz w:val="28"/>
          <w:szCs w:val="28"/>
        </w:rPr>
      </w:pPr>
      <w:r w:rsidRPr="008337DE">
        <w:rPr>
          <w:rFonts w:ascii="Times New Roman" w:hAnsi="Times New Roman" w:cs="Times New Roman"/>
          <w:sz w:val="28"/>
          <w:szCs w:val="28"/>
        </w:rPr>
        <w:t>Відділенням соціальної допомоги вдома протягом 2022 року обслужено 457 осіб, з них-78 особа з інвалідністю. Особи, які перебувають у складних життєвих обставинах, спричинених інвалідністю віком та станом здоров'я які знаходяться на обслуговуванні у відділенні соціальної допомоги вдома, а саме 14 особам м. Рогатина надавалось безкоштовне харчування організацією «Карітас». Надано 2 безкоштовних медичних лікування у стаціонарному відділенні КНМП «Рогатинської ЦРЛ». За перше півріччя 2023 року обслужено 416 осіб, з них</w:t>
      </w:r>
      <w:r w:rsidR="001C005A">
        <w:rPr>
          <w:rFonts w:ascii="Times New Roman" w:hAnsi="Times New Roman" w:cs="Times New Roman"/>
          <w:sz w:val="28"/>
          <w:szCs w:val="28"/>
        </w:rPr>
        <w:t xml:space="preserve"> </w:t>
      </w:r>
      <w:r w:rsidRPr="008337DE">
        <w:rPr>
          <w:rFonts w:ascii="Times New Roman" w:hAnsi="Times New Roman" w:cs="Times New Roman"/>
          <w:sz w:val="28"/>
          <w:szCs w:val="28"/>
        </w:rPr>
        <w:t>-</w:t>
      </w:r>
      <w:r w:rsidR="001C005A">
        <w:rPr>
          <w:rFonts w:ascii="Times New Roman" w:hAnsi="Times New Roman" w:cs="Times New Roman"/>
          <w:sz w:val="28"/>
          <w:szCs w:val="28"/>
        </w:rPr>
        <w:t xml:space="preserve"> </w:t>
      </w:r>
      <w:r w:rsidRPr="008337DE">
        <w:rPr>
          <w:rFonts w:ascii="Times New Roman" w:hAnsi="Times New Roman" w:cs="Times New Roman"/>
          <w:sz w:val="28"/>
          <w:szCs w:val="28"/>
        </w:rPr>
        <w:t>81 особа з інвалідністю. Харчуються безкоштовно 13 осіб.  Проліковано троє осіб у стаціонарному відділенні лікарні. Надано транспортні послуги 12 особам, що знаходяться на обслуговуванні. За минулий рік роздано продуктів харчування і засобів гігієни 167 особам, які перебувають на обслуговуванні у відділенні на суму 11612</w:t>
      </w:r>
      <w:r>
        <w:rPr>
          <w:rFonts w:ascii="Times New Roman" w:hAnsi="Times New Roman" w:cs="Times New Roman"/>
          <w:sz w:val="28"/>
          <w:szCs w:val="28"/>
        </w:rPr>
        <w:t>,</w:t>
      </w:r>
      <w:r w:rsidRPr="008337DE">
        <w:rPr>
          <w:rFonts w:ascii="Times New Roman" w:hAnsi="Times New Roman" w:cs="Times New Roman"/>
          <w:sz w:val="28"/>
          <w:szCs w:val="28"/>
        </w:rPr>
        <w:t>00 грн., а за перше півріччя цього</w:t>
      </w:r>
      <w:r>
        <w:rPr>
          <w:rFonts w:ascii="Times New Roman" w:hAnsi="Times New Roman" w:cs="Times New Roman"/>
          <w:sz w:val="28"/>
          <w:szCs w:val="28"/>
        </w:rPr>
        <w:t xml:space="preserve"> року 416 особам на суму 175082,</w:t>
      </w:r>
      <w:r w:rsidRPr="008337DE">
        <w:rPr>
          <w:rFonts w:ascii="Times New Roman" w:hAnsi="Times New Roman" w:cs="Times New Roman"/>
          <w:sz w:val="28"/>
          <w:szCs w:val="28"/>
        </w:rPr>
        <w:t xml:space="preserve">00 грн. </w:t>
      </w:r>
    </w:p>
    <w:p w:rsidR="008337DE" w:rsidRDefault="008337DE" w:rsidP="00366A23">
      <w:pPr>
        <w:pStyle w:val="a5"/>
        <w:ind w:firstLine="709"/>
        <w:jc w:val="both"/>
        <w:rPr>
          <w:rFonts w:ascii="Times New Roman" w:eastAsia="Times New Roman" w:hAnsi="Times New Roman" w:cs="Times New Roman"/>
          <w:sz w:val="28"/>
          <w:szCs w:val="28"/>
        </w:rPr>
      </w:pPr>
      <w:r w:rsidRPr="008337DE">
        <w:rPr>
          <w:rFonts w:ascii="Times New Roman" w:hAnsi="Times New Roman" w:cs="Times New Roman"/>
          <w:sz w:val="28"/>
          <w:szCs w:val="28"/>
        </w:rPr>
        <w:t>Відділення стаціонарного догляду для постійного  або тимчасового проживання у с. Данильче  для громадян похилого віку та  осіб з інвалідністю</w:t>
      </w:r>
      <w:r>
        <w:rPr>
          <w:rFonts w:ascii="Times New Roman" w:eastAsia="Times New Roman" w:hAnsi="Times New Roman" w:cs="Times New Roman"/>
          <w:sz w:val="28"/>
          <w:szCs w:val="28"/>
        </w:rPr>
        <w:t xml:space="preserve"> </w:t>
      </w:r>
      <w:r w:rsidRPr="008337DE">
        <w:rPr>
          <w:rFonts w:ascii="Times New Roman" w:hAnsi="Times New Roman" w:cs="Times New Roman"/>
          <w:sz w:val="28"/>
          <w:szCs w:val="28"/>
        </w:rPr>
        <w:t xml:space="preserve">надається соціальна послуга стаціонарний догляд, де залучаються послуги- підтримане проживання, інформування, консультування, транспортування, екстрене (кризове втручання). </w:t>
      </w:r>
    </w:p>
    <w:p w:rsidR="008337DE" w:rsidRPr="008337DE" w:rsidRDefault="008337DE" w:rsidP="00366A23">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8337DE">
        <w:rPr>
          <w:rFonts w:ascii="Times New Roman" w:eastAsia="Times New Roman" w:hAnsi="Times New Roman" w:cs="Times New Roman"/>
          <w:sz w:val="28"/>
          <w:szCs w:val="28"/>
        </w:rPr>
        <w:t xml:space="preserve">ля забезпечення постійного стороннього догляду та допомоги, надання соціально-побутових, медичних послуг одиноким  громадянам похилого віку, інвалідам, </w:t>
      </w:r>
      <w:r>
        <w:rPr>
          <w:rFonts w:ascii="Times New Roman" w:eastAsia="Times New Roman" w:hAnsi="Times New Roman" w:cs="Times New Roman"/>
          <w:sz w:val="28"/>
          <w:szCs w:val="28"/>
        </w:rPr>
        <w:t xml:space="preserve">у громаді </w:t>
      </w:r>
      <w:r w:rsidRPr="008337DE">
        <w:rPr>
          <w:rFonts w:ascii="Times New Roman" w:eastAsia="Times New Roman" w:hAnsi="Times New Roman" w:cs="Times New Roman"/>
          <w:sz w:val="28"/>
          <w:szCs w:val="28"/>
        </w:rPr>
        <w:t>функціонує відділення стаціонарного догляду для постійного та тимчасового  проживання в с. Да</w:t>
      </w:r>
      <w:r>
        <w:rPr>
          <w:rFonts w:ascii="Times New Roman" w:eastAsia="Times New Roman" w:hAnsi="Times New Roman" w:cs="Times New Roman"/>
          <w:sz w:val="28"/>
          <w:szCs w:val="28"/>
        </w:rPr>
        <w:t xml:space="preserve">нильче. </w:t>
      </w:r>
      <w:r w:rsidRPr="008337DE">
        <w:rPr>
          <w:rFonts w:ascii="Times New Roman" w:hAnsi="Times New Roman" w:cs="Times New Roman"/>
          <w:sz w:val="28"/>
          <w:szCs w:val="28"/>
        </w:rPr>
        <w:t xml:space="preserve">Протягом  першого півріччя </w:t>
      </w:r>
      <w:r>
        <w:rPr>
          <w:rFonts w:ascii="Times New Roman" w:hAnsi="Times New Roman" w:cs="Times New Roman"/>
          <w:sz w:val="28"/>
          <w:szCs w:val="28"/>
        </w:rPr>
        <w:t xml:space="preserve">2023 року тут </w:t>
      </w:r>
      <w:r w:rsidRPr="008337DE">
        <w:rPr>
          <w:rFonts w:ascii="Times New Roman" w:hAnsi="Times New Roman" w:cs="Times New Roman"/>
          <w:sz w:val="28"/>
          <w:szCs w:val="28"/>
        </w:rPr>
        <w:t>проживало 30 ос</w:t>
      </w:r>
      <w:r>
        <w:rPr>
          <w:rFonts w:ascii="Times New Roman" w:hAnsi="Times New Roman" w:cs="Times New Roman"/>
          <w:sz w:val="28"/>
          <w:szCs w:val="28"/>
        </w:rPr>
        <w:t>іб,</w:t>
      </w:r>
      <w:r w:rsidRPr="008337DE">
        <w:rPr>
          <w:rFonts w:ascii="Times New Roman" w:hAnsi="Times New Roman" w:cs="Times New Roman"/>
          <w:sz w:val="28"/>
          <w:szCs w:val="28"/>
        </w:rPr>
        <w:t xml:space="preserve">  в т. ч на обслуговуванні </w:t>
      </w:r>
      <w:r>
        <w:rPr>
          <w:rFonts w:ascii="Times New Roman" w:hAnsi="Times New Roman" w:cs="Times New Roman"/>
          <w:sz w:val="28"/>
          <w:szCs w:val="28"/>
        </w:rPr>
        <w:t xml:space="preserve">- </w:t>
      </w:r>
      <w:r w:rsidRPr="008337DE">
        <w:rPr>
          <w:rFonts w:ascii="Times New Roman" w:hAnsi="Times New Roman" w:cs="Times New Roman"/>
          <w:sz w:val="28"/>
          <w:szCs w:val="28"/>
        </w:rPr>
        <w:t>1  о</w:t>
      </w:r>
      <w:r>
        <w:rPr>
          <w:rFonts w:ascii="Times New Roman" w:hAnsi="Times New Roman" w:cs="Times New Roman"/>
          <w:sz w:val="28"/>
          <w:szCs w:val="28"/>
        </w:rPr>
        <w:t>соба</w:t>
      </w:r>
      <w:r w:rsidRPr="008337DE">
        <w:rPr>
          <w:rFonts w:ascii="Times New Roman" w:hAnsi="Times New Roman" w:cs="Times New Roman"/>
          <w:sz w:val="28"/>
          <w:szCs w:val="28"/>
        </w:rPr>
        <w:t xml:space="preserve"> з</w:t>
      </w:r>
      <w:r>
        <w:rPr>
          <w:rFonts w:ascii="Times New Roman" w:hAnsi="Times New Roman" w:cs="Times New Roman"/>
          <w:sz w:val="28"/>
          <w:szCs w:val="28"/>
        </w:rPr>
        <w:t>і</w:t>
      </w:r>
      <w:r w:rsidR="002D5D47">
        <w:rPr>
          <w:rFonts w:ascii="Times New Roman" w:hAnsi="Times New Roman" w:cs="Times New Roman"/>
          <w:sz w:val="28"/>
          <w:szCs w:val="28"/>
        </w:rPr>
        <w:t xml:space="preserve"> статусом ВПО. </w:t>
      </w:r>
      <w:r w:rsidRPr="008337DE">
        <w:rPr>
          <w:rFonts w:ascii="Times New Roman" w:hAnsi="Times New Roman" w:cs="Times New Roman"/>
          <w:sz w:val="28"/>
          <w:szCs w:val="28"/>
        </w:rPr>
        <w:t xml:space="preserve">Проживаючі забезпечені комунально-побутовим обслуговуванням, 4-х разовим повноцінним  харчуванням, медикаментами, повністю підгузками та пеленками, засобами гігієни, одягом та взуттям, постільною білизною, м'яким та твердим інвентарем . </w:t>
      </w:r>
    </w:p>
    <w:p w:rsidR="008337DE" w:rsidRPr="008337DE" w:rsidRDefault="008337DE" w:rsidP="00366A23">
      <w:pPr>
        <w:pStyle w:val="a5"/>
        <w:ind w:firstLine="709"/>
        <w:jc w:val="both"/>
        <w:rPr>
          <w:rFonts w:ascii="Times New Roman" w:hAnsi="Times New Roman" w:cs="Times New Roman"/>
          <w:sz w:val="28"/>
          <w:szCs w:val="28"/>
        </w:rPr>
      </w:pPr>
      <w:r>
        <w:rPr>
          <w:rFonts w:ascii="Times New Roman" w:hAnsi="Times New Roman" w:cs="Times New Roman"/>
          <w:sz w:val="28"/>
          <w:szCs w:val="28"/>
        </w:rPr>
        <w:t>Протягом звітного періоду здійснювались заходи щодо з</w:t>
      </w:r>
      <w:r w:rsidRPr="008337DE">
        <w:rPr>
          <w:rFonts w:ascii="Times New Roman" w:hAnsi="Times New Roman" w:cs="Times New Roman"/>
          <w:sz w:val="28"/>
          <w:szCs w:val="28"/>
        </w:rPr>
        <w:t>міцнення матеріально-технічної бази КУ «Центр соціальних служб Рогатинської міської ради»</w:t>
      </w:r>
      <w:r>
        <w:rPr>
          <w:rFonts w:ascii="Times New Roman" w:hAnsi="Times New Roman" w:cs="Times New Roman"/>
          <w:sz w:val="28"/>
          <w:szCs w:val="28"/>
        </w:rPr>
        <w:t>, а саме:</w:t>
      </w:r>
      <w:r w:rsidRPr="008337DE">
        <w:rPr>
          <w:rFonts w:ascii="Times New Roman" w:hAnsi="Times New Roman" w:cs="Times New Roman"/>
          <w:sz w:val="28"/>
          <w:szCs w:val="28"/>
        </w:rPr>
        <w:t xml:space="preserve"> у відділенні стаціонарного догляду для постійного або тимчасового проживання с. Данильче закуплено ліжка з матрацами</w:t>
      </w:r>
      <w:r>
        <w:rPr>
          <w:rFonts w:ascii="Times New Roman" w:hAnsi="Times New Roman" w:cs="Times New Roman"/>
          <w:sz w:val="28"/>
          <w:szCs w:val="28"/>
        </w:rPr>
        <w:t>,</w:t>
      </w:r>
      <w:r w:rsidRPr="008337DE">
        <w:rPr>
          <w:rFonts w:ascii="Times New Roman" w:hAnsi="Times New Roman" w:cs="Times New Roman"/>
          <w:sz w:val="28"/>
          <w:szCs w:val="28"/>
        </w:rPr>
        <w:t xml:space="preserve"> приліжкові тумбочки</w:t>
      </w:r>
      <w:r>
        <w:rPr>
          <w:rFonts w:ascii="Times New Roman" w:hAnsi="Times New Roman" w:cs="Times New Roman"/>
          <w:sz w:val="28"/>
          <w:szCs w:val="28"/>
        </w:rPr>
        <w:t>, шафа,</w:t>
      </w:r>
      <w:r w:rsidRPr="008337DE">
        <w:rPr>
          <w:rFonts w:ascii="Times New Roman" w:hAnsi="Times New Roman" w:cs="Times New Roman"/>
          <w:sz w:val="28"/>
          <w:szCs w:val="28"/>
        </w:rPr>
        <w:t xml:space="preserve"> гідробокс, приліжкові столики,</w:t>
      </w:r>
      <w:r>
        <w:rPr>
          <w:rFonts w:ascii="Times New Roman" w:hAnsi="Times New Roman" w:cs="Times New Roman"/>
          <w:sz w:val="28"/>
          <w:szCs w:val="28"/>
        </w:rPr>
        <w:t xml:space="preserve"> посуд,</w:t>
      </w:r>
      <w:r w:rsidRPr="008337DE">
        <w:rPr>
          <w:rFonts w:ascii="Times New Roman" w:hAnsi="Times New Roman" w:cs="Times New Roman"/>
          <w:sz w:val="28"/>
          <w:szCs w:val="28"/>
        </w:rPr>
        <w:t xml:space="preserve"> вага кухонна електрична, кухонний інвентар,  білизна чоловіча та жіноча. </w:t>
      </w:r>
      <w:r>
        <w:rPr>
          <w:rFonts w:ascii="Times New Roman" w:hAnsi="Times New Roman" w:cs="Times New Roman"/>
          <w:sz w:val="28"/>
          <w:szCs w:val="28"/>
        </w:rPr>
        <w:t xml:space="preserve">Отримано </w:t>
      </w:r>
      <w:r>
        <w:rPr>
          <w:rFonts w:ascii="Times New Roman" w:hAnsi="Times New Roman" w:cs="Times New Roman"/>
          <w:sz w:val="28"/>
          <w:szCs w:val="28"/>
        </w:rPr>
        <w:lastRenderedPageBreak/>
        <w:t>б</w:t>
      </w:r>
      <w:r w:rsidRPr="008337DE">
        <w:rPr>
          <w:rFonts w:ascii="Times New Roman" w:hAnsi="Times New Roman" w:cs="Times New Roman"/>
          <w:sz w:val="28"/>
          <w:szCs w:val="28"/>
        </w:rPr>
        <w:t>лагодійн</w:t>
      </w:r>
      <w:r>
        <w:rPr>
          <w:rFonts w:ascii="Times New Roman" w:hAnsi="Times New Roman" w:cs="Times New Roman"/>
          <w:sz w:val="28"/>
          <w:szCs w:val="28"/>
        </w:rPr>
        <w:t>у</w:t>
      </w:r>
      <w:r w:rsidRPr="008337DE">
        <w:rPr>
          <w:rFonts w:ascii="Times New Roman" w:hAnsi="Times New Roman" w:cs="Times New Roman"/>
          <w:sz w:val="28"/>
          <w:szCs w:val="28"/>
        </w:rPr>
        <w:t xml:space="preserve"> допомог</w:t>
      </w:r>
      <w:r>
        <w:rPr>
          <w:rFonts w:ascii="Times New Roman" w:hAnsi="Times New Roman" w:cs="Times New Roman"/>
          <w:sz w:val="28"/>
          <w:szCs w:val="28"/>
        </w:rPr>
        <w:t>у</w:t>
      </w:r>
      <w:r w:rsidRPr="008337DE">
        <w:rPr>
          <w:rFonts w:ascii="Times New Roman" w:hAnsi="Times New Roman" w:cs="Times New Roman"/>
          <w:sz w:val="28"/>
          <w:szCs w:val="28"/>
        </w:rPr>
        <w:t xml:space="preserve"> – холодильник,</w:t>
      </w:r>
      <w:r>
        <w:rPr>
          <w:rFonts w:ascii="Times New Roman" w:hAnsi="Times New Roman" w:cs="Times New Roman"/>
          <w:sz w:val="28"/>
          <w:szCs w:val="28"/>
        </w:rPr>
        <w:t xml:space="preserve"> </w:t>
      </w:r>
      <w:r w:rsidRPr="008337DE">
        <w:rPr>
          <w:rFonts w:ascii="Times New Roman" w:hAnsi="Times New Roman" w:cs="Times New Roman"/>
          <w:sz w:val="28"/>
          <w:szCs w:val="28"/>
        </w:rPr>
        <w:t>електричні чайники, пральна машина, змішувач тіста, праска, мікрохвильова піч, посуд,</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постільна білизна, рушники, телевізор, функціональн</w:t>
      </w:r>
      <w:r w:rsidR="00C746AE">
        <w:rPr>
          <w:rFonts w:ascii="Times New Roman" w:hAnsi="Times New Roman" w:cs="Times New Roman"/>
          <w:sz w:val="28"/>
          <w:szCs w:val="28"/>
        </w:rPr>
        <w:t>і</w:t>
      </w:r>
      <w:r w:rsidRPr="008337DE">
        <w:rPr>
          <w:rFonts w:ascii="Times New Roman" w:hAnsi="Times New Roman" w:cs="Times New Roman"/>
          <w:sz w:val="28"/>
          <w:szCs w:val="28"/>
        </w:rPr>
        <w:t xml:space="preserve"> ліжк</w:t>
      </w:r>
      <w:r w:rsidR="00C746AE">
        <w:rPr>
          <w:rFonts w:ascii="Times New Roman" w:hAnsi="Times New Roman" w:cs="Times New Roman"/>
          <w:sz w:val="28"/>
          <w:szCs w:val="28"/>
        </w:rPr>
        <w:t>а</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матраци</w:t>
      </w:r>
      <w:r w:rsidRPr="008337DE">
        <w:rPr>
          <w:rFonts w:ascii="Times New Roman" w:hAnsi="Times New Roman" w:cs="Times New Roman"/>
          <w:sz w:val="28"/>
          <w:szCs w:val="28"/>
        </w:rPr>
        <w:t>, крісла</w:t>
      </w:r>
      <w:r w:rsidR="00C746AE">
        <w:rPr>
          <w:rFonts w:ascii="Times New Roman" w:hAnsi="Times New Roman" w:cs="Times New Roman"/>
          <w:sz w:val="28"/>
          <w:szCs w:val="28"/>
        </w:rPr>
        <w:t>-</w:t>
      </w:r>
      <w:r w:rsidRPr="008337DE">
        <w:rPr>
          <w:rFonts w:ascii="Times New Roman" w:hAnsi="Times New Roman" w:cs="Times New Roman"/>
          <w:sz w:val="28"/>
          <w:szCs w:val="28"/>
        </w:rPr>
        <w:t>туалети, тонометр механічний, кисневий концентрат.</w:t>
      </w:r>
    </w:p>
    <w:p w:rsidR="00786075" w:rsidRDefault="008337DE" w:rsidP="00786075">
      <w:pPr>
        <w:pStyle w:val="a5"/>
        <w:ind w:firstLine="709"/>
        <w:jc w:val="both"/>
        <w:rPr>
          <w:rFonts w:ascii="Times New Roman" w:hAnsi="Times New Roman" w:cs="Times New Roman"/>
          <w:sz w:val="28"/>
          <w:szCs w:val="28"/>
        </w:rPr>
      </w:pPr>
      <w:r w:rsidRPr="008337DE">
        <w:rPr>
          <w:rFonts w:ascii="Times New Roman" w:hAnsi="Times New Roman" w:cs="Times New Roman"/>
          <w:sz w:val="28"/>
          <w:szCs w:val="28"/>
        </w:rPr>
        <w:t>Відділення</w:t>
      </w:r>
      <w:r w:rsidR="00C746AE">
        <w:rPr>
          <w:rFonts w:ascii="Times New Roman" w:hAnsi="Times New Roman" w:cs="Times New Roman"/>
          <w:sz w:val="28"/>
          <w:szCs w:val="28"/>
        </w:rPr>
        <w:t>м</w:t>
      </w:r>
      <w:r w:rsidRPr="008337DE">
        <w:rPr>
          <w:rFonts w:ascii="Times New Roman" w:hAnsi="Times New Roman" w:cs="Times New Roman"/>
          <w:sz w:val="28"/>
          <w:szCs w:val="28"/>
        </w:rPr>
        <w:t xml:space="preserve"> соціальної служби у справах сім'ї та молоді за 2022 рік охоплено 195 сімей соціальними послугами ( у них 406 дітей до 18 років та 288 осіб старше 18 років). Надано послуг: соціальна інтеграція та реінтеграція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 сім'я; консультування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46 сімей; представництво інтересів</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9; соціальна профілактика</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15; інформування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61; працевлаштування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9; влаштування до закладів освіти</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 організація лікування/оздоровлення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2; вирішення житлово-побутових проблем</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2; налагодження зв’язків з членами родини</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10; гуманітарна допомога</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174; сприяння у оформленн</w:t>
      </w:r>
      <w:r w:rsidR="00CA0A49">
        <w:rPr>
          <w:rFonts w:ascii="Times New Roman" w:hAnsi="Times New Roman" w:cs="Times New Roman"/>
          <w:sz w:val="28"/>
          <w:szCs w:val="28"/>
        </w:rPr>
        <w:t>і</w:t>
      </w:r>
      <w:r w:rsidRPr="008337DE">
        <w:rPr>
          <w:rFonts w:ascii="Times New Roman" w:hAnsi="Times New Roman" w:cs="Times New Roman"/>
          <w:sz w:val="28"/>
          <w:szCs w:val="28"/>
        </w:rPr>
        <w:t xml:space="preserve"> документів</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11. Соціальним супроводом охоплено 78 сімей. Вісім сімей з числа ВПО (у них</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14 дітей до 18</w:t>
      </w:r>
      <w:r w:rsidR="00C746AE">
        <w:rPr>
          <w:rFonts w:ascii="Times New Roman" w:hAnsi="Times New Roman" w:cs="Times New Roman"/>
          <w:sz w:val="28"/>
          <w:szCs w:val="28"/>
        </w:rPr>
        <w:t xml:space="preserve"> років</w:t>
      </w:r>
      <w:r w:rsidRPr="008337DE">
        <w:rPr>
          <w:rFonts w:ascii="Times New Roman" w:hAnsi="Times New Roman" w:cs="Times New Roman"/>
          <w:sz w:val="28"/>
          <w:szCs w:val="28"/>
        </w:rPr>
        <w:t xml:space="preserve"> та 10</w:t>
      </w:r>
      <w:r w:rsidR="00C746AE">
        <w:rPr>
          <w:rFonts w:ascii="Times New Roman" w:hAnsi="Times New Roman" w:cs="Times New Roman"/>
          <w:sz w:val="28"/>
          <w:szCs w:val="28"/>
        </w:rPr>
        <w:t xml:space="preserve"> – </w:t>
      </w:r>
      <w:r w:rsidRPr="008337DE">
        <w:rPr>
          <w:rFonts w:ascii="Times New Roman" w:hAnsi="Times New Roman" w:cs="Times New Roman"/>
          <w:sz w:val="28"/>
          <w:szCs w:val="28"/>
        </w:rPr>
        <w:t>старше</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18</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 xml:space="preserve">років ) охоплено </w:t>
      </w:r>
      <w:r w:rsidR="00C746AE">
        <w:rPr>
          <w:rFonts w:ascii="Times New Roman" w:hAnsi="Times New Roman" w:cs="Times New Roman"/>
          <w:sz w:val="28"/>
          <w:szCs w:val="28"/>
        </w:rPr>
        <w:t>соціальними послугами</w:t>
      </w:r>
      <w:r w:rsidRPr="008337DE">
        <w:rPr>
          <w:rFonts w:ascii="Times New Roman" w:hAnsi="Times New Roman" w:cs="Times New Roman"/>
          <w:sz w:val="28"/>
          <w:szCs w:val="28"/>
        </w:rPr>
        <w:t>: профілактика здорового способу життя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8; інформування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10 осіб;</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забезпечення одягом, взуттям, продуктами харчування, засобами гігієни</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00786075">
        <w:rPr>
          <w:rFonts w:ascii="Times New Roman" w:hAnsi="Times New Roman" w:cs="Times New Roman"/>
          <w:sz w:val="28"/>
          <w:szCs w:val="28"/>
        </w:rPr>
        <w:t>24.</w:t>
      </w:r>
    </w:p>
    <w:p w:rsidR="008337DE" w:rsidRPr="008337DE" w:rsidRDefault="008337DE" w:rsidP="00786075">
      <w:pPr>
        <w:pStyle w:val="a5"/>
        <w:ind w:firstLine="709"/>
        <w:jc w:val="both"/>
        <w:rPr>
          <w:rFonts w:ascii="Times New Roman" w:hAnsi="Times New Roman" w:cs="Times New Roman"/>
          <w:sz w:val="28"/>
          <w:szCs w:val="28"/>
        </w:rPr>
      </w:pPr>
      <w:r w:rsidRPr="008337DE">
        <w:rPr>
          <w:rFonts w:ascii="Times New Roman" w:hAnsi="Times New Roman" w:cs="Times New Roman"/>
          <w:sz w:val="28"/>
          <w:szCs w:val="28"/>
        </w:rPr>
        <w:t xml:space="preserve">За перше півріччя 2023 року 12 сімей охоплено соціальними послугами </w:t>
      </w:r>
      <w:r w:rsidR="00C746AE">
        <w:rPr>
          <w:rFonts w:ascii="Times New Roman" w:hAnsi="Times New Roman" w:cs="Times New Roman"/>
          <w:sz w:val="28"/>
          <w:szCs w:val="28"/>
        </w:rPr>
        <w:t xml:space="preserve"> </w:t>
      </w:r>
      <w:r w:rsidR="00B15567">
        <w:rPr>
          <w:rFonts w:ascii="Times New Roman" w:hAnsi="Times New Roman" w:cs="Times New Roman"/>
          <w:sz w:val="28"/>
          <w:szCs w:val="28"/>
        </w:rPr>
        <w:t>(</w:t>
      </w:r>
      <w:r w:rsidRPr="008337DE">
        <w:rPr>
          <w:rFonts w:ascii="Times New Roman" w:hAnsi="Times New Roman" w:cs="Times New Roman"/>
          <w:sz w:val="28"/>
          <w:szCs w:val="28"/>
        </w:rPr>
        <w:t>у них</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218 дітей до 18 років та 151 </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старше 18 років).</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Надано послуг: консультування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21; представництво інтересів</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17; соціальна профілактика</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19;</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інформування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43;</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посередництво</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(медіація)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 працевлаштування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3; юридична допомога; організація лікування/оздоровлення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6; вирішення житлово-побутових проблем</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 гуманітарна допомога</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94.</w:t>
      </w:r>
    </w:p>
    <w:p w:rsidR="00C746AE" w:rsidRDefault="008337DE" w:rsidP="00366A23">
      <w:pPr>
        <w:pStyle w:val="a5"/>
        <w:ind w:firstLine="709"/>
        <w:jc w:val="both"/>
        <w:rPr>
          <w:rFonts w:ascii="Times New Roman" w:hAnsi="Times New Roman" w:cs="Times New Roman"/>
          <w:sz w:val="28"/>
          <w:szCs w:val="28"/>
        </w:rPr>
      </w:pPr>
      <w:r w:rsidRPr="008337DE">
        <w:rPr>
          <w:rFonts w:ascii="Times New Roman" w:hAnsi="Times New Roman" w:cs="Times New Roman"/>
          <w:sz w:val="28"/>
          <w:szCs w:val="28"/>
        </w:rPr>
        <w:t>Соціальним супроводом охоплено 37 сімей. Дві сім'ї з числа ВПО (у них</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4 дітей до 18</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р</w:t>
      </w:r>
      <w:r w:rsidR="00C746AE">
        <w:rPr>
          <w:rFonts w:ascii="Times New Roman" w:hAnsi="Times New Roman" w:cs="Times New Roman"/>
          <w:sz w:val="28"/>
          <w:szCs w:val="28"/>
        </w:rPr>
        <w:t>оків</w:t>
      </w:r>
      <w:r w:rsidRPr="008337DE">
        <w:rPr>
          <w:rFonts w:ascii="Times New Roman" w:hAnsi="Times New Roman" w:cs="Times New Roman"/>
          <w:sz w:val="28"/>
          <w:szCs w:val="28"/>
        </w:rPr>
        <w:t xml:space="preserve"> та 3 </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старше 8</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років )</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w:t>
      </w:r>
      <w:r w:rsidR="00C746AE">
        <w:rPr>
          <w:rFonts w:ascii="Times New Roman" w:hAnsi="Times New Roman" w:cs="Times New Roman"/>
          <w:sz w:val="28"/>
          <w:szCs w:val="28"/>
        </w:rPr>
        <w:t xml:space="preserve">Надано </w:t>
      </w:r>
      <w:r w:rsidRPr="008337DE">
        <w:rPr>
          <w:rFonts w:ascii="Times New Roman" w:hAnsi="Times New Roman" w:cs="Times New Roman"/>
          <w:sz w:val="28"/>
          <w:szCs w:val="28"/>
        </w:rPr>
        <w:t>послуг</w:t>
      </w:r>
      <w:r w:rsidR="00C746AE">
        <w:rPr>
          <w:rFonts w:ascii="Times New Roman" w:hAnsi="Times New Roman" w:cs="Times New Roman"/>
          <w:sz w:val="28"/>
          <w:szCs w:val="28"/>
        </w:rPr>
        <w:t>: і</w:t>
      </w:r>
      <w:r w:rsidRPr="008337DE">
        <w:rPr>
          <w:rFonts w:ascii="Times New Roman" w:hAnsi="Times New Roman" w:cs="Times New Roman"/>
          <w:sz w:val="28"/>
          <w:szCs w:val="28"/>
        </w:rPr>
        <w:t>нформування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(консультування)</w:t>
      </w:r>
      <w:r w:rsidR="00C746AE">
        <w:rPr>
          <w:rFonts w:ascii="Times New Roman" w:hAnsi="Times New Roman" w:cs="Times New Roman"/>
          <w:sz w:val="28"/>
          <w:szCs w:val="28"/>
        </w:rPr>
        <w:t xml:space="preserve"> – </w:t>
      </w:r>
      <w:r w:rsidRPr="008337DE">
        <w:rPr>
          <w:rFonts w:ascii="Times New Roman" w:hAnsi="Times New Roman" w:cs="Times New Roman"/>
          <w:sz w:val="28"/>
          <w:szCs w:val="28"/>
        </w:rPr>
        <w:t>3</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ос</w:t>
      </w:r>
      <w:r w:rsidR="00C746AE">
        <w:rPr>
          <w:rFonts w:ascii="Times New Roman" w:hAnsi="Times New Roman" w:cs="Times New Roman"/>
          <w:sz w:val="28"/>
          <w:szCs w:val="28"/>
        </w:rPr>
        <w:t>оби</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забезпечення одягом, взуттям, продуктами харчування, засобами гігієни</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2C35D2">
        <w:rPr>
          <w:rFonts w:ascii="Times New Roman" w:hAnsi="Times New Roman" w:cs="Times New Roman"/>
          <w:sz w:val="28"/>
          <w:szCs w:val="28"/>
        </w:rPr>
        <w:t xml:space="preserve"> </w:t>
      </w:r>
      <w:r w:rsidRPr="008337DE">
        <w:rPr>
          <w:rFonts w:ascii="Times New Roman" w:hAnsi="Times New Roman" w:cs="Times New Roman"/>
          <w:sz w:val="28"/>
          <w:szCs w:val="28"/>
        </w:rPr>
        <w:t>7; організація медичного обстеження та лікування</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1;</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працевлаштування.</w:t>
      </w:r>
    </w:p>
    <w:p w:rsidR="008337DE" w:rsidRPr="00C746AE" w:rsidRDefault="008337DE" w:rsidP="00366A23">
      <w:pPr>
        <w:pStyle w:val="a5"/>
        <w:ind w:firstLine="709"/>
        <w:jc w:val="both"/>
        <w:rPr>
          <w:rFonts w:ascii="Times New Roman" w:hAnsi="Times New Roman" w:cs="Times New Roman"/>
          <w:sz w:val="28"/>
          <w:szCs w:val="28"/>
        </w:rPr>
      </w:pPr>
      <w:r w:rsidRPr="008337DE">
        <w:rPr>
          <w:rFonts w:ascii="Times New Roman" w:hAnsi="Times New Roman" w:cs="Times New Roman"/>
          <w:sz w:val="28"/>
          <w:szCs w:val="28"/>
        </w:rPr>
        <w:t xml:space="preserve">Комунальна установа </w:t>
      </w:r>
      <w:r w:rsidR="00C746AE">
        <w:rPr>
          <w:rFonts w:ascii="Times New Roman" w:hAnsi="Times New Roman" w:cs="Times New Roman"/>
          <w:sz w:val="28"/>
          <w:szCs w:val="28"/>
        </w:rPr>
        <w:t>«</w:t>
      </w:r>
      <w:r w:rsidRPr="008337DE">
        <w:rPr>
          <w:rFonts w:ascii="Times New Roman" w:hAnsi="Times New Roman" w:cs="Times New Roman"/>
          <w:sz w:val="28"/>
          <w:szCs w:val="28"/>
        </w:rPr>
        <w:t>Центр соціальних служб Рогатинської міської ради</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протягом 2022 року співпрацювала з благодійним фондом</w:t>
      </w:r>
      <w:r w:rsidR="00C746AE">
        <w:rPr>
          <w:rFonts w:ascii="Times New Roman" w:hAnsi="Times New Roman" w:cs="Times New Roman"/>
          <w:sz w:val="28"/>
          <w:szCs w:val="28"/>
        </w:rPr>
        <w:t xml:space="preserve"> «</w:t>
      </w:r>
      <w:r w:rsidRPr="008337DE">
        <w:rPr>
          <w:rFonts w:ascii="Times New Roman" w:hAnsi="Times New Roman" w:cs="Times New Roman"/>
          <w:sz w:val="28"/>
          <w:szCs w:val="28"/>
        </w:rPr>
        <w:t>Я майбутнє України</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та релігійною організацією Християн Віри Євангельської, які надали гуманітарну та натуральну</w:t>
      </w:r>
      <w:r w:rsidR="00C746AE">
        <w:rPr>
          <w:rFonts w:ascii="Times New Roman" w:hAnsi="Times New Roman" w:cs="Times New Roman"/>
          <w:sz w:val="28"/>
          <w:szCs w:val="28"/>
        </w:rPr>
        <w:t xml:space="preserve"> допомогу підопічним відділення</w:t>
      </w:r>
      <w:r w:rsidRPr="008337DE">
        <w:rPr>
          <w:rFonts w:ascii="Times New Roman" w:hAnsi="Times New Roman" w:cs="Times New Roman"/>
          <w:sz w:val="28"/>
          <w:szCs w:val="28"/>
        </w:rPr>
        <w:t xml:space="preserve"> стаціонарного догляду для постійного або тимчасового проживання с. Данильче. Міжнародна благодійна організація «Партнерство» </w:t>
      </w:r>
      <w:r w:rsidR="00C746AE">
        <w:rPr>
          <w:rFonts w:ascii="Times New Roman" w:hAnsi="Times New Roman" w:cs="Times New Roman"/>
          <w:sz w:val="28"/>
          <w:szCs w:val="28"/>
        </w:rPr>
        <w:t>«</w:t>
      </w:r>
      <w:r w:rsidRPr="008337DE">
        <w:rPr>
          <w:rFonts w:ascii="Times New Roman" w:hAnsi="Times New Roman" w:cs="Times New Roman"/>
          <w:sz w:val="28"/>
          <w:szCs w:val="28"/>
        </w:rPr>
        <w:t>Кожній дитині» передали, як благодійну допомогу</w:t>
      </w:r>
      <w:r w:rsidR="00C746AE">
        <w:rPr>
          <w:rFonts w:ascii="Times New Roman" w:hAnsi="Times New Roman" w:cs="Times New Roman"/>
          <w:sz w:val="28"/>
          <w:szCs w:val="28"/>
        </w:rPr>
        <w:t>,</w:t>
      </w:r>
      <w:r w:rsidRPr="008337DE">
        <w:rPr>
          <w:rFonts w:ascii="Times New Roman" w:hAnsi="Times New Roman" w:cs="Times New Roman"/>
          <w:sz w:val="28"/>
          <w:szCs w:val="28"/>
        </w:rPr>
        <w:t xml:space="preserve"> </w:t>
      </w:r>
      <w:r w:rsidR="00C746AE">
        <w:rPr>
          <w:rFonts w:ascii="Times New Roman" w:hAnsi="Times New Roman" w:cs="Times New Roman"/>
          <w:sz w:val="28"/>
          <w:szCs w:val="28"/>
        </w:rPr>
        <w:t xml:space="preserve">3 </w:t>
      </w:r>
      <w:r w:rsidRPr="008337DE">
        <w:rPr>
          <w:rFonts w:ascii="Times New Roman" w:hAnsi="Times New Roman" w:cs="Times New Roman"/>
          <w:sz w:val="28"/>
          <w:szCs w:val="28"/>
        </w:rPr>
        <w:t>планшет</w:t>
      </w:r>
      <w:r w:rsidR="00C746AE">
        <w:rPr>
          <w:rFonts w:ascii="Times New Roman" w:hAnsi="Times New Roman" w:cs="Times New Roman"/>
          <w:sz w:val="28"/>
          <w:szCs w:val="28"/>
        </w:rPr>
        <w:t>и</w:t>
      </w:r>
      <w:r w:rsidRPr="008337DE">
        <w:rPr>
          <w:rFonts w:ascii="Times New Roman" w:hAnsi="Times New Roman" w:cs="Times New Roman"/>
          <w:sz w:val="28"/>
          <w:szCs w:val="28"/>
        </w:rPr>
        <w:t xml:space="preserve"> LENOVO Tab M10 FHD PLUS.</w:t>
      </w:r>
    </w:p>
    <w:p w:rsidR="008337DE" w:rsidRPr="008337DE" w:rsidRDefault="00C746AE" w:rsidP="00366A23">
      <w:pPr>
        <w:pStyle w:val="a5"/>
        <w:ind w:firstLine="709"/>
        <w:jc w:val="both"/>
        <w:rPr>
          <w:rFonts w:ascii="Times New Roman" w:hAnsi="Times New Roman" w:cs="Times New Roman"/>
          <w:sz w:val="28"/>
          <w:szCs w:val="28"/>
        </w:rPr>
      </w:pPr>
      <w:r>
        <w:rPr>
          <w:rFonts w:ascii="Times New Roman" w:hAnsi="Times New Roman" w:cs="Times New Roman"/>
          <w:sz w:val="28"/>
          <w:szCs w:val="28"/>
        </w:rPr>
        <w:t>2023 рік</w:t>
      </w:r>
      <w:r w:rsidR="008337DE" w:rsidRPr="008337DE">
        <w:rPr>
          <w:rFonts w:ascii="Times New Roman" w:hAnsi="Times New Roman" w:cs="Times New Roman"/>
          <w:sz w:val="28"/>
          <w:szCs w:val="28"/>
        </w:rPr>
        <w:t xml:space="preserve"> </w:t>
      </w:r>
      <w:r>
        <w:rPr>
          <w:rFonts w:ascii="Times New Roman" w:hAnsi="Times New Roman" w:cs="Times New Roman"/>
          <w:sz w:val="28"/>
          <w:szCs w:val="28"/>
        </w:rPr>
        <w:t>також роз</w:t>
      </w:r>
      <w:r w:rsidR="008337DE" w:rsidRPr="008337DE">
        <w:rPr>
          <w:rFonts w:ascii="Times New Roman" w:hAnsi="Times New Roman" w:cs="Times New Roman"/>
          <w:sz w:val="28"/>
          <w:szCs w:val="28"/>
        </w:rPr>
        <w:t xml:space="preserve">почався із благодійної акції за сприянням міського голови було надано продукти харчування та засоби гігієни для осіб похилого віку, які проживають на території громади. </w:t>
      </w:r>
      <w:r w:rsidR="00DC0A05">
        <w:rPr>
          <w:rFonts w:ascii="Times New Roman" w:hAnsi="Times New Roman" w:cs="Times New Roman"/>
          <w:sz w:val="28"/>
          <w:szCs w:val="28"/>
        </w:rPr>
        <w:t>А також надавалась допомога</w:t>
      </w:r>
      <w:r w:rsidR="008337DE" w:rsidRPr="008337DE">
        <w:rPr>
          <w:rFonts w:ascii="Times New Roman" w:hAnsi="Times New Roman" w:cs="Times New Roman"/>
          <w:sz w:val="28"/>
          <w:szCs w:val="28"/>
        </w:rPr>
        <w:t xml:space="preserve"> громадською організацією «Центр Еко Богуслов'я та сталого розвитку» за сприянням We</w:t>
      </w:r>
      <w:r w:rsidR="008337DE" w:rsidRPr="008337DE">
        <w:rPr>
          <w:rFonts w:ascii="Times New Roman" w:hAnsi="Times New Roman" w:cs="Times New Roman"/>
          <w:sz w:val="28"/>
          <w:szCs w:val="28"/>
          <w:lang w:val="en-US"/>
        </w:rPr>
        <w:t>g</w:t>
      </w:r>
      <w:r w:rsidR="008337DE" w:rsidRPr="008337DE">
        <w:rPr>
          <w:rFonts w:ascii="Times New Roman" w:hAnsi="Times New Roman" w:cs="Times New Roman"/>
          <w:sz w:val="28"/>
          <w:szCs w:val="28"/>
        </w:rPr>
        <w:t xml:space="preserve">a International  та </w:t>
      </w:r>
      <w:r w:rsidR="008337DE" w:rsidRPr="008337DE">
        <w:rPr>
          <w:rFonts w:ascii="Times New Roman" w:hAnsi="Times New Roman" w:cs="Times New Roman"/>
          <w:sz w:val="28"/>
          <w:szCs w:val="28"/>
          <w:lang w:val="en-US"/>
        </w:rPr>
        <w:t>PUSSA</w:t>
      </w:r>
      <w:r w:rsidR="008337DE" w:rsidRPr="008337DE">
        <w:rPr>
          <w:rFonts w:ascii="Times New Roman" w:hAnsi="Times New Roman" w:cs="Times New Roman"/>
          <w:sz w:val="28"/>
          <w:szCs w:val="28"/>
        </w:rPr>
        <w:t>, благодійним фондом «Я майбутнє України», релігійною організацією Християн Віри Євангельської. Благодійною організацією «Благодійний фонд» «Любов до ближнього-Некстенлібе» надано сорок продуктових наборів для сімей з дітьми, які перебувають у складних життєвих обставинах.</w:t>
      </w:r>
    </w:p>
    <w:p w:rsidR="007230AE" w:rsidRDefault="00BB4B21" w:rsidP="00366A23">
      <w:pPr>
        <w:tabs>
          <w:tab w:val="left" w:pos="993"/>
        </w:tabs>
        <w:spacing w:after="0" w:line="25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Важливу роль </w:t>
      </w:r>
      <w:r w:rsidR="007230AE" w:rsidRPr="00317165">
        <w:rPr>
          <w:rFonts w:ascii="Times New Roman" w:eastAsia="Times New Roman" w:hAnsi="Times New Roman" w:cs="Times New Roman"/>
          <w:color w:val="000000" w:themeColor="text1"/>
          <w:sz w:val="28"/>
          <w:szCs w:val="28"/>
        </w:rPr>
        <w:t xml:space="preserve">у соціальному захисті населення відіграє працевлаштування </w:t>
      </w:r>
      <w:r w:rsidR="007230AE">
        <w:rPr>
          <w:rFonts w:ascii="Times New Roman" w:eastAsia="Times New Roman" w:hAnsi="Times New Roman" w:cs="Times New Roman"/>
          <w:color w:val="000000" w:themeColor="text1"/>
          <w:sz w:val="28"/>
          <w:szCs w:val="28"/>
        </w:rPr>
        <w:t>соціально незахищених верств населення</w:t>
      </w:r>
      <w:r w:rsidR="007230AE" w:rsidRPr="00317165">
        <w:rPr>
          <w:rFonts w:ascii="Times New Roman" w:eastAsia="Times New Roman" w:hAnsi="Times New Roman" w:cs="Times New Roman"/>
          <w:color w:val="000000" w:themeColor="text1"/>
          <w:sz w:val="28"/>
          <w:szCs w:val="28"/>
        </w:rPr>
        <w:t xml:space="preserve">. Зокрема </w:t>
      </w:r>
      <w:r w:rsidR="007230AE" w:rsidRPr="00317165">
        <w:rPr>
          <w:rFonts w:ascii="Times New Roman" w:eastAsia="Times New Roman" w:hAnsi="Times New Roman" w:cs="Times New Roman"/>
          <w:color w:val="000000" w:themeColor="text1"/>
          <w:sz w:val="28"/>
          <w:szCs w:val="28"/>
        </w:rPr>
        <w:lastRenderedPageBreak/>
        <w:t>Рогатинською районною філією Івано-Франківського ОЦЗ надано послуги особам, які мають додаткові гарантії у працевлаштуванні у січні-грудні 2022 року, а саме: працевлаштовано: 22 особи з інвалідністю;</w:t>
      </w:r>
      <w:r w:rsidR="007230AE">
        <w:rPr>
          <w:rFonts w:ascii="Times New Roman" w:eastAsia="Times New Roman" w:hAnsi="Times New Roman" w:cs="Times New Roman"/>
          <w:sz w:val="28"/>
          <w:szCs w:val="28"/>
        </w:rPr>
        <w:t xml:space="preserve"> </w:t>
      </w:r>
      <w:r w:rsidR="007230AE" w:rsidRPr="00832F26">
        <w:rPr>
          <w:rFonts w:ascii="Times New Roman" w:eastAsia="Times New Roman" w:hAnsi="Times New Roman" w:cs="Times New Roman"/>
          <w:sz w:val="28"/>
          <w:szCs w:val="28"/>
        </w:rPr>
        <w:t>2 учасники АТО;</w:t>
      </w:r>
      <w:r w:rsidR="007230AE">
        <w:rPr>
          <w:rFonts w:ascii="Times New Roman" w:eastAsia="Times New Roman" w:hAnsi="Times New Roman" w:cs="Times New Roman"/>
          <w:sz w:val="28"/>
          <w:szCs w:val="28"/>
        </w:rPr>
        <w:t xml:space="preserve"> </w:t>
      </w:r>
      <w:r w:rsidR="007230AE" w:rsidRPr="00832F26">
        <w:rPr>
          <w:rFonts w:ascii="Times New Roman" w:eastAsia="Times New Roman" w:hAnsi="Times New Roman" w:cs="Times New Roman"/>
          <w:sz w:val="28"/>
          <w:szCs w:val="28"/>
        </w:rPr>
        <w:t>8 осіб з інвалідніст</w:t>
      </w:r>
      <w:r w:rsidR="007230AE">
        <w:rPr>
          <w:rFonts w:ascii="Times New Roman" w:eastAsia="Times New Roman" w:hAnsi="Times New Roman" w:cs="Times New Roman"/>
          <w:sz w:val="28"/>
          <w:szCs w:val="28"/>
        </w:rPr>
        <w:t xml:space="preserve">ю проходили професійне навчання. За перше півріччя 2023 року </w:t>
      </w:r>
      <w:r w:rsidR="007230AE" w:rsidRPr="00832F26">
        <w:rPr>
          <w:rFonts w:ascii="Times New Roman" w:eastAsia="Times New Roman" w:hAnsi="Times New Roman" w:cs="Times New Roman"/>
          <w:sz w:val="28"/>
          <w:szCs w:val="28"/>
        </w:rPr>
        <w:t>Рогатинським відділом Івано-Франківської філії  Івано-Франківського ОЦЗ працевлаштовано:</w:t>
      </w:r>
      <w:r w:rsidR="007230AE">
        <w:rPr>
          <w:rFonts w:ascii="Times New Roman" w:eastAsia="Times New Roman" w:hAnsi="Times New Roman" w:cs="Times New Roman"/>
          <w:sz w:val="28"/>
          <w:szCs w:val="28"/>
        </w:rPr>
        <w:t xml:space="preserve"> </w:t>
      </w:r>
      <w:r w:rsidR="007230AE" w:rsidRPr="00832F26">
        <w:rPr>
          <w:rFonts w:ascii="Times New Roman" w:eastAsia="Times New Roman" w:hAnsi="Times New Roman" w:cs="Times New Roman"/>
          <w:sz w:val="28"/>
          <w:szCs w:val="28"/>
        </w:rPr>
        <w:t>12 осіб з інвалідністю;</w:t>
      </w:r>
      <w:r w:rsidR="007230AE">
        <w:rPr>
          <w:rFonts w:ascii="Times New Roman" w:eastAsia="Times New Roman" w:hAnsi="Times New Roman" w:cs="Times New Roman"/>
          <w:sz w:val="28"/>
          <w:szCs w:val="28"/>
        </w:rPr>
        <w:t xml:space="preserve"> </w:t>
      </w:r>
      <w:r w:rsidR="007230AE" w:rsidRPr="00832F26">
        <w:rPr>
          <w:rFonts w:ascii="Times New Roman" w:eastAsia="Times New Roman" w:hAnsi="Times New Roman" w:cs="Times New Roman"/>
          <w:sz w:val="28"/>
          <w:szCs w:val="28"/>
        </w:rPr>
        <w:t xml:space="preserve">1 </w:t>
      </w:r>
      <w:r w:rsidR="005740D9" w:rsidRPr="005740D9">
        <w:rPr>
          <w:rFonts w:ascii="Times New Roman" w:eastAsia="Times New Roman" w:hAnsi="Times New Roman" w:cs="Times New Roman"/>
          <w:sz w:val="28"/>
          <w:szCs w:val="28"/>
        </w:rPr>
        <w:t>у</w:t>
      </w:r>
      <w:r w:rsidR="007230AE" w:rsidRPr="00832F26">
        <w:rPr>
          <w:rFonts w:ascii="Times New Roman" w:eastAsia="Times New Roman" w:hAnsi="Times New Roman" w:cs="Times New Roman"/>
          <w:sz w:val="28"/>
          <w:szCs w:val="28"/>
        </w:rPr>
        <w:t>часник бойових дій;</w:t>
      </w:r>
      <w:r w:rsidR="007230AE">
        <w:rPr>
          <w:rFonts w:ascii="Times New Roman" w:eastAsia="Times New Roman" w:hAnsi="Times New Roman" w:cs="Times New Roman"/>
          <w:sz w:val="28"/>
          <w:szCs w:val="28"/>
        </w:rPr>
        <w:t xml:space="preserve"> </w:t>
      </w:r>
      <w:r w:rsidR="007230AE" w:rsidRPr="00832F26">
        <w:rPr>
          <w:rFonts w:ascii="Times New Roman" w:eastAsia="Times New Roman" w:hAnsi="Times New Roman" w:cs="Times New Roman"/>
          <w:sz w:val="28"/>
          <w:szCs w:val="28"/>
        </w:rPr>
        <w:t>2 особи з інвалідністю проходили професійне навчання.</w:t>
      </w:r>
    </w:p>
    <w:p w:rsidR="006D2467" w:rsidRPr="006D2467" w:rsidRDefault="006D2467" w:rsidP="006D2467">
      <w:pPr>
        <w:tabs>
          <w:tab w:val="left" w:pos="993"/>
        </w:tabs>
        <w:spacing w:after="0" w:line="259" w:lineRule="auto"/>
        <w:ind w:firstLine="709"/>
        <w:jc w:val="both"/>
        <w:rPr>
          <w:rFonts w:ascii="Times New Roman" w:eastAsia="Times New Roman" w:hAnsi="Times New Roman" w:cs="Times New Roman"/>
          <w:sz w:val="28"/>
          <w:szCs w:val="28"/>
        </w:rPr>
      </w:pPr>
    </w:p>
    <w:p w:rsidR="00390ABA" w:rsidRPr="00AF52D2" w:rsidRDefault="00390ABA" w:rsidP="003E03C6">
      <w:pPr>
        <w:numPr>
          <w:ilvl w:val="1"/>
          <w:numId w:val="6"/>
        </w:numPr>
        <w:spacing w:after="0" w:line="259" w:lineRule="auto"/>
        <w:ind w:left="0" w:firstLine="567"/>
        <w:jc w:val="center"/>
        <w:rPr>
          <w:rFonts w:ascii="Times New Roman" w:eastAsia="Times New Roman" w:hAnsi="Times New Roman" w:cs="Times New Roman"/>
          <w:i/>
          <w:sz w:val="28"/>
          <w:szCs w:val="28"/>
        </w:rPr>
      </w:pPr>
      <w:r w:rsidRPr="00AF52D2">
        <w:rPr>
          <w:rFonts w:ascii="Times New Roman" w:eastAsia="Times New Roman" w:hAnsi="Times New Roman" w:cs="Times New Roman"/>
          <w:i/>
          <w:sz w:val="28"/>
          <w:szCs w:val="28"/>
        </w:rPr>
        <w:t>Формування освітнього середовища</w:t>
      </w:r>
    </w:p>
    <w:p w:rsidR="00045A37" w:rsidRPr="006E11EA" w:rsidRDefault="00045A37" w:rsidP="00A40088">
      <w:pPr>
        <w:spacing w:after="0" w:line="240" w:lineRule="auto"/>
        <w:ind w:firstLine="709"/>
        <w:jc w:val="both"/>
        <w:rPr>
          <w:rFonts w:ascii="Times New Roman" w:eastAsia="Times New Roman" w:hAnsi="Times New Roman" w:cs="Times New Roman"/>
          <w:sz w:val="28"/>
          <w:szCs w:val="28"/>
          <w:lang w:val="ru-RU" w:eastAsia="ru-RU"/>
        </w:rPr>
      </w:pPr>
      <w:r w:rsidRPr="00045A37">
        <w:rPr>
          <w:rFonts w:ascii="Times New Roman" w:eastAsia="Times New Roman" w:hAnsi="Times New Roman" w:cs="Times New Roman"/>
          <w:sz w:val="28"/>
          <w:szCs w:val="28"/>
          <w:lang w:eastAsia="ru-RU"/>
        </w:rPr>
        <w:t xml:space="preserve">У 2022 році та І півріччі 2023 року мережа закладів освіти </w:t>
      </w:r>
      <w:r>
        <w:rPr>
          <w:rFonts w:ascii="Times New Roman" w:eastAsia="Times New Roman" w:hAnsi="Times New Roman"/>
          <w:sz w:val="28"/>
          <w:szCs w:val="28"/>
          <w:lang w:eastAsia="ru-RU"/>
        </w:rPr>
        <w:t>громади</w:t>
      </w:r>
      <w:r w:rsidRPr="00045A37">
        <w:rPr>
          <w:rFonts w:ascii="Times New Roman" w:eastAsia="Times New Roman" w:hAnsi="Times New Roman" w:cs="Times New Roman"/>
          <w:sz w:val="28"/>
          <w:szCs w:val="28"/>
          <w:lang w:eastAsia="ru-RU"/>
        </w:rPr>
        <w:t xml:space="preserve"> складалася із :</w:t>
      </w:r>
    </w:p>
    <w:p w:rsidR="00045A37" w:rsidRPr="00A40088" w:rsidRDefault="00045A37" w:rsidP="003E03C6">
      <w:pPr>
        <w:pStyle w:val="a3"/>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11 початкових шкіл;</w:t>
      </w:r>
    </w:p>
    <w:p w:rsidR="00045A37" w:rsidRPr="00A40088" w:rsidRDefault="00045A37" w:rsidP="003E03C6">
      <w:pPr>
        <w:pStyle w:val="a3"/>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11 гімназій;</w:t>
      </w:r>
    </w:p>
    <w:p w:rsidR="00045A37" w:rsidRPr="00A40088" w:rsidRDefault="00045A37" w:rsidP="003E03C6">
      <w:pPr>
        <w:pStyle w:val="a3"/>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5 ліцеїв;</w:t>
      </w:r>
    </w:p>
    <w:p w:rsidR="00045A37" w:rsidRPr="00A40088" w:rsidRDefault="00045A37" w:rsidP="003E03C6">
      <w:pPr>
        <w:pStyle w:val="a3"/>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8 філій (у 2021/2022 навчальному році – 10);</w:t>
      </w:r>
    </w:p>
    <w:p w:rsidR="00045A37" w:rsidRPr="00A40088" w:rsidRDefault="00045A37" w:rsidP="003E03C6">
      <w:pPr>
        <w:pStyle w:val="a3"/>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6 закладів дошкільної освіти;</w:t>
      </w:r>
    </w:p>
    <w:p w:rsidR="00045A37" w:rsidRPr="00A40088" w:rsidRDefault="00045A37" w:rsidP="003E03C6">
      <w:pPr>
        <w:pStyle w:val="a3"/>
        <w:numPr>
          <w:ilvl w:val="0"/>
          <w:numId w:val="20"/>
        </w:numPr>
        <w:spacing w:after="0" w:line="240" w:lineRule="auto"/>
        <w:ind w:left="0" w:firstLine="709"/>
        <w:jc w:val="both"/>
        <w:rPr>
          <w:rFonts w:ascii="Times New Roman" w:eastAsia="Times New Roman" w:hAnsi="Times New Roman"/>
          <w:sz w:val="28"/>
          <w:szCs w:val="28"/>
          <w:lang w:eastAsia="ru-RU"/>
        </w:rPr>
      </w:pPr>
      <w:r w:rsidRPr="00A40088">
        <w:rPr>
          <w:rFonts w:ascii="Times New Roman" w:eastAsia="Times New Roman" w:hAnsi="Times New Roman" w:cs="Times New Roman"/>
          <w:sz w:val="28"/>
          <w:szCs w:val="28"/>
          <w:lang w:eastAsia="ru-RU"/>
        </w:rPr>
        <w:t>2 закладів позашкільної освіти.</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Педагогічними кадрами заклади освіти забезпечені на 100%. Для стимулювання роботи молодих педагогічних працівників (стаж роботи до 3 років), у 2022 році 24 працівникам виплачена грошова допомога у розмірі 121 383,49</w:t>
      </w:r>
      <w:r>
        <w:rPr>
          <w:rFonts w:ascii="Times New Roman" w:eastAsia="Times New Roman" w:hAnsi="Times New Roman"/>
          <w:sz w:val="28"/>
          <w:szCs w:val="28"/>
          <w:lang w:eastAsia="ru-RU"/>
        </w:rPr>
        <w:t xml:space="preserve"> </w:t>
      </w:r>
      <w:r w:rsidRPr="00045A37">
        <w:rPr>
          <w:rFonts w:ascii="Times New Roman" w:eastAsia="Times New Roman" w:hAnsi="Times New Roman" w:cs="Times New Roman"/>
          <w:sz w:val="28"/>
          <w:szCs w:val="28"/>
          <w:lang w:eastAsia="ru-RU"/>
        </w:rPr>
        <w:t>гривень.</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У зв’</w:t>
      </w:r>
      <w:r w:rsidRPr="00045A37">
        <w:rPr>
          <w:rFonts w:ascii="Times New Roman" w:eastAsia="Times New Roman" w:hAnsi="Times New Roman" w:cs="Times New Roman"/>
          <w:sz w:val="28"/>
          <w:szCs w:val="28"/>
          <w:lang w:val="ru-RU" w:eastAsia="ru-RU"/>
        </w:rPr>
        <w:t xml:space="preserve">язку із </w:t>
      </w:r>
      <w:r w:rsidRPr="00045A37">
        <w:rPr>
          <w:rFonts w:ascii="Times New Roman" w:eastAsia="Times New Roman" w:hAnsi="Times New Roman" w:cs="Times New Roman"/>
          <w:sz w:val="28"/>
          <w:szCs w:val="28"/>
          <w:lang w:eastAsia="ru-RU"/>
        </w:rPr>
        <w:t>введе</w:t>
      </w:r>
      <w:r w:rsidRPr="00045A37">
        <w:rPr>
          <w:rFonts w:ascii="Times New Roman" w:eastAsia="Times New Roman" w:hAnsi="Times New Roman" w:cs="Times New Roman"/>
          <w:sz w:val="28"/>
          <w:szCs w:val="28"/>
          <w:lang w:val="ru-RU" w:eastAsia="ru-RU"/>
        </w:rPr>
        <w:t>нням у лютому 2022 року періоду воєнного стану</w:t>
      </w:r>
      <w:r w:rsidRPr="00045A37">
        <w:rPr>
          <w:rFonts w:ascii="Times New Roman" w:eastAsia="Times New Roman" w:hAnsi="Times New Roman" w:cs="Times New Roman"/>
          <w:sz w:val="28"/>
          <w:szCs w:val="28"/>
          <w:lang w:eastAsia="ru-RU"/>
        </w:rPr>
        <w:t>, освітній процес у закладах дошкільної освіти було призупинено. Для часткового вирішення питання охоплення дітей дошкільною освітою при Рогатинському Центрі дитячої та юнацької творчості організовано роботу двох дошкільних груп : «Журавлик» та «Ластівка» (40 вихованців).</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Із 20 жовтня 2022 року у приміщенні Рогатинського ліцею</w:t>
      </w:r>
      <w:r>
        <w:rPr>
          <w:rFonts w:ascii="Times New Roman" w:eastAsia="Times New Roman" w:hAnsi="Times New Roman"/>
          <w:sz w:val="28"/>
          <w:szCs w:val="28"/>
          <w:lang w:eastAsia="ru-RU"/>
        </w:rPr>
        <w:t xml:space="preserve"> </w:t>
      </w:r>
      <w:r w:rsidRPr="00045A37">
        <w:rPr>
          <w:rFonts w:ascii="Times New Roman" w:eastAsia="Times New Roman" w:hAnsi="Times New Roman" w:cs="Times New Roman"/>
          <w:sz w:val="28"/>
          <w:szCs w:val="28"/>
          <w:lang w:eastAsia="ru-RU"/>
        </w:rPr>
        <w:t>№1 розпочали роботу 2 групи (по одній із Рогатинського ЗДО (ясла – садок) №1 «Малятко» та Рогатинського ЗДО (ясла – садок) №2 «Дзвіночок»)</w:t>
      </w:r>
      <w:r>
        <w:rPr>
          <w:rFonts w:ascii="Times New Roman" w:eastAsia="Times New Roman" w:hAnsi="Times New Roman"/>
          <w:sz w:val="28"/>
          <w:szCs w:val="28"/>
          <w:lang w:eastAsia="ru-RU"/>
        </w:rPr>
        <w:t>,</w:t>
      </w:r>
      <w:r w:rsidRPr="00045A37">
        <w:rPr>
          <w:rFonts w:ascii="Times New Roman" w:eastAsia="Times New Roman" w:hAnsi="Times New Roman" w:cs="Times New Roman"/>
          <w:sz w:val="28"/>
          <w:szCs w:val="28"/>
          <w:lang w:eastAsia="ru-RU"/>
        </w:rPr>
        <w:t xml:space="preserve"> в яких займалося 50 вихованців.</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Із 14 листопада 2022 року відновлено роботу Верхньолипицького ЗДО «Колосок»</w:t>
      </w:r>
      <w:r>
        <w:rPr>
          <w:rFonts w:ascii="Times New Roman" w:eastAsia="Times New Roman" w:hAnsi="Times New Roman"/>
          <w:sz w:val="28"/>
          <w:szCs w:val="28"/>
          <w:lang w:eastAsia="ru-RU"/>
        </w:rPr>
        <w:t xml:space="preserve"> </w:t>
      </w:r>
      <w:r w:rsidRPr="00045A37">
        <w:rPr>
          <w:rFonts w:ascii="Times New Roman" w:eastAsia="Times New Roman" w:hAnsi="Times New Roman" w:cs="Times New Roman"/>
          <w:sz w:val="28"/>
          <w:szCs w:val="28"/>
          <w:lang w:eastAsia="ru-RU"/>
        </w:rPr>
        <w:t>(1 група, 17 вихованців).</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Із 01 лютого 2023 року у 8 закладах загальної середньої освіти</w:t>
      </w:r>
      <w:r>
        <w:rPr>
          <w:rFonts w:ascii="Times New Roman" w:eastAsia="Times New Roman" w:hAnsi="Times New Roman"/>
          <w:sz w:val="28"/>
          <w:szCs w:val="28"/>
          <w:lang w:eastAsia="ru-RU"/>
        </w:rPr>
        <w:t>,</w:t>
      </w:r>
      <w:r w:rsidRPr="00045A37">
        <w:rPr>
          <w:rFonts w:ascii="Times New Roman" w:eastAsia="Times New Roman" w:hAnsi="Times New Roman" w:cs="Times New Roman"/>
          <w:sz w:val="28"/>
          <w:szCs w:val="28"/>
          <w:lang w:eastAsia="ru-RU"/>
        </w:rPr>
        <w:t xml:space="preserve"> у яких функціонують структурні дошкільні підрозділи, почали працювати короткотермінові групи </w:t>
      </w:r>
      <w:r>
        <w:rPr>
          <w:rFonts w:ascii="Times New Roman" w:eastAsia="Times New Roman" w:hAnsi="Times New Roman"/>
          <w:sz w:val="28"/>
          <w:szCs w:val="28"/>
          <w:lang w:eastAsia="ru-RU"/>
        </w:rPr>
        <w:t>з</w:t>
      </w:r>
      <w:r w:rsidRPr="00045A37">
        <w:rPr>
          <w:rFonts w:ascii="Times New Roman" w:eastAsia="Times New Roman" w:hAnsi="Times New Roman" w:cs="Times New Roman"/>
          <w:sz w:val="28"/>
          <w:szCs w:val="28"/>
          <w:lang w:eastAsia="ru-RU"/>
        </w:rPr>
        <w:t xml:space="preserve"> підготов</w:t>
      </w:r>
      <w:r>
        <w:rPr>
          <w:rFonts w:ascii="Times New Roman" w:eastAsia="Times New Roman" w:hAnsi="Times New Roman"/>
          <w:sz w:val="28"/>
          <w:szCs w:val="28"/>
          <w:lang w:eastAsia="ru-RU"/>
        </w:rPr>
        <w:t>ки</w:t>
      </w:r>
      <w:r w:rsidRPr="00045A37">
        <w:rPr>
          <w:rFonts w:ascii="Times New Roman" w:eastAsia="Times New Roman" w:hAnsi="Times New Roman" w:cs="Times New Roman"/>
          <w:sz w:val="28"/>
          <w:szCs w:val="28"/>
          <w:lang w:eastAsia="ru-RU"/>
        </w:rPr>
        <w:t xml:space="preserve"> дітей 5-річного віку до школи.</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Із 01 червня 2023 року відновлено освітній процес у  Рогатинському ЗДО (ясла – садок) №2 «Дзвіночок». У зв’</w:t>
      </w:r>
      <w:r>
        <w:rPr>
          <w:rFonts w:ascii="Times New Roman" w:eastAsia="Times New Roman" w:hAnsi="Times New Roman"/>
          <w:sz w:val="28"/>
          <w:szCs w:val="28"/>
          <w:lang w:eastAsia="ru-RU"/>
        </w:rPr>
        <w:t>я</w:t>
      </w:r>
      <w:r w:rsidRPr="00045A37">
        <w:rPr>
          <w:rFonts w:ascii="Times New Roman" w:eastAsia="Times New Roman" w:hAnsi="Times New Roman" w:cs="Times New Roman"/>
          <w:sz w:val="28"/>
          <w:szCs w:val="28"/>
          <w:lang w:val="ru-RU" w:eastAsia="ru-RU"/>
        </w:rPr>
        <w:t>зку із безпековою ситуацією ф</w:t>
      </w:r>
      <w:r w:rsidRPr="00045A37">
        <w:rPr>
          <w:rFonts w:ascii="Times New Roman" w:eastAsia="Times New Roman" w:hAnsi="Times New Roman" w:cs="Times New Roman"/>
          <w:sz w:val="28"/>
          <w:szCs w:val="28"/>
          <w:lang w:eastAsia="ru-RU"/>
        </w:rPr>
        <w:t>ункціонують чотири групи із шести (80 вихованців).</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 xml:space="preserve">Методичну роботу у закладах освіти </w:t>
      </w:r>
      <w:r>
        <w:rPr>
          <w:rFonts w:ascii="Times New Roman" w:eastAsia="Times New Roman" w:hAnsi="Times New Roman"/>
          <w:sz w:val="28"/>
          <w:szCs w:val="28"/>
          <w:lang w:eastAsia="ru-RU"/>
        </w:rPr>
        <w:t>громади</w:t>
      </w:r>
      <w:r w:rsidRPr="00045A37">
        <w:rPr>
          <w:rFonts w:ascii="Times New Roman" w:eastAsia="Times New Roman" w:hAnsi="Times New Roman" w:cs="Times New Roman"/>
          <w:sz w:val="28"/>
          <w:szCs w:val="28"/>
          <w:lang w:eastAsia="ru-RU"/>
        </w:rPr>
        <w:t xml:space="preserve"> проводить </w:t>
      </w:r>
      <w:r>
        <w:rPr>
          <w:rFonts w:ascii="Times New Roman" w:eastAsia="Times New Roman" w:hAnsi="Times New Roman"/>
          <w:sz w:val="28"/>
          <w:szCs w:val="28"/>
          <w:lang w:eastAsia="ru-RU"/>
        </w:rPr>
        <w:t>КУ «</w:t>
      </w:r>
      <w:r w:rsidRPr="00045A37">
        <w:rPr>
          <w:rFonts w:ascii="Times New Roman" w:eastAsia="Times New Roman" w:hAnsi="Times New Roman" w:cs="Times New Roman"/>
          <w:sz w:val="28"/>
          <w:szCs w:val="28"/>
          <w:lang w:eastAsia="ru-RU"/>
        </w:rPr>
        <w:t>Рогатинський Центр професійної підготовки педагогічних працівників</w:t>
      </w:r>
      <w:r>
        <w:rPr>
          <w:rFonts w:ascii="Times New Roman" w:eastAsia="Times New Roman" w:hAnsi="Times New Roman"/>
          <w:sz w:val="28"/>
          <w:szCs w:val="28"/>
          <w:lang w:eastAsia="ru-RU"/>
        </w:rPr>
        <w:t>»</w:t>
      </w:r>
      <w:r w:rsidRPr="00045A37">
        <w:rPr>
          <w:rFonts w:ascii="Times New Roman" w:eastAsia="Times New Roman" w:hAnsi="Times New Roman" w:cs="Times New Roman"/>
          <w:sz w:val="28"/>
          <w:szCs w:val="28"/>
          <w:lang w:eastAsia="ru-RU"/>
        </w:rPr>
        <w:t>. Ним, також, здійснюється супровід підвищення фахової компетенції педагогів у міжкурсовий період, проходження курсової перепідготовки. У закладах освіти розроблено п’ятирічні плани проходження атестації.</w:t>
      </w:r>
      <w:r w:rsidR="00E461D0">
        <w:rPr>
          <w:rFonts w:ascii="Times New Roman" w:eastAsia="Times New Roman" w:hAnsi="Times New Roman" w:cs="Times New Roman"/>
          <w:sz w:val="28"/>
          <w:szCs w:val="28"/>
          <w:lang w:eastAsia="ru-RU"/>
        </w:rPr>
        <w:t xml:space="preserve"> За звітний період </w:t>
      </w:r>
      <w:r w:rsidR="00E461D0">
        <w:rPr>
          <w:rFonts w:ascii="Times New Roman" w:eastAsia="Times New Roman" w:hAnsi="Times New Roman" w:cs="Times New Roman"/>
          <w:sz w:val="28"/>
          <w:szCs w:val="28"/>
          <w:lang w:eastAsia="ru-RU"/>
        </w:rPr>
        <w:lastRenderedPageBreak/>
        <w:t>підвищено кваліфікацію 1100 педагогів. У 2022 році проатестовано – 117 педагогів, а у 2023 році - 83 педагоги.</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 xml:space="preserve">На виконання вимог статті 30 Закону України «Про освіту», усі заклади освіти </w:t>
      </w:r>
      <w:r>
        <w:rPr>
          <w:rFonts w:ascii="Times New Roman" w:eastAsia="Times New Roman" w:hAnsi="Times New Roman"/>
          <w:sz w:val="28"/>
          <w:szCs w:val="28"/>
          <w:lang w:eastAsia="ru-RU"/>
        </w:rPr>
        <w:t>громади</w:t>
      </w:r>
      <w:r w:rsidRPr="00045A37">
        <w:rPr>
          <w:rFonts w:ascii="Times New Roman" w:eastAsia="Times New Roman" w:hAnsi="Times New Roman" w:cs="Times New Roman"/>
          <w:sz w:val="28"/>
          <w:szCs w:val="28"/>
          <w:lang w:eastAsia="ru-RU"/>
        </w:rPr>
        <w:t xml:space="preserve"> мають офіційні веб</w:t>
      </w:r>
      <w:r w:rsidR="00CA0A49">
        <w:rPr>
          <w:rFonts w:ascii="Times New Roman" w:eastAsia="Times New Roman" w:hAnsi="Times New Roman" w:cs="Times New Roman"/>
          <w:sz w:val="28"/>
          <w:szCs w:val="28"/>
          <w:lang w:eastAsia="ru-RU"/>
        </w:rPr>
        <w:t xml:space="preserve"> </w:t>
      </w:r>
      <w:r w:rsidRPr="00045A37">
        <w:rPr>
          <w:rFonts w:ascii="Times New Roman" w:eastAsia="Times New Roman" w:hAnsi="Times New Roman" w:cs="Times New Roman"/>
          <w:sz w:val="28"/>
          <w:szCs w:val="28"/>
          <w:lang w:eastAsia="ru-RU"/>
        </w:rPr>
        <w:t>сайти, на яких оприлюднюють інформацію про свою діяльність, яка розміщена для відкритого доступу.</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У громаді налагоджена система стимулювання обдарованих учнів. Наг</w:t>
      </w:r>
      <w:r>
        <w:rPr>
          <w:rFonts w:ascii="Times New Roman" w:eastAsia="Times New Roman" w:hAnsi="Times New Roman"/>
          <w:sz w:val="28"/>
          <w:szCs w:val="28"/>
          <w:lang w:eastAsia="ru-RU"/>
        </w:rPr>
        <w:t>ороджено переможців та призерів</w:t>
      </w:r>
      <w:r w:rsidRPr="00045A37">
        <w:rPr>
          <w:rFonts w:ascii="Times New Roman" w:eastAsia="Times New Roman" w:hAnsi="Times New Roman" w:cs="Times New Roman"/>
          <w:sz w:val="28"/>
          <w:szCs w:val="28"/>
          <w:lang w:eastAsia="ru-RU"/>
        </w:rPr>
        <w:t>: ІІІ та ІV етапів Всеукраїнських учнівських олімпіад з навчальних предметів, ІІІ етапу Міжнародних мовно – літературних конкурсів, учнівських конкурсів з навчальних предметів, ІІ етапу Всеукраїнського конкурсу – захисту науково – дослідницьких робіт учнів – членів Малої академії наук України, Всеукраїнських та обласних спортивних змагань, творчих конкурсів. У 2022 році – 13 учнів (11</w:t>
      </w:r>
      <w:r w:rsidR="00592066">
        <w:rPr>
          <w:rFonts w:ascii="Times New Roman" w:eastAsia="Times New Roman" w:hAnsi="Times New Roman" w:cs="Times New Roman"/>
          <w:sz w:val="28"/>
          <w:szCs w:val="28"/>
          <w:lang w:eastAsia="ru-RU"/>
        </w:rPr>
        <w:t>,</w:t>
      </w:r>
      <w:r w:rsidRPr="00045A37">
        <w:rPr>
          <w:rFonts w:ascii="Times New Roman" w:eastAsia="Times New Roman" w:hAnsi="Times New Roman" w:cs="Times New Roman"/>
          <w:sz w:val="28"/>
          <w:szCs w:val="28"/>
          <w:lang w:eastAsia="ru-RU"/>
        </w:rPr>
        <w:t xml:space="preserve">0 </w:t>
      </w:r>
      <w:r w:rsidR="00592066">
        <w:rPr>
          <w:rFonts w:ascii="Times New Roman" w:eastAsia="Times New Roman" w:hAnsi="Times New Roman" w:cs="Times New Roman"/>
          <w:sz w:val="28"/>
          <w:szCs w:val="28"/>
          <w:lang w:eastAsia="ru-RU"/>
        </w:rPr>
        <w:t xml:space="preserve"> тис.</w:t>
      </w:r>
      <w:r w:rsidR="00A40088">
        <w:rPr>
          <w:rFonts w:ascii="Times New Roman" w:eastAsia="Times New Roman" w:hAnsi="Times New Roman" w:cs="Times New Roman"/>
          <w:sz w:val="28"/>
          <w:szCs w:val="28"/>
          <w:lang w:eastAsia="ru-RU"/>
        </w:rPr>
        <w:t xml:space="preserve"> </w:t>
      </w:r>
      <w:r w:rsidRPr="00045A37">
        <w:rPr>
          <w:rFonts w:ascii="Times New Roman" w:eastAsia="Times New Roman" w:hAnsi="Times New Roman" w:cs="Times New Roman"/>
          <w:sz w:val="28"/>
          <w:szCs w:val="28"/>
          <w:lang w:eastAsia="ru-RU"/>
        </w:rPr>
        <w:t>гривень), у 2023 році – 97 учнів (122</w:t>
      </w:r>
      <w:r w:rsidR="00592066">
        <w:rPr>
          <w:rFonts w:ascii="Times New Roman" w:eastAsia="Times New Roman" w:hAnsi="Times New Roman" w:cs="Times New Roman"/>
          <w:sz w:val="28"/>
          <w:szCs w:val="28"/>
          <w:lang w:eastAsia="ru-RU"/>
        </w:rPr>
        <w:t>,2 тис.</w:t>
      </w:r>
      <w:r w:rsidR="00A40088">
        <w:rPr>
          <w:rFonts w:ascii="Times New Roman" w:eastAsia="Times New Roman" w:hAnsi="Times New Roman" w:cs="Times New Roman"/>
          <w:sz w:val="28"/>
          <w:szCs w:val="28"/>
          <w:lang w:eastAsia="ru-RU"/>
        </w:rPr>
        <w:t xml:space="preserve"> </w:t>
      </w:r>
      <w:r w:rsidRPr="00045A37">
        <w:rPr>
          <w:rFonts w:ascii="Times New Roman" w:eastAsia="Times New Roman" w:hAnsi="Times New Roman" w:cs="Times New Roman"/>
          <w:sz w:val="28"/>
          <w:szCs w:val="28"/>
          <w:lang w:eastAsia="ru-RU"/>
        </w:rPr>
        <w:t>гривень).</w:t>
      </w:r>
    </w:p>
    <w:p w:rsidR="00A40088"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Для зміцнення матеріально – технічної бази закладів освіти у 2022 році освоєно 608</w:t>
      </w:r>
      <w:r w:rsidR="00FB0A56">
        <w:rPr>
          <w:rFonts w:ascii="Times New Roman" w:eastAsia="Times New Roman" w:hAnsi="Times New Roman" w:cs="Times New Roman"/>
          <w:sz w:val="28"/>
          <w:szCs w:val="28"/>
          <w:lang w:eastAsia="ru-RU"/>
        </w:rPr>
        <w:t>,</w:t>
      </w:r>
      <w:r w:rsidRPr="00045A37">
        <w:rPr>
          <w:rFonts w:ascii="Times New Roman" w:eastAsia="Times New Roman" w:hAnsi="Times New Roman" w:cs="Times New Roman"/>
          <w:sz w:val="28"/>
          <w:szCs w:val="28"/>
          <w:lang w:eastAsia="ru-RU"/>
        </w:rPr>
        <w:t>377</w:t>
      </w:r>
      <w:r w:rsidR="00FB0A56">
        <w:rPr>
          <w:rFonts w:ascii="Times New Roman" w:eastAsia="Times New Roman" w:hAnsi="Times New Roman" w:cs="Times New Roman"/>
          <w:sz w:val="28"/>
          <w:szCs w:val="28"/>
          <w:lang w:eastAsia="ru-RU"/>
        </w:rPr>
        <w:t xml:space="preserve"> тис.</w:t>
      </w:r>
      <w:r w:rsidR="00A40088">
        <w:rPr>
          <w:rFonts w:ascii="Times New Roman" w:eastAsia="Times New Roman" w:hAnsi="Times New Roman" w:cs="Times New Roman"/>
          <w:sz w:val="28"/>
          <w:szCs w:val="28"/>
          <w:lang w:eastAsia="ru-RU"/>
        </w:rPr>
        <w:t xml:space="preserve"> </w:t>
      </w:r>
      <w:r w:rsidRPr="00045A37">
        <w:rPr>
          <w:rFonts w:ascii="Times New Roman" w:eastAsia="Times New Roman" w:hAnsi="Times New Roman" w:cs="Times New Roman"/>
          <w:sz w:val="28"/>
          <w:szCs w:val="28"/>
          <w:lang w:eastAsia="ru-RU"/>
        </w:rPr>
        <w:t xml:space="preserve">гривень, у І півріччі 2023 року – 150,0 </w:t>
      </w:r>
      <w:r w:rsidR="00FB0A56">
        <w:rPr>
          <w:rFonts w:ascii="Times New Roman" w:eastAsia="Times New Roman" w:hAnsi="Times New Roman" w:cs="Times New Roman"/>
          <w:sz w:val="28"/>
          <w:szCs w:val="28"/>
          <w:lang w:eastAsia="ru-RU"/>
        </w:rPr>
        <w:t xml:space="preserve"> тис.</w:t>
      </w:r>
      <w:r w:rsidR="00A40088">
        <w:rPr>
          <w:rFonts w:ascii="Times New Roman" w:eastAsia="Times New Roman" w:hAnsi="Times New Roman" w:cs="Times New Roman"/>
          <w:sz w:val="28"/>
          <w:szCs w:val="28"/>
          <w:lang w:eastAsia="ru-RU"/>
        </w:rPr>
        <w:t xml:space="preserve"> </w:t>
      </w:r>
      <w:r w:rsidRPr="00045A37">
        <w:rPr>
          <w:rFonts w:ascii="Times New Roman" w:eastAsia="Times New Roman" w:hAnsi="Times New Roman" w:cs="Times New Roman"/>
          <w:sz w:val="28"/>
          <w:szCs w:val="28"/>
          <w:lang w:eastAsia="ru-RU"/>
        </w:rPr>
        <w:t>гривень.</w:t>
      </w:r>
    </w:p>
    <w:p w:rsidR="00045A37" w:rsidRPr="00045A37" w:rsidRDefault="00045A37" w:rsidP="00A40088">
      <w:pPr>
        <w:spacing w:after="0" w:line="240" w:lineRule="auto"/>
        <w:ind w:firstLine="709"/>
        <w:jc w:val="both"/>
        <w:rPr>
          <w:rFonts w:ascii="Times New Roman" w:eastAsia="Times New Roman" w:hAnsi="Times New Roman" w:cs="Times New Roman"/>
          <w:sz w:val="28"/>
          <w:szCs w:val="28"/>
          <w:lang w:eastAsia="ru-RU"/>
        </w:rPr>
      </w:pPr>
      <w:r w:rsidRPr="00045A37">
        <w:rPr>
          <w:rFonts w:ascii="Times New Roman" w:eastAsia="Times New Roman" w:hAnsi="Times New Roman" w:cs="Times New Roman"/>
          <w:sz w:val="28"/>
          <w:szCs w:val="28"/>
          <w:lang w:eastAsia="ru-RU"/>
        </w:rPr>
        <w:t xml:space="preserve">Забезпечується рівний доступ до якісної освіти дітям з особливими освітніми потребами шляхом організації їхнього навчання в закладах дошкільної та загальної середньої освіти на основі застосування особистісно орієнтованих методів навчання, з урахуванням індивідуальних особливостей дитини. У 2022 році (2021/2022 навчальний рік) інклюзивне навчання для дітей з особливими освітніми потребами було організовано в 1 закладі дошкільної освіти (3 інклюзивні групи, 3 вихованці) та 11 закладах загальної середньої освіти (24 класи, 29 учнів). У 2022/2023 навчальному році у закладах дошкільної освіти інклюзивного навчання не було, а у 12 закладах загальної середньої освіти функціонувало 28 класів (33 учні). Освітній процес, за потреби, забезпечувався додатковими працівниками (практичними психологами, корекційними педагогами) для надання корекційно – розвиткових послуг. У 2021/2022 навчальному році – 12 працівників, у 2022/2023 навчальному році – 10 працівників. Залучалися на основі цивільно – правових угод, відповідно, 19 та 32 працівники. Шість закладів освіти обладнані пандусами, у семи є природній доступ, у всіх інших функціонують кнопки виклику. </w:t>
      </w:r>
    </w:p>
    <w:p w:rsidR="00390ABA" w:rsidRDefault="00390ABA" w:rsidP="00390ABA">
      <w:pPr>
        <w:spacing w:after="0"/>
        <w:ind w:firstLine="567"/>
        <w:jc w:val="both"/>
        <w:rPr>
          <w:rFonts w:ascii="Times New Roman" w:eastAsia="Times New Roman" w:hAnsi="Times New Roman" w:cs="Times New Roman"/>
          <w:i/>
          <w:color w:val="FF0000"/>
          <w:sz w:val="28"/>
          <w:szCs w:val="28"/>
        </w:rPr>
      </w:pPr>
    </w:p>
    <w:p w:rsidR="00EB5409" w:rsidRPr="00EB5409" w:rsidRDefault="006E11EA" w:rsidP="00EB5409">
      <w:pPr>
        <w:pStyle w:val="a3"/>
        <w:numPr>
          <w:ilvl w:val="1"/>
          <w:numId w:val="6"/>
        </w:num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390ABA" w:rsidRPr="00301B4C">
        <w:rPr>
          <w:rFonts w:ascii="Times New Roman" w:eastAsia="Times New Roman" w:hAnsi="Times New Roman" w:cs="Times New Roman"/>
          <w:i/>
          <w:sz w:val="28"/>
          <w:szCs w:val="28"/>
        </w:rPr>
        <w:t>Формування культурного середовища в громаді</w:t>
      </w:r>
    </w:p>
    <w:p w:rsidR="00940B67" w:rsidRDefault="00EB5409" w:rsidP="009949D1">
      <w:pPr>
        <w:spacing w:after="0" w:line="240" w:lineRule="auto"/>
        <w:ind w:firstLine="709"/>
        <w:jc w:val="both"/>
        <w:rPr>
          <w:rFonts w:ascii="Times New Roman" w:eastAsia="Times New Roman" w:hAnsi="Times New Roman" w:cs="Times New Roman"/>
          <w:sz w:val="28"/>
          <w:szCs w:val="28"/>
          <w:lang w:eastAsia="ru-RU"/>
        </w:rPr>
      </w:pPr>
      <w:r w:rsidRPr="00EB5409">
        <w:rPr>
          <w:rFonts w:ascii="Times New Roman" w:eastAsia="Times New Roman" w:hAnsi="Times New Roman" w:cs="Times New Roman"/>
          <w:sz w:val="28"/>
          <w:szCs w:val="28"/>
          <w:lang w:eastAsia="ru-RU"/>
        </w:rPr>
        <w:t>В Рогатинській МТГ функціонують 67 закладів культури, з них 30 - бібліотек (бібліотек - філіалів), 36 - клубних закладів, дитяча шко</w:t>
      </w:r>
      <w:r w:rsidR="009949D1">
        <w:rPr>
          <w:rFonts w:ascii="Times New Roman" w:eastAsia="Times New Roman" w:hAnsi="Times New Roman" w:cs="Times New Roman"/>
          <w:sz w:val="28"/>
          <w:szCs w:val="28"/>
          <w:lang w:eastAsia="ru-RU"/>
        </w:rPr>
        <w:t xml:space="preserve">ла мистецтв ім. Бориса Кудрика. </w:t>
      </w:r>
      <w:r w:rsidRPr="00EB5409">
        <w:rPr>
          <w:rFonts w:ascii="Times New Roman" w:eastAsia="Times New Roman" w:hAnsi="Times New Roman" w:cs="Times New Roman"/>
          <w:sz w:val="28"/>
          <w:szCs w:val="28"/>
          <w:lang w:eastAsia="ru-RU"/>
        </w:rPr>
        <w:t>При закладах культури діють 216 гуртків  аматорської  творчості,  до яких залучено 2299 учасників. 28 аматорських колективів носять звання «народний», з них 2–  звання «зразковий».</w:t>
      </w:r>
    </w:p>
    <w:p w:rsidR="00940B67" w:rsidRPr="00940B67" w:rsidRDefault="00EB5409" w:rsidP="00940B67">
      <w:pPr>
        <w:spacing w:after="0" w:line="240" w:lineRule="auto"/>
        <w:ind w:firstLine="709"/>
        <w:jc w:val="both"/>
        <w:rPr>
          <w:rFonts w:ascii="Times New Roman" w:eastAsia="Times New Roman" w:hAnsi="Times New Roman" w:cs="Times New Roman"/>
          <w:sz w:val="28"/>
          <w:szCs w:val="28"/>
          <w:lang w:eastAsia="ru-RU"/>
        </w:rPr>
      </w:pPr>
      <w:r w:rsidRPr="00EB5409">
        <w:rPr>
          <w:rFonts w:ascii="Times New Roman" w:eastAsia="Times New Roman" w:hAnsi="Times New Roman" w:cs="Times New Roman"/>
          <w:sz w:val="28"/>
          <w:szCs w:val="28"/>
          <w:lang w:eastAsia="ru-RU"/>
        </w:rPr>
        <w:t>З нагоди відзначення та вшанування пам’ятних дат клубними закладами громади протягом 2022 року проведено понад 600 заходів, у I півріччі 2023 року – понад  250.</w:t>
      </w:r>
      <w:r w:rsidR="00940B67">
        <w:rPr>
          <w:rFonts w:ascii="Times New Roman" w:eastAsia="Times New Roman" w:hAnsi="Times New Roman" w:cs="Times New Roman"/>
          <w:sz w:val="28"/>
          <w:szCs w:val="28"/>
          <w:lang w:eastAsia="ru-RU"/>
        </w:rPr>
        <w:t xml:space="preserve"> О</w:t>
      </w:r>
      <w:r w:rsidR="00940B67" w:rsidRPr="00940B67">
        <w:rPr>
          <w:rFonts w:ascii="Times New Roman" w:eastAsia="Times New Roman" w:hAnsi="Times New Roman" w:cs="Times New Roman"/>
          <w:sz w:val="28"/>
          <w:szCs w:val="28"/>
          <w:lang w:eastAsia="ru-RU"/>
        </w:rPr>
        <w:t>рганізовано та проведено 16 благодійних ярмарків на підтримку Збройних Сил України.</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 xml:space="preserve">З нагоди 80-ої річниці створення УПА та Дня захисників та захисниць України в нашій громаді відбувся фестиваль патріотичної пісні «Волі дух у </w:t>
      </w:r>
      <w:r w:rsidRPr="00940B67">
        <w:rPr>
          <w:rFonts w:ascii="Times New Roman" w:eastAsia="Times New Roman" w:hAnsi="Times New Roman" w:cs="Times New Roman"/>
          <w:sz w:val="28"/>
          <w:szCs w:val="28"/>
          <w:lang w:eastAsia="ru-RU"/>
        </w:rPr>
        <w:lastRenderedPageBreak/>
        <w:t>кожнім серці». Проходив фестиваль на базі клубних закладів сіл: Конюшки, Липівка, Верхня Липиця, Княгиничі та в м. Рогатині, де взяли участь мешканці понад 30 населених пунктів Рогатинської громади. Під час проведення фестивалю проходили благодійні ярмарки на підтримку ЗСУ.</w:t>
      </w:r>
    </w:p>
    <w:p w:rsidR="00EB5409"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З метою дослідження та поширення усної народної творчості проводилися фольклорні експедиції в селах громади, впорядковано та видано збірку гаївок Рогатинщини.</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 xml:space="preserve">Клуб  с. Воскресинці у 2022 році презентував прем'єри дитячих вистав </w:t>
      </w:r>
      <w:r w:rsidR="009949D1" w:rsidRPr="009949D1">
        <w:rPr>
          <w:rFonts w:ascii="Times New Roman" w:eastAsia="Times New Roman" w:hAnsi="Times New Roman" w:cs="Times New Roman"/>
          <w:sz w:val="28"/>
          <w:szCs w:val="28"/>
          <w:lang w:eastAsia="ru-RU"/>
        </w:rPr>
        <w:t>«</w:t>
      </w:r>
      <w:r w:rsidRPr="00940B67">
        <w:rPr>
          <w:rFonts w:ascii="Times New Roman" w:eastAsia="Times New Roman" w:hAnsi="Times New Roman" w:cs="Times New Roman"/>
          <w:sz w:val="28"/>
          <w:szCs w:val="28"/>
          <w:lang w:eastAsia="ru-RU"/>
        </w:rPr>
        <w:t>Ксеня і чарівні місяці</w:t>
      </w:r>
      <w:r w:rsidR="009949D1" w:rsidRPr="009949D1">
        <w:rPr>
          <w:rFonts w:ascii="Times New Roman" w:eastAsia="Times New Roman" w:hAnsi="Times New Roman" w:cs="Times New Roman"/>
          <w:sz w:val="28"/>
          <w:szCs w:val="28"/>
          <w:lang w:eastAsia="ru-RU"/>
        </w:rPr>
        <w:t>»</w:t>
      </w:r>
      <w:r w:rsidRPr="00940B67">
        <w:rPr>
          <w:rFonts w:ascii="Times New Roman" w:eastAsia="Times New Roman" w:hAnsi="Times New Roman" w:cs="Times New Roman"/>
          <w:sz w:val="28"/>
          <w:szCs w:val="28"/>
          <w:lang w:eastAsia="ru-RU"/>
        </w:rPr>
        <w:t>, «Фізкультура для чаклунки» та «Сонячна коза», під час яких проходили благодійні ярмарки, у I півріччі 2023 року – виставу-комедію «Краса по-українськи».</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15 січня 2023 року в м. Рогатині відбувся благодійний фольклорний фестиваль «Різдвяна розколяда».</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28 лютого 2023 року в Рогатинському Будинку культури відбувся перший етап Всеукраїнського огляду-конкурсу читців  присвяченого 209-ій річниці від дня народження Т.</w:t>
      </w:r>
      <w:r>
        <w:rPr>
          <w:rFonts w:ascii="Times New Roman" w:eastAsia="Times New Roman" w:hAnsi="Times New Roman" w:cs="Times New Roman"/>
          <w:sz w:val="28"/>
          <w:szCs w:val="28"/>
          <w:lang w:eastAsia="ru-RU"/>
        </w:rPr>
        <w:t xml:space="preserve"> </w:t>
      </w:r>
      <w:r w:rsidRPr="00940B6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940B67">
        <w:rPr>
          <w:rFonts w:ascii="Times New Roman" w:eastAsia="Times New Roman" w:hAnsi="Times New Roman" w:cs="Times New Roman"/>
          <w:sz w:val="28"/>
          <w:szCs w:val="28"/>
          <w:lang w:eastAsia="ru-RU"/>
        </w:rPr>
        <w:t xml:space="preserve">Шевченка, в якому взяли участь 20 учасників нашої громади. </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23 квітня 2023 року  в громаді відбувся фестиваль народної творчості «Великодній розмай»</w:t>
      </w:r>
      <w:r>
        <w:rPr>
          <w:rFonts w:ascii="Times New Roman" w:eastAsia="Times New Roman" w:hAnsi="Times New Roman" w:cs="Times New Roman"/>
          <w:sz w:val="28"/>
          <w:szCs w:val="28"/>
          <w:lang w:eastAsia="ru-RU"/>
        </w:rPr>
        <w:t>.</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В закладах культури протягом 2022 року проводилася робота з внутрішньо переміщеними особами. Проводилися майстер-класи з:</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w:t>
      </w:r>
      <w:r w:rsidRPr="00940B67">
        <w:rPr>
          <w:rFonts w:ascii="Times New Roman" w:eastAsia="Times New Roman" w:hAnsi="Times New Roman" w:cs="Times New Roman"/>
          <w:sz w:val="28"/>
          <w:szCs w:val="28"/>
          <w:lang w:eastAsia="ru-RU"/>
        </w:rPr>
        <w:tab/>
        <w:t>розучування гаївок, веснянок, хороводів;</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w:t>
      </w:r>
      <w:r w:rsidRPr="00940B67">
        <w:rPr>
          <w:rFonts w:ascii="Times New Roman" w:eastAsia="Times New Roman" w:hAnsi="Times New Roman" w:cs="Times New Roman"/>
          <w:sz w:val="28"/>
          <w:szCs w:val="28"/>
          <w:lang w:eastAsia="ru-RU"/>
        </w:rPr>
        <w:tab/>
        <w:t>прикрашання вербових галузок та виготовлення великодніх галунок;</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w:t>
      </w:r>
      <w:r w:rsidRPr="00940B67">
        <w:rPr>
          <w:rFonts w:ascii="Times New Roman" w:eastAsia="Times New Roman" w:hAnsi="Times New Roman" w:cs="Times New Roman"/>
          <w:sz w:val="28"/>
          <w:szCs w:val="28"/>
          <w:lang w:eastAsia="ru-RU"/>
        </w:rPr>
        <w:tab/>
        <w:t>виготовлення виробів з бісеру.</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Організовували перегляд фільмів, проводились уроки з навчання української мови.</w:t>
      </w:r>
    </w:p>
    <w:p w:rsidR="00940B67" w:rsidRP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 xml:space="preserve">В приміщенні Рогатинської центральної бібліотеки кваліфіковані психологи надавали психологічну допомогу дорослим та дітям. </w:t>
      </w:r>
    </w:p>
    <w:p w:rsidR="00940B67" w:rsidRDefault="00940B67" w:rsidP="00940B67">
      <w:pPr>
        <w:spacing w:after="0" w:line="240" w:lineRule="auto"/>
        <w:ind w:firstLine="709"/>
        <w:jc w:val="both"/>
        <w:rPr>
          <w:rFonts w:ascii="Times New Roman" w:eastAsia="Times New Roman" w:hAnsi="Times New Roman" w:cs="Times New Roman"/>
          <w:sz w:val="28"/>
          <w:szCs w:val="28"/>
          <w:lang w:eastAsia="ru-RU"/>
        </w:rPr>
      </w:pPr>
      <w:r w:rsidRPr="00940B67">
        <w:rPr>
          <w:rFonts w:ascii="Times New Roman" w:eastAsia="Times New Roman" w:hAnsi="Times New Roman" w:cs="Times New Roman"/>
          <w:sz w:val="28"/>
          <w:szCs w:val="28"/>
          <w:lang w:eastAsia="ru-RU"/>
        </w:rPr>
        <w:t>Внутрішньо перемішені особи брали участь в різноманітних заходах,  концертах, виставах, театралізованих дійствах, які проводилися в закладах культури.</w:t>
      </w:r>
    </w:p>
    <w:p w:rsidR="00940B67" w:rsidRPr="00940B67" w:rsidRDefault="00940B67" w:rsidP="00940B67">
      <w:pPr>
        <w:spacing w:after="0" w:line="240" w:lineRule="auto"/>
        <w:jc w:val="both"/>
        <w:rPr>
          <w:rFonts w:ascii="Times New Roman" w:eastAsia="Times New Roman" w:hAnsi="Times New Roman" w:cs="Times New Roman"/>
          <w:sz w:val="28"/>
          <w:szCs w:val="28"/>
          <w:lang w:eastAsia="ru-RU"/>
        </w:rPr>
      </w:pPr>
    </w:p>
    <w:p w:rsidR="00EB5409" w:rsidRPr="00EB5409" w:rsidRDefault="00EB5409" w:rsidP="00A62FF2">
      <w:pPr>
        <w:spacing w:after="0" w:line="240" w:lineRule="auto"/>
        <w:ind w:firstLine="709"/>
        <w:jc w:val="both"/>
        <w:rPr>
          <w:rFonts w:ascii="Times New Roman" w:eastAsia="Times New Roman" w:hAnsi="Times New Roman" w:cs="Times New Roman"/>
          <w:sz w:val="28"/>
          <w:szCs w:val="28"/>
          <w:lang w:eastAsia="ru-RU"/>
        </w:rPr>
      </w:pPr>
      <w:r w:rsidRPr="00EB5409">
        <w:rPr>
          <w:rFonts w:ascii="Times New Roman" w:eastAsia="Times New Roman" w:hAnsi="Times New Roman" w:cs="Times New Roman"/>
          <w:sz w:val="28"/>
          <w:szCs w:val="28"/>
          <w:lang w:eastAsia="ru-RU"/>
        </w:rPr>
        <w:t>Протягом звітного періоду проводилися заходи щодо зміцнення матеріально-технічної бази закладів культури громади, а саме: за рахунок різних джерел фінансування придбано матеріалів, обладнання та проведено ремонтних робіт на загальну суму 1097,786 тис. грн.</w:t>
      </w:r>
    </w:p>
    <w:p w:rsidR="00EB5409" w:rsidRDefault="00EB5409" w:rsidP="00A62FF2">
      <w:pPr>
        <w:spacing w:after="0" w:line="240" w:lineRule="auto"/>
        <w:ind w:firstLine="709"/>
        <w:jc w:val="both"/>
        <w:rPr>
          <w:rFonts w:ascii="Times New Roman" w:eastAsia="Times New Roman" w:hAnsi="Times New Roman" w:cs="Times New Roman"/>
          <w:sz w:val="28"/>
          <w:szCs w:val="28"/>
          <w:lang w:eastAsia="ru-RU"/>
        </w:rPr>
      </w:pPr>
      <w:r w:rsidRPr="00EB5409">
        <w:rPr>
          <w:rFonts w:ascii="Times New Roman" w:eastAsia="Times New Roman" w:hAnsi="Times New Roman" w:cs="Times New Roman"/>
          <w:sz w:val="28"/>
          <w:szCs w:val="28"/>
          <w:lang w:eastAsia="ru-RU"/>
        </w:rPr>
        <w:t>Протягом 2022 року та І півріччя 2023 року кращі колективи громади, працівники культури, викладачі та учні дитячої школи мистецтв ім. Б. Кудрика відзначалися грамотам</w:t>
      </w:r>
      <w:r>
        <w:rPr>
          <w:rFonts w:ascii="Times New Roman" w:eastAsia="Times New Roman" w:hAnsi="Times New Roman" w:cs="Times New Roman"/>
          <w:sz w:val="28"/>
          <w:szCs w:val="28"/>
          <w:lang w:eastAsia="ru-RU"/>
        </w:rPr>
        <w:t>и та грошовими преміями.</w:t>
      </w:r>
    </w:p>
    <w:p w:rsidR="00724F2C" w:rsidRPr="00724F2C" w:rsidRDefault="00724F2C" w:rsidP="00A62FF2">
      <w:pPr>
        <w:spacing w:after="0" w:line="240" w:lineRule="auto"/>
        <w:ind w:firstLine="709"/>
        <w:jc w:val="both"/>
        <w:rPr>
          <w:rFonts w:ascii="Times New Roman" w:eastAsia="Times New Roman" w:hAnsi="Times New Roman" w:cs="Times New Roman"/>
          <w:sz w:val="28"/>
          <w:szCs w:val="28"/>
          <w:lang w:eastAsia="ru-RU"/>
        </w:rPr>
      </w:pPr>
      <w:r w:rsidRPr="00724F2C">
        <w:rPr>
          <w:rFonts w:ascii="Times New Roman" w:eastAsia="Times New Roman" w:hAnsi="Times New Roman" w:cs="Times New Roman"/>
          <w:sz w:val="28"/>
          <w:szCs w:val="28"/>
          <w:lang w:eastAsia="ru-RU"/>
        </w:rPr>
        <w:t>У 2022 та 2023 роках продовжувалося виконання Дорожньої карти розвитку позашкільної освіти Рогатинської міської територіальної громади, затвердженої рішенням 17 сесії VІІІ скликання Рогатинської міської ради від 25 листопада 2021 року №3531. Виховна робота спрямована на втілення системи національно – патріотичного виховання у громаді, яка містить такі складові :</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lastRenderedPageBreak/>
        <w:t>військово – патріотичне виховання;</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духовно – моральне виховання;</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громадянське виховання;</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еколого – патріотичне виховання;</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правова освіта;</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історико – культурна спадщина;</w:t>
      </w:r>
    </w:p>
    <w:p w:rsidR="00724F2C" w:rsidRPr="00A40088" w:rsidRDefault="00724F2C" w:rsidP="00A62FF2">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A40088">
        <w:rPr>
          <w:rFonts w:ascii="Times New Roman" w:eastAsia="Times New Roman" w:hAnsi="Times New Roman" w:cs="Times New Roman"/>
          <w:sz w:val="28"/>
          <w:szCs w:val="28"/>
          <w:lang w:eastAsia="ru-RU"/>
        </w:rPr>
        <w:t>волонтерство.</w:t>
      </w:r>
    </w:p>
    <w:p w:rsidR="00724F2C" w:rsidRDefault="005F0E6E" w:rsidP="00A62F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4F2C" w:rsidRPr="00724F2C">
        <w:rPr>
          <w:rFonts w:ascii="Times New Roman" w:eastAsia="Times New Roman" w:hAnsi="Times New Roman" w:cs="Times New Roman"/>
          <w:sz w:val="28"/>
          <w:szCs w:val="28"/>
          <w:lang w:eastAsia="ru-RU"/>
        </w:rPr>
        <w:t>Із 01 вересня 2023 року в 5 ліцеях та 11 гімназіях розпочали роботу гуртки Пласту (200 вихованців).</w:t>
      </w:r>
    </w:p>
    <w:p w:rsidR="00B6684E" w:rsidRPr="00B6684E" w:rsidRDefault="00B6684E" w:rsidP="00A62FF2">
      <w:pPr>
        <w:pStyle w:val="a5"/>
        <w:ind w:firstLine="709"/>
        <w:jc w:val="both"/>
        <w:rPr>
          <w:rFonts w:ascii="Times New Roman" w:hAnsi="Times New Roman" w:cs="Times New Roman"/>
          <w:sz w:val="28"/>
          <w:szCs w:val="28"/>
        </w:rPr>
      </w:pPr>
      <w:r w:rsidRPr="00B6684E">
        <w:rPr>
          <w:rFonts w:ascii="Times New Roman" w:hAnsi="Times New Roman" w:cs="Times New Roman"/>
          <w:sz w:val="28"/>
          <w:szCs w:val="28"/>
        </w:rPr>
        <w:t>В громаді діє молодіжний центр - С</w:t>
      </w:r>
      <w:r w:rsidRPr="00B6684E">
        <w:rPr>
          <w:rFonts w:ascii="Times New Roman" w:hAnsi="Times New Roman" w:cs="Times New Roman"/>
          <w:sz w:val="28"/>
          <w:szCs w:val="28"/>
          <w:shd w:val="clear" w:color="auto" w:fill="FFFFFF"/>
        </w:rPr>
        <w:t>таниця Рогатин Пласту -  Національної</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скаутської</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організації</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України.</w:t>
      </w:r>
    </w:p>
    <w:p w:rsidR="00B6684E" w:rsidRPr="00B6684E" w:rsidRDefault="00B6684E" w:rsidP="00A62FF2">
      <w:pPr>
        <w:pStyle w:val="a5"/>
        <w:ind w:firstLine="709"/>
        <w:jc w:val="both"/>
        <w:rPr>
          <w:rFonts w:ascii="Times New Roman" w:hAnsi="Times New Roman" w:cs="Times New Roman"/>
          <w:sz w:val="28"/>
          <w:szCs w:val="28"/>
        </w:rPr>
      </w:pPr>
      <w:r w:rsidRPr="00B6684E">
        <w:rPr>
          <w:rFonts w:ascii="Times New Roman" w:hAnsi="Times New Roman" w:cs="Times New Roman"/>
          <w:sz w:val="28"/>
          <w:szCs w:val="28"/>
        </w:rPr>
        <w:t>В 2022 році</w:t>
      </w:r>
      <w:r>
        <w:rPr>
          <w:rFonts w:ascii="Times New Roman" w:hAnsi="Times New Roman" w:cs="Times New Roman"/>
          <w:sz w:val="28"/>
          <w:szCs w:val="28"/>
        </w:rPr>
        <w:t xml:space="preserve"> </w:t>
      </w:r>
      <w:r w:rsidRPr="00B6684E">
        <w:rPr>
          <w:rFonts w:ascii="Times New Roman" w:hAnsi="Times New Roman" w:cs="Times New Roman"/>
          <w:sz w:val="28"/>
          <w:szCs w:val="28"/>
        </w:rPr>
        <w:t>Станиця Рогатин створила мережу пластових</w:t>
      </w:r>
      <w:r>
        <w:rPr>
          <w:rFonts w:ascii="Times New Roman" w:hAnsi="Times New Roman" w:cs="Times New Roman"/>
          <w:sz w:val="28"/>
          <w:szCs w:val="28"/>
        </w:rPr>
        <w:t xml:space="preserve"> </w:t>
      </w:r>
      <w:r w:rsidRPr="00B6684E">
        <w:rPr>
          <w:rFonts w:ascii="Times New Roman" w:hAnsi="Times New Roman" w:cs="Times New Roman"/>
          <w:sz w:val="28"/>
          <w:szCs w:val="28"/>
        </w:rPr>
        <w:t>гуртків при навчальних закладах громади. Загалом</w:t>
      </w:r>
      <w:r>
        <w:rPr>
          <w:rFonts w:ascii="Times New Roman" w:hAnsi="Times New Roman" w:cs="Times New Roman"/>
          <w:sz w:val="28"/>
          <w:szCs w:val="28"/>
        </w:rPr>
        <w:t xml:space="preserve"> </w:t>
      </w:r>
      <w:r w:rsidRPr="00B6684E">
        <w:rPr>
          <w:rFonts w:ascii="Times New Roman" w:hAnsi="Times New Roman" w:cs="Times New Roman"/>
          <w:sz w:val="28"/>
          <w:szCs w:val="28"/>
        </w:rPr>
        <w:t>Станиця</w:t>
      </w:r>
      <w:r>
        <w:rPr>
          <w:rFonts w:ascii="Times New Roman" w:hAnsi="Times New Roman" w:cs="Times New Roman"/>
          <w:sz w:val="28"/>
          <w:szCs w:val="28"/>
        </w:rPr>
        <w:t xml:space="preserve"> </w:t>
      </w:r>
      <w:r w:rsidRPr="00B6684E">
        <w:rPr>
          <w:rFonts w:ascii="Times New Roman" w:hAnsi="Times New Roman" w:cs="Times New Roman"/>
          <w:sz w:val="28"/>
          <w:szCs w:val="28"/>
        </w:rPr>
        <w:t>налічує 150 дітей.</w:t>
      </w:r>
    </w:p>
    <w:p w:rsidR="00B6684E" w:rsidRPr="00B6684E" w:rsidRDefault="00B6684E" w:rsidP="00A62FF2">
      <w:pPr>
        <w:pStyle w:val="a5"/>
        <w:ind w:firstLine="709"/>
        <w:jc w:val="both"/>
        <w:rPr>
          <w:rFonts w:ascii="Times New Roman" w:hAnsi="Times New Roman" w:cs="Times New Roman"/>
          <w:sz w:val="28"/>
          <w:szCs w:val="28"/>
        </w:rPr>
      </w:pPr>
      <w:r w:rsidRPr="00B6684E">
        <w:rPr>
          <w:rFonts w:ascii="Times New Roman" w:hAnsi="Times New Roman" w:cs="Times New Roman"/>
          <w:sz w:val="28"/>
          <w:szCs w:val="28"/>
        </w:rPr>
        <w:t>Протягом</w:t>
      </w:r>
      <w:r>
        <w:rPr>
          <w:rFonts w:ascii="Times New Roman" w:hAnsi="Times New Roman" w:cs="Times New Roman"/>
          <w:sz w:val="28"/>
          <w:szCs w:val="28"/>
        </w:rPr>
        <w:t xml:space="preserve"> </w:t>
      </w:r>
      <w:r w:rsidRPr="00B6684E">
        <w:rPr>
          <w:rFonts w:ascii="Times New Roman" w:hAnsi="Times New Roman" w:cs="Times New Roman"/>
          <w:sz w:val="28"/>
          <w:szCs w:val="28"/>
        </w:rPr>
        <w:t>останніх</w:t>
      </w:r>
      <w:r>
        <w:rPr>
          <w:rFonts w:ascii="Times New Roman" w:hAnsi="Times New Roman" w:cs="Times New Roman"/>
          <w:sz w:val="28"/>
          <w:szCs w:val="28"/>
        </w:rPr>
        <w:t xml:space="preserve"> </w:t>
      </w:r>
      <w:r w:rsidRPr="00B6684E">
        <w:rPr>
          <w:rFonts w:ascii="Times New Roman" w:hAnsi="Times New Roman" w:cs="Times New Roman"/>
          <w:sz w:val="28"/>
          <w:szCs w:val="28"/>
        </w:rPr>
        <w:t>років</w:t>
      </w:r>
      <w:r>
        <w:rPr>
          <w:rFonts w:ascii="Times New Roman" w:hAnsi="Times New Roman" w:cs="Times New Roman"/>
          <w:sz w:val="28"/>
          <w:szCs w:val="28"/>
        </w:rPr>
        <w:t xml:space="preserve"> </w:t>
      </w:r>
      <w:r w:rsidRPr="00B6684E">
        <w:rPr>
          <w:rFonts w:ascii="Times New Roman" w:hAnsi="Times New Roman" w:cs="Times New Roman"/>
          <w:sz w:val="28"/>
          <w:szCs w:val="28"/>
        </w:rPr>
        <w:t>пластуни</w:t>
      </w:r>
      <w:r>
        <w:rPr>
          <w:rFonts w:ascii="Times New Roman" w:hAnsi="Times New Roman" w:cs="Times New Roman"/>
          <w:sz w:val="28"/>
          <w:szCs w:val="28"/>
        </w:rPr>
        <w:t xml:space="preserve"> </w:t>
      </w:r>
      <w:r w:rsidRPr="00B6684E">
        <w:rPr>
          <w:rFonts w:ascii="Times New Roman" w:hAnsi="Times New Roman" w:cs="Times New Roman"/>
          <w:sz w:val="28"/>
          <w:szCs w:val="28"/>
        </w:rPr>
        <w:t>щорічно</w:t>
      </w:r>
      <w:r>
        <w:rPr>
          <w:rFonts w:ascii="Times New Roman" w:hAnsi="Times New Roman" w:cs="Times New Roman"/>
          <w:sz w:val="28"/>
          <w:szCs w:val="28"/>
        </w:rPr>
        <w:t xml:space="preserve"> </w:t>
      </w:r>
      <w:r w:rsidRPr="00B6684E">
        <w:rPr>
          <w:rFonts w:ascii="Times New Roman" w:hAnsi="Times New Roman" w:cs="Times New Roman"/>
          <w:sz w:val="28"/>
          <w:szCs w:val="28"/>
        </w:rPr>
        <w:t>проводять</w:t>
      </w:r>
      <w:r>
        <w:rPr>
          <w:rFonts w:ascii="Times New Roman" w:hAnsi="Times New Roman" w:cs="Times New Roman"/>
          <w:sz w:val="28"/>
          <w:szCs w:val="28"/>
        </w:rPr>
        <w:t xml:space="preserve"> </w:t>
      </w:r>
      <w:r w:rsidRPr="00B6684E">
        <w:rPr>
          <w:rFonts w:ascii="Times New Roman" w:hAnsi="Times New Roman" w:cs="Times New Roman"/>
          <w:sz w:val="28"/>
          <w:szCs w:val="28"/>
        </w:rPr>
        <w:t>свої</w:t>
      </w:r>
      <w:r>
        <w:rPr>
          <w:rFonts w:ascii="Times New Roman" w:hAnsi="Times New Roman" w:cs="Times New Roman"/>
          <w:sz w:val="28"/>
          <w:szCs w:val="28"/>
        </w:rPr>
        <w:t xml:space="preserve"> </w:t>
      </w:r>
      <w:r w:rsidRPr="00B6684E">
        <w:rPr>
          <w:rFonts w:ascii="Times New Roman" w:hAnsi="Times New Roman" w:cs="Times New Roman"/>
          <w:sz w:val="28"/>
          <w:szCs w:val="28"/>
        </w:rPr>
        <w:t>літні</w:t>
      </w:r>
      <w:r>
        <w:rPr>
          <w:rFonts w:ascii="Times New Roman" w:hAnsi="Times New Roman" w:cs="Times New Roman"/>
          <w:sz w:val="28"/>
          <w:szCs w:val="28"/>
        </w:rPr>
        <w:t xml:space="preserve"> </w:t>
      </w:r>
      <w:r w:rsidRPr="00B6684E">
        <w:rPr>
          <w:rFonts w:ascii="Times New Roman" w:hAnsi="Times New Roman" w:cs="Times New Roman"/>
          <w:sz w:val="28"/>
          <w:szCs w:val="28"/>
        </w:rPr>
        <w:t>табори на Осовій</w:t>
      </w:r>
      <w:r>
        <w:rPr>
          <w:rFonts w:ascii="Times New Roman" w:hAnsi="Times New Roman" w:cs="Times New Roman"/>
          <w:sz w:val="28"/>
          <w:szCs w:val="28"/>
        </w:rPr>
        <w:t xml:space="preserve"> </w:t>
      </w:r>
      <w:r w:rsidRPr="00B6684E">
        <w:rPr>
          <w:rFonts w:ascii="Times New Roman" w:hAnsi="Times New Roman" w:cs="Times New Roman"/>
          <w:sz w:val="28"/>
          <w:szCs w:val="28"/>
        </w:rPr>
        <w:t>поляні</w:t>
      </w:r>
      <w:r>
        <w:rPr>
          <w:rFonts w:ascii="Times New Roman" w:hAnsi="Times New Roman" w:cs="Times New Roman"/>
          <w:sz w:val="28"/>
          <w:szCs w:val="28"/>
        </w:rPr>
        <w:t xml:space="preserve"> </w:t>
      </w:r>
      <w:r w:rsidRPr="00B6684E">
        <w:rPr>
          <w:rFonts w:ascii="Times New Roman" w:hAnsi="Times New Roman" w:cs="Times New Roman"/>
          <w:sz w:val="28"/>
          <w:szCs w:val="28"/>
        </w:rPr>
        <w:t>поблизу села Воронів, проводять</w:t>
      </w:r>
      <w:r>
        <w:rPr>
          <w:rFonts w:ascii="Times New Roman" w:hAnsi="Times New Roman" w:cs="Times New Roman"/>
          <w:sz w:val="28"/>
          <w:szCs w:val="28"/>
        </w:rPr>
        <w:t xml:space="preserve"> </w:t>
      </w:r>
      <w:r w:rsidRPr="00B6684E">
        <w:rPr>
          <w:rFonts w:ascii="Times New Roman" w:hAnsi="Times New Roman" w:cs="Times New Roman"/>
          <w:sz w:val="28"/>
          <w:szCs w:val="28"/>
        </w:rPr>
        <w:t>теренові</w:t>
      </w:r>
      <w:r>
        <w:rPr>
          <w:rFonts w:ascii="Times New Roman" w:hAnsi="Times New Roman" w:cs="Times New Roman"/>
          <w:sz w:val="28"/>
          <w:szCs w:val="28"/>
        </w:rPr>
        <w:t xml:space="preserve"> </w:t>
      </w:r>
      <w:r w:rsidRPr="00B6684E">
        <w:rPr>
          <w:rFonts w:ascii="Times New Roman" w:hAnsi="Times New Roman" w:cs="Times New Roman"/>
          <w:sz w:val="28"/>
          <w:szCs w:val="28"/>
        </w:rPr>
        <w:t>ігри, повстанські</w:t>
      </w:r>
      <w:r>
        <w:rPr>
          <w:rFonts w:ascii="Times New Roman" w:hAnsi="Times New Roman" w:cs="Times New Roman"/>
          <w:sz w:val="28"/>
          <w:szCs w:val="28"/>
        </w:rPr>
        <w:t xml:space="preserve"> </w:t>
      </w:r>
      <w:r w:rsidRPr="00B6684E">
        <w:rPr>
          <w:rFonts w:ascii="Times New Roman" w:hAnsi="Times New Roman" w:cs="Times New Roman"/>
          <w:sz w:val="28"/>
          <w:szCs w:val="28"/>
        </w:rPr>
        <w:t>ватри на Золотій</w:t>
      </w:r>
      <w:r>
        <w:rPr>
          <w:rFonts w:ascii="Times New Roman" w:hAnsi="Times New Roman" w:cs="Times New Roman"/>
          <w:sz w:val="28"/>
          <w:szCs w:val="28"/>
        </w:rPr>
        <w:t xml:space="preserve"> </w:t>
      </w:r>
      <w:r w:rsidRPr="00B6684E">
        <w:rPr>
          <w:rFonts w:ascii="Times New Roman" w:hAnsi="Times New Roman" w:cs="Times New Roman"/>
          <w:sz w:val="28"/>
          <w:szCs w:val="28"/>
        </w:rPr>
        <w:t xml:space="preserve">поляні </w:t>
      </w:r>
      <w:r>
        <w:rPr>
          <w:rFonts w:ascii="Times New Roman" w:hAnsi="Times New Roman" w:cs="Times New Roman"/>
          <w:sz w:val="28"/>
          <w:szCs w:val="28"/>
        </w:rPr>
        <w:t>–</w:t>
      </w:r>
      <w:r w:rsidRPr="00B6684E">
        <w:rPr>
          <w:rFonts w:ascii="Times New Roman" w:hAnsi="Times New Roman" w:cs="Times New Roman"/>
          <w:sz w:val="28"/>
          <w:szCs w:val="28"/>
        </w:rPr>
        <w:t xml:space="preserve"> місцях</w:t>
      </w:r>
      <w:r>
        <w:rPr>
          <w:rFonts w:ascii="Times New Roman" w:hAnsi="Times New Roman" w:cs="Times New Roman"/>
          <w:sz w:val="28"/>
          <w:szCs w:val="28"/>
        </w:rPr>
        <w:t xml:space="preserve"> </w:t>
      </w:r>
      <w:r w:rsidRPr="00B6684E">
        <w:rPr>
          <w:rFonts w:ascii="Times New Roman" w:hAnsi="Times New Roman" w:cs="Times New Roman"/>
          <w:sz w:val="28"/>
          <w:szCs w:val="28"/>
        </w:rPr>
        <w:t>вишколу</w:t>
      </w:r>
      <w:r>
        <w:rPr>
          <w:rFonts w:ascii="Times New Roman" w:hAnsi="Times New Roman" w:cs="Times New Roman"/>
          <w:sz w:val="28"/>
          <w:szCs w:val="28"/>
        </w:rPr>
        <w:t xml:space="preserve"> </w:t>
      </w:r>
      <w:r w:rsidRPr="00B6684E">
        <w:rPr>
          <w:rFonts w:ascii="Times New Roman" w:hAnsi="Times New Roman" w:cs="Times New Roman"/>
          <w:sz w:val="28"/>
          <w:szCs w:val="28"/>
        </w:rPr>
        <w:t>сотень УПА, мандрують Карпатами, часто бувають на горі</w:t>
      </w:r>
      <w:r>
        <w:rPr>
          <w:rFonts w:ascii="Times New Roman" w:hAnsi="Times New Roman" w:cs="Times New Roman"/>
          <w:sz w:val="28"/>
          <w:szCs w:val="28"/>
        </w:rPr>
        <w:t xml:space="preserve"> </w:t>
      </w:r>
      <w:r w:rsidRPr="00B6684E">
        <w:rPr>
          <w:rFonts w:ascii="Times New Roman" w:hAnsi="Times New Roman" w:cs="Times New Roman"/>
          <w:sz w:val="28"/>
          <w:szCs w:val="28"/>
        </w:rPr>
        <w:t>Соколі - пластовому таборі-музеї в Ґорганах, на Лисоні,</w:t>
      </w:r>
      <w:r>
        <w:rPr>
          <w:rFonts w:ascii="Times New Roman" w:hAnsi="Times New Roman" w:cs="Times New Roman"/>
          <w:sz w:val="28"/>
          <w:szCs w:val="28"/>
        </w:rPr>
        <w:t xml:space="preserve"> </w:t>
      </w:r>
      <w:r w:rsidRPr="00B6684E">
        <w:rPr>
          <w:rFonts w:ascii="Times New Roman" w:hAnsi="Times New Roman" w:cs="Times New Roman"/>
          <w:sz w:val="28"/>
          <w:szCs w:val="28"/>
        </w:rPr>
        <w:t>беруть</w:t>
      </w:r>
      <w:r>
        <w:rPr>
          <w:rFonts w:ascii="Times New Roman" w:hAnsi="Times New Roman" w:cs="Times New Roman"/>
          <w:sz w:val="28"/>
          <w:szCs w:val="28"/>
        </w:rPr>
        <w:t xml:space="preserve"> </w:t>
      </w:r>
      <w:r w:rsidRPr="00B6684E">
        <w:rPr>
          <w:rFonts w:ascii="Times New Roman" w:hAnsi="Times New Roman" w:cs="Times New Roman"/>
          <w:sz w:val="28"/>
          <w:szCs w:val="28"/>
        </w:rPr>
        <w:t>активну участь у відзначенні свята Покрови, Дня ЗУНР, Дня Соборності, Дня Героїв Крут, День Героїв</w:t>
      </w:r>
      <w:r>
        <w:rPr>
          <w:rFonts w:ascii="Times New Roman" w:hAnsi="Times New Roman" w:cs="Times New Roman"/>
          <w:sz w:val="28"/>
          <w:szCs w:val="28"/>
        </w:rPr>
        <w:t xml:space="preserve"> </w:t>
      </w:r>
      <w:r w:rsidRPr="00B6684E">
        <w:rPr>
          <w:rFonts w:ascii="Times New Roman" w:hAnsi="Times New Roman" w:cs="Times New Roman"/>
          <w:sz w:val="28"/>
          <w:szCs w:val="28"/>
        </w:rPr>
        <w:t>Небесної</w:t>
      </w:r>
      <w:r>
        <w:rPr>
          <w:rFonts w:ascii="Times New Roman" w:hAnsi="Times New Roman" w:cs="Times New Roman"/>
          <w:sz w:val="28"/>
          <w:szCs w:val="28"/>
        </w:rPr>
        <w:t xml:space="preserve"> </w:t>
      </w:r>
      <w:r w:rsidRPr="00B6684E">
        <w:rPr>
          <w:rFonts w:ascii="Times New Roman" w:hAnsi="Times New Roman" w:cs="Times New Roman"/>
          <w:sz w:val="28"/>
          <w:szCs w:val="28"/>
        </w:rPr>
        <w:t>Сотні, Зелених Свят, Свята Юрія, тримають</w:t>
      </w:r>
      <w:r>
        <w:rPr>
          <w:rFonts w:ascii="Times New Roman" w:hAnsi="Times New Roman" w:cs="Times New Roman"/>
          <w:sz w:val="28"/>
          <w:szCs w:val="28"/>
        </w:rPr>
        <w:t xml:space="preserve"> </w:t>
      </w:r>
      <w:r w:rsidRPr="00B6684E">
        <w:rPr>
          <w:rFonts w:ascii="Times New Roman" w:hAnsi="Times New Roman" w:cs="Times New Roman"/>
          <w:sz w:val="28"/>
          <w:szCs w:val="28"/>
        </w:rPr>
        <w:t>стійку</w:t>
      </w:r>
      <w:r>
        <w:rPr>
          <w:rFonts w:ascii="Times New Roman" w:hAnsi="Times New Roman" w:cs="Times New Roman"/>
          <w:sz w:val="28"/>
          <w:szCs w:val="28"/>
        </w:rPr>
        <w:t xml:space="preserve"> </w:t>
      </w:r>
      <w:r w:rsidRPr="00B6684E">
        <w:rPr>
          <w:rFonts w:ascii="Times New Roman" w:hAnsi="Times New Roman" w:cs="Times New Roman"/>
          <w:sz w:val="28"/>
          <w:szCs w:val="28"/>
        </w:rPr>
        <w:t>біля</w:t>
      </w:r>
      <w:r>
        <w:rPr>
          <w:rFonts w:ascii="Times New Roman" w:hAnsi="Times New Roman" w:cs="Times New Roman"/>
          <w:sz w:val="28"/>
          <w:szCs w:val="28"/>
        </w:rPr>
        <w:t xml:space="preserve"> </w:t>
      </w:r>
      <w:r w:rsidRPr="00B6684E">
        <w:rPr>
          <w:rFonts w:ascii="Times New Roman" w:hAnsi="Times New Roman" w:cs="Times New Roman"/>
          <w:sz w:val="28"/>
          <w:szCs w:val="28"/>
        </w:rPr>
        <w:t>Плащаниці в церкві</w:t>
      </w:r>
      <w:r>
        <w:rPr>
          <w:rFonts w:ascii="Times New Roman" w:hAnsi="Times New Roman" w:cs="Times New Roman"/>
          <w:sz w:val="28"/>
          <w:szCs w:val="28"/>
        </w:rPr>
        <w:t xml:space="preserve"> </w:t>
      </w:r>
      <w:r w:rsidRPr="00B6684E">
        <w:rPr>
          <w:rFonts w:ascii="Times New Roman" w:hAnsi="Times New Roman" w:cs="Times New Roman"/>
          <w:sz w:val="28"/>
          <w:szCs w:val="28"/>
        </w:rPr>
        <w:t>Різдва</w:t>
      </w:r>
      <w:r>
        <w:rPr>
          <w:rFonts w:ascii="Times New Roman" w:hAnsi="Times New Roman" w:cs="Times New Roman"/>
          <w:sz w:val="28"/>
          <w:szCs w:val="28"/>
        </w:rPr>
        <w:t xml:space="preserve"> </w:t>
      </w:r>
      <w:r w:rsidRPr="00B6684E">
        <w:rPr>
          <w:rFonts w:ascii="Times New Roman" w:hAnsi="Times New Roman" w:cs="Times New Roman"/>
          <w:sz w:val="28"/>
          <w:szCs w:val="28"/>
        </w:rPr>
        <w:t>Пресвятої</w:t>
      </w:r>
      <w:r>
        <w:rPr>
          <w:rFonts w:ascii="Times New Roman" w:hAnsi="Times New Roman" w:cs="Times New Roman"/>
          <w:sz w:val="28"/>
          <w:szCs w:val="28"/>
        </w:rPr>
        <w:t xml:space="preserve"> </w:t>
      </w:r>
      <w:r w:rsidRPr="00B6684E">
        <w:rPr>
          <w:rFonts w:ascii="Times New Roman" w:hAnsi="Times New Roman" w:cs="Times New Roman"/>
          <w:sz w:val="28"/>
          <w:szCs w:val="28"/>
        </w:rPr>
        <w:t>Богородиці, що</w:t>
      </w:r>
      <w:r>
        <w:rPr>
          <w:rFonts w:ascii="Times New Roman" w:hAnsi="Times New Roman" w:cs="Times New Roman"/>
          <w:sz w:val="28"/>
          <w:szCs w:val="28"/>
        </w:rPr>
        <w:t xml:space="preserve"> </w:t>
      </w:r>
      <w:r w:rsidRPr="00B6684E">
        <w:rPr>
          <w:rFonts w:ascii="Times New Roman" w:hAnsi="Times New Roman" w:cs="Times New Roman"/>
          <w:sz w:val="28"/>
          <w:szCs w:val="28"/>
        </w:rPr>
        <w:t>сприяє</w:t>
      </w:r>
      <w:r>
        <w:rPr>
          <w:rFonts w:ascii="Times New Roman" w:hAnsi="Times New Roman" w:cs="Times New Roman"/>
          <w:sz w:val="28"/>
          <w:szCs w:val="28"/>
        </w:rPr>
        <w:t xml:space="preserve"> </w:t>
      </w:r>
      <w:r w:rsidRPr="00B6684E">
        <w:rPr>
          <w:rFonts w:ascii="Times New Roman" w:hAnsi="Times New Roman" w:cs="Times New Roman"/>
          <w:sz w:val="28"/>
          <w:szCs w:val="28"/>
        </w:rPr>
        <w:t>патріотичному і всебічному</w:t>
      </w:r>
      <w:r>
        <w:rPr>
          <w:rFonts w:ascii="Times New Roman" w:hAnsi="Times New Roman" w:cs="Times New Roman"/>
          <w:sz w:val="28"/>
          <w:szCs w:val="28"/>
        </w:rPr>
        <w:t xml:space="preserve"> </w:t>
      </w:r>
      <w:r w:rsidRPr="00B6684E">
        <w:rPr>
          <w:rFonts w:ascii="Times New Roman" w:hAnsi="Times New Roman" w:cs="Times New Roman"/>
          <w:sz w:val="28"/>
          <w:szCs w:val="28"/>
        </w:rPr>
        <w:t>вихованню та самовихованню на засадах християнської</w:t>
      </w:r>
      <w:r>
        <w:rPr>
          <w:rFonts w:ascii="Times New Roman" w:hAnsi="Times New Roman" w:cs="Times New Roman"/>
          <w:sz w:val="28"/>
          <w:szCs w:val="28"/>
        </w:rPr>
        <w:t xml:space="preserve"> </w:t>
      </w:r>
      <w:r w:rsidRPr="00B6684E">
        <w:rPr>
          <w:rFonts w:ascii="Times New Roman" w:hAnsi="Times New Roman" w:cs="Times New Roman"/>
          <w:sz w:val="28"/>
          <w:szCs w:val="28"/>
        </w:rPr>
        <w:t>моралі.</w:t>
      </w:r>
    </w:p>
    <w:p w:rsidR="00B6684E" w:rsidRPr="00B6684E" w:rsidRDefault="00B6684E" w:rsidP="00A62FF2">
      <w:pPr>
        <w:pStyle w:val="a5"/>
        <w:ind w:firstLine="709"/>
        <w:jc w:val="both"/>
        <w:rPr>
          <w:rFonts w:ascii="Times New Roman" w:hAnsi="Times New Roman" w:cs="Times New Roman"/>
          <w:sz w:val="28"/>
          <w:szCs w:val="28"/>
        </w:rPr>
      </w:pPr>
      <w:r w:rsidRPr="00B6684E">
        <w:rPr>
          <w:rFonts w:ascii="Times New Roman" w:hAnsi="Times New Roman" w:cs="Times New Roman"/>
          <w:sz w:val="28"/>
          <w:szCs w:val="28"/>
        </w:rPr>
        <w:t>С</w:t>
      </w:r>
      <w:r w:rsidRPr="00B6684E">
        <w:rPr>
          <w:rFonts w:ascii="Times New Roman" w:hAnsi="Times New Roman" w:cs="Times New Roman"/>
          <w:sz w:val="28"/>
          <w:szCs w:val="28"/>
          <w:shd w:val="clear" w:color="auto" w:fill="FFFFFF"/>
        </w:rPr>
        <w:t xml:space="preserve">таниця Рогатин проводить </w:t>
      </w:r>
      <w:r w:rsidRPr="00B6684E">
        <w:rPr>
          <w:rFonts w:ascii="Times New Roman" w:hAnsi="Times New Roman" w:cs="Times New Roman"/>
          <w:sz w:val="28"/>
          <w:szCs w:val="28"/>
        </w:rPr>
        <w:t xml:space="preserve">благодійні ярмарки, </w:t>
      </w:r>
      <w:r w:rsidRPr="00B6684E">
        <w:rPr>
          <w:rFonts w:ascii="Times New Roman" w:hAnsi="Times New Roman" w:cs="Times New Roman"/>
          <w:sz w:val="28"/>
          <w:szCs w:val="28"/>
          <w:shd w:val="clear" w:color="auto" w:fill="FFFFFF"/>
        </w:rPr>
        <w:t>спортивні</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благодійні</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змагання на допомогу ЗСУ, виготовляли</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rPr>
        <w:t>подарунки для воїнів  «Таємний</w:t>
      </w:r>
      <w:r>
        <w:rPr>
          <w:rFonts w:ascii="Times New Roman" w:hAnsi="Times New Roman" w:cs="Times New Roman"/>
          <w:sz w:val="28"/>
          <w:szCs w:val="28"/>
        </w:rPr>
        <w:t xml:space="preserve"> </w:t>
      </w:r>
      <w:r w:rsidRPr="00B6684E">
        <w:rPr>
          <w:rFonts w:ascii="Times New Roman" w:hAnsi="Times New Roman" w:cs="Times New Roman"/>
          <w:sz w:val="28"/>
          <w:szCs w:val="28"/>
        </w:rPr>
        <w:t>Миколай».</w:t>
      </w:r>
    </w:p>
    <w:p w:rsidR="00B6684E" w:rsidRPr="00B6684E" w:rsidRDefault="00B6684E" w:rsidP="00A62FF2">
      <w:pPr>
        <w:pStyle w:val="a5"/>
        <w:ind w:firstLine="709"/>
        <w:jc w:val="both"/>
        <w:rPr>
          <w:rFonts w:ascii="Times New Roman" w:hAnsi="Times New Roman" w:cs="Times New Roman"/>
          <w:sz w:val="28"/>
          <w:szCs w:val="28"/>
        </w:rPr>
      </w:pPr>
      <w:r w:rsidRPr="00B6684E">
        <w:rPr>
          <w:rFonts w:ascii="Times New Roman" w:hAnsi="Times New Roman" w:cs="Times New Roman"/>
          <w:sz w:val="28"/>
          <w:szCs w:val="28"/>
        </w:rPr>
        <w:t xml:space="preserve">При молодіжному </w:t>
      </w:r>
      <w:r w:rsidRPr="00B6684E">
        <w:rPr>
          <w:rFonts w:ascii="Times New Roman" w:hAnsi="Times New Roman" w:cs="Times New Roman"/>
          <w:sz w:val="28"/>
          <w:szCs w:val="28"/>
          <w:shd w:val="clear" w:color="auto" w:fill="FFFFFF"/>
        </w:rPr>
        <w:t>Пластовому центрі</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діє</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rPr>
        <w:t>«Клуб лідерів», де проводяться</w:t>
      </w:r>
      <w:r>
        <w:rPr>
          <w:rFonts w:ascii="Times New Roman" w:hAnsi="Times New Roman" w:cs="Times New Roman"/>
          <w:sz w:val="28"/>
          <w:szCs w:val="28"/>
        </w:rPr>
        <w:t xml:space="preserve"> </w:t>
      </w:r>
      <w:r w:rsidRPr="00B6684E">
        <w:rPr>
          <w:rFonts w:ascii="Times New Roman" w:hAnsi="Times New Roman" w:cs="Times New Roman"/>
          <w:sz w:val="28"/>
          <w:szCs w:val="28"/>
        </w:rPr>
        <w:t>щомісячно</w:t>
      </w:r>
      <w:r>
        <w:rPr>
          <w:rFonts w:ascii="Times New Roman" w:hAnsi="Times New Roman" w:cs="Times New Roman"/>
          <w:sz w:val="28"/>
          <w:szCs w:val="28"/>
        </w:rPr>
        <w:t xml:space="preserve"> </w:t>
      </w:r>
      <w:r w:rsidRPr="00B6684E">
        <w:rPr>
          <w:rFonts w:ascii="Times New Roman" w:hAnsi="Times New Roman" w:cs="Times New Roman"/>
          <w:sz w:val="28"/>
          <w:szCs w:val="28"/>
        </w:rPr>
        <w:t>заняття з розвитку</w:t>
      </w:r>
      <w:r>
        <w:rPr>
          <w:rFonts w:ascii="Times New Roman" w:hAnsi="Times New Roman" w:cs="Times New Roman"/>
          <w:sz w:val="28"/>
          <w:szCs w:val="28"/>
        </w:rPr>
        <w:t xml:space="preserve"> </w:t>
      </w:r>
      <w:r w:rsidRPr="00B6684E">
        <w:rPr>
          <w:rFonts w:ascii="Times New Roman" w:hAnsi="Times New Roman" w:cs="Times New Roman"/>
          <w:sz w:val="28"/>
          <w:szCs w:val="28"/>
        </w:rPr>
        <w:t>м’яких</w:t>
      </w:r>
      <w:r>
        <w:rPr>
          <w:rFonts w:ascii="Times New Roman" w:hAnsi="Times New Roman" w:cs="Times New Roman"/>
          <w:sz w:val="28"/>
          <w:szCs w:val="28"/>
        </w:rPr>
        <w:t xml:space="preserve"> </w:t>
      </w:r>
      <w:r w:rsidRPr="00B6684E">
        <w:rPr>
          <w:rFonts w:ascii="Times New Roman" w:hAnsi="Times New Roman" w:cs="Times New Roman"/>
          <w:sz w:val="28"/>
          <w:szCs w:val="28"/>
        </w:rPr>
        <w:t>навичок у молоді на теми: критичне</w:t>
      </w:r>
      <w:r>
        <w:rPr>
          <w:rFonts w:ascii="Times New Roman" w:hAnsi="Times New Roman" w:cs="Times New Roman"/>
          <w:sz w:val="28"/>
          <w:szCs w:val="28"/>
        </w:rPr>
        <w:t xml:space="preserve"> </w:t>
      </w:r>
      <w:r w:rsidRPr="00B6684E">
        <w:rPr>
          <w:rFonts w:ascii="Times New Roman" w:hAnsi="Times New Roman" w:cs="Times New Roman"/>
          <w:sz w:val="28"/>
          <w:szCs w:val="28"/>
        </w:rPr>
        <w:t>мислення, емоційний</w:t>
      </w:r>
      <w:r>
        <w:rPr>
          <w:rFonts w:ascii="Times New Roman" w:hAnsi="Times New Roman" w:cs="Times New Roman"/>
          <w:sz w:val="28"/>
          <w:szCs w:val="28"/>
        </w:rPr>
        <w:t xml:space="preserve"> </w:t>
      </w:r>
      <w:r w:rsidRPr="00B6684E">
        <w:rPr>
          <w:rFonts w:ascii="Times New Roman" w:hAnsi="Times New Roman" w:cs="Times New Roman"/>
          <w:sz w:val="28"/>
          <w:szCs w:val="28"/>
        </w:rPr>
        <w:t>інтелект, стресостійкість, ідеація.</w:t>
      </w:r>
    </w:p>
    <w:p w:rsidR="00B6684E" w:rsidRDefault="00B6684E" w:rsidP="00A62FF2">
      <w:pPr>
        <w:pStyle w:val="a5"/>
        <w:ind w:firstLine="709"/>
        <w:jc w:val="both"/>
        <w:rPr>
          <w:rFonts w:ascii="Times New Roman" w:eastAsia="Times New Roman" w:hAnsi="Times New Roman" w:cs="Times New Roman"/>
          <w:color w:val="000000"/>
          <w:sz w:val="28"/>
          <w:szCs w:val="28"/>
        </w:rPr>
      </w:pPr>
      <w:r w:rsidRPr="00B6684E">
        <w:rPr>
          <w:rFonts w:ascii="Times New Roman" w:hAnsi="Times New Roman" w:cs="Times New Roman"/>
          <w:bCs/>
          <w:color w:val="000000"/>
          <w:sz w:val="28"/>
          <w:szCs w:val="28"/>
          <w:shd w:val="clear" w:color="auto" w:fill="FFFFFF"/>
        </w:rPr>
        <w:t xml:space="preserve">У рамках програми «UPSHIFT» Дитячого фонду ООН (ЮНІСЕФ) </w:t>
      </w:r>
      <w:r w:rsidRPr="00B6684E">
        <w:rPr>
          <w:rFonts w:ascii="Times New Roman" w:hAnsi="Times New Roman" w:cs="Times New Roman"/>
          <w:sz w:val="28"/>
          <w:szCs w:val="28"/>
        </w:rPr>
        <w:t>С</w:t>
      </w:r>
      <w:r w:rsidRPr="00B6684E">
        <w:rPr>
          <w:rFonts w:ascii="Times New Roman" w:hAnsi="Times New Roman" w:cs="Times New Roman"/>
          <w:sz w:val="28"/>
          <w:szCs w:val="28"/>
          <w:shd w:val="clear" w:color="auto" w:fill="FFFFFF"/>
        </w:rPr>
        <w:t>таниця Рогатин протягом</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літа 2022 року реалізовувала</w:t>
      </w:r>
      <w:r>
        <w:rPr>
          <w:rFonts w:ascii="Times New Roman" w:hAnsi="Times New Roman" w:cs="Times New Roman"/>
          <w:sz w:val="28"/>
          <w:szCs w:val="28"/>
          <w:shd w:val="clear" w:color="auto" w:fill="FFFFFF"/>
        </w:rPr>
        <w:t xml:space="preserve"> </w:t>
      </w:r>
      <w:r w:rsidRPr="00B6684E">
        <w:rPr>
          <w:rFonts w:ascii="Times New Roman" w:hAnsi="Times New Roman" w:cs="Times New Roman"/>
          <w:bCs/>
          <w:color w:val="000000"/>
          <w:sz w:val="28"/>
          <w:szCs w:val="28"/>
          <w:shd w:val="clear" w:color="auto" w:fill="FFFFFF"/>
        </w:rPr>
        <w:t>молодіжний</w:t>
      </w:r>
      <w:r>
        <w:rPr>
          <w:rFonts w:ascii="Times New Roman" w:hAnsi="Times New Roman" w:cs="Times New Roman"/>
          <w:bCs/>
          <w:color w:val="000000"/>
          <w:sz w:val="28"/>
          <w:szCs w:val="28"/>
          <w:shd w:val="clear" w:color="auto" w:fill="FFFFFF"/>
        </w:rPr>
        <w:t xml:space="preserve"> </w:t>
      </w:r>
      <w:r w:rsidRPr="00B6684E">
        <w:rPr>
          <w:rFonts w:ascii="Times New Roman" w:hAnsi="Times New Roman" w:cs="Times New Roman"/>
          <w:sz w:val="28"/>
          <w:szCs w:val="28"/>
          <w:shd w:val="clear" w:color="auto" w:fill="FFFFFF"/>
        </w:rPr>
        <w:t>мандрівний</w:t>
      </w:r>
      <w:r>
        <w:rPr>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проект </w:t>
      </w:r>
      <w:r w:rsidRPr="00B6684E">
        <w:rPr>
          <w:rFonts w:ascii="Times New Roman" w:hAnsi="Times New Roman" w:cs="Times New Roman"/>
          <w:sz w:val="28"/>
          <w:szCs w:val="28"/>
          <w:shd w:val="clear" w:color="auto" w:fill="FFFFFF"/>
        </w:rPr>
        <w:t>селами Рогатинської</w:t>
      </w:r>
      <w:r>
        <w:rPr>
          <w:rFonts w:ascii="Times New Roman" w:hAnsi="Times New Roman" w:cs="Times New Roman"/>
          <w:sz w:val="28"/>
          <w:szCs w:val="28"/>
          <w:shd w:val="clear" w:color="auto" w:fill="FFFFFF"/>
        </w:rPr>
        <w:t xml:space="preserve"> </w:t>
      </w:r>
      <w:r w:rsidRPr="00B6684E">
        <w:rPr>
          <w:rFonts w:ascii="Times New Roman" w:hAnsi="Times New Roman" w:cs="Times New Roman"/>
          <w:sz w:val="28"/>
          <w:szCs w:val="28"/>
          <w:shd w:val="clear" w:color="auto" w:fill="FFFFFF"/>
        </w:rPr>
        <w:t>МТГ  «ФІРА».</w:t>
      </w:r>
      <w:r>
        <w:rPr>
          <w:rFonts w:ascii="Times New Roman" w:hAnsi="Times New Roman" w:cs="Times New Roman"/>
          <w:sz w:val="28"/>
          <w:szCs w:val="28"/>
          <w:shd w:val="clear" w:color="auto" w:fill="FFFFFF"/>
        </w:rPr>
        <w:t xml:space="preserve"> </w:t>
      </w:r>
      <w:r w:rsidRPr="00B6684E">
        <w:rPr>
          <w:rFonts w:ascii="Times New Roman" w:eastAsia="Times New Roman" w:hAnsi="Times New Roman" w:cs="Times New Roman"/>
          <w:color w:val="000000"/>
          <w:sz w:val="28"/>
          <w:szCs w:val="28"/>
        </w:rPr>
        <w:t>Хлопці та дівчата</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різного</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віку</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грали</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в футбол, регбі, волейбол.  Для маленьких діток  пропонувалися</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розвивальні</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ігри, м’яч, кубики, приладдя для малювання, для більших – «Геометрія</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уяви», ігри на час, логіку та низка інших</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цікавинок, переглядали</w:t>
      </w:r>
      <w:r>
        <w:rPr>
          <w:rFonts w:ascii="Times New Roman" w:eastAsia="Times New Roman" w:hAnsi="Times New Roman" w:cs="Times New Roman"/>
          <w:color w:val="000000"/>
          <w:sz w:val="28"/>
          <w:szCs w:val="28"/>
        </w:rPr>
        <w:t xml:space="preserve"> у</w:t>
      </w:r>
      <w:r w:rsidRPr="00B6684E">
        <w:rPr>
          <w:rFonts w:ascii="Times New Roman" w:eastAsia="Times New Roman" w:hAnsi="Times New Roman" w:cs="Times New Roman"/>
          <w:color w:val="000000"/>
          <w:sz w:val="28"/>
          <w:szCs w:val="28"/>
        </w:rPr>
        <w:t>країномовний</w:t>
      </w:r>
      <w:r>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мультфільм «Емоції», стали учасниками</w:t>
      </w:r>
      <w:r>
        <w:rPr>
          <w:rFonts w:ascii="Times New Roman" w:eastAsia="Times New Roman" w:hAnsi="Times New Roman" w:cs="Times New Roman"/>
          <w:color w:val="000000"/>
          <w:sz w:val="28"/>
          <w:szCs w:val="28"/>
        </w:rPr>
        <w:t xml:space="preserve"> </w:t>
      </w:r>
      <w:r w:rsidR="00CA0A49">
        <w:rPr>
          <w:rFonts w:ascii="Times New Roman" w:eastAsia="Times New Roman" w:hAnsi="Times New Roman" w:cs="Times New Roman"/>
          <w:color w:val="000000"/>
          <w:sz w:val="28"/>
          <w:szCs w:val="28"/>
        </w:rPr>
        <w:t>т</w:t>
      </w:r>
      <w:r w:rsidRPr="00B6684E">
        <w:rPr>
          <w:rFonts w:ascii="Times New Roman" w:eastAsia="Times New Roman" w:hAnsi="Times New Roman" w:cs="Times New Roman"/>
          <w:color w:val="000000"/>
          <w:sz w:val="28"/>
          <w:szCs w:val="28"/>
        </w:rPr>
        <w:t>ан</w:t>
      </w:r>
      <w:r w:rsidR="00CA0A49">
        <w:rPr>
          <w:rFonts w:ascii="Times New Roman" w:eastAsia="Times New Roman" w:hAnsi="Times New Roman" w:cs="Times New Roman"/>
          <w:color w:val="000000"/>
          <w:sz w:val="28"/>
          <w:szCs w:val="28"/>
        </w:rPr>
        <w:t>ц</w:t>
      </w:r>
      <w:r w:rsidRPr="00B6684E">
        <w:rPr>
          <w:rFonts w:ascii="Times New Roman" w:eastAsia="Times New Roman" w:hAnsi="Times New Roman" w:cs="Times New Roman"/>
          <w:color w:val="000000"/>
          <w:sz w:val="28"/>
          <w:szCs w:val="28"/>
        </w:rPr>
        <w:t>ів (танець</w:t>
      </w:r>
      <w:r w:rsidR="00CA0A49">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w:t>
      </w:r>
      <w:r w:rsidR="00CA0A49">
        <w:rPr>
          <w:rFonts w:ascii="Times New Roman" w:eastAsia="Times New Roman" w:hAnsi="Times New Roman" w:cs="Times New Roman"/>
          <w:color w:val="000000"/>
          <w:sz w:val="28"/>
          <w:szCs w:val="28"/>
        </w:rPr>
        <w:t xml:space="preserve"> </w:t>
      </w:r>
      <w:r w:rsidRPr="00B6684E">
        <w:rPr>
          <w:rFonts w:ascii="Times New Roman" w:eastAsia="Times New Roman" w:hAnsi="Times New Roman" w:cs="Times New Roman"/>
          <w:color w:val="000000"/>
          <w:sz w:val="28"/>
          <w:szCs w:val="28"/>
        </w:rPr>
        <w:t>руханка).</w:t>
      </w:r>
    </w:p>
    <w:p w:rsidR="00940B67" w:rsidRPr="00B6684E" w:rsidRDefault="00940B67" w:rsidP="00A62FF2">
      <w:pPr>
        <w:pStyle w:val="a5"/>
        <w:ind w:firstLine="709"/>
        <w:jc w:val="both"/>
        <w:rPr>
          <w:rFonts w:ascii="Times New Roman" w:eastAsia="Times New Roman" w:hAnsi="Times New Roman" w:cs="Times New Roman"/>
          <w:color w:val="1C1C1C"/>
          <w:sz w:val="28"/>
          <w:szCs w:val="28"/>
        </w:rPr>
      </w:pPr>
    </w:p>
    <w:p w:rsidR="00390ABA" w:rsidRPr="003B39EC" w:rsidRDefault="00390ABA" w:rsidP="003E03C6">
      <w:pPr>
        <w:pStyle w:val="a3"/>
        <w:numPr>
          <w:ilvl w:val="1"/>
          <w:numId w:val="6"/>
        </w:numPr>
        <w:spacing w:after="0"/>
        <w:jc w:val="center"/>
        <w:rPr>
          <w:rFonts w:ascii="Times New Roman" w:eastAsia="Times New Roman" w:hAnsi="Times New Roman" w:cs="Times New Roman"/>
          <w:i/>
          <w:sz w:val="28"/>
          <w:szCs w:val="28"/>
          <w:lang w:val="ru-RU"/>
        </w:rPr>
      </w:pPr>
      <w:r w:rsidRPr="003B39EC">
        <w:rPr>
          <w:rFonts w:ascii="Times New Roman" w:eastAsia="Times New Roman" w:hAnsi="Times New Roman" w:cs="Times New Roman"/>
          <w:i/>
          <w:sz w:val="28"/>
          <w:szCs w:val="28"/>
          <w:lang w:val="ru-RU"/>
        </w:rPr>
        <w:t>Розвиток фізичної культури та спорту</w:t>
      </w:r>
    </w:p>
    <w:p w:rsidR="00301B4C" w:rsidRPr="00301B4C" w:rsidRDefault="00301B4C" w:rsidP="00A62FF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301B4C">
        <w:rPr>
          <w:rFonts w:ascii="Times New Roman" w:hAnsi="Times New Roman" w:cs="Times New Roman"/>
          <w:sz w:val="28"/>
          <w:szCs w:val="28"/>
        </w:rPr>
        <w:t xml:space="preserve">ротягом звітного періоду </w:t>
      </w:r>
      <w:r>
        <w:rPr>
          <w:rFonts w:ascii="Times New Roman" w:hAnsi="Times New Roman" w:cs="Times New Roman"/>
          <w:sz w:val="28"/>
          <w:szCs w:val="28"/>
        </w:rPr>
        <w:t xml:space="preserve"> в громаді </w:t>
      </w:r>
      <w:r w:rsidRPr="00301B4C">
        <w:rPr>
          <w:rFonts w:ascii="Times New Roman" w:hAnsi="Times New Roman" w:cs="Times New Roman"/>
          <w:sz w:val="28"/>
          <w:szCs w:val="28"/>
        </w:rPr>
        <w:t xml:space="preserve">проводилися футбольні та </w:t>
      </w:r>
      <w:r w:rsidRPr="00301B4C">
        <w:rPr>
          <w:rFonts w:ascii="Times New Roman" w:hAnsi="Times New Roman"/>
          <w:sz w:val="28"/>
          <w:szCs w:val="28"/>
        </w:rPr>
        <w:t>шахові турніри,</w:t>
      </w:r>
      <w:r>
        <w:rPr>
          <w:rFonts w:ascii="Times New Roman" w:hAnsi="Times New Roman"/>
          <w:sz w:val="28"/>
          <w:szCs w:val="28"/>
        </w:rPr>
        <w:t xml:space="preserve"> </w:t>
      </w:r>
      <w:r w:rsidRPr="00301B4C">
        <w:rPr>
          <w:rFonts w:ascii="Times New Roman" w:hAnsi="Times New Roman"/>
          <w:sz w:val="28"/>
          <w:szCs w:val="28"/>
        </w:rPr>
        <w:t xml:space="preserve"> турніри з плавання, </w:t>
      </w:r>
      <w:r w:rsidR="003B39EC" w:rsidRPr="00933735">
        <w:rPr>
          <w:rFonts w:ascii="Times New Roman" w:hAnsi="Times New Roman"/>
          <w:sz w:val="28"/>
          <w:szCs w:val="28"/>
        </w:rPr>
        <w:t>зі стрільби кульової</w:t>
      </w:r>
      <w:r w:rsidR="003B39EC">
        <w:rPr>
          <w:rFonts w:ascii="Times New Roman" w:hAnsi="Times New Roman"/>
          <w:sz w:val="28"/>
          <w:szCs w:val="28"/>
        </w:rPr>
        <w:t>,</w:t>
      </w:r>
      <w:r w:rsidR="003B39EC" w:rsidRPr="00301B4C">
        <w:rPr>
          <w:rFonts w:ascii="Times New Roman" w:hAnsi="Times New Roman"/>
          <w:sz w:val="28"/>
          <w:szCs w:val="28"/>
        </w:rPr>
        <w:t xml:space="preserve"> </w:t>
      </w:r>
      <w:r w:rsidRPr="00301B4C">
        <w:rPr>
          <w:rFonts w:ascii="Times New Roman" w:hAnsi="Times New Roman"/>
          <w:sz w:val="28"/>
          <w:szCs w:val="28"/>
        </w:rPr>
        <w:t>з великого</w:t>
      </w:r>
      <w:r w:rsidR="003B39EC">
        <w:rPr>
          <w:rFonts w:ascii="Times New Roman" w:hAnsi="Times New Roman"/>
          <w:sz w:val="28"/>
          <w:szCs w:val="28"/>
        </w:rPr>
        <w:t xml:space="preserve"> та настільного</w:t>
      </w:r>
      <w:r w:rsidRPr="00301B4C">
        <w:rPr>
          <w:rFonts w:ascii="Times New Roman" w:hAnsi="Times New Roman"/>
          <w:sz w:val="28"/>
          <w:szCs w:val="28"/>
        </w:rPr>
        <w:t xml:space="preserve"> тенісу. </w:t>
      </w:r>
    </w:p>
    <w:p w:rsidR="00301B4C" w:rsidRPr="003B39EC" w:rsidRDefault="00301B4C" w:rsidP="00A62FF2">
      <w:pPr>
        <w:spacing w:after="0" w:line="240" w:lineRule="auto"/>
        <w:ind w:firstLine="709"/>
        <w:jc w:val="both"/>
        <w:rPr>
          <w:rFonts w:ascii="Times New Roman" w:hAnsi="Times New Roman" w:cs="Times New Roman"/>
          <w:b/>
          <w:sz w:val="28"/>
          <w:szCs w:val="28"/>
        </w:rPr>
      </w:pPr>
      <w:r>
        <w:rPr>
          <w:rFonts w:ascii="Times New Roman" w:hAnsi="Times New Roman"/>
          <w:sz w:val="28"/>
          <w:szCs w:val="28"/>
        </w:rPr>
        <w:t xml:space="preserve">Зокрема, </w:t>
      </w:r>
      <w:r w:rsidRPr="00933735">
        <w:rPr>
          <w:rFonts w:ascii="Times New Roman" w:hAnsi="Times New Roman" w:cs="Times New Roman"/>
          <w:sz w:val="28"/>
          <w:szCs w:val="28"/>
        </w:rPr>
        <w:t xml:space="preserve">проведено </w:t>
      </w:r>
      <w:r w:rsidRPr="00933735">
        <w:rPr>
          <w:rFonts w:ascii="Times New Roman" w:hAnsi="Times New Roman"/>
          <w:sz w:val="28"/>
          <w:szCs w:val="28"/>
        </w:rPr>
        <w:t>Всеукраїнський рейтинговий турнір з тенісу настільного «Кубок Роксолани»</w:t>
      </w:r>
      <w:r w:rsidR="003B39EC">
        <w:rPr>
          <w:rFonts w:ascii="Times New Roman" w:hAnsi="Times New Roman"/>
          <w:sz w:val="28"/>
          <w:szCs w:val="28"/>
        </w:rPr>
        <w:t>, на</w:t>
      </w:r>
      <w:r w:rsidRPr="00933735">
        <w:rPr>
          <w:rFonts w:ascii="Times New Roman" w:hAnsi="Times New Roman"/>
          <w:sz w:val="28"/>
          <w:szCs w:val="28"/>
        </w:rPr>
        <w:t xml:space="preserve"> базі Рогатинської СДЮСШОР проведено турнір серед спортсменів 2004-2006 р.</w:t>
      </w:r>
      <w:r w:rsidR="00B54B40" w:rsidRPr="00B54B40">
        <w:rPr>
          <w:rFonts w:ascii="Times New Roman" w:hAnsi="Times New Roman"/>
          <w:sz w:val="28"/>
          <w:szCs w:val="28"/>
        </w:rPr>
        <w:t xml:space="preserve"> </w:t>
      </w:r>
      <w:r w:rsidRPr="00933735">
        <w:rPr>
          <w:rFonts w:ascii="Times New Roman" w:hAnsi="Times New Roman"/>
          <w:sz w:val="28"/>
          <w:szCs w:val="28"/>
        </w:rPr>
        <w:t>н. зі стрільби кульової з пневматичної зброї, присвячений пам’яті заслужених тренерів України С.М.</w:t>
      </w:r>
      <w:r w:rsidR="00B54B40" w:rsidRPr="00B54B40">
        <w:rPr>
          <w:rFonts w:ascii="Times New Roman" w:hAnsi="Times New Roman"/>
          <w:sz w:val="28"/>
          <w:szCs w:val="28"/>
        </w:rPr>
        <w:t xml:space="preserve"> </w:t>
      </w:r>
      <w:r w:rsidRPr="00933735">
        <w:rPr>
          <w:rFonts w:ascii="Times New Roman" w:hAnsi="Times New Roman"/>
          <w:sz w:val="28"/>
          <w:szCs w:val="28"/>
        </w:rPr>
        <w:t>Леськіва та І.</w:t>
      </w:r>
      <w:r w:rsidR="00B54B40" w:rsidRPr="00B54B40">
        <w:rPr>
          <w:rFonts w:ascii="Times New Roman" w:hAnsi="Times New Roman"/>
          <w:sz w:val="28"/>
          <w:szCs w:val="28"/>
        </w:rPr>
        <w:t xml:space="preserve"> </w:t>
      </w:r>
      <w:r w:rsidRPr="00933735">
        <w:rPr>
          <w:rFonts w:ascii="Times New Roman" w:hAnsi="Times New Roman"/>
          <w:sz w:val="28"/>
          <w:szCs w:val="28"/>
        </w:rPr>
        <w:t>М.</w:t>
      </w:r>
      <w:r w:rsidR="00B54B40" w:rsidRPr="00B54B40">
        <w:rPr>
          <w:rFonts w:ascii="Times New Roman" w:hAnsi="Times New Roman"/>
          <w:sz w:val="28"/>
          <w:szCs w:val="28"/>
        </w:rPr>
        <w:t xml:space="preserve"> </w:t>
      </w:r>
      <w:r w:rsidRPr="00933735">
        <w:rPr>
          <w:rFonts w:ascii="Times New Roman" w:hAnsi="Times New Roman"/>
          <w:sz w:val="28"/>
          <w:szCs w:val="28"/>
        </w:rPr>
        <w:lastRenderedPageBreak/>
        <w:t>Даниляка</w:t>
      </w:r>
      <w:r w:rsidR="003B39EC">
        <w:rPr>
          <w:rFonts w:ascii="Times New Roman" w:hAnsi="Times New Roman"/>
          <w:sz w:val="28"/>
          <w:szCs w:val="28"/>
        </w:rPr>
        <w:t xml:space="preserve">, </w:t>
      </w:r>
      <w:r>
        <w:rPr>
          <w:rFonts w:ascii="Times New Roman" w:hAnsi="Times New Roman"/>
          <w:sz w:val="28"/>
          <w:szCs w:val="28"/>
        </w:rPr>
        <w:t>відкритий чемпіонат Рогатинської МТГ з шахів серед чоловіків</w:t>
      </w:r>
      <w:r w:rsidR="003B39EC">
        <w:rPr>
          <w:rFonts w:ascii="Times New Roman" w:hAnsi="Times New Roman"/>
          <w:sz w:val="28"/>
          <w:szCs w:val="28"/>
        </w:rPr>
        <w:t xml:space="preserve">, </w:t>
      </w:r>
      <w:r>
        <w:rPr>
          <w:rFonts w:ascii="Times New Roman" w:hAnsi="Times New Roman"/>
          <w:sz w:val="28"/>
          <w:szCs w:val="28"/>
        </w:rPr>
        <w:t>традиційний міжобласний шаховий турнір «Шахова весна Опілля»</w:t>
      </w:r>
      <w:r w:rsidR="003B39EC">
        <w:rPr>
          <w:rFonts w:ascii="Times New Roman" w:hAnsi="Times New Roman"/>
          <w:sz w:val="28"/>
          <w:szCs w:val="28"/>
        </w:rPr>
        <w:t xml:space="preserve"> тощо</w:t>
      </w:r>
      <w:r>
        <w:rPr>
          <w:rFonts w:ascii="Times New Roman" w:hAnsi="Times New Roman"/>
          <w:sz w:val="28"/>
          <w:szCs w:val="28"/>
        </w:rPr>
        <w:t>.</w:t>
      </w:r>
    </w:p>
    <w:p w:rsidR="00301B4C" w:rsidRDefault="00301B4C" w:rsidP="00A62FF2">
      <w:pPr>
        <w:pStyle w:val="a3"/>
        <w:spacing w:after="0" w:line="240" w:lineRule="auto"/>
        <w:ind w:left="0" w:firstLine="709"/>
        <w:jc w:val="both"/>
        <w:rPr>
          <w:rFonts w:ascii="Times New Roman" w:hAnsi="Times New Roman" w:cs="Times New Roman"/>
          <w:sz w:val="28"/>
          <w:szCs w:val="28"/>
        </w:rPr>
      </w:pPr>
      <w:r w:rsidRPr="00933735">
        <w:rPr>
          <w:rFonts w:ascii="Times New Roman" w:hAnsi="Times New Roman" w:cs="Times New Roman"/>
          <w:sz w:val="28"/>
          <w:szCs w:val="28"/>
        </w:rPr>
        <w:t xml:space="preserve">Протягом 2022 року та </w:t>
      </w:r>
      <w:r w:rsidRPr="00933735">
        <w:rPr>
          <w:rFonts w:ascii="Times New Roman" w:hAnsi="Times New Roman" w:cs="Times New Roman"/>
          <w:sz w:val="28"/>
          <w:szCs w:val="28"/>
          <w:lang w:val="en-US"/>
        </w:rPr>
        <w:t>I</w:t>
      </w:r>
      <w:r w:rsidRPr="00933735">
        <w:rPr>
          <w:rFonts w:ascii="Times New Roman" w:hAnsi="Times New Roman" w:cs="Times New Roman"/>
          <w:sz w:val="28"/>
          <w:szCs w:val="28"/>
        </w:rPr>
        <w:t xml:space="preserve"> півріччя 2023 року з метою підтримки спорту</w:t>
      </w:r>
      <w:r>
        <w:rPr>
          <w:rFonts w:ascii="Times New Roman" w:hAnsi="Times New Roman" w:cs="Times New Roman"/>
          <w:sz w:val="28"/>
          <w:szCs w:val="28"/>
        </w:rPr>
        <w:t xml:space="preserve"> </w:t>
      </w:r>
      <w:r w:rsidRPr="00B6684E">
        <w:rPr>
          <w:rFonts w:ascii="Times New Roman" w:hAnsi="Times New Roman" w:cs="Times New Roman"/>
          <w:sz w:val="28"/>
          <w:szCs w:val="28"/>
        </w:rPr>
        <w:t>використано</w:t>
      </w:r>
      <w:r w:rsidR="007D11F2" w:rsidRPr="00B6684E">
        <w:rPr>
          <w:rFonts w:ascii="Times New Roman" w:hAnsi="Times New Roman" w:cs="Times New Roman"/>
          <w:sz w:val="28"/>
          <w:szCs w:val="28"/>
        </w:rPr>
        <w:t xml:space="preserve"> 3</w:t>
      </w:r>
      <w:r w:rsidR="00B6684E" w:rsidRPr="00B6684E">
        <w:rPr>
          <w:rFonts w:ascii="Times New Roman" w:hAnsi="Times New Roman" w:cs="Times New Roman"/>
          <w:sz w:val="28"/>
          <w:szCs w:val="28"/>
        </w:rPr>
        <w:t>77,095</w:t>
      </w:r>
      <w:r w:rsidR="007D11F2" w:rsidRPr="00B6684E">
        <w:rPr>
          <w:rFonts w:ascii="Times New Roman" w:hAnsi="Times New Roman" w:cs="Times New Roman"/>
          <w:sz w:val="28"/>
          <w:szCs w:val="28"/>
        </w:rPr>
        <w:t xml:space="preserve"> тис.грн. на</w:t>
      </w:r>
      <w:r w:rsidR="007D11F2">
        <w:rPr>
          <w:rFonts w:ascii="Times New Roman" w:hAnsi="Times New Roman" w:cs="Times New Roman"/>
          <w:sz w:val="28"/>
          <w:szCs w:val="28"/>
        </w:rPr>
        <w:t xml:space="preserve"> придбання спортивного інвентаря, проведення турнірів, оплату відряджень для участі в змаганнях, оплату послуг за ар</w:t>
      </w:r>
      <w:r w:rsidR="00AA1F17">
        <w:rPr>
          <w:rFonts w:ascii="Times New Roman" w:hAnsi="Times New Roman" w:cs="Times New Roman"/>
          <w:sz w:val="28"/>
          <w:szCs w:val="28"/>
        </w:rPr>
        <w:t>бітраж та ін.</w:t>
      </w:r>
    </w:p>
    <w:p w:rsidR="00AA1F17" w:rsidRDefault="00AA1F17" w:rsidP="00A62FF2">
      <w:pPr>
        <w:pStyle w:val="a3"/>
        <w:spacing w:after="0" w:line="240" w:lineRule="auto"/>
        <w:ind w:left="0" w:firstLine="709"/>
        <w:jc w:val="both"/>
        <w:rPr>
          <w:rFonts w:ascii="Times New Roman" w:hAnsi="Times New Roman" w:cs="Times New Roman"/>
          <w:sz w:val="28"/>
          <w:szCs w:val="28"/>
        </w:rPr>
      </w:pPr>
    </w:p>
    <w:p w:rsidR="00A62FF2" w:rsidRDefault="00A62FF2" w:rsidP="00A62FF2">
      <w:pPr>
        <w:pStyle w:val="a3"/>
        <w:spacing w:after="0" w:line="240" w:lineRule="auto"/>
        <w:ind w:left="0" w:firstLine="709"/>
        <w:jc w:val="both"/>
        <w:rPr>
          <w:rFonts w:ascii="Times New Roman" w:hAnsi="Times New Roman" w:cs="Times New Roman"/>
          <w:sz w:val="28"/>
          <w:szCs w:val="28"/>
        </w:rPr>
      </w:pPr>
    </w:p>
    <w:p w:rsidR="008C5CB8" w:rsidRPr="008C5CB8" w:rsidRDefault="008C5CB8" w:rsidP="00AA1F17">
      <w:pPr>
        <w:pStyle w:val="a3"/>
        <w:tabs>
          <w:tab w:val="left" w:pos="680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Секретар міської ради                                             Христина СОРОКА</w:t>
      </w:r>
    </w:p>
    <w:p w:rsidR="00211F3A" w:rsidRPr="008C5CB8" w:rsidRDefault="00211F3A"/>
    <w:sectPr w:rsidR="00211F3A" w:rsidRPr="008C5CB8" w:rsidSect="001825F4">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42" w:rsidRDefault="00D75942" w:rsidP="001825F4">
      <w:pPr>
        <w:spacing w:after="0" w:line="240" w:lineRule="auto"/>
      </w:pPr>
      <w:r>
        <w:separator/>
      </w:r>
    </w:p>
  </w:endnote>
  <w:endnote w:type="continuationSeparator" w:id="0">
    <w:p w:rsidR="00D75942" w:rsidRDefault="00D75942" w:rsidP="0018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42" w:rsidRDefault="00D75942" w:rsidP="001825F4">
      <w:pPr>
        <w:spacing w:after="0" w:line="240" w:lineRule="auto"/>
      </w:pPr>
      <w:r>
        <w:separator/>
      </w:r>
    </w:p>
  </w:footnote>
  <w:footnote w:type="continuationSeparator" w:id="0">
    <w:p w:rsidR="00D75942" w:rsidRDefault="00D75942" w:rsidP="0018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46599"/>
      <w:docPartObj>
        <w:docPartGallery w:val="Page Numbers (Top of Page)"/>
        <w:docPartUnique/>
      </w:docPartObj>
    </w:sdtPr>
    <w:sdtEndPr/>
    <w:sdtContent>
      <w:p w:rsidR="001825F4" w:rsidRDefault="001825F4">
        <w:pPr>
          <w:pStyle w:val="ab"/>
          <w:jc w:val="center"/>
        </w:pPr>
        <w:r>
          <w:fldChar w:fldCharType="begin"/>
        </w:r>
        <w:r>
          <w:instrText>PAGE   \* MERGEFORMAT</w:instrText>
        </w:r>
        <w:r>
          <w:fldChar w:fldCharType="separate"/>
        </w:r>
        <w:r w:rsidR="00332373" w:rsidRPr="00332373">
          <w:rPr>
            <w:noProof/>
            <w:lang w:val="ru-RU"/>
          </w:rPr>
          <w:t>2</w:t>
        </w:r>
        <w:r>
          <w:fldChar w:fldCharType="end"/>
        </w:r>
      </w:p>
    </w:sdtContent>
  </w:sdt>
  <w:p w:rsidR="001825F4" w:rsidRDefault="001825F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3F9"/>
    <w:multiLevelType w:val="hybridMultilevel"/>
    <w:tmpl w:val="601ECF62"/>
    <w:lvl w:ilvl="0" w:tplc="C36A6EB2">
      <w:start w:val="9"/>
      <w:numFmt w:val="bullet"/>
      <w:lvlText w:val="-"/>
      <w:lvlJc w:val="left"/>
      <w:pPr>
        <w:ind w:left="1287" w:hanging="360"/>
      </w:pPr>
      <w:rPr>
        <w:rFonts w:ascii="Calibri" w:eastAsia="Calibri" w:hAnsi="Calibri" w:cs="Calibri"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B14733"/>
    <w:multiLevelType w:val="hybridMultilevel"/>
    <w:tmpl w:val="88C8FF58"/>
    <w:lvl w:ilvl="0" w:tplc="0422000D">
      <w:start w:val="1"/>
      <w:numFmt w:val="bullet"/>
      <w:lvlText w:val=""/>
      <w:lvlJc w:val="left"/>
      <w:pPr>
        <w:ind w:left="822" w:hanging="360"/>
      </w:pPr>
      <w:rPr>
        <w:rFonts w:ascii="Wingdings" w:hAnsi="Wingdings"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2" w15:restartNumberingAfterBreak="0">
    <w:nsid w:val="13B7088D"/>
    <w:multiLevelType w:val="hybridMultilevel"/>
    <w:tmpl w:val="75F6FCE6"/>
    <w:lvl w:ilvl="0" w:tplc="C36A6EB2">
      <w:start w:val="9"/>
      <w:numFmt w:val="bullet"/>
      <w:lvlText w:val="-"/>
      <w:lvlJc w:val="left"/>
      <w:pPr>
        <w:ind w:left="1287" w:hanging="360"/>
      </w:pPr>
      <w:rPr>
        <w:rFonts w:ascii="Calibri" w:eastAsia="Calibri" w:hAnsi="Calibri" w:cs="Calibri"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2E2170"/>
    <w:multiLevelType w:val="hybridMultilevel"/>
    <w:tmpl w:val="3BBE407E"/>
    <w:lvl w:ilvl="0" w:tplc="0422000D">
      <w:start w:val="1"/>
      <w:numFmt w:val="bullet"/>
      <w:lvlText w:val=""/>
      <w:lvlJc w:val="left"/>
      <w:pPr>
        <w:ind w:left="822" w:hanging="360"/>
      </w:pPr>
      <w:rPr>
        <w:rFonts w:ascii="Wingdings" w:hAnsi="Wingdings"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4" w15:restartNumberingAfterBreak="0">
    <w:nsid w:val="2C296E18"/>
    <w:multiLevelType w:val="hybridMultilevel"/>
    <w:tmpl w:val="CF8000CE"/>
    <w:lvl w:ilvl="0" w:tplc="C36A6EB2">
      <w:start w:val="9"/>
      <w:numFmt w:val="bullet"/>
      <w:lvlText w:val="-"/>
      <w:lvlJc w:val="left"/>
      <w:pPr>
        <w:ind w:left="1429" w:hanging="360"/>
      </w:pPr>
      <w:rPr>
        <w:rFonts w:ascii="Calibri" w:eastAsia="Calibri" w:hAnsi="Calibri" w:cs="Calibri"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A201E8"/>
    <w:multiLevelType w:val="hybridMultilevel"/>
    <w:tmpl w:val="AE72DA0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CCE15A2"/>
    <w:multiLevelType w:val="hybridMultilevel"/>
    <w:tmpl w:val="2CCE5CAC"/>
    <w:lvl w:ilvl="0" w:tplc="0422000D">
      <w:start w:val="1"/>
      <w:numFmt w:val="bullet"/>
      <w:lvlText w:val=""/>
      <w:lvlJc w:val="left"/>
      <w:pPr>
        <w:ind w:left="1388" w:hanging="360"/>
      </w:pPr>
      <w:rPr>
        <w:rFonts w:ascii="Wingdings" w:hAnsi="Wingdings" w:hint="default"/>
      </w:rPr>
    </w:lvl>
    <w:lvl w:ilvl="1" w:tplc="04220003" w:tentative="1">
      <w:start w:val="1"/>
      <w:numFmt w:val="bullet"/>
      <w:lvlText w:val="o"/>
      <w:lvlJc w:val="left"/>
      <w:pPr>
        <w:ind w:left="2108" w:hanging="360"/>
      </w:pPr>
      <w:rPr>
        <w:rFonts w:ascii="Courier New" w:hAnsi="Courier New" w:cs="Courier New" w:hint="default"/>
      </w:rPr>
    </w:lvl>
    <w:lvl w:ilvl="2" w:tplc="04220005" w:tentative="1">
      <w:start w:val="1"/>
      <w:numFmt w:val="bullet"/>
      <w:lvlText w:val=""/>
      <w:lvlJc w:val="left"/>
      <w:pPr>
        <w:ind w:left="2828" w:hanging="360"/>
      </w:pPr>
      <w:rPr>
        <w:rFonts w:ascii="Wingdings" w:hAnsi="Wingdings" w:hint="default"/>
      </w:rPr>
    </w:lvl>
    <w:lvl w:ilvl="3" w:tplc="04220001" w:tentative="1">
      <w:start w:val="1"/>
      <w:numFmt w:val="bullet"/>
      <w:lvlText w:val=""/>
      <w:lvlJc w:val="left"/>
      <w:pPr>
        <w:ind w:left="3548" w:hanging="360"/>
      </w:pPr>
      <w:rPr>
        <w:rFonts w:ascii="Symbol" w:hAnsi="Symbol" w:hint="default"/>
      </w:rPr>
    </w:lvl>
    <w:lvl w:ilvl="4" w:tplc="04220003" w:tentative="1">
      <w:start w:val="1"/>
      <w:numFmt w:val="bullet"/>
      <w:lvlText w:val="o"/>
      <w:lvlJc w:val="left"/>
      <w:pPr>
        <w:ind w:left="4268" w:hanging="360"/>
      </w:pPr>
      <w:rPr>
        <w:rFonts w:ascii="Courier New" w:hAnsi="Courier New" w:cs="Courier New" w:hint="default"/>
      </w:rPr>
    </w:lvl>
    <w:lvl w:ilvl="5" w:tplc="04220005" w:tentative="1">
      <w:start w:val="1"/>
      <w:numFmt w:val="bullet"/>
      <w:lvlText w:val=""/>
      <w:lvlJc w:val="left"/>
      <w:pPr>
        <w:ind w:left="4988" w:hanging="360"/>
      </w:pPr>
      <w:rPr>
        <w:rFonts w:ascii="Wingdings" w:hAnsi="Wingdings" w:hint="default"/>
      </w:rPr>
    </w:lvl>
    <w:lvl w:ilvl="6" w:tplc="04220001" w:tentative="1">
      <w:start w:val="1"/>
      <w:numFmt w:val="bullet"/>
      <w:lvlText w:val=""/>
      <w:lvlJc w:val="left"/>
      <w:pPr>
        <w:ind w:left="5708" w:hanging="360"/>
      </w:pPr>
      <w:rPr>
        <w:rFonts w:ascii="Symbol" w:hAnsi="Symbol" w:hint="default"/>
      </w:rPr>
    </w:lvl>
    <w:lvl w:ilvl="7" w:tplc="04220003" w:tentative="1">
      <w:start w:val="1"/>
      <w:numFmt w:val="bullet"/>
      <w:lvlText w:val="o"/>
      <w:lvlJc w:val="left"/>
      <w:pPr>
        <w:ind w:left="6428" w:hanging="360"/>
      </w:pPr>
      <w:rPr>
        <w:rFonts w:ascii="Courier New" w:hAnsi="Courier New" w:cs="Courier New" w:hint="default"/>
      </w:rPr>
    </w:lvl>
    <w:lvl w:ilvl="8" w:tplc="04220005" w:tentative="1">
      <w:start w:val="1"/>
      <w:numFmt w:val="bullet"/>
      <w:lvlText w:val=""/>
      <w:lvlJc w:val="left"/>
      <w:pPr>
        <w:ind w:left="7148" w:hanging="360"/>
      </w:pPr>
      <w:rPr>
        <w:rFonts w:ascii="Wingdings" w:hAnsi="Wingdings" w:hint="default"/>
      </w:rPr>
    </w:lvl>
  </w:abstractNum>
  <w:abstractNum w:abstractNumId="7" w15:restartNumberingAfterBreak="0">
    <w:nsid w:val="30D80310"/>
    <w:multiLevelType w:val="multilevel"/>
    <w:tmpl w:val="4B546388"/>
    <w:lvl w:ilvl="0">
      <w:start w:val="9"/>
      <w:numFmt w:val="bullet"/>
      <w:lvlText w:val="-"/>
      <w:lvlJc w:val="left"/>
      <w:pPr>
        <w:tabs>
          <w:tab w:val="num" w:pos="720"/>
        </w:tabs>
        <w:ind w:left="720" w:hanging="360"/>
      </w:pPr>
      <w:rPr>
        <w:rFonts w:ascii="Calibri" w:eastAsia="Calibri" w:hAnsi="Calibri" w:cs="Calibri" w:hint="default"/>
        <w:b w:val="0"/>
        <w:i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B67D8"/>
    <w:multiLevelType w:val="hybridMultilevel"/>
    <w:tmpl w:val="198C7962"/>
    <w:lvl w:ilvl="0" w:tplc="E29E563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006185"/>
    <w:multiLevelType w:val="hybridMultilevel"/>
    <w:tmpl w:val="B0BEF12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EB86668"/>
    <w:multiLevelType w:val="hybridMultilevel"/>
    <w:tmpl w:val="DF823FAA"/>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1" w15:restartNumberingAfterBreak="0">
    <w:nsid w:val="40A23CC5"/>
    <w:multiLevelType w:val="hybridMultilevel"/>
    <w:tmpl w:val="E9BA39D0"/>
    <w:lvl w:ilvl="0" w:tplc="4906BE9E">
      <w:start w:val="9"/>
      <w:numFmt w:val="bullet"/>
      <w:lvlText w:val="-"/>
      <w:lvlJc w:val="left"/>
      <w:pPr>
        <w:ind w:left="720" w:hanging="360"/>
      </w:pPr>
      <w:rPr>
        <w:rFonts w:ascii="Times New Roman" w:eastAsia="Calibri"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A17B48"/>
    <w:multiLevelType w:val="hybridMultilevel"/>
    <w:tmpl w:val="9228762E"/>
    <w:lvl w:ilvl="0" w:tplc="C36A6EB2">
      <w:start w:val="9"/>
      <w:numFmt w:val="bullet"/>
      <w:lvlText w:val="-"/>
      <w:lvlJc w:val="left"/>
      <w:pPr>
        <w:ind w:left="1429" w:hanging="360"/>
      </w:pPr>
      <w:rPr>
        <w:rFonts w:ascii="Calibri" w:eastAsia="Calibri" w:hAnsi="Calibri" w:cs="Calibri"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5F6004"/>
    <w:multiLevelType w:val="hybridMultilevel"/>
    <w:tmpl w:val="79260BDE"/>
    <w:lvl w:ilvl="0" w:tplc="E29E563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EDD32A3"/>
    <w:multiLevelType w:val="multilevel"/>
    <w:tmpl w:val="104C79A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415530C"/>
    <w:multiLevelType w:val="hybridMultilevel"/>
    <w:tmpl w:val="8220A2BA"/>
    <w:lvl w:ilvl="0" w:tplc="C36A6EB2">
      <w:start w:val="9"/>
      <w:numFmt w:val="bullet"/>
      <w:lvlText w:val="-"/>
      <w:lvlJc w:val="left"/>
      <w:pPr>
        <w:ind w:left="1429" w:hanging="360"/>
      </w:pPr>
      <w:rPr>
        <w:rFonts w:ascii="Calibri" w:eastAsia="Calibri" w:hAnsi="Calibri" w:cs="Calibri"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581D8A"/>
    <w:multiLevelType w:val="hybridMultilevel"/>
    <w:tmpl w:val="DEE6D8EC"/>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356D7"/>
    <w:multiLevelType w:val="hybridMultilevel"/>
    <w:tmpl w:val="959045E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AD953F8"/>
    <w:multiLevelType w:val="hybridMultilevel"/>
    <w:tmpl w:val="5148AAFC"/>
    <w:lvl w:ilvl="0" w:tplc="C36A6EB2">
      <w:start w:val="9"/>
      <w:numFmt w:val="bullet"/>
      <w:lvlText w:val="-"/>
      <w:lvlJc w:val="left"/>
      <w:pPr>
        <w:ind w:left="720" w:hanging="360"/>
      </w:pPr>
      <w:rPr>
        <w:rFonts w:ascii="Calibri" w:eastAsia="Calibri" w:hAnsi="Calibri" w:cs="Calibri"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B3B790B"/>
    <w:multiLevelType w:val="multilevel"/>
    <w:tmpl w:val="B6D8015C"/>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087479D"/>
    <w:multiLevelType w:val="hybridMultilevel"/>
    <w:tmpl w:val="E98423E8"/>
    <w:lvl w:ilvl="0" w:tplc="0422000D">
      <w:start w:val="1"/>
      <w:numFmt w:val="bullet"/>
      <w:lvlText w:val=""/>
      <w:lvlJc w:val="left"/>
      <w:pPr>
        <w:ind w:left="822" w:hanging="360"/>
      </w:pPr>
      <w:rPr>
        <w:rFonts w:ascii="Wingdings" w:hAnsi="Wingdings"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21" w15:restartNumberingAfterBreak="0">
    <w:nsid w:val="73747A3A"/>
    <w:multiLevelType w:val="multilevel"/>
    <w:tmpl w:val="D2164C8A"/>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40C4656"/>
    <w:multiLevelType w:val="multilevel"/>
    <w:tmpl w:val="D07843AC"/>
    <w:lvl w:ilvl="0">
      <w:start w:val="9"/>
      <w:numFmt w:val="bullet"/>
      <w:lvlText w:val="-"/>
      <w:lvlJc w:val="left"/>
      <w:pPr>
        <w:tabs>
          <w:tab w:val="num" w:pos="720"/>
        </w:tabs>
        <w:ind w:left="720" w:hanging="360"/>
      </w:pPr>
      <w:rPr>
        <w:rFonts w:ascii="Times New Roman" w:eastAsia="Calibri" w:hAnsi="Times New Roman" w:cs="Times New Roman" w:hint="default"/>
        <w:b w:val="0"/>
        <w:i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544BE"/>
    <w:multiLevelType w:val="hybridMultilevel"/>
    <w:tmpl w:val="CED0891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4" w15:restartNumberingAfterBreak="0">
    <w:nsid w:val="796729F6"/>
    <w:multiLevelType w:val="hybridMultilevel"/>
    <w:tmpl w:val="0F8CCC3E"/>
    <w:lvl w:ilvl="0" w:tplc="58A89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C45331D"/>
    <w:multiLevelType w:val="hybridMultilevel"/>
    <w:tmpl w:val="404287C4"/>
    <w:lvl w:ilvl="0" w:tplc="C36A6EB2">
      <w:start w:val="9"/>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23"/>
  </w:num>
  <w:num w:numId="5">
    <w:abstractNumId w:val="16"/>
  </w:num>
  <w:num w:numId="6">
    <w:abstractNumId w:val="19"/>
  </w:num>
  <w:num w:numId="7">
    <w:abstractNumId w:val="21"/>
  </w:num>
  <w:num w:numId="8">
    <w:abstractNumId w:val="6"/>
  </w:num>
  <w:num w:numId="9">
    <w:abstractNumId w:val="3"/>
  </w:num>
  <w:num w:numId="10">
    <w:abstractNumId w:val="20"/>
  </w:num>
  <w:num w:numId="11">
    <w:abstractNumId w:val="1"/>
  </w:num>
  <w:num w:numId="12">
    <w:abstractNumId w:val="9"/>
  </w:num>
  <w:num w:numId="13">
    <w:abstractNumId w:val="17"/>
  </w:num>
  <w:num w:numId="14">
    <w:abstractNumId w:val="0"/>
  </w:num>
  <w:num w:numId="15">
    <w:abstractNumId w:val="22"/>
  </w:num>
  <w:num w:numId="16">
    <w:abstractNumId w:val="18"/>
  </w:num>
  <w:num w:numId="17">
    <w:abstractNumId w:val="4"/>
  </w:num>
  <w:num w:numId="18">
    <w:abstractNumId w:val="11"/>
  </w:num>
  <w:num w:numId="19">
    <w:abstractNumId w:val="2"/>
  </w:num>
  <w:num w:numId="20">
    <w:abstractNumId w:val="15"/>
  </w:num>
  <w:num w:numId="21">
    <w:abstractNumId w:val="25"/>
  </w:num>
  <w:num w:numId="22">
    <w:abstractNumId w:val="12"/>
  </w:num>
  <w:num w:numId="23">
    <w:abstractNumId w:val="7"/>
  </w:num>
  <w:num w:numId="24">
    <w:abstractNumId w:val="24"/>
  </w:num>
  <w:num w:numId="25">
    <w:abstractNumId w:val="13"/>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0ABA"/>
    <w:rsid w:val="000030A0"/>
    <w:rsid w:val="000146A3"/>
    <w:rsid w:val="000228AA"/>
    <w:rsid w:val="00030E70"/>
    <w:rsid w:val="00034538"/>
    <w:rsid w:val="00034AD2"/>
    <w:rsid w:val="00044504"/>
    <w:rsid w:val="00045946"/>
    <w:rsid w:val="00045A37"/>
    <w:rsid w:val="00047401"/>
    <w:rsid w:val="00053196"/>
    <w:rsid w:val="00062E41"/>
    <w:rsid w:val="000653D7"/>
    <w:rsid w:val="0006561B"/>
    <w:rsid w:val="0008661F"/>
    <w:rsid w:val="000A786F"/>
    <w:rsid w:val="000B7CFD"/>
    <w:rsid w:val="000C12B2"/>
    <w:rsid w:val="000C42AD"/>
    <w:rsid w:val="000D334C"/>
    <w:rsid w:val="000D4C9C"/>
    <w:rsid w:val="000E4AEF"/>
    <w:rsid w:val="00123526"/>
    <w:rsid w:val="00124BAD"/>
    <w:rsid w:val="0012688E"/>
    <w:rsid w:val="0012729F"/>
    <w:rsid w:val="00142080"/>
    <w:rsid w:val="0015743C"/>
    <w:rsid w:val="00173CB3"/>
    <w:rsid w:val="00174566"/>
    <w:rsid w:val="001825F4"/>
    <w:rsid w:val="00185530"/>
    <w:rsid w:val="001B6F67"/>
    <w:rsid w:val="001C005A"/>
    <w:rsid w:val="001C5D8D"/>
    <w:rsid w:val="00211F3A"/>
    <w:rsid w:val="00216E86"/>
    <w:rsid w:val="00223935"/>
    <w:rsid w:val="00235533"/>
    <w:rsid w:val="00251119"/>
    <w:rsid w:val="002530A1"/>
    <w:rsid w:val="00272D6B"/>
    <w:rsid w:val="00273325"/>
    <w:rsid w:val="0027722C"/>
    <w:rsid w:val="002948FB"/>
    <w:rsid w:val="002949E9"/>
    <w:rsid w:val="002B2AE0"/>
    <w:rsid w:val="002C0BE2"/>
    <w:rsid w:val="002C27EA"/>
    <w:rsid w:val="002C35D2"/>
    <w:rsid w:val="002D5D47"/>
    <w:rsid w:val="00301B4C"/>
    <w:rsid w:val="00304F19"/>
    <w:rsid w:val="00313FD1"/>
    <w:rsid w:val="00317165"/>
    <w:rsid w:val="00332373"/>
    <w:rsid w:val="00333604"/>
    <w:rsid w:val="00357433"/>
    <w:rsid w:val="00357C8F"/>
    <w:rsid w:val="0036230F"/>
    <w:rsid w:val="00366A23"/>
    <w:rsid w:val="003760B7"/>
    <w:rsid w:val="00385C46"/>
    <w:rsid w:val="003862BC"/>
    <w:rsid w:val="00390ABA"/>
    <w:rsid w:val="00392916"/>
    <w:rsid w:val="00394CAD"/>
    <w:rsid w:val="0039514C"/>
    <w:rsid w:val="003975B8"/>
    <w:rsid w:val="003B1FA1"/>
    <w:rsid w:val="003B3031"/>
    <w:rsid w:val="003B39EC"/>
    <w:rsid w:val="003C2166"/>
    <w:rsid w:val="003C2822"/>
    <w:rsid w:val="003E03C6"/>
    <w:rsid w:val="003E1A14"/>
    <w:rsid w:val="003F27FE"/>
    <w:rsid w:val="003F32D4"/>
    <w:rsid w:val="003F7799"/>
    <w:rsid w:val="00413140"/>
    <w:rsid w:val="0041649A"/>
    <w:rsid w:val="0043018D"/>
    <w:rsid w:val="00433840"/>
    <w:rsid w:val="004451E8"/>
    <w:rsid w:val="0046645F"/>
    <w:rsid w:val="00466C16"/>
    <w:rsid w:val="00471255"/>
    <w:rsid w:val="004734A1"/>
    <w:rsid w:val="00481A3E"/>
    <w:rsid w:val="0049329A"/>
    <w:rsid w:val="004A3391"/>
    <w:rsid w:val="004A3D65"/>
    <w:rsid w:val="004A50F1"/>
    <w:rsid w:val="004C0135"/>
    <w:rsid w:val="004F349E"/>
    <w:rsid w:val="00511569"/>
    <w:rsid w:val="0051273E"/>
    <w:rsid w:val="005165F5"/>
    <w:rsid w:val="005502D7"/>
    <w:rsid w:val="005740D9"/>
    <w:rsid w:val="00586EDB"/>
    <w:rsid w:val="0058757D"/>
    <w:rsid w:val="00592066"/>
    <w:rsid w:val="005A38D0"/>
    <w:rsid w:val="005E420A"/>
    <w:rsid w:val="005F0E6E"/>
    <w:rsid w:val="005F3891"/>
    <w:rsid w:val="00603896"/>
    <w:rsid w:val="00604F4E"/>
    <w:rsid w:val="00606CF9"/>
    <w:rsid w:val="006108E0"/>
    <w:rsid w:val="0062051C"/>
    <w:rsid w:val="00624735"/>
    <w:rsid w:val="0063034F"/>
    <w:rsid w:val="006329D2"/>
    <w:rsid w:val="00682544"/>
    <w:rsid w:val="006947AE"/>
    <w:rsid w:val="006A402B"/>
    <w:rsid w:val="006B279F"/>
    <w:rsid w:val="006B2B79"/>
    <w:rsid w:val="006C7DAF"/>
    <w:rsid w:val="006D2467"/>
    <w:rsid w:val="006E11EA"/>
    <w:rsid w:val="007026FC"/>
    <w:rsid w:val="00705532"/>
    <w:rsid w:val="007162EF"/>
    <w:rsid w:val="00716442"/>
    <w:rsid w:val="007230AE"/>
    <w:rsid w:val="00724F2C"/>
    <w:rsid w:val="00734042"/>
    <w:rsid w:val="007346F7"/>
    <w:rsid w:val="007407C4"/>
    <w:rsid w:val="00742CD0"/>
    <w:rsid w:val="00747903"/>
    <w:rsid w:val="00756E76"/>
    <w:rsid w:val="00760AC2"/>
    <w:rsid w:val="00762006"/>
    <w:rsid w:val="00774AAE"/>
    <w:rsid w:val="00781FA7"/>
    <w:rsid w:val="00782255"/>
    <w:rsid w:val="00782CC9"/>
    <w:rsid w:val="00786075"/>
    <w:rsid w:val="007A4BDB"/>
    <w:rsid w:val="007A6450"/>
    <w:rsid w:val="007C305D"/>
    <w:rsid w:val="007C4E38"/>
    <w:rsid w:val="007D11F2"/>
    <w:rsid w:val="007D23BE"/>
    <w:rsid w:val="007E4DC5"/>
    <w:rsid w:val="007F4554"/>
    <w:rsid w:val="00832F26"/>
    <w:rsid w:val="008337DE"/>
    <w:rsid w:val="00840802"/>
    <w:rsid w:val="00842A63"/>
    <w:rsid w:val="00844BE0"/>
    <w:rsid w:val="00855692"/>
    <w:rsid w:val="00883F41"/>
    <w:rsid w:val="008945EE"/>
    <w:rsid w:val="008B1B1A"/>
    <w:rsid w:val="008C1051"/>
    <w:rsid w:val="008C363E"/>
    <w:rsid w:val="008C5CB8"/>
    <w:rsid w:val="008C60D3"/>
    <w:rsid w:val="008E3185"/>
    <w:rsid w:val="008E53E6"/>
    <w:rsid w:val="008E6C2C"/>
    <w:rsid w:val="008F476C"/>
    <w:rsid w:val="008F58E1"/>
    <w:rsid w:val="00900DB6"/>
    <w:rsid w:val="009029F7"/>
    <w:rsid w:val="00903A4F"/>
    <w:rsid w:val="00915C4E"/>
    <w:rsid w:val="009160B8"/>
    <w:rsid w:val="00936F38"/>
    <w:rsid w:val="00940B67"/>
    <w:rsid w:val="00942527"/>
    <w:rsid w:val="0094546D"/>
    <w:rsid w:val="00945AFB"/>
    <w:rsid w:val="00946284"/>
    <w:rsid w:val="00947377"/>
    <w:rsid w:val="009717E2"/>
    <w:rsid w:val="009949D1"/>
    <w:rsid w:val="009B1371"/>
    <w:rsid w:val="009B2EA1"/>
    <w:rsid w:val="009D7FAB"/>
    <w:rsid w:val="009E2BF7"/>
    <w:rsid w:val="009F2CB5"/>
    <w:rsid w:val="009F795E"/>
    <w:rsid w:val="009F7C68"/>
    <w:rsid w:val="00A10E43"/>
    <w:rsid w:val="00A25796"/>
    <w:rsid w:val="00A3573F"/>
    <w:rsid w:val="00A40088"/>
    <w:rsid w:val="00A417CA"/>
    <w:rsid w:val="00A43887"/>
    <w:rsid w:val="00A4630F"/>
    <w:rsid w:val="00A62FF2"/>
    <w:rsid w:val="00A65EBD"/>
    <w:rsid w:val="00A674BD"/>
    <w:rsid w:val="00A71426"/>
    <w:rsid w:val="00A744BF"/>
    <w:rsid w:val="00AA1F17"/>
    <w:rsid w:val="00AB2510"/>
    <w:rsid w:val="00AF1DF1"/>
    <w:rsid w:val="00AF2606"/>
    <w:rsid w:val="00AF52C5"/>
    <w:rsid w:val="00AF52D2"/>
    <w:rsid w:val="00AF5E91"/>
    <w:rsid w:val="00B02474"/>
    <w:rsid w:val="00B13F31"/>
    <w:rsid w:val="00B15567"/>
    <w:rsid w:val="00B2257F"/>
    <w:rsid w:val="00B423CF"/>
    <w:rsid w:val="00B53330"/>
    <w:rsid w:val="00B54B40"/>
    <w:rsid w:val="00B55CA4"/>
    <w:rsid w:val="00B6684E"/>
    <w:rsid w:val="00B83BB0"/>
    <w:rsid w:val="00B84170"/>
    <w:rsid w:val="00B86C78"/>
    <w:rsid w:val="00B90528"/>
    <w:rsid w:val="00B9195F"/>
    <w:rsid w:val="00B91C13"/>
    <w:rsid w:val="00B975AD"/>
    <w:rsid w:val="00BA520D"/>
    <w:rsid w:val="00BB1864"/>
    <w:rsid w:val="00BB4B21"/>
    <w:rsid w:val="00BC70CB"/>
    <w:rsid w:val="00BD33F4"/>
    <w:rsid w:val="00C03D52"/>
    <w:rsid w:val="00C05DBB"/>
    <w:rsid w:val="00C3670F"/>
    <w:rsid w:val="00C62C95"/>
    <w:rsid w:val="00C664C2"/>
    <w:rsid w:val="00C66578"/>
    <w:rsid w:val="00C746AE"/>
    <w:rsid w:val="00C86127"/>
    <w:rsid w:val="00C93DFD"/>
    <w:rsid w:val="00CA0290"/>
    <w:rsid w:val="00CA0A49"/>
    <w:rsid w:val="00CA332B"/>
    <w:rsid w:val="00CB362B"/>
    <w:rsid w:val="00CB5135"/>
    <w:rsid w:val="00CC2099"/>
    <w:rsid w:val="00CD63AC"/>
    <w:rsid w:val="00CE37F3"/>
    <w:rsid w:val="00CE4E86"/>
    <w:rsid w:val="00D006C9"/>
    <w:rsid w:val="00D05FF7"/>
    <w:rsid w:val="00D34A9C"/>
    <w:rsid w:val="00D3609E"/>
    <w:rsid w:val="00D44478"/>
    <w:rsid w:val="00D45AC5"/>
    <w:rsid w:val="00D47752"/>
    <w:rsid w:val="00D6185F"/>
    <w:rsid w:val="00D71819"/>
    <w:rsid w:val="00D745C0"/>
    <w:rsid w:val="00D75942"/>
    <w:rsid w:val="00D75EE7"/>
    <w:rsid w:val="00D8170E"/>
    <w:rsid w:val="00D83321"/>
    <w:rsid w:val="00D96D78"/>
    <w:rsid w:val="00DA0413"/>
    <w:rsid w:val="00DC03BF"/>
    <w:rsid w:val="00DC0A05"/>
    <w:rsid w:val="00DC2978"/>
    <w:rsid w:val="00DD75DB"/>
    <w:rsid w:val="00DE405D"/>
    <w:rsid w:val="00DF069A"/>
    <w:rsid w:val="00DF4768"/>
    <w:rsid w:val="00E009C8"/>
    <w:rsid w:val="00E00FC1"/>
    <w:rsid w:val="00E12BA9"/>
    <w:rsid w:val="00E20C6F"/>
    <w:rsid w:val="00E24913"/>
    <w:rsid w:val="00E40FA4"/>
    <w:rsid w:val="00E44A89"/>
    <w:rsid w:val="00E461D0"/>
    <w:rsid w:val="00E53371"/>
    <w:rsid w:val="00E53A37"/>
    <w:rsid w:val="00E578F1"/>
    <w:rsid w:val="00E647DD"/>
    <w:rsid w:val="00E6772F"/>
    <w:rsid w:val="00E83B51"/>
    <w:rsid w:val="00E853E8"/>
    <w:rsid w:val="00E93E08"/>
    <w:rsid w:val="00EB5409"/>
    <w:rsid w:val="00EC18A0"/>
    <w:rsid w:val="00EC3805"/>
    <w:rsid w:val="00EC79C5"/>
    <w:rsid w:val="00ED2170"/>
    <w:rsid w:val="00EE33DD"/>
    <w:rsid w:val="00EE4272"/>
    <w:rsid w:val="00EE4ECF"/>
    <w:rsid w:val="00EF600F"/>
    <w:rsid w:val="00EF6329"/>
    <w:rsid w:val="00F047F9"/>
    <w:rsid w:val="00F0674F"/>
    <w:rsid w:val="00F15C21"/>
    <w:rsid w:val="00F22A8C"/>
    <w:rsid w:val="00F33642"/>
    <w:rsid w:val="00F47841"/>
    <w:rsid w:val="00F50BD8"/>
    <w:rsid w:val="00F829C1"/>
    <w:rsid w:val="00F85B81"/>
    <w:rsid w:val="00F939FB"/>
    <w:rsid w:val="00FB0A56"/>
    <w:rsid w:val="00FC1C77"/>
    <w:rsid w:val="00FE7F78"/>
    <w:rsid w:val="00FF17F7"/>
    <w:rsid w:val="00FF3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69CFB2"/>
  <w15:docId w15:val="{310786E6-CE4F-4086-B054-36923A4B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A37"/>
    <w:pPr>
      <w:ind w:left="720"/>
      <w:contextualSpacing/>
    </w:pPr>
  </w:style>
  <w:style w:type="paragraph" w:customStyle="1" w:styleId="docdata">
    <w:name w:val="docdata"/>
    <w:aliases w:val="docy,v5,4958,baiaagaaboqcaaadlxeaaawleqaaaaaaaaaaaaaaaaaaaaaaaaaaaaaaaaaaaaaaaaaaaaaaaaaaaaaaaaaaaaaaaaaaaaaaaaaaaaaaaaaaaaaaaaaaaaaaaaaaaaaaaaaaaaaaaaaaaaaaaaaaaaaaaaaaaaaaaaaaaaaaaaaaaaaaaaaaaaaaaaaaaaaaaaaaaaaaaaaaaaaaaaaaaaaaaaaaaaaaaaaaaaaa"/>
    <w:basedOn w:val="a"/>
    <w:rsid w:val="00A417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417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6684E"/>
    <w:pPr>
      <w:spacing w:after="0" w:line="240" w:lineRule="auto"/>
    </w:pPr>
  </w:style>
  <w:style w:type="character" w:customStyle="1" w:styleId="2133">
    <w:name w:val="2133"/>
    <w:aliases w:val="baiaagaaboqcaaadrqqaaaw7baaaaaaaaaaaaaaaaaaaaaaaaaaaaaaaaaaaaaaaaaaaaaaaaaaaaaaaaaaaaaaaaaaaaaaaaaaaaaaaaaaaaaaaaaaaaaaaaaaaaaaaaaaaaaaaaaaaaaaaaaaaaaaaaaaaaaaaaaaaaaaaaaaaaaaaaaaaaaaaaaaaaaaaaaaaaaaaaaaaaaaaaaaaaaaaaaaaaaaaaaaaaaaa"/>
    <w:basedOn w:val="a0"/>
    <w:rsid w:val="00413140"/>
  </w:style>
  <w:style w:type="character" w:customStyle="1" w:styleId="2134">
    <w:name w:val="2134"/>
    <w:aliases w:val="baiaagaaboqcaaadjayaaawabgaaaaaaaaaaaaaaaaaaaaaaaaaaaaaaaaaaaaaaaaaaaaaaaaaaaaaaaaaaaaaaaaaaaaaaaaaaaaaaaaaaaaaaaaaaaaaaaaaaaaaaaaaaaaaaaaaaaaaaaaaaaaaaaaaaaaaaaaaaaaaaaaaaaaaaaaaaaaaaaaaaaaaaaaaaaaaaaaaaaaaaaaaaaaaaaaaaaaaaaaaaaaaa"/>
    <w:basedOn w:val="a0"/>
    <w:rsid w:val="00716442"/>
  </w:style>
  <w:style w:type="paragraph" w:customStyle="1" w:styleId="a6">
    <w:name w:val="Знак Знак Знак Знак Знак Знак Знак"/>
    <w:basedOn w:val="a"/>
    <w:rsid w:val="005A38D0"/>
    <w:pPr>
      <w:spacing w:after="0" w:line="240" w:lineRule="auto"/>
    </w:pPr>
    <w:rPr>
      <w:rFonts w:ascii="Verdana" w:eastAsia="Times New Roman" w:hAnsi="Verdana" w:cs="Times New Roman"/>
      <w:sz w:val="20"/>
      <w:szCs w:val="20"/>
      <w:lang w:val="en-US" w:eastAsia="en-US"/>
    </w:rPr>
  </w:style>
  <w:style w:type="table" w:styleId="a7">
    <w:name w:val="Table Grid"/>
    <w:basedOn w:val="a1"/>
    <w:uiPriority w:val="39"/>
    <w:rsid w:val="00CB513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Вміст таблиці"/>
    <w:basedOn w:val="a"/>
    <w:qFormat/>
    <w:rsid w:val="00CB5135"/>
    <w:pPr>
      <w:widowControl w:val="0"/>
      <w:suppressLineNumbers/>
      <w:suppressAutoHyphens/>
      <w:spacing w:after="160" w:line="259" w:lineRule="auto"/>
    </w:pPr>
    <w:rPr>
      <w:rFonts w:eastAsiaTheme="minorHAnsi"/>
      <w:lang w:eastAsia="en-US"/>
    </w:rPr>
  </w:style>
  <w:style w:type="character" w:customStyle="1" w:styleId="wdyuqq">
    <w:name w:val="wdyuqq"/>
    <w:basedOn w:val="a0"/>
    <w:rsid w:val="0094546D"/>
  </w:style>
  <w:style w:type="paragraph" w:customStyle="1" w:styleId="Default">
    <w:name w:val="Default"/>
    <w:rsid w:val="00774A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9">
    <w:name w:val="footer"/>
    <w:basedOn w:val="a"/>
    <w:link w:val="aa"/>
    <w:uiPriority w:val="99"/>
    <w:unhideWhenUsed/>
    <w:rsid w:val="009F795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F795E"/>
  </w:style>
  <w:style w:type="paragraph" w:styleId="ab">
    <w:name w:val="header"/>
    <w:basedOn w:val="a"/>
    <w:link w:val="ac"/>
    <w:uiPriority w:val="99"/>
    <w:unhideWhenUsed/>
    <w:rsid w:val="001825F4"/>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825F4"/>
  </w:style>
  <w:style w:type="paragraph" w:styleId="ad">
    <w:name w:val="Balloon Text"/>
    <w:basedOn w:val="a"/>
    <w:link w:val="ae"/>
    <w:uiPriority w:val="99"/>
    <w:semiHidden/>
    <w:unhideWhenUsed/>
    <w:rsid w:val="00AA1F17"/>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AA1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3572">
      <w:bodyDiv w:val="1"/>
      <w:marLeft w:val="0"/>
      <w:marRight w:val="0"/>
      <w:marTop w:val="0"/>
      <w:marBottom w:val="0"/>
      <w:divBdr>
        <w:top w:val="none" w:sz="0" w:space="0" w:color="auto"/>
        <w:left w:val="none" w:sz="0" w:space="0" w:color="auto"/>
        <w:bottom w:val="none" w:sz="0" w:space="0" w:color="auto"/>
        <w:right w:val="none" w:sz="0" w:space="0" w:color="auto"/>
      </w:divBdr>
      <w:divsChild>
        <w:div w:id="1734156115">
          <w:marLeft w:val="0"/>
          <w:marRight w:val="0"/>
          <w:marTop w:val="0"/>
          <w:marBottom w:val="0"/>
          <w:divBdr>
            <w:top w:val="none" w:sz="0" w:space="0" w:color="auto"/>
            <w:left w:val="none" w:sz="0" w:space="0" w:color="auto"/>
            <w:bottom w:val="none" w:sz="0" w:space="0" w:color="auto"/>
            <w:right w:val="none" w:sz="0" w:space="0" w:color="auto"/>
          </w:divBdr>
        </w:div>
        <w:div w:id="302321686">
          <w:marLeft w:val="0"/>
          <w:marRight w:val="0"/>
          <w:marTop w:val="120"/>
          <w:marBottom w:val="0"/>
          <w:divBdr>
            <w:top w:val="none" w:sz="0" w:space="0" w:color="auto"/>
            <w:left w:val="none" w:sz="0" w:space="0" w:color="auto"/>
            <w:bottom w:val="none" w:sz="0" w:space="0" w:color="auto"/>
            <w:right w:val="none" w:sz="0" w:space="0" w:color="auto"/>
          </w:divBdr>
          <w:divsChild>
            <w:div w:id="1039663905">
              <w:marLeft w:val="0"/>
              <w:marRight w:val="0"/>
              <w:marTop w:val="0"/>
              <w:marBottom w:val="0"/>
              <w:divBdr>
                <w:top w:val="none" w:sz="0" w:space="0" w:color="auto"/>
                <w:left w:val="none" w:sz="0" w:space="0" w:color="auto"/>
                <w:bottom w:val="none" w:sz="0" w:space="0" w:color="auto"/>
                <w:right w:val="none" w:sz="0" w:space="0" w:color="auto"/>
              </w:divBdr>
            </w:div>
          </w:divsChild>
        </w:div>
        <w:div w:id="1746610177">
          <w:marLeft w:val="0"/>
          <w:marRight w:val="0"/>
          <w:marTop w:val="120"/>
          <w:marBottom w:val="0"/>
          <w:divBdr>
            <w:top w:val="none" w:sz="0" w:space="0" w:color="auto"/>
            <w:left w:val="none" w:sz="0" w:space="0" w:color="auto"/>
            <w:bottom w:val="none" w:sz="0" w:space="0" w:color="auto"/>
            <w:right w:val="none" w:sz="0" w:space="0" w:color="auto"/>
          </w:divBdr>
          <w:divsChild>
            <w:div w:id="961957289">
              <w:marLeft w:val="0"/>
              <w:marRight w:val="0"/>
              <w:marTop w:val="0"/>
              <w:marBottom w:val="0"/>
              <w:divBdr>
                <w:top w:val="none" w:sz="0" w:space="0" w:color="auto"/>
                <w:left w:val="none" w:sz="0" w:space="0" w:color="auto"/>
                <w:bottom w:val="none" w:sz="0" w:space="0" w:color="auto"/>
                <w:right w:val="none" w:sz="0" w:space="0" w:color="auto"/>
              </w:divBdr>
            </w:div>
          </w:divsChild>
        </w:div>
        <w:div w:id="783579832">
          <w:marLeft w:val="0"/>
          <w:marRight w:val="0"/>
          <w:marTop w:val="120"/>
          <w:marBottom w:val="0"/>
          <w:divBdr>
            <w:top w:val="none" w:sz="0" w:space="0" w:color="auto"/>
            <w:left w:val="none" w:sz="0" w:space="0" w:color="auto"/>
            <w:bottom w:val="none" w:sz="0" w:space="0" w:color="auto"/>
            <w:right w:val="none" w:sz="0" w:space="0" w:color="auto"/>
          </w:divBdr>
          <w:divsChild>
            <w:div w:id="11342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7869">
      <w:bodyDiv w:val="1"/>
      <w:marLeft w:val="0"/>
      <w:marRight w:val="0"/>
      <w:marTop w:val="0"/>
      <w:marBottom w:val="0"/>
      <w:divBdr>
        <w:top w:val="none" w:sz="0" w:space="0" w:color="auto"/>
        <w:left w:val="none" w:sz="0" w:space="0" w:color="auto"/>
        <w:bottom w:val="none" w:sz="0" w:space="0" w:color="auto"/>
        <w:right w:val="none" w:sz="0" w:space="0" w:color="auto"/>
      </w:divBdr>
    </w:div>
    <w:div w:id="495995613">
      <w:bodyDiv w:val="1"/>
      <w:marLeft w:val="0"/>
      <w:marRight w:val="0"/>
      <w:marTop w:val="0"/>
      <w:marBottom w:val="0"/>
      <w:divBdr>
        <w:top w:val="none" w:sz="0" w:space="0" w:color="auto"/>
        <w:left w:val="none" w:sz="0" w:space="0" w:color="auto"/>
        <w:bottom w:val="none" w:sz="0" w:space="0" w:color="auto"/>
        <w:right w:val="none" w:sz="0" w:space="0" w:color="auto"/>
      </w:divBdr>
    </w:div>
    <w:div w:id="604075321">
      <w:bodyDiv w:val="1"/>
      <w:marLeft w:val="0"/>
      <w:marRight w:val="0"/>
      <w:marTop w:val="0"/>
      <w:marBottom w:val="0"/>
      <w:divBdr>
        <w:top w:val="none" w:sz="0" w:space="0" w:color="auto"/>
        <w:left w:val="none" w:sz="0" w:space="0" w:color="auto"/>
        <w:bottom w:val="none" w:sz="0" w:space="0" w:color="auto"/>
        <w:right w:val="none" w:sz="0" w:space="0" w:color="auto"/>
      </w:divBdr>
    </w:div>
    <w:div w:id="1368212349">
      <w:bodyDiv w:val="1"/>
      <w:marLeft w:val="0"/>
      <w:marRight w:val="0"/>
      <w:marTop w:val="0"/>
      <w:marBottom w:val="0"/>
      <w:divBdr>
        <w:top w:val="none" w:sz="0" w:space="0" w:color="auto"/>
        <w:left w:val="none" w:sz="0" w:space="0" w:color="auto"/>
        <w:bottom w:val="none" w:sz="0" w:space="0" w:color="auto"/>
        <w:right w:val="none" w:sz="0" w:space="0" w:color="auto"/>
      </w:divBdr>
    </w:div>
    <w:div w:id="16044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6766-65AB-4C70-84B2-08A0D3DC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26</Pages>
  <Words>42382</Words>
  <Characters>24158</Characters>
  <Application>Microsoft Office Word</Application>
  <DocSecurity>0</DocSecurity>
  <Lines>201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316</cp:revision>
  <cp:lastPrinted>2023-07-31T08:29:00Z</cp:lastPrinted>
  <dcterms:created xsi:type="dcterms:W3CDTF">2023-06-29T08:11:00Z</dcterms:created>
  <dcterms:modified xsi:type="dcterms:W3CDTF">2023-07-31T08:29:00Z</dcterms:modified>
</cp:coreProperties>
</file>