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41D" w:rsidRPr="0063341D" w:rsidRDefault="0063341D" w:rsidP="0063341D">
      <w:pPr>
        <w:tabs>
          <w:tab w:val="right" w:pos="9525"/>
        </w:tabs>
        <w:overflowPunct/>
        <w:autoSpaceDE/>
        <w:autoSpaceDN/>
        <w:adjustRightInd/>
        <w:spacing w:before="120"/>
        <w:textAlignment w:val="auto"/>
        <w:rPr>
          <w:b/>
          <w:bCs/>
          <w:color w:val="000000"/>
          <w:sz w:val="28"/>
          <w:szCs w:val="28"/>
          <w:lang w:eastAsia="uk-UA"/>
        </w:rPr>
      </w:pPr>
      <w:r>
        <w:rPr>
          <w:b/>
          <w:bCs/>
          <w:color w:val="000000"/>
          <w:sz w:val="28"/>
          <w:szCs w:val="28"/>
          <w:lang w:eastAsia="uk-UA"/>
        </w:rPr>
        <w:tab/>
      </w:r>
    </w:p>
    <w:p w:rsidR="0063341D" w:rsidRPr="0063341D" w:rsidRDefault="0063341D" w:rsidP="0063341D">
      <w:pPr>
        <w:tabs>
          <w:tab w:val="left" w:pos="8580"/>
          <w:tab w:val="right" w:pos="9525"/>
        </w:tabs>
        <w:overflowPunct/>
        <w:autoSpaceDE/>
        <w:autoSpaceDN/>
        <w:adjustRightInd/>
        <w:spacing w:before="120"/>
        <w:jc w:val="center"/>
        <w:textAlignment w:val="auto"/>
        <w:rPr>
          <w:b/>
          <w:bCs/>
          <w:color w:val="000000"/>
          <w:sz w:val="28"/>
          <w:szCs w:val="28"/>
          <w:lang w:eastAsia="uk-UA"/>
        </w:rPr>
      </w:pPr>
      <w:r w:rsidRPr="0063341D">
        <w:rPr>
          <w:b/>
          <w:noProof/>
          <w:color w:val="000000"/>
          <w:sz w:val="28"/>
          <w:szCs w:val="28"/>
          <w:lang w:val="uk-UA" w:eastAsia="uk-UA"/>
        </w:rPr>
        <w:drawing>
          <wp:inline distT="0" distB="0" distL="0" distR="0" wp14:anchorId="6816A44A" wp14:editId="47A9A2D8">
            <wp:extent cx="495300" cy="6858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solidFill>
                      <a:srgbClr val="FFFFFF"/>
                    </a:solidFill>
                    <a:ln>
                      <a:noFill/>
                    </a:ln>
                  </pic:spPr>
                </pic:pic>
              </a:graphicData>
            </a:graphic>
          </wp:inline>
        </w:drawing>
      </w:r>
    </w:p>
    <w:p w:rsidR="0063341D" w:rsidRPr="0063341D" w:rsidRDefault="0063341D" w:rsidP="0063341D">
      <w:pPr>
        <w:overflowPunct/>
        <w:autoSpaceDE/>
        <w:autoSpaceDN/>
        <w:adjustRightInd/>
        <w:jc w:val="center"/>
        <w:textAlignment w:val="auto"/>
        <w:outlineLvl w:val="4"/>
        <w:rPr>
          <w:b/>
          <w:iCs/>
          <w:color w:val="000000"/>
          <w:w w:val="120"/>
          <w:sz w:val="28"/>
          <w:szCs w:val="28"/>
          <w:lang w:eastAsia="uk-UA"/>
        </w:rPr>
      </w:pPr>
      <w:r w:rsidRPr="0063341D">
        <w:rPr>
          <w:b/>
          <w:iCs/>
          <w:color w:val="000000"/>
          <w:w w:val="120"/>
          <w:sz w:val="28"/>
          <w:szCs w:val="28"/>
          <w:lang w:eastAsia="uk-UA"/>
        </w:rPr>
        <w:t>РОГАТИНСЬКА МІСЬКА РАДА</w:t>
      </w:r>
    </w:p>
    <w:p w:rsidR="0063341D" w:rsidRPr="0063341D" w:rsidRDefault="0063341D" w:rsidP="0063341D">
      <w:pPr>
        <w:overflowPunct/>
        <w:autoSpaceDE/>
        <w:autoSpaceDN/>
        <w:adjustRightInd/>
        <w:jc w:val="center"/>
        <w:textAlignment w:val="auto"/>
        <w:outlineLvl w:val="5"/>
        <w:rPr>
          <w:b/>
          <w:color w:val="000000"/>
          <w:w w:val="120"/>
          <w:sz w:val="28"/>
          <w:szCs w:val="28"/>
          <w:lang w:eastAsia="uk-UA"/>
        </w:rPr>
      </w:pPr>
      <w:r w:rsidRPr="0063341D">
        <w:rPr>
          <w:b/>
          <w:color w:val="000000"/>
          <w:w w:val="120"/>
          <w:sz w:val="28"/>
          <w:szCs w:val="28"/>
          <w:lang w:eastAsia="uk-UA"/>
        </w:rPr>
        <w:t>ІВАНО-ФРАНКІВСЬКОЇ ОБЛАСТІ</w:t>
      </w:r>
    </w:p>
    <w:bookmarkStart w:id="0" w:name="_GoBack"/>
    <w:bookmarkEnd w:id="0"/>
    <w:p w:rsidR="0063341D" w:rsidRPr="0063341D" w:rsidRDefault="0063341D" w:rsidP="0063341D">
      <w:pPr>
        <w:overflowPunct/>
        <w:autoSpaceDE/>
        <w:autoSpaceDN/>
        <w:adjustRightInd/>
        <w:jc w:val="center"/>
        <w:textAlignment w:val="auto"/>
        <w:rPr>
          <w:b/>
          <w:bCs/>
          <w:color w:val="000000"/>
          <w:w w:val="120"/>
          <w:sz w:val="28"/>
          <w:szCs w:val="28"/>
          <w:lang w:eastAsia="uk-UA"/>
        </w:rPr>
      </w:pPr>
      <w:r w:rsidRPr="0063341D">
        <w:rPr>
          <w:noProof/>
          <w:sz w:val="24"/>
          <w:szCs w:val="24"/>
          <w:lang w:val="uk-UA" w:eastAsia="uk-UA"/>
        </w:rPr>
        <mc:AlternateContent>
          <mc:Choice Requires="wps">
            <w:drawing>
              <wp:anchor distT="4294967291" distB="4294967291" distL="114300" distR="114300" simplePos="0" relativeHeight="251663360" behindDoc="0" locked="0" layoutInCell="1" allowOverlap="1">
                <wp:simplePos x="0" y="0"/>
                <wp:positionH relativeFrom="column">
                  <wp:posOffset>0</wp:posOffset>
                </wp:positionH>
                <wp:positionV relativeFrom="paragraph">
                  <wp:posOffset>83184</wp:posOffset>
                </wp:positionV>
                <wp:extent cx="6286500" cy="0"/>
                <wp:effectExtent l="0" t="19050" r="3810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5A2C" id="Прямая соединительная линия 7"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I5McttfAgAAdAQAAA4AAAAAAAAAAAAAAAAALgIAAGRycy9lMm9Eb2MueG1s&#10;UEsBAi0AFAAGAAgAAAAhACaRFhjZAAAABgEAAA8AAAAAAAAAAAAAAAAAuQQAAGRycy9kb3ducmV2&#10;LnhtbFBLBQYAAAAABAAEAPMAAAC/BQAAAAA=&#10;" strokeweight="4.5pt">
                <v:stroke linestyle="thickThin"/>
              </v:line>
            </w:pict>
          </mc:Fallback>
        </mc:AlternateContent>
      </w:r>
    </w:p>
    <w:p w:rsidR="0063341D" w:rsidRPr="0063341D" w:rsidRDefault="0063341D" w:rsidP="0063341D">
      <w:pPr>
        <w:overflowPunct/>
        <w:autoSpaceDE/>
        <w:autoSpaceDN/>
        <w:adjustRightInd/>
        <w:spacing w:before="240" w:after="60"/>
        <w:jc w:val="center"/>
        <w:textAlignment w:val="auto"/>
        <w:outlineLvl w:val="6"/>
        <w:rPr>
          <w:b/>
          <w:bCs/>
          <w:color w:val="000000"/>
          <w:sz w:val="28"/>
          <w:szCs w:val="28"/>
          <w:lang w:eastAsia="uk-UA"/>
        </w:rPr>
      </w:pPr>
      <w:r w:rsidRPr="0063341D">
        <w:rPr>
          <w:b/>
          <w:bCs/>
          <w:color w:val="000000"/>
          <w:sz w:val="28"/>
          <w:szCs w:val="28"/>
          <w:lang w:eastAsia="uk-UA"/>
        </w:rPr>
        <w:t>РІШЕННЯ</w:t>
      </w:r>
    </w:p>
    <w:p w:rsidR="0063341D" w:rsidRPr="0063341D" w:rsidRDefault="0063341D" w:rsidP="0063341D">
      <w:pPr>
        <w:overflowPunct/>
        <w:autoSpaceDE/>
        <w:autoSpaceDN/>
        <w:adjustRightInd/>
        <w:textAlignment w:val="auto"/>
        <w:rPr>
          <w:color w:val="000000"/>
          <w:sz w:val="28"/>
          <w:szCs w:val="28"/>
          <w:lang w:eastAsia="uk-UA"/>
        </w:rPr>
      </w:pPr>
    </w:p>
    <w:p w:rsidR="0063341D" w:rsidRPr="0063341D" w:rsidRDefault="0063341D" w:rsidP="0063341D">
      <w:pPr>
        <w:overflowPunct/>
        <w:autoSpaceDE/>
        <w:autoSpaceDN/>
        <w:adjustRightInd/>
        <w:ind w:left="180" w:right="-540"/>
        <w:textAlignment w:val="auto"/>
        <w:rPr>
          <w:color w:val="000000"/>
          <w:sz w:val="28"/>
          <w:szCs w:val="28"/>
          <w:lang w:eastAsia="uk-UA"/>
        </w:rPr>
      </w:pPr>
      <w:proofErr w:type="spellStart"/>
      <w:r w:rsidRPr="0063341D">
        <w:rPr>
          <w:color w:val="000000"/>
          <w:sz w:val="28"/>
          <w:szCs w:val="28"/>
          <w:lang w:eastAsia="uk-UA"/>
        </w:rPr>
        <w:t>від</w:t>
      </w:r>
      <w:proofErr w:type="spellEnd"/>
      <w:r w:rsidRPr="0063341D">
        <w:rPr>
          <w:color w:val="000000"/>
          <w:sz w:val="28"/>
          <w:szCs w:val="28"/>
          <w:lang w:eastAsia="uk-UA"/>
        </w:rPr>
        <w:t xml:space="preserve"> 19 </w:t>
      </w:r>
      <w:proofErr w:type="spellStart"/>
      <w:r w:rsidRPr="0063341D">
        <w:rPr>
          <w:color w:val="000000"/>
          <w:sz w:val="28"/>
          <w:szCs w:val="28"/>
          <w:lang w:eastAsia="uk-UA"/>
        </w:rPr>
        <w:t>грудня</w:t>
      </w:r>
      <w:proofErr w:type="spellEnd"/>
      <w:r w:rsidRPr="0063341D">
        <w:rPr>
          <w:color w:val="000000"/>
          <w:sz w:val="28"/>
          <w:szCs w:val="28"/>
          <w:lang w:eastAsia="uk-UA"/>
        </w:rPr>
        <w:t xml:space="preserve"> 2023 р. № </w:t>
      </w:r>
      <w:r w:rsidR="0068144B">
        <w:rPr>
          <w:color w:val="000000"/>
          <w:sz w:val="28"/>
          <w:szCs w:val="28"/>
          <w:lang w:val="uk-UA" w:eastAsia="uk-UA"/>
        </w:rPr>
        <w:t>7920</w:t>
      </w:r>
      <w:r w:rsidRPr="0063341D">
        <w:rPr>
          <w:color w:val="000000"/>
          <w:sz w:val="28"/>
          <w:szCs w:val="28"/>
          <w:lang w:eastAsia="uk-UA"/>
        </w:rPr>
        <w:t xml:space="preserve">   </w:t>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t xml:space="preserve">         </w:t>
      </w:r>
      <w:r w:rsidRPr="0063341D">
        <w:rPr>
          <w:color w:val="000000"/>
          <w:sz w:val="28"/>
          <w:szCs w:val="28"/>
          <w:lang w:eastAsia="uk-UA"/>
        </w:rPr>
        <w:tab/>
        <w:t xml:space="preserve"> 44 </w:t>
      </w:r>
      <w:proofErr w:type="spellStart"/>
      <w:r w:rsidRPr="0063341D">
        <w:rPr>
          <w:color w:val="000000"/>
          <w:sz w:val="28"/>
          <w:szCs w:val="28"/>
          <w:lang w:eastAsia="uk-UA"/>
        </w:rPr>
        <w:t>сесія</w:t>
      </w:r>
      <w:proofErr w:type="spellEnd"/>
      <w:r w:rsidRPr="0063341D">
        <w:rPr>
          <w:color w:val="000000"/>
          <w:sz w:val="28"/>
          <w:szCs w:val="28"/>
          <w:lang w:eastAsia="uk-UA"/>
        </w:rPr>
        <w:t xml:space="preserve"> </w:t>
      </w:r>
      <w:r w:rsidRPr="0063341D">
        <w:rPr>
          <w:color w:val="000000"/>
          <w:sz w:val="28"/>
          <w:szCs w:val="28"/>
          <w:lang w:val="en-US" w:eastAsia="uk-UA"/>
        </w:rPr>
        <w:t>VIII</w:t>
      </w:r>
      <w:r w:rsidRPr="0063341D">
        <w:rPr>
          <w:color w:val="000000"/>
          <w:sz w:val="28"/>
          <w:szCs w:val="28"/>
          <w:lang w:eastAsia="uk-UA"/>
        </w:rPr>
        <w:t xml:space="preserve"> </w:t>
      </w:r>
      <w:proofErr w:type="spellStart"/>
      <w:r w:rsidRPr="0063341D">
        <w:rPr>
          <w:color w:val="000000"/>
          <w:sz w:val="28"/>
          <w:szCs w:val="28"/>
          <w:lang w:eastAsia="uk-UA"/>
        </w:rPr>
        <w:t>скликання</w:t>
      </w:r>
      <w:proofErr w:type="spellEnd"/>
    </w:p>
    <w:p w:rsidR="0063341D" w:rsidRPr="0063341D" w:rsidRDefault="0063341D" w:rsidP="0063341D">
      <w:pPr>
        <w:overflowPunct/>
        <w:autoSpaceDE/>
        <w:autoSpaceDN/>
        <w:adjustRightInd/>
        <w:ind w:left="180" w:right="-540"/>
        <w:textAlignment w:val="auto"/>
        <w:rPr>
          <w:color w:val="000000"/>
          <w:sz w:val="28"/>
          <w:szCs w:val="28"/>
          <w:lang w:eastAsia="uk-UA"/>
        </w:rPr>
      </w:pPr>
      <w:r w:rsidRPr="0063341D">
        <w:rPr>
          <w:color w:val="000000"/>
          <w:sz w:val="28"/>
          <w:szCs w:val="28"/>
          <w:lang w:eastAsia="uk-UA"/>
        </w:rPr>
        <w:t>м. Рогатин</w:t>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r>
      <w:r w:rsidRPr="0063341D">
        <w:rPr>
          <w:color w:val="000000"/>
          <w:sz w:val="28"/>
          <w:szCs w:val="28"/>
          <w:lang w:eastAsia="uk-UA"/>
        </w:rPr>
        <w:tab/>
      </w:r>
    </w:p>
    <w:p w:rsidR="0063341D" w:rsidRPr="0063341D" w:rsidRDefault="0063341D" w:rsidP="0063341D">
      <w:pPr>
        <w:overflowPunct/>
        <w:autoSpaceDE/>
        <w:autoSpaceDN/>
        <w:adjustRightInd/>
        <w:ind w:left="180" w:right="-540"/>
        <w:textAlignment w:val="auto"/>
        <w:rPr>
          <w:color w:val="000000"/>
          <w:sz w:val="28"/>
          <w:szCs w:val="28"/>
          <w:lang w:eastAsia="uk-UA"/>
        </w:rPr>
      </w:pPr>
    </w:p>
    <w:p w:rsidR="0063341D" w:rsidRPr="0063341D" w:rsidRDefault="0063341D" w:rsidP="0063341D">
      <w:pPr>
        <w:overflowPunct/>
        <w:autoSpaceDE/>
        <w:autoSpaceDN/>
        <w:adjustRightInd/>
        <w:ind w:left="180" w:right="278"/>
        <w:textAlignment w:val="auto"/>
        <w:rPr>
          <w:b/>
          <w:vanish/>
          <w:color w:val="FF0000"/>
          <w:sz w:val="28"/>
          <w:szCs w:val="28"/>
        </w:rPr>
      </w:pPr>
      <w:r w:rsidRPr="0063341D">
        <w:rPr>
          <w:b/>
          <w:vanish/>
          <w:color w:val="FF0000"/>
          <w:sz w:val="28"/>
          <w:szCs w:val="28"/>
        </w:rPr>
        <w:t>{name}</w:t>
      </w:r>
    </w:p>
    <w:p w:rsidR="0063341D" w:rsidRPr="00585B27" w:rsidRDefault="0063341D" w:rsidP="0063341D">
      <w:pPr>
        <w:jc w:val="both"/>
        <w:rPr>
          <w:color w:val="000000" w:themeColor="text1"/>
          <w:sz w:val="28"/>
          <w:szCs w:val="28"/>
          <w:lang w:val="uk-UA"/>
        </w:rPr>
      </w:pPr>
      <w:r w:rsidRPr="00585B27">
        <w:rPr>
          <w:color w:val="000000" w:themeColor="text1"/>
          <w:sz w:val="28"/>
          <w:szCs w:val="28"/>
        </w:rPr>
        <w:t xml:space="preserve">Про </w:t>
      </w:r>
      <w:proofErr w:type="spellStart"/>
      <w:r w:rsidRPr="00585B27">
        <w:rPr>
          <w:color w:val="000000" w:themeColor="text1"/>
          <w:sz w:val="28"/>
          <w:szCs w:val="28"/>
        </w:rPr>
        <w:t>затвердження</w:t>
      </w:r>
      <w:proofErr w:type="spellEnd"/>
      <w:r w:rsidRPr="00585B27">
        <w:rPr>
          <w:color w:val="000000" w:themeColor="text1"/>
          <w:sz w:val="28"/>
          <w:szCs w:val="28"/>
        </w:rPr>
        <w:t xml:space="preserve"> </w:t>
      </w:r>
      <w:r w:rsidRPr="00585B27">
        <w:rPr>
          <w:color w:val="000000" w:themeColor="text1"/>
          <w:sz w:val="28"/>
          <w:szCs w:val="28"/>
          <w:lang w:val="uk-UA"/>
        </w:rPr>
        <w:t>комплексної</w:t>
      </w:r>
    </w:p>
    <w:p w:rsidR="0063341D" w:rsidRPr="00585B27" w:rsidRDefault="0063341D" w:rsidP="0063341D">
      <w:pPr>
        <w:jc w:val="both"/>
        <w:rPr>
          <w:color w:val="000000" w:themeColor="text1"/>
          <w:sz w:val="28"/>
          <w:szCs w:val="28"/>
        </w:rPr>
      </w:pPr>
      <w:r w:rsidRPr="00585B27">
        <w:rPr>
          <w:color w:val="000000" w:themeColor="text1"/>
          <w:sz w:val="28"/>
          <w:szCs w:val="28"/>
          <w:lang w:val="uk-UA"/>
        </w:rPr>
        <w:t>ц</w:t>
      </w:r>
      <w:proofErr w:type="spellStart"/>
      <w:r w:rsidRPr="00585B27">
        <w:rPr>
          <w:color w:val="000000" w:themeColor="text1"/>
          <w:sz w:val="28"/>
          <w:szCs w:val="28"/>
        </w:rPr>
        <w:t>ільової</w:t>
      </w:r>
      <w:proofErr w:type="spellEnd"/>
      <w:r w:rsidRPr="00585B27">
        <w:rPr>
          <w:color w:val="000000" w:themeColor="text1"/>
          <w:sz w:val="28"/>
          <w:szCs w:val="28"/>
        </w:rPr>
        <w:t xml:space="preserve"> </w:t>
      </w:r>
      <w:r w:rsidRPr="00585B27">
        <w:rPr>
          <w:color w:val="000000" w:themeColor="text1"/>
          <w:sz w:val="28"/>
          <w:szCs w:val="28"/>
          <w:lang w:val="uk-UA"/>
        </w:rPr>
        <w:t>п</w:t>
      </w:r>
      <w:proofErr w:type="spellStart"/>
      <w:r w:rsidRPr="00585B27">
        <w:rPr>
          <w:color w:val="000000" w:themeColor="text1"/>
          <w:sz w:val="28"/>
          <w:szCs w:val="28"/>
        </w:rPr>
        <w:t>рограми</w:t>
      </w:r>
      <w:proofErr w:type="spellEnd"/>
      <w:r w:rsidRPr="00585B27">
        <w:rPr>
          <w:color w:val="000000" w:themeColor="text1"/>
          <w:sz w:val="28"/>
          <w:szCs w:val="28"/>
        </w:rPr>
        <w:t xml:space="preserve"> «</w:t>
      </w:r>
      <w:r w:rsidRPr="00585B27">
        <w:rPr>
          <w:color w:val="000000" w:themeColor="text1"/>
          <w:sz w:val="28"/>
          <w:szCs w:val="28"/>
          <w:lang w:val="uk-UA"/>
        </w:rPr>
        <w:t>Безпечна громада»</w:t>
      </w:r>
    </w:p>
    <w:p w:rsidR="0063341D" w:rsidRPr="00585B27" w:rsidRDefault="0063341D" w:rsidP="0063341D">
      <w:pPr>
        <w:jc w:val="both"/>
        <w:rPr>
          <w:color w:val="000000" w:themeColor="text1"/>
          <w:sz w:val="28"/>
          <w:szCs w:val="28"/>
          <w:lang w:val="uk-UA"/>
        </w:rPr>
      </w:pPr>
      <w:r w:rsidRPr="00585B27">
        <w:rPr>
          <w:color w:val="000000" w:themeColor="text1"/>
          <w:sz w:val="28"/>
          <w:szCs w:val="28"/>
          <w:lang w:val="uk-UA"/>
        </w:rPr>
        <w:t>на 2024-2027 роки</w:t>
      </w:r>
    </w:p>
    <w:p w:rsidR="0063341D" w:rsidRPr="0063341D" w:rsidRDefault="0063341D" w:rsidP="0063341D">
      <w:pPr>
        <w:overflowPunct/>
        <w:autoSpaceDE/>
        <w:autoSpaceDN/>
        <w:adjustRightInd/>
        <w:ind w:left="180" w:right="278"/>
        <w:textAlignment w:val="auto"/>
        <w:rPr>
          <w:b/>
          <w:vanish/>
          <w:color w:val="FF0000"/>
          <w:sz w:val="28"/>
          <w:szCs w:val="28"/>
        </w:rPr>
      </w:pPr>
      <w:r w:rsidRPr="0063341D">
        <w:rPr>
          <w:b/>
          <w:vanish/>
          <w:color w:val="FF0000"/>
          <w:sz w:val="28"/>
          <w:szCs w:val="28"/>
        </w:rPr>
        <w:t>{</w:t>
      </w:r>
      <w:r w:rsidRPr="0063341D">
        <w:rPr>
          <w:b/>
          <w:vanish/>
          <w:color w:val="FF0000"/>
          <w:sz w:val="28"/>
          <w:szCs w:val="28"/>
          <w:lang w:val="en-US"/>
        </w:rPr>
        <w:t>name</w:t>
      </w:r>
      <w:r w:rsidRPr="0063341D">
        <w:rPr>
          <w:b/>
          <w:vanish/>
          <w:color w:val="FF0000"/>
          <w:sz w:val="28"/>
          <w:szCs w:val="28"/>
        </w:rPr>
        <w:t>}</w:t>
      </w:r>
    </w:p>
    <w:p w:rsidR="005A44C1" w:rsidRPr="0063341D" w:rsidRDefault="005A44C1" w:rsidP="005A44C1">
      <w:pPr>
        <w:ind w:right="-540"/>
        <w:rPr>
          <w:color w:val="000000" w:themeColor="text1"/>
          <w:sz w:val="24"/>
          <w:szCs w:val="24"/>
        </w:rPr>
      </w:pPr>
    </w:p>
    <w:p w:rsidR="005A44C1" w:rsidRPr="00585B27" w:rsidRDefault="00001EBF" w:rsidP="00D20D15">
      <w:pPr>
        <w:ind w:firstLine="709"/>
        <w:jc w:val="both"/>
        <w:rPr>
          <w:color w:val="000000" w:themeColor="text1"/>
          <w:sz w:val="28"/>
          <w:szCs w:val="28"/>
          <w:lang w:val="uk-UA"/>
        </w:rPr>
      </w:pPr>
      <w:r w:rsidRPr="00585B27">
        <w:rPr>
          <w:color w:val="000000" w:themeColor="text1"/>
          <w:sz w:val="28"/>
          <w:szCs w:val="28"/>
          <w:lang w:val="uk-UA"/>
        </w:rPr>
        <w:t xml:space="preserve">Керуючись </w:t>
      </w:r>
      <w:r w:rsidR="0035038D" w:rsidRPr="00585B27">
        <w:rPr>
          <w:color w:val="000000" w:themeColor="text1"/>
          <w:sz w:val="28"/>
          <w:szCs w:val="28"/>
          <w:lang w:val="uk-UA"/>
        </w:rPr>
        <w:t xml:space="preserve">ст. 3 Конституції України, </w:t>
      </w:r>
      <w:r w:rsidR="00CB29CD" w:rsidRPr="00585B27">
        <w:rPr>
          <w:color w:val="000000" w:themeColor="text1"/>
          <w:sz w:val="28"/>
          <w:szCs w:val="28"/>
          <w:lang w:val="uk-UA"/>
        </w:rPr>
        <w:t xml:space="preserve">ст.6 кодексу Цивільного захисту України, </w:t>
      </w:r>
      <w:r w:rsidR="004D3477" w:rsidRPr="00585B27">
        <w:rPr>
          <w:color w:val="000000" w:themeColor="text1"/>
          <w:sz w:val="28"/>
          <w:szCs w:val="28"/>
          <w:lang w:val="uk-UA"/>
        </w:rPr>
        <w:t xml:space="preserve">Бюджетним та Податковим кодексами України, </w:t>
      </w:r>
      <w:r w:rsidR="0035038D" w:rsidRPr="00585B27">
        <w:rPr>
          <w:color w:val="000000" w:themeColor="text1"/>
          <w:sz w:val="28"/>
          <w:szCs w:val="28"/>
          <w:lang w:val="uk-UA"/>
        </w:rPr>
        <w:t>ст.1,ч.1, п.3</w:t>
      </w:r>
      <w:r w:rsidR="00D20729" w:rsidRPr="00585B27">
        <w:rPr>
          <w:color w:val="000000" w:themeColor="text1"/>
          <w:sz w:val="28"/>
          <w:szCs w:val="28"/>
          <w:lang w:val="uk-UA"/>
        </w:rPr>
        <w:t>, ст.8</w:t>
      </w:r>
      <w:r w:rsidR="00CB29CD" w:rsidRPr="00585B27">
        <w:rPr>
          <w:color w:val="000000" w:themeColor="text1"/>
          <w:sz w:val="28"/>
          <w:szCs w:val="28"/>
          <w:lang w:val="uk-UA"/>
        </w:rPr>
        <w:t xml:space="preserve"> </w:t>
      </w:r>
      <w:r w:rsidR="0035038D" w:rsidRPr="00585B27">
        <w:rPr>
          <w:color w:val="000000" w:themeColor="text1"/>
          <w:sz w:val="28"/>
          <w:szCs w:val="28"/>
          <w:lang w:val="uk-UA"/>
        </w:rPr>
        <w:t xml:space="preserve">Закону України «Про національну безпеку України», </w:t>
      </w:r>
      <w:r w:rsidR="00CB29CD" w:rsidRPr="00585B27">
        <w:rPr>
          <w:color w:val="000000" w:themeColor="text1"/>
          <w:sz w:val="28"/>
          <w:szCs w:val="28"/>
          <w:lang w:val="uk-UA"/>
        </w:rPr>
        <w:t xml:space="preserve"> ст. 8 Закону України  «Про правовий режим воєнного стану», </w:t>
      </w:r>
      <w:r w:rsidR="008D3D0E" w:rsidRPr="00585B27">
        <w:rPr>
          <w:color w:val="000000" w:themeColor="text1"/>
          <w:sz w:val="28"/>
          <w:szCs w:val="28"/>
          <w:lang w:val="uk-UA"/>
        </w:rPr>
        <w:t>ст.38 Закону України «Про місцеве самоврядування в Україні»</w:t>
      </w:r>
      <w:r w:rsidR="00D20D15" w:rsidRPr="00585B27">
        <w:rPr>
          <w:color w:val="000000" w:themeColor="text1"/>
          <w:sz w:val="28"/>
          <w:szCs w:val="28"/>
          <w:lang w:val="uk-UA"/>
        </w:rPr>
        <w:t xml:space="preserve">, ст.4. Європейської хартії місцевого самоврядування, відповідно до участі Рогатинської міської територіальної громади </w:t>
      </w:r>
      <w:r w:rsidR="004C6294">
        <w:rPr>
          <w:color w:val="000000" w:themeColor="text1"/>
          <w:sz w:val="28"/>
          <w:szCs w:val="28"/>
          <w:lang w:val="uk-UA"/>
        </w:rPr>
        <w:t>в</w:t>
      </w:r>
      <w:r w:rsidR="00D20D15" w:rsidRPr="00585B27">
        <w:rPr>
          <w:color w:val="000000" w:themeColor="text1"/>
          <w:sz w:val="28"/>
          <w:szCs w:val="28"/>
          <w:lang w:val="uk-UA"/>
        </w:rPr>
        <w:t xml:space="preserve"> онлайн  </w:t>
      </w:r>
      <w:r w:rsidR="004D3477" w:rsidRPr="00585B27">
        <w:rPr>
          <w:color w:val="000000" w:themeColor="text1"/>
          <w:sz w:val="28"/>
          <w:szCs w:val="28"/>
          <w:lang w:val="uk-UA"/>
        </w:rPr>
        <w:t xml:space="preserve">мережі з обміну досвідом (Програма підтримки) </w:t>
      </w:r>
      <w:r w:rsidR="00D20D15" w:rsidRPr="00585B27">
        <w:rPr>
          <w:color w:val="000000" w:themeColor="text1"/>
          <w:sz w:val="28"/>
          <w:szCs w:val="28"/>
          <w:lang w:val="uk-UA"/>
        </w:rPr>
        <w:t xml:space="preserve">«Розробка Програми забезпечення </w:t>
      </w:r>
      <w:proofErr w:type="spellStart"/>
      <w:r w:rsidR="00D20D15" w:rsidRPr="00585B27">
        <w:rPr>
          <w:color w:val="000000" w:themeColor="text1"/>
          <w:sz w:val="28"/>
          <w:szCs w:val="28"/>
          <w:lang w:val="uk-UA"/>
        </w:rPr>
        <w:t>безпекового</w:t>
      </w:r>
      <w:proofErr w:type="spellEnd"/>
      <w:r w:rsidR="00D20D15" w:rsidRPr="00585B27">
        <w:rPr>
          <w:color w:val="000000" w:themeColor="text1"/>
          <w:sz w:val="28"/>
          <w:szCs w:val="28"/>
          <w:lang w:val="uk-UA"/>
        </w:rPr>
        <w:t xml:space="preserve"> простору  громади», що впроваджуватиметься  Програмою «U-LEAD з Європою», </w:t>
      </w:r>
      <w:r w:rsidR="005A44C1" w:rsidRPr="00585B27">
        <w:rPr>
          <w:color w:val="000000" w:themeColor="text1"/>
          <w:sz w:val="28"/>
          <w:szCs w:val="28"/>
          <w:lang w:val="uk-UA"/>
        </w:rPr>
        <w:t>міська рада ВИРІШИЛА:</w:t>
      </w:r>
      <w:r w:rsidR="004D3477" w:rsidRPr="00585B27">
        <w:rPr>
          <w:color w:val="000000" w:themeColor="text1"/>
          <w:sz w:val="28"/>
          <w:szCs w:val="28"/>
          <w:lang w:val="uk-UA"/>
        </w:rPr>
        <w:t xml:space="preserve"> </w:t>
      </w:r>
    </w:p>
    <w:p w:rsidR="0019450B" w:rsidRPr="00585B27" w:rsidRDefault="0063341D" w:rsidP="0063341D">
      <w:pPr>
        <w:tabs>
          <w:tab w:val="left" w:pos="1134"/>
        </w:tabs>
        <w:ind w:firstLine="709"/>
        <w:jc w:val="both"/>
        <w:rPr>
          <w:color w:val="000000" w:themeColor="text1"/>
          <w:sz w:val="28"/>
          <w:szCs w:val="28"/>
          <w:lang w:val="uk-UA"/>
        </w:rPr>
      </w:pPr>
      <w:r>
        <w:rPr>
          <w:color w:val="000000" w:themeColor="text1"/>
          <w:sz w:val="28"/>
          <w:szCs w:val="28"/>
          <w:lang w:val="uk-UA"/>
        </w:rPr>
        <w:t>1.</w:t>
      </w:r>
      <w:r w:rsidR="0019450B" w:rsidRPr="00585B27">
        <w:rPr>
          <w:color w:val="000000" w:themeColor="text1"/>
          <w:sz w:val="28"/>
          <w:szCs w:val="28"/>
          <w:lang w:val="uk-UA"/>
        </w:rPr>
        <w:t xml:space="preserve">Затвердити комплексну цільову </w:t>
      </w:r>
      <w:r w:rsidR="00DA2803" w:rsidRPr="00585B27">
        <w:rPr>
          <w:color w:val="000000" w:themeColor="text1"/>
          <w:sz w:val="28"/>
          <w:szCs w:val="28"/>
          <w:lang w:val="uk-UA"/>
        </w:rPr>
        <w:t>п</w:t>
      </w:r>
      <w:r w:rsidR="0019450B" w:rsidRPr="00585B27">
        <w:rPr>
          <w:color w:val="000000" w:themeColor="text1"/>
          <w:sz w:val="28"/>
          <w:szCs w:val="28"/>
          <w:lang w:val="uk-UA"/>
        </w:rPr>
        <w:t>рограму «Безпечна громада» на 2024</w:t>
      </w:r>
      <w:r w:rsidR="00C123FF" w:rsidRPr="00585B27">
        <w:rPr>
          <w:color w:val="000000" w:themeColor="text1"/>
          <w:sz w:val="28"/>
          <w:szCs w:val="28"/>
          <w:lang w:val="uk-UA"/>
        </w:rPr>
        <w:t xml:space="preserve"> </w:t>
      </w:r>
      <w:r w:rsidR="0019450B" w:rsidRPr="00585B27">
        <w:rPr>
          <w:color w:val="000000" w:themeColor="text1"/>
          <w:sz w:val="28"/>
          <w:szCs w:val="28"/>
          <w:lang w:val="uk-UA"/>
        </w:rPr>
        <w:t>-</w:t>
      </w:r>
      <w:r w:rsidR="00C123FF" w:rsidRPr="00585B27">
        <w:rPr>
          <w:color w:val="000000" w:themeColor="text1"/>
          <w:sz w:val="28"/>
          <w:szCs w:val="28"/>
          <w:lang w:val="uk-UA"/>
        </w:rPr>
        <w:t xml:space="preserve"> </w:t>
      </w:r>
      <w:r w:rsidR="0019450B" w:rsidRPr="00585B27">
        <w:rPr>
          <w:color w:val="000000" w:themeColor="text1"/>
          <w:sz w:val="28"/>
          <w:szCs w:val="28"/>
          <w:lang w:val="uk-UA"/>
        </w:rPr>
        <w:t>2027 роки</w:t>
      </w:r>
      <w:r w:rsidR="008D02CE" w:rsidRPr="00585B27">
        <w:rPr>
          <w:color w:val="000000" w:themeColor="text1"/>
          <w:sz w:val="28"/>
          <w:szCs w:val="28"/>
          <w:lang w:val="uk-UA"/>
        </w:rPr>
        <w:t xml:space="preserve"> </w:t>
      </w:r>
      <w:r w:rsidR="0019450B" w:rsidRPr="00585B27">
        <w:rPr>
          <w:color w:val="000000" w:themeColor="text1"/>
          <w:sz w:val="28"/>
          <w:szCs w:val="28"/>
          <w:lang w:val="uk-UA"/>
        </w:rPr>
        <w:t xml:space="preserve"> (додається).</w:t>
      </w:r>
    </w:p>
    <w:p w:rsidR="0018056B" w:rsidRPr="00585B27" w:rsidRDefault="0063341D" w:rsidP="0063341D">
      <w:pPr>
        <w:tabs>
          <w:tab w:val="left" w:pos="1134"/>
        </w:tabs>
        <w:ind w:firstLine="709"/>
        <w:jc w:val="both"/>
        <w:rPr>
          <w:color w:val="000000" w:themeColor="text1"/>
          <w:sz w:val="28"/>
          <w:szCs w:val="28"/>
          <w:lang w:val="uk-UA"/>
        </w:rPr>
      </w:pPr>
      <w:r>
        <w:rPr>
          <w:color w:val="000000" w:themeColor="text1"/>
          <w:sz w:val="28"/>
          <w:szCs w:val="28"/>
          <w:lang w:val="uk-UA"/>
        </w:rPr>
        <w:t>2.</w:t>
      </w:r>
      <w:r w:rsidR="000672DB" w:rsidRPr="00585B27">
        <w:rPr>
          <w:color w:val="000000" w:themeColor="text1"/>
          <w:sz w:val="28"/>
          <w:szCs w:val="28"/>
          <w:lang w:val="uk-UA"/>
        </w:rPr>
        <w:t>Відділу з питань надзвичайних ситуацій, цивільного захисту населення та оборонної роботи</w:t>
      </w:r>
      <w:r w:rsidR="009C20D1" w:rsidRPr="00585B27">
        <w:rPr>
          <w:color w:val="000000" w:themeColor="text1"/>
          <w:sz w:val="28"/>
          <w:szCs w:val="28"/>
          <w:lang w:val="uk-UA"/>
        </w:rPr>
        <w:t xml:space="preserve"> виконавчого комітету міської ради забезпечити організацію виконання заходів пр</w:t>
      </w:r>
      <w:r w:rsidR="004C6294">
        <w:rPr>
          <w:color w:val="000000" w:themeColor="text1"/>
          <w:sz w:val="28"/>
          <w:szCs w:val="28"/>
          <w:lang w:val="uk-UA"/>
        </w:rPr>
        <w:t>ограми у сфері фізичної безпеки; в</w:t>
      </w:r>
      <w:r w:rsidR="0018056B" w:rsidRPr="00585B27">
        <w:rPr>
          <w:color w:val="000000" w:themeColor="text1"/>
          <w:sz w:val="28"/>
          <w:szCs w:val="28"/>
          <w:lang w:val="uk-UA"/>
        </w:rPr>
        <w:t>ідділу забезпечення роботи інформаційно – комунікаційних систем</w:t>
      </w:r>
      <w:r w:rsidR="009C20D1" w:rsidRPr="00585B27">
        <w:rPr>
          <w:color w:val="000000" w:themeColor="text1"/>
          <w:sz w:val="28"/>
          <w:szCs w:val="28"/>
          <w:lang w:val="uk-UA"/>
        </w:rPr>
        <w:t xml:space="preserve"> виконавчого комітету міської ради забезпечити організацію виконання заходів програми у сфері цифрової безпеки</w:t>
      </w:r>
      <w:r w:rsidR="004C6294">
        <w:rPr>
          <w:color w:val="000000" w:themeColor="text1"/>
          <w:sz w:val="28"/>
          <w:szCs w:val="28"/>
          <w:lang w:val="uk-UA"/>
        </w:rPr>
        <w:t>;</w:t>
      </w:r>
      <w:r w:rsidR="0018056B" w:rsidRPr="00585B27">
        <w:rPr>
          <w:color w:val="000000" w:themeColor="text1"/>
          <w:sz w:val="28"/>
          <w:szCs w:val="28"/>
          <w:lang w:val="uk-UA"/>
        </w:rPr>
        <w:t xml:space="preserve"> відділу інформації</w:t>
      </w:r>
      <w:r w:rsidR="009C20D1" w:rsidRPr="00585B27">
        <w:rPr>
          <w:color w:val="000000" w:themeColor="text1"/>
          <w:sz w:val="28"/>
          <w:szCs w:val="28"/>
          <w:lang w:val="uk-UA"/>
        </w:rPr>
        <w:t xml:space="preserve"> виконавчого комітету міської ради забезпечити організацію виконання заходів програми у сфері інформаційної безпеки</w:t>
      </w:r>
      <w:r w:rsidR="004C6294">
        <w:rPr>
          <w:color w:val="000000" w:themeColor="text1"/>
          <w:sz w:val="28"/>
          <w:szCs w:val="28"/>
          <w:lang w:val="uk-UA"/>
        </w:rPr>
        <w:t>;</w:t>
      </w:r>
      <w:r w:rsidR="0018056B" w:rsidRPr="00585B27">
        <w:rPr>
          <w:color w:val="000000" w:themeColor="text1"/>
          <w:sz w:val="28"/>
          <w:szCs w:val="28"/>
          <w:lang w:val="uk-UA"/>
        </w:rPr>
        <w:t xml:space="preserve"> відділу супроводу стратегії розвитку громади </w:t>
      </w:r>
      <w:r w:rsidR="00DA2803" w:rsidRPr="00585B27">
        <w:rPr>
          <w:color w:val="000000" w:themeColor="text1"/>
          <w:sz w:val="28"/>
          <w:szCs w:val="28"/>
          <w:lang w:val="uk-UA"/>
        </w:rPr>
        <w:t xml:space="preserve">виконавчого комітету міської ради </w:t>
      </w:r>
      <w:r w:rsidR="0018056B" w:rsidRPr="00585B27">
        <w:rPr>
          <w:color w:val="000000" w:themeColor="text1"/>
          <w:sz w:val="28"/>
          <w:szCs w:val="28"/>
          <w:lang w:val="uk-UA"/>
        </w:rPr>
        <w:t xml:space="preserve">забезпечити організацію </w:t>
      </w:r>
      <w:r w:rsidR="009C20D1" w:rsidRPr="00585B27">
        <w:rPr>
          <w:color w:val="000000" w:themeColor="text1"/>
          <w:sz w:val="28"/>
          <w:szCs w:val="28"/>
          <w:lang w:val="uk-UA"/>
        </w:rPr>
        <w:t xml:space="preserve">виконання </w:t>
      </w:r>
      <w:r w:rsidR="0018056B" w:rsidRPr="00585B27">
        <w:rPr>
          <w:color w:val="000000" w:themeColor="text1"/>
          <w:sz w:val="28"/>
          <w:szCs w:val="28"/>
          <w:lang w:val="uk-UA"/>
        </w:rPr>
        <w:t xml:space="preserve">заходів </w:t>
      </w:r>
      <w:r w:rsidR="009C20D1" w:rsidRPr="00585B27">
        <w:rPr>
          <w:color w:val="000000" w:themeColor="text1"/>
          <w:sz w:val="28"/>
          <w:szCs w:val="28"/>
          <w:lang w:val="uk-UA"/>
        </w:rPr>
        <w:t>у сфері економічної безпеки.</w:t>
      </w:r>
    </w:p>
    <w:p w:rsidR="0019450B" w:rsidRPr="00585B27" w:rsidRDefault="0063341D" w:rsidP="0063341D">
      <w:pPr>
        <w:tabs>
          <w:tab w:val="left" w:pos="1134"/>
        </w:tabs>
        <w:ind w:firstLine="709"/>
        <w:jc w:val="both"/>
        <w:rPr>
          <w:color w:val="000000" w:themeColor="text1"/>
          <w:sz w:val="28"/>
          <w:szCs w:val="28"/>
          <w:lang w:val="uk-UA"/>
        </w:rPr>
      </w:pPr>
      <w:r>
        <w:rPr>
          <w:color w:val="000000" w:themeColor="text1"/>
          <w:sz w:val="28"/>
          <w:szCs w:val="28"/>
          <w:lang w:val="uk-UA"/>
        </w:rPr>
        <w:t xml:space="preserve">3. </w:t>
      </w:r>
      <w:r w:rsidR="0019450B" w:rsidRPr="00585B27">
        <w:rPr>
          <w:color w:val="000000" w:themeColor="text1"/>
          <w:sz w:val="28"/>
          <w:szCs w:val="28"/>
          <w:lang w:val="uk-UA"/>
        </w:rPr>
        <w:t xml:space="preserve">Фінансовому відділу </w:t>
      </w:r>
      <w:r w:rsidR="0018056B" w:rsidRPr="00585B27">
        <w:rPr>
          <w:color w:val="000000" w:themeColor="text1"/>
          <w:sz w:val="28"/>
          <w:szCs w:val="28"/>
          <w:lang w:val="uk-UA"/>
        </w:rPr>
        <w:t>виконавчого комітету</w:t>
      </w:r>
      <w:r w:rsidR="00CF60E9" w:rsidRPr="00585B27">
        <w:rPr>
          <w:color w:val="000000" w:themeColor="text1"/>
          <w:sz w:val="28"/>
          <w:szCs w:val="28"/>
          <w:lang w:val="uk-UA"/>
        </w:rPr>
        <w:t xml:space="preserve"> міської ради</w:t>
      </w:r>
      <w:r w:rsidR="0019450B" w:rsidRPr="00585B27">
        <w:rPr>
          <w:color w:val="000000" w:themeColor="text1"/>
          <w:sz w:val="28"/>
          <w:szCs w:val="28"/>
          <w:lang w:val="uk-UA"/>
        </w:rPr>
        <w:t xml:space="preserve"> пере</w:t>
      </w:r>
      <w:r w:rsidR="00CF60E9" w:rsidRPr="00585B27">
        <w:rPr>
          <w:color w:val="000000" w:themeColor="text1"/>
          <w:sz w:val="28"/>
          <w:szCs w:val="28"/>
          <w:lang w:val="uk-UA"/>
        </w:rPr>
        <w:t xml:space="preserve">дбачати кошти для фінансування </w:t>
      </w:r>
      <w:r w:rsidR="0018056B" w:rsidRPr="00585B27">
        <w:rPr>
          <w:color w:val="000000" w:themeColor="text1"/>
          <w:sz w:val="28"/>
          <w:szCs w:val="28"/>
          <w:lang w:val="uk-UA"/>
        </w:rPr>
        <w:t>заходів Програми.</w:t>
      </w:r>
    </w:p>
    <w:p w:rsidR="004C6294" w:rsidRDefault="00A87C88" w:rsidP="0018056B">
      <w:pPr>
        <w:ind w:firstLine="709"/>
        <w:jc w:val="both"/>
        <w:rPr>
          <w:color w:val="000000" w:themeColor="text1"/>
          <w:sz w:val="28"/>
          <w:szCs w:val="28"/>
          <w:lang w:val="uk-UA"/>
        </w:rPr>
      </w:pPr>
      <w:r w:rsidRPr="00585B27">
        <w:rPr>
          <w:color w:val="000000" w:themeColor="text1"/>
          <w:sz w:val="28"/>
          <w:szCs w:val="28"/>
          <w:lang w:val="uk-UA"/>
        </w:rPr>
        <w:t xml:space="preserve">4. Визнати </w:t>
      </w:r>
      <w:r w:rsidR="004C6294">
        <w:rPr>
          <w:color w:val="000000" w:themeColor="text1"/>
          <w:sz w:val="28"/>
          <w:szCs w:val="28"/>
          <w:lang w:val="uk-UA"/>
        </w:rPr>
        <w:t xml:space="preserve">такими, що </w:t>
      </w:r>
      <w:r w:rsidR="004C6294" w:rsidRPr="00585B27">
        <w:rPr>
          <w:color w:val="000000" w:themeColor="text1"/>
          <w:sz w:val="28"/>
          <w:szCs w:val="28"/>
          <w:lang w:val="uk-UA"/>
        </w:rPr>
        <w:t xml:space="preserve">втратили чинність з 01.01.2024 року </w:t>
      </w:r>
      <w:r w:rsidR="004C6294">
        <w:rPr>
          <w:color w:val="000000" w:themeColor="text1"/>
          <w:sz w:val="28"/>
          <w:szCs w:val="28"/>
          <w:lang w:val="uk-UA"/>
        </w:rPr>
        <w:t>програми:</w:t>
      </w:r>
    </w:p>
    <w:p w:rsidR="004C6294" w:rsidRDefault="004C6294" w:rsidP="0018056B">
      <w:pPr>
        <w:ind w:firstLine="709"/>
        <w:jc w:val="both"/>
        <w:rPr>
          <w:color w:val="000000" w:themeColor="text1"/>
          <w:sz w:val="28"/>
          <w:szCs w:val="28"/>
          <w:lang w:val="uk-UA"/>
        </w:rPr>
      </w:pPr>
      <w:r>
        <w:rPr>
          <w:color w:val="000000" w:themeColor="text1"/>
          <w:sz w:val="28"/>
          <w:szCs w:val="28"/>
          <w:lang w:val="uk-UA"/>
        </w:rPr>
        <w:t xml:space="preserve"> - К</w:t>
      </w:r>
      <w:r w:rsidR="00A87C88" w:rsidRPr="00585B27">
        <w:rPr>
          <w:color w:val="000000" w:themeColor="text1"/>
          <w:sz w:val="28"/>
          <w:szCs w:val="28"/>
          <w:lang w:val="uk-UA"/>
        </w:rPr>
        <w:t>омплексн</w:t>
      </w:r>
      <w:r>
        <w:rPr>
          <w:color w:val="000000" w:themeColor="text1"/>
          <w:sz w:val="28"/>
          <w:szCs w:val="28"/>
          <w:lang w:val="uk-UA"/>
        </w:rPr>
        <w:t>а</w:t>
      </w:r>
      <w:r w:rsidR="00A87C88" w:rsidRPr="00585B27">
        <w:rPr>
          <w:color w:val="000000" w:themeColor="text1"/>
          <w:sz w:val="28"/>
          <w:szCs w:val="28"/>
          <w:lang w:val="uk-UA"/>
        </w:rPr>
        <w:t xml:space="preserve"> програм</w:t>
      </w:r>
      <w:r>
        <w:rPr>
          <w:color w:val="000000" w:themeColor="text1"/>
          <w:sz w:val="28"/>
          <w:szCs w:val="28"/>
          <w:lang w:val="uk-UA"/>
        </w:rPr>
        <w:t>а</w:t>
      </w:r>
      <w:r w:rsidR="00A87C88" w:rsidRPr="00585B27">
        <w:rPr>
          <w:color w:val="000000" w:themeColor="text1"/>
          <w:sz w:val="28"/>
          <w:szCs w:val="28"/>
          <w:lang w:val="uk-UA"/>
        </w:rPr>
        <w:t xml:space="preserve"> забезпечення пожежної та техногенної безпеки в </w:t>
      </w:r>
      <w:proofErr w:type="spellStart"/>
      <w:r w:rsidR="00A87C88" w:rsidRPr="00585B27">
        <w:rPr>
          <w:color w:val="000000" w:themeColor="text1"/>
          <w:sz w:val="28"/>
          <w:szCs w:val="28"/>
          <w:lang w:val="uk-UA"/>
        </w:rPr>
        <w:t>Рогатинській</w:t>
      </w:r>
      <w:proofErr w:type="spellEnd"/>
      <w:r w:rsidR="00A87C88" w:rsidRPr="00585B27">
        <w:rPr>
          <w:color w:val="000000" w:themeColor="text1"/>
          <w:sz w:val="28"/>
          <w:szCs w:val="28"/>
          <w:lang w:val="uk-UA"/>
        </w:rPr>
        <w:t xml:space="preserve"> міській територіальній гро</w:t>
      </w:r>
      <w:r>
        <w:rPr>
          <w:color w:val="000000" w:themeColor="text1"/>
          <w:sz w:val="28"/>
          <w:szCs w:val="28"/>
          <w:lang w:val="uk-UA"/>
        </w:rPr>
        <w:t>маді на період 2022-2025 роки;</w:t>
      </w:r>
    </w:p>
    <w:p w:rsidR="004C6294" w:rsidRDefault="004C6294" w:rsidP="0018056B">
      <w:pPr>
        <w:ind w:firstLine="709"/>
        <w:jc w:val="both"/>
        <w:rPr>
          <w:color w:val="000000" w:themeColor="text1"/>
          <w:sz w:val="28"/>
          <w:szCs w:val="28"/>
          <w:lang w:val="uk-UA"/>
        </w:rPr>
      </w:pPr>
      <w:r>
        <w:rPr>
          <w:color w:val="000000" w:themeColor="text1"/>
          <w:sz w:val="28"/>
          <w:szCs w:val="28"/>
          <w:lang w:val="uk-UA"/>
        </w:rPr>
        <w:lastRenderedPageBreak/>
        <w:t>- П</w:t>
      </w:r>
      <w:r w:rsidR="00A87C88" w:rsidRPr="00585B27">
        <w:rPr>
          <w:color w:val="000000" w:themeColor="text1"/>
          <w:sz w:val="28"/>
          <w:szCs w:val="28"/>
          <w:lang w:val="uk-UA"/>
        </w:rPr>
        <w:t>рограм</w:t>
      </w:r>
      <w:r>
        <w:rPr>
          <w:color w:val="000000" w:themeColor="text1"/>
          <w:sz w:val="28"/>
          <w:szCs w:val="28"/>
          <w:lang w:val="uk-UA"/>
        </w:rPr>
        <w:t>а</w:t>
      </w:r>
      <w:r w:rsidR="00A87C88" w:rsidRPr="00585B27">
        <w:rPr>
          <w:color w:val="000000" w:themeColor="text1"/>
          <w:sz w:val="28"/>
          <w:szCs w:val="28"/>
          <w:lang w:val="uk-UA"/>
        </w:rPr>
        <w:t xml:space="preserve"> захисту населення і території  Рогатинської міської територіальної громади  від надзвичайних ситуацій техногенного та природного  характеру на 2022-20</w:t>
      </w:r>
      <w:r>
        <w:rPr>
          <w:color w:val="000000" w:themeColor="text1"/>
          <w:sz w:val="28"/>
          <w:szCs w:val="28"/>
          <w:lang w:val="uk-UA"/>
        </w:rPr>
        <w:t>24 роки;</w:t>
      </w:r>
    </w:p>
    <w:p w:rsidR="00A87C88" w:rsidRPr="00585B27" w:rsidRDefault="004C6294" w:rsidP="0018056B">
      <w:pPr>
        <w:ind w:firstLine="709"/>
        <w:jc w:val="both"/>
        <w:rPr>
          <w:color w:val="000000" w:themeColor="text1"/>
          <w:sz w:val="28"/>
          <w:szCs w:val="28"/>
          <w:lang w:val="uk-UA"/>
        </w:rPr>
      </w:pPr>
      <w:r>
        <w:rPr>
          <w:color w:val="000000" w:themeColor="text1"/>
          <w:sz w:val="28"/>
          <w:szCs w:val="28"/>
          <w:lang w:val="uk-UA"/>
        </w:rPr>
        <w:t xml:space="preserve"> - Програма</w:t>
      </w:r>
      <w:r w:rsidR="002B2AE5" w:rsidRPr="00585B27">
        <w:rPr>
          <w:color w:val="000000" w:themeColor="text1"/>
          <w:sz w:val="28"/>
          <w:szCs w:val="28"/>
          <w:lang w:val="uk-UA"/>
        </w:rPr>
        <w:t xml:space="preserve"> профілактики злочинності </w:t>
      </w:r>
      <w:r w:rsidR="00A87C88" w:rsidRPr="00585B27">
        <w:rPr>
          <w:color w:val="000000" w:themeColor="text1"/>
          <w:sz w:val="28"/>
          <w:szCs w:val="28"/>
          <w:lang w:val="uk-UA"/>
        </w:rPr>
        <w:t>на території  Рогатинської  територіальної громади на 2021-2025 роки.</w:t>
      </w:r>
    </w:p>
    <w:p w:rsidR="00D20D15" w:rsidRPr="00585B27" w:rsidRDefault="0063341D" w:rsidP="00D20D15">
      <w:pPr>
        <w:ind w:firstLine="709"/>
        <w:jc w:val="both"/>
        <w:rPr>
          <w:color w:val="000000" w:themeColor="text1"/>
          <w:sz w:val="28"/>
          <w:szCs w:val="28"/>
          <w:lang w:val="uk-UA"/>
        </w:rPr>
      </w:pPr>
      <w:r>
        <w:rPr>
          <w:color w:val="000000" w:themeColor="text1"/>
          <w:sz w:val="28"/>
          <w:szCs w:val="28"/>
          <w:lang w:val="uk-UA"/>
        </w:rPr>
        <w:t xml:space="preserve">5. </w:t>
      </w:r>
      <w:r w:rsidR="0019450B" w:rsidRPr="00585B27">
        <w:rPr>
          <w:color w:val="000000" w:themeColor="text1"/>
          <w:sz w:val="28"/>
          <w:szCs w:val="28"/>
          <w:lang w:val="uk-UA"/>
        </w:rPr>
        <w:t>Контроль за виконанням даного рішення</w:t>
      </w:r>
      <w:r w:rsidR="0018056B" w:rsidRPr="00585B27">
        <w:rPr>
          <w:color w:val="000000" w:themeColor="text1"/>
          <w:sz w:val="28"/>
          <w:szCs w:val="28"/>
          <w:lang w:val="uk-UA"/>
        </w:rPr>
        <w:t xml:space="preserve"> покласти на постійні комісії </w:t>
      </w:r>
      <w:r w:rsidR="004C6294">
        <w:rPr>
          <w:color w:val="000000" w:themeColor="text1"/>
          <w:sz w:val="28"/>
          <w:szCs w:val="28"/>
          <w:lang w:val="uk-UA"/>
        </w:rPr>
        <w:t xml:space="preserve">міської ради </w:t>
      </w:r>
      <w:r w:rsidR="0018056B" w:rsidRPr="00585B27">
        <w:rPr>
          <w:color w:val="000000" w:themeColor="text1"/>
          <w:sz w:val="28"/>
          <w:szCs w:val="28"/>
          <w:lang w:val="uk-UA"/>
        </w:rPr>
        <w:t>з питань законності та місцевого самоврядування (</w:t>
      </w:r>
      <w:r w:rsidR="004C6294">
        <w:rPr>
          <w:color w:val="000000" w:themeColor="text1"/>
          <w:sz w:val="28"/>
          <w:szCs w:val="28"/>
          <w:lang w:val="uk-UA"/>
        </w:rPr>
        <w:t xml:space="preserve">голова комісії – </w:t>
      </w:r>
      <w:r w:rsidR="0018056B" w:rsidRPr="00585B27">
        <w:rPr>
          <w:color w:val="000000" w:themeColor="text1"/>
          <w:sz w:val="28"/>
          <w:szCs w:val="28"/>
          <w:lang w:val="uk-UA"/>
        </w:rPr>
        <w:t xml:space="preserve">Володимир </w:t>
      </w:r>
      <w:proofErr w:type="spellStart"/>
      <w:r w:rsidR="004C6294" w:rsidRPr="00585B27">
        <w:rPr>
          <w:color w:val="000000" w:themeColor="text1"/>
          <w:sz w:val="28"/>
          <w:szCs w:val="28"/>
          <w:lang w:val="uk-UA"/>
        </w:rPr>
        <w:t>Струк</w:t>
      </w:r>
      <w:proofErr w:type="spellEnd"/>
      <w:r w:rsidR="0018056B" w:rsidRPr="00585B27">
        <w:rPr>
          <w:color w:val="000000" w:themeColor="text1"/>
          <w:sz w:val="28"/>
          <w:szCs w:val="28"/>
          <w:lang w:val="uk-UA"/>
        </w:rPr>
        <w:t>),  з питань стратегічного розвитку, бюджету і фінансів, комунальної власності та регуляторної політики (</w:t>
      </w:r>
      <w:r w:rsidR="004C6294">
        <w:rPr>
          <w:color w:val="000000" w:themeColor="text1"/>
          <w:sz w:val="28"/>
          <w:szCs w:val="28"/>
          <w:lang w:val="uk-UA"/>
        </w:rPr>
        <w:t xml:space="preserve">голова комісії – </w:t>
      </w:r>
      <w:r w:rsidR="0018056B" w:rsidRPr="00585B27">
        <w:rPr>
          <w:color w:val="000000" w:themeColor="text1"/>
          <w:sz w:val="28"/>
          <w:szCs w:val="28"/>
          <w:lang w:val="uk-UA"/>
        </w:rPr>
        <w:t xml:space="preserve">Тетяна </w:t>
      </w:r>
      <w:r w:rsidR="004C6294" w:rsidRPr="00585B27">
        <w:rPr>
          <w:color w:val="000000" w:themeColor="text1"/>
          <w:sz w:val="28"/>
          <w:szCs w:val="28"/>
          <w:lang w:val="uk-UA"/>
        </w:rPr>
        <w:t>Винник</w:t>
      </w:r>
      <w:r w:rsidR="0018056B" w:rsidRPr="00585B27">
        <w:rPr>
          <w:color w:val="000000" w:themeColor="text1"/>
          <w:sz w:val="28"/>
          <w:szCs w:val="28"/>
          <w:lang w:val="uk-UA"/>
        </w:rPr>
        <w:t>).</w:t>
      </w:r>
    </w:p>
    <w:p w:rsidR="00D20D15" w:rsidRPr="00585B27" w:rsidRDefault="00D20D15" w:rsidP="00D20D15">
      <w:pPr>
        <w:ind w:firstLine="709"/>
        <w:jc w:val="both"/>
        <w:rPr>
          <w:color w:val="000000" w:themeColor="text1"/>
          <w:sz w:val="28"/>
          <w:szCs w:val="28"/>
          <w:lang w:val="uk-UA"/>
        </w:rPr>
      </w:pPr>
    </w:p>
    <w:p w:rsidR="005A44C1" w:rsidRPr="00585B27" w:rsidRDefault="005A44C1" w:rsidP="005A44C1">
      <w:pPr>
        <w:pStyle w:val="a3"/>
        <w:ind w:left="0" w:firstLine="709"/>
        <w:jc w:val="both"/>
        <w:rPr>
          <w:color w:val="000000" w:themeColor="text1"/>
          <w:sz w:val="28"/>
          <w:szCs w:val="28"/>
          <w:lang w:val="uk-UA"/>
        </w:rPr>
      </w:pPr>
    </w:p>
    <w:p w:rsidR="005A44C1" w:rsidRPr="00585B27" w:rsidRDefault="005A44C1" w:rsidP="005A44C1">
      <w:pPr>
        <w:tabs>
          <w:tab w:val="left" w:pos="6500"/>
        </w:tabs>
        <w:overflowPunct/>
        <w:autoSpaceDE/>
        <w:autoSpaceDN/>
        <w:adjustRightInd/>
        <w:textAlignment w:val="auto"/>
        <w:rPr>
          <w:color w:val="000000" w:themeColor="text1"/>
          <w:sz w:val="28"/>
          <w:szCs w:val="28"/>
          <w:lang w:val="uk-UA" w:eastAsia="uk-UA"/>
        </w:rPr>
      </w:pPr>
      <w:r w:rsidRPr="00585B27">
        <w:rPr>
          <w:color w:val="000000" w:themeColor="text1"/>
          <w:sz w:val="28"/>
          <w:szCs w:val="28"/>
          <w:lang w:val="uk-UA" w:eastAsia="uk-UA"/>
        </w:rPr>
        <w:t>Міський голова</w:t>
      </w:r>
      <w:r w:rsidRPr="00585B27">
        <w:rPr>
          <w:color w:val="000000" w:themeColor="text1"/>
          <w:sz w:val="28"/>
          <w:szCs w:val="28"/>
          <w:lang w:val="uk-UA" w:eastAsia="uk-UA"/>
        </w:rPr>
        <w:tab/>
        <w:t xml:space="preserve">Сергій </w:t>
      </w:r>
      <w:r w:rsidR="0063341D" w:rsidRPr="00585B27">
        <w:rPr>
          <w:color w:val="000000" w:themeColor="text1"/>
          <w:sz w:val="28"/>
          <w:szCs w:val="28"/>
          <w:lang w:val="uk-UA" w:eastAsia="uk-UA"/>
        </w:rPr>
        <w:t xml:space="preserve">НАСАЛИК </w:t>
      </w:r>
    </w:p>
    <w:p w:rsidR="005A44C1" w:rsidRPr="00585B27" w:rsidRDefault="005A44C1" w:rsidP="005A44C1">
      <w:pPr>
        <w:tabs>
          <w:tab w:val="left" w:pos="6500"/>
        </w:tabs>
        <w:overflowPunct/>
        <w:autoSpaceDE/>
        <w:autoSpaceDN/>
        <w:adjustRightInd/>
        <w:textAlignment w:val="auto"/>
        <w:rPr>
          <w:color w:val="000000" w:themeColor="text1"/>
          <w:sz w:val="28"/>
          <w:szCs w:val="28"/>
          <w:lang w:val="uk-UA" w:eastAsia="uk-UA"/>
        </w:rPr>
      </w:pPr>
    </w:p>
    <w:p w:rsidR="0066469C" w:rsidRPr="00585B27" w:rsidRDefault="0066469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0F1884" w:rsidRPr="00585B27" w:rsidRDefault="000F1884">
      <w:pPr>
        <w:rPr>
          <w:color w:val="000000" w:themeColor="text1"/>
        </w:rPr>
      </w:pPr>
    </w:p>
    <w:p w:rsidR="000F1884" w:rsidRPr="00585B27" w:rsidRDefault="000F1884">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527ED1" w:rsidRPr="00585B27" w:rsidRDefault="00527ED1">
      <w:pPr>
        <w:rPr>
          <w:color w:val="000000" w:themeColor="text1"/>
        </w:rPr>
      </w:pPr>
    </w:p>
    <w:p w:rsidR="00527ED1" w:rsidRPr="00585B27" w:rsidRDefault="00527ED1">
      <w:pPr>
        <w:rPr>
          <w:color w:val="000000" w:themeColor="text1"/>
        </w:rPr>
      </w:pPr>
    </w:p>
    <w:p w:rsidR="00527ED1" w:rsidRPr="00585B27" w:rsidRDefault="00527ED1">
      <w:pPr>
        <w:rPr>
          <w:color w:val="000000" w:themeColor="text1"/>
        </w:rPr>
      </w:pPr>
    </w:p>
    <w:p w:rsidR="005F577C" w:rsidRPr="00585B27" w:rsidRDefault="005F577C">
      <w:pPr>
        <w:rPr>
          <w:color w:val="000000" w:themeColor="text1"/>
        </w:rPr>
      </w:pPr>
    </w:p>
    <w:p w:rsidR="005F577C" w:rsidRPr="00585B27" w:rsidRDefault="005F577C">
      <w:pPr>
        <w:rPr>
          <w:color w:val="000000" w:themeColor="text1"/>
        </w:rPr>
      </w:pPr>
    </w:p>
    <w:p w:rsidR="009C20D1" w:rsidRPr="00585B27" w:rsidRDefault="009C20D1">
      <w:pPr>
        <w:rPr>
          <w:color w:val="000000" w:themeColor="text1"/>
        </w:rPr>
      </w:pPr>
    </w:p>
    <w:p w:rsidR="0063341D" w:rsidRPr="00585B27" w:rsidRDefault="0063341D">
      <w:pPr>
        <w:rPr>
          <w:color w:val="000000" w:themeColor="text1"/>
        </w:rPr>
      </w:pPr>
    </w:p>
    <w:p w:rsidR="003D6A12" w:rsidRPr="00585B27" w:rsidRDefault="003D6A12" w:rsidP="003D6A12">
      <w:pPr>
        <w:tabs>
          <w:tab w:val="left" w:pos="7371"/>
        </w:tabs>
        <w:overflowPunct/>
        <w:autoSpaceDE/>
        <w:autoSpaceDN/>
        <w:adjustRightInd/>
        <w:ind w:firstLine="6379"/>
        <w:textAlignment w:val="auto"/>
        <w:rPr>
          <w:color w:val="000000" w:themeColor="text1"/>
          <w:sz w:val="24"/>
          <w:szCs w:val="24"/>
          <w:lang w:val="uk-UA"/>
        </w:rPr>
      </w:pPr>
      <w:r w:rsidRPr="00585B27">
        <w:rPr>
          <w:color w:val="000000" w:themeColor="text1"/>
          <w:sz w:val="24"/>
          <w:szCs w:val="24"/>
          <w:lang w:val="uk-UA"/>
        </w:rPr>
        <w:t xml:space="preserve">Додаток </w:t>
      </w:r>
    </w:p>
    <w:p w:rsidR="003D6A12" w:rsidRPr="00585B27" w:rsidRDefault="003D6A12" w:rsidP="003D6A12">
      <w:pPr>
        <w:tabs>
          <w:tab w:val="left" w:pos="7371"/>
        </w:tabs>
        <w:overflowPunct/>
        <w:autoSpaceDE/>
        <w:autoSpaceDN/>
        <w:adjustRightInd/>
        <w:ind w:firstLine="6379"/>
        <w:textAlignment w:val="auto"/>
        <w:rPr>
          <w:color w:val="000000" w:themeColor="text1"/>
          <w:sz w:val="24"/>
          <w:szCs w:val="24"/>
          <w:lang w:val="uk-UA"/>
        </w:rPr>
      </w:pPr>
      <w:r w:rsidRPr="00585B27">
        <w:rPr>
          <w:color w:val="000000" w:themeColor="text1"/>
          <w:sz w:val="24"/>
          <w:szCs w:val="24"/>
          <w:lang w:val="uk-UA"/>
        </w:rPr>
        <w:t xml:space="preserve">до рішення міської ради </w:t>
      </w:r>
    </w:p>
    <w:p w:rsidR="003D6A12" w:rsidRPr="0063341D" w:rsidRDefault="003D6A12" w:rsidP="0063341D">
      <w:pPr>
        <w:tabs>
          <w:tab w:val="left" w:pos="7371"/>
        </w:tabs>
        <w:overflowPunct/>
        <w:autoSpaceDE/>
        <w:autoSpaceDN/>
        <w:adjustRightInd/>
        <w:ind w:firstLine="6379"/>
        <w:textAlignment w:val="auto"/>
        <w:rPr>
          <w:color w:val="000000" w:themeColor="text1"/>
          <w:sz w:val="24"/>
          <w:szCs w:val="24"/>
          <w:lang w:val="uk-UA"/>
        </w:rPr>
      </w:pPr>
      <w:r w:rsidRPr="0063341D">
        <w:rPr>
          <w:color w:val="000000" w:themeColor="text1"/>
          <w:sz w:val="24"/>
          <w:szCs w:val="24"/>
          <w:lang w:val="uk-UA"/>
        </w:rPr>
        <w:t xml:space="preserve">від </w:t>
      </w:r>
      <w:r w:rsidR="0063341D">
        <w:rPr>
          <w:color w:val="000000" w:themeColor="text1"/>
          <w:sz w:val="24"/>
          <w:szCs w:val="24"/>
          <w:lang w:val="uk-UA"/>
        </w:rPr>
        <w:t>19 грудня</w:t>
      </w:r>
      <w:r w:rsidR="00527ED1" w:rsidRPr="0063341D">
        <w:rPr>
          <w:color w:val="000000" w:themeColor="text1"/>
          <w:sz w:val="24"/>
          <w:szCs w:val="24"/>
          <w:lang w:val="uk-UA"/>
        </w:rPr>
        <w:t xml:space="preserve"> </w:t>
      </w:r>
      <w:r w:rsidRPr="0063341D">
        <w:rPr>
          <w:color w:val="000000" w:themeColor="text1"/>
          <w:sz w:val="24"/>
          <w:szCs w:val="24"/>
          <w:lang w:val="uk-UA"/>
        </w:rPr>
        <w:t>2023 р.</w:t>
      </w:r>
      <w:r w:rsidR="0063341D">
        <w:rPr>
          <w:color w:val="000000" w:themeColor="text1"/>
          <w:sz w:val="24"/>
          <w:szCs w:val="24"/>
          <w:lang w:val="uk-UA"/>
        </w:rPr>
        <w:t xml:space="preserve"> </w:t>
      </w:r>
      <w:r w:rsidRPr="0063341D">
        <w:rPr>
          <w:color w:val="000000" w:themeColor="text1"/>
          <w:sz w:val="24"/>
          <w:szCs w:val="24"/>
          <w:lang w:val="uk-UA"/>
        </w:rPr>
        <w:t xml:space="preserve">№ </w:t>
      </w:r>
      <w:r w:rsidR="0068144B">
        <w:rPr>
          <w:color w:val="000000" w:themeColor="text1"/>
          <w:sz w:val="24"/>
          <w:szCs w:val="24"/>
          <w:lang w:val="uk-UA"/>
        </w:rPr>
        <w:t>7920</w:t>
      </w:r>
    </w:p>
    <w:p w:rsidR="00DA2803" w:rsidRPr="00585B27" w:rsidRDefault="00DA2803" w:rsidP="00DA2803">
      <w:pPr>
        <w:tabs>
          <w:tab w:val="left" w:pos="7371"/>
        </w:tabs>
        <w:overflowPunct/>
        <w:autoSpaceDE/>
        <w:autoSpaceDN/>
        <w:adjustRightInd/>
        <w:jc w:val="both"/>
        <w:textAlignment w:val="auto"/>
        <w:rPr>
          <w:color w:val="000000" w:themeColor="text1"/>
          <w:sz w:val="24"/>
          <w:szCs w:val="24"/>
          <w:u w:val="single"/>
          <w:lang w:val="uk-UA"/>
        </w:rPr>
      </w:pPr>
    </w:p>
    <w:p w:rsidR="00DA2803" w:rsidRPr="00585B27" w:rsidRDefault="00DA2803" w:rsidP="00DA2803">
      <w:pPr>
        <w:overflowPunct/>
        <w:autoSpaceDE/>
        <w:autoSpaceDN/>
        <w:adjustRightInd/>
        <w:jc w:val="center"/>
        <w:textAlignment w:val="auto"/>
        <w:rPr>
          <w:rFonts w:eastAsia="Calibri"/>
          <w:b/>
          <w:bCs/>
          <w:color w:val="000000" w:themeColor="text1"/>
          <w:sz w:val="24"/>
          <w:szCs w:val="24"/>
          <w:lang w:val="uk-UA"/>
        </w:rPr>
      </w:pPr>
      <w:r w:rsidRPr="00585B27">
        <w:rPr>
          <w:rFonts w:eastAsia="Calibri"/>
          <w:b/>
          <w:bCs/>
          <w:color w:val="000000" w:themeColor="text1"/>
          <w:sz w:val="24"/>
          <w:szCs w:val="24"/>
          <w:lang w:val="uk-UA"/>
        </w:rPr>
        <w:t>ПАСПОРТ ПРОГРАМИ</w:t>
      </w:r>
    </w:p>
    <w:tbl>
      <w:tblPr>
        <w:tblStyle w:val="1"/>
        <w:tblW w:w="9782" w:type="dxa"/>
        <w:tblInd w:w="-289" w:type="dxa"/>
        <w:tblLook w:val="04A0" w:firstRow="1" w:lastRow="0" w:firstColumn="1" w:lastColumn="0" w:noHBand="0" w:noVBand="1"/>
      </w:tblPr>
      <w:tblGrid>
        <w:gridCol w:w="2694"/>
        <w:gridCol w:w="7088"/>
      </w:tblGrid>
      <w:tr w:rsidR="00585B27" w:rsidRPr="00585B27" w:rsidTr="00B46119">
        <w:tc>
          <w:tcPr>
            <w:tcW w:w="2694" w:type="dxa"/>
          </w:tcPr>
          <w:p w:rsidR="00DA2803" w:rsidRPr="00585B27" w:rsidRDefault="00DA2803" w:rsidP="00DA2803">
            <w:pPr>
              <w:rPr>
                <w:b/>
                <w:bCs/>
                <w:color w:val="000000" w:themeColor="text1"/>
                <w:sz w:val="22"/>
                <w:szCs w:val="22"/>
                <w:lang w:val="uk-UA"/>
              </w:rPr>
            </w:pPr>
            <w:r w:rsidRPr="00585B27">
              <w:rPr>
                <w:b/>
                <w:bCs/>
                <w:color w:val="000000" w:themeColor="text1"/>
                <w:sz w:val="22"/>
                <w:szCs w:val="22"/>
                <w:lang w:val="uk-UA"/>
              </w:rPr>
              <w:t>1. Назва Програми</w:t>
            </w:r>
          </w:p>
        </w:tc>
        <w:tc>
          <w:tcPr>
            <w:tcW w:w="7088" w:type="dxa"/>
          </w:tcPr>
          <w:p w:rsidR="00DA2803" w:rsidRPr="00585B27" w:rsidRDefault="00DA2803" w:rsidP="00DA2803">
            <w:pPr>
              <w:rPr>
                <w:rFonts w:eastAsia="Andale Sans UI"/>
                <w:color w:val="000000" w:themeColor="text1"/>
                <w:kern w:val="3"/>
                <w:sz w:val="22"/>
                <w:szCs w:val="22"/>
                <w:lang w:val="uk-UA" w:eastAsia="ja-JP" w:bidi="fa-IR"/>
              </w:rPr>
            </w:pPr>
            <w:r w:rsidRPr="00585B27">
              <w:rPr>
                <w:rFonts w:eastAsia="Andale Sans UI"/>
                <w:color w:val="000000" w:themeColor="text1"/>
                <w:kern w:val="3"/>
                <w:sz w:val="22"/>
                <w:szCs w:val="22"/>
                <w:lang w:val="uk-UA" w:eastAsia="ja-JP" w:bidi="fa-IR"/>
              </w:rPr>
              <w:t>Комплексна цільова програма «Безпечна громада» Рогатинської міської територіальної   громади на 2024-2027 роки</w:t>
            </w:r>
          </w:p>
        </w:tc>
      </w:tr>
      <w:tr w:rsidR="00585B27" w:rsidRPr="00585B27" w:rsidTr="00B46119">
        <w:tc>
          <w:tcPr>
            <w:tcW w:w="2694" w:type="dxa"/>
          </w:tcPr>
          <w:p w:rsidR="00DA2803" w:rsidRPr="00585B27" w:rsidRDefault="00DA2803" w:rsidP="00DA2803">
            <w:pPr>
              <w:rPr>
                <w:b/>
                <w:bCs/>
                <w:color w:val="000000" w:themeColor="text1"/>
                <w:sz w:val="22"/>
                <w:szCs w:val="22"/>
                <w:lang w:val="uk-UA"/>
              </w:rPr>
            </w:pPr>
            <w:r w:rsidRPr="00585B27">
              <w:rPr>
                <w:b/>
                <w:bCs/>
                <w:color w:val="000000" w:themeColor="text1"/>
                <w:sz w:val="22"/>
                <w:szCs w:val="22"/>
                <w:lang w:val="uk-UA"/>
              </w:rPr>
              <w:t>2. Ініціатор</w:t>
            </w:r>
            <w:r w:rsidR="004C6294">
              <w:rPr>
                <w:b/>
                <w:bCs/>
                <w:color w:val="000000" w:themeColor="text1"/>
                <w:sz w:val="22"/>
                <w:szCs w:val="22"/>
                <w:lang w:val="uk-UA"/>
              </w:rPr>
              <w:t>и</w:t>
            </w:r>
            <w:r w:rsidRPr="00585B27">
              <w:rPr>
                <w:b/>
                <w:bCs/>
                <w:color w:val="000000" w:themeColor="text1"/>
                <w:sz w:val="22"/>
                <w:szCs w:val="22"/>
                <w:lang w:val="uk-UA"/>
              </w:rPr>
              <w:t xml:space="preserve"> розроблення Програми</w:t>
            </w:r>
          </w:p>
        </w:tc>
        <w:tc>
          <w:tcPr>
            <w:tcW w:w="7088" w:type="dxa"/>
          </w:tcPr>
          <w:p w:rsidR="00CF60E9" w:rsidRPr="00585B27" w:rsidRDefault="00CF60E9" w:rsidP="00CF60E9">
            <w:pPr>
              <w:rPr>
                <w:color w:val="000000" w:themeColor="text1"/>
                <w:sz w:val="22"/>
                <w:szCs w:val="22"/>
                <w:lang w:val="uk-UA"/>
              </w:rPr>
            </w:pPr>
            <w:r w:rsidRPr="00585B27">
              <w:rPr>
                <w:color w:val="000000" w:themeColor="text1"/>
                <w:sz w:val="22"/>
                <w:szCs w:val="22"/>
                <w:lang w:val="uk-UA"/>
              </w:rPr>
              <w:t xml:space="preserve">Відділ з питань надзвичайних ситуацій, цивільного захисту населення та оборонної роботи виконавчого комітету Рогатинської міської ради </w:t>
            </w:r>
          </w:p>
          <w:p w:rsidR="00D057AA" w:rsidRPr="00585B27" w:rsidRDefault="00CF60E9" w:rsidP="00CF60E9">
            <w:pPr>
              <w:rPr>
                <w:color w:val="000000" w:themeColor="text1"/>
                <w:sz w:val="22"/>
                <w:szCs w:val="22"/>
                <w:lang w:val="uk-UA"/>
              </w:rPr>
            </w:pPr>
            <w:r w:rsidRPr="00585B27">
              <w:rPr>
                <w:color w:val="000000" w:themeColor="text1"/>
                <w:sz w:val="22"/>
                <w:szCs w:val="22"/>
                <w:lang w:val="uk-UA"/>
              </w:rPr>
              <w:t>Відділ забезпечення роботи інформаційно – комунікаційних систем виконавчого комітету Рогатинської міськ</w:t>
            </w:r>
            <w:r w:rsidR="00D057AA" w:rsidRPr="00585B27">
              <w:rPr>
                <w:color w:val="000000" w:themeColor="text1"/>
                <w:sz w:val="22"/>
                <w:szCs w:val="22"/>
                <w:lang w:val="uk-UA"/>
              </w:rPr>
              <w:t xml:space="preserve">ої ради </w:t>
            </w:r>
          </w:p>
          <w:p w:rsidR="00CF60E9" w:rsidRPr="00585B27" w:rsidRDefault="00CF60E9" w:rsidP="00CF60E9">
            <w:pPr>
              <w:rPr>
                <w:color w:val="000000" w:themeColor="text1"/>
                <w:sz w:val="22"/>
                <w:szCs w:val="22"/>
                <w:lang w:val="uk-UA"/>
              </w:rPr>
            </w:pPr>
            <w:r w:rsidRPr="00585B27">
              <w:rPr>
                <w:color w:val="000000" w:themeColor="text1"/>
                <w:sz w:val="22"/>
                <w:szCs w:val="22"/>
                <w:lang w:val="uk-UA"/>
              </w:rPr>
              <w:t>Відділ інформації виконавчого коміт</w:t>
            </w:r>
            <w:r w:rsidR="00D057AA" w:rsidRPr="00585B27">
              <w:rPr>
                <w:color w:val="000000" w:themeColor="text1"/>
                <w:sz w:val="22"/>
                <w:szCs w:val="22"/>
                <w:lang w:val="uk-UA"/>
              </w:rPr>
              <w:t xml:space="preserve">ету Рогатинської міської ради </w:t>
            </w:r>
          </w:p>
          <w:p w:rsidR="00DA2803" w:rsidRPr="00585B27" w:rsidRDefault="00CF60E9" w:rsidP="00D057AA">
            <w:pPr>
              <w:rPr>
                <w:color w:val="000000" w:themeColor="text1"/>
                <w:sz w:val="22"/>
                <w:szCs w:val="22"/>
                <w:lang w:val="uk-UA"/>
              </w:rPr>
            </w:pPr>
            <w:r w:rsidRPr="00585B27">
              <w:rPr>
                <w:color w:val="000000" w:themeColor="text1"/>
                <w:sz w:val="22"/>
                <w:szCs w:val="22"/>
                <w:lang w:val="uk-UA"/>
              </w:rPr>
              <w:t>Відділ супроводу стратегії розвитку громади виконавчого коміт</w:t>
            </w:r>
            <w:r w:rsidR="00D057AA" w:rsidRPr="00585B27">
              <w:rPr>
                <w:color w:val="000000" w:themeColor="text1"/>
                <w:sz w:val="22"/>
                <w:szCs w:val="22"/>
                <w:lang w:val="uk-UA"/>
              </w:rPr>
              <w:t xml:space="preserve">ету Рогатинської міської ради </w:t>
            </w:r>
          </w:p>
        </w:tc>
      </w:tr>
      <w:tr w:rsidR="00585B27" w:rsidRPr="00585B27" w:rsidTr="00B46119">
        <w:tc>
          <w:tcPr>
            <w:tcW w:w="2694" w:type="dxa"/>
          </w:tcPr>
          <w:p w:rsidR="00DA2803" w:rsidRPr="00585B27" w:rsidRDefault="00DA2803" w:rsidP="00DA2803">
            <w:pPr>
              <w:rPr>
                <w:b/>
                <w:bCs/>
                <w:color w:val="000000" w:themeColor="text1"/>
                <w:sz w:val="22"/>
                <w:szCs w:val="22"/>
                <w:lang w:val="uk-UA"/>
              </w:rPr>
            </w:pPr>
            <w:r w:rsidRPr="00585B27">
              <w:rPr>
                <w:b/>
                <w:bCs/>
                <w:color w:val="000000" w:themeColor="text1"/>
                <w:sz w:val="22"/>
                <w:szCs w:val="22"/>
                <w:lang w:val="uk-UA"/>
              </w:rPr>
              <w:t>3. Розробник</w:t>
            </w:r>
            <w:r w:rsidR="004C6294">
              <w:rPr>
                <w:b/>
                <w:bCs/>
                <w:color w:val="000000" w:themeColor="text1"/>
                <w:sz w:val="22"/>
                <w:szCs w:val="22"/>
                <w:lang w:val="uk-UA"/>
              </w:rPr>
              <w:t>и</w:t>
            </w:r>
            <w:r w:rsidRPr="00585B27">
              <w:rPr>
                <w:b/>
                <w:bCs/>
                <w:color w:val="000000" w:themeColor="text1"/>
                <w:sz w:val="22"/>
                <w:szCs w:val="22"/>
                <w:lang w:val="uk-UA"/>
              </w:rPr>
              <w:t xml:space="preserve"> Програми</w:t>
            </w:r>
          </w:p>
        </w:tc>
        <w:tc>
          <w:tcPr>
            <w:tcW w:w="7088" w:type="dxa"/>
          </w:tcPr>
          <w:p w:rsidR="00CF60E9" w:rsidRPr="00585B27" w:rsidRDefault="00CF60E9" w:rsidP="00CF60E9">
            <w:pPr>
              <w:rPr>
                <w:color w:val="000000" w:themeColor="text1"/>
                <w:sz w:val="22"/>
                <w:szCs w:val="22"/>
                <w:lang w:val="uk-UA"/>
              </w:rPr>
            </w:pPr>
            <w:r w:rsidRPr="00585B27">
              <w:rPr>
                <w:color w:val="000000" w:themeColor="text1"/>
                <w:sz w:val="22"/>
                <w:szCs w:val="22"/>
                <w:lang w:val="uk-UA"/>
              </w:rPr>
              <w:t xml:space="preserve">Відділ з питань надзвичайних ситуацій, цивільного захисту населення та оборонної роботи виконавчого комітету Рогатинської міської ради </w:t>
            </w:r>
          </w:p>
          <w:p w:rsidR="00D057AA" w:rsidRPr="00585B27" w:rsidRDefault="00CF60E9" w:rsidP="00CF60E9">
            <w:pPr>
              <w:rPr>
                <w:color w:val="000000" w:themeColor="text1"/>
                <w:sz w:val="22"/>
                <w:szCs w:val="22"/>
                <w:lang w:val="uk-UA"/>
              </w:rPr>
            </w:pPr>
            <w:r w:rsidRPr="00585B27">
              <w:rPr>
                <w:color w:val="000000" w:themeColor="text1"/>
                <w:sz w:val="22"/>
                <w:szCs w:val="22"/>
                <w:lang w:val="uk-UA"/>
              </w:rPr>
              <w:t xml:space="preserve">Відділ забезпечення роботи інформаційно – комунікаційних систем виконавчого комітету Рогатинської міської ради </w:t>
            </w:r>
          </w:p>
          <w:p w:rsidR="00CF60E9" w:rsidRPr="00585B27" w:rsidRDefault="00CF60E9" w:rsidP="00CF60E9">
            <w:pPr>
              <w:rPr>
                <w:color w:val="000000" w:themeColor="text1"/>
                <w:sz w:val="22"/>
                <w:szCs w:val="22"/>
                <w:lang w:val="uk-UA"/>
              </w:rPr>
            </w:pPr>
            <w:r w:rsidRPr="00585B27">
              <w:rPr>
                <w:color w:val="000000" w:themeColor="text1"/>
                <w:sz w:val="22"/>
                <w:szCs w:val="22"/>
                <w:lang w:val="uk-UA"/>
              </w:rPr>
              <w:t xml:space="preserve">Відділ інформації виконавчого комітету Рогатинської міської ради </w:t>
            </w:r>
          </w:p>
          <w:p w:rsidR="00DA2803" w:rsidRPr="00585B27" w:rsidRDefault="00CF60E9" w:rsidP="00D057AA">
            <w:pPr>
              <w:rPr>
                <w:color w:val="000000" w:themeColor="text1"/>
                <w:sz w:val="22"/>
                <w:szCs w:val="22"/>
                <w:lang w:val="uk-UA"/>
              </w:rPr>
            </w:pPr>
            <w:r w:rsidRPr="00585B27">
              <w:rPr>
                <w:color w:val="000000" w:themeColor="text1"/>
                <w:sz w:val="22"/>
                <w:szCs w:val="22"/>
                <w:lang w:val="uk-UA"/>
              </w:rPr>
              <w:t>Відділ супроводу стратегії розвитку громади виконавчого коміт</w:t>
            </w:r>
            <w:r w:rsidR="00D057AA" w:rsidRPr="00585B27">
              <w:rPr>
                <w:color w:val="000000" w:themeColor="text1"/>
                <w:sz w:val="22"/>
                <w:szCs w:val="22"/>
                <w:lang w:val="uk-UA"/>
              </w:rPr>
              <w:t xml:space="preserve">ету Рогатинської міської ради </w:t>
            </w:r>
          </w:p>
        </w:tc>
      </w:tr>
      <w:tr w:rsidR="00585B27" w:rsidRPr="00F51A43" w:rsidTr="00B46119">
        <w:tc>
          <w:tcPr>
            <w:tcW w:w="2694" w:type="dxa"/>
          </w:tcPr>
          <w:p w:rsidR="00DA2803" w:rsidRPr="00585B27" w:rsidRDefault="00CF60E9" w:rsidP="004C6294">
            <w:pPr>
              <w:rPr>
                <w:b/>
                <w:bCs/>
                <w:color w:val="000000" w:themeColor="text1"/>
                <w:sz w:val="22"/>
                <w:szCs w:val="22"/>
                <w:lang w:val="uk-UA"/>
              </w:rPr>
            </w:pPr>
            <w:r w:rsidRPr="00585B27">
              <w:rPr>
                <w:b/>
                <w:bCs/>
                <w:color w:val="000000" w:themeColor="text1"/>
                <w:sz w:val="22"/>
                <w:szCs w:val="22"/>
                <w:lang w:val="uk-UA"/>
              </w:rPr>
              <w:t>4</w:t>
            </w:r>
            <w:r w:rsidR="004C6294">
              <w:rPr>
                <w:b/>
                <w:bCs/>
                <w:color w:val="000000" w:themeColor="text1"/>
                <w:sz w:val="22"/>
                <w:szCs w:val="22"/>
                <w:lang w:val="uk-UA"/>
              </w:rPr>
              <w:t>. Головні</w:t>
            </w:r>
            <w:r w:rsidR="00DA2803" w:rsidRPr="00585B27">
              <w:rPr>
                <w:b/>
                <w:bCs/>
                <w:color w:val="000000" w:themeColor="text1"/>
                <w:sz w:val="22"/>
                <w:szCs w:val="22"/>
                <w:lang w:val="uk-UA"/>
              </w:rPr>
              <w:t xml:space="preserve"> виконав</w:t>
            </w:r>
            <w:r w:rsidR="004C6294">
              <w:rPr>
                <w:b/>
                <w:bCs/>
                <w:color w:val="000000" w:themeColor="text1"/>
                <w:sz w:val="22"/>
                <w:szCs w:val="22"/>
                <w:lang w:val="uk-UA"/>
              </w:rPr>
              <w:t xml:space="preserve">ці </w:t>
            </w:r>
            <w:r w:rsidR="00DA2803" w:rsidRPr="00585B27">
              <w:rPr>
                <w:b/>
                <w:bCs/>
                <w:color w:val="000000" w:themeColor="text1"/>
                <w:sz w:val="22"/>
                <w:szCs w:val="22"/>
                <w:lang w:val="uk-UA"/>
              </w:rPr>
              <w:t>Програми</w:t>
            </w:r>
          </w:p>
        </w:tc>
        <w:tc>
          <w:tcPr>
            <w:tcW w:w="7088" w:type="dxa"/>
          </w:tcPr>
          <w:p w:rsidR="00CF60E9" w:rsidRPr="00585B27" w:rsidRDefault="00DA2803" w:rsidP="00DA2803">
            <w:pPr>
              <w:rPr>
                <w:color w:val="000000" w:themeColor="text1"/>
                <w:sz w:val="22"/>
                <w:szCs w:val="22"/>
                <w:lang w:val="uk-UA"/>
              </w:rPr>
            </w:pPr>
            <w:r w:rsidRPr="00585B27">
              <w:rPr>
                <w:color w:val="000000" w:themeColor="text1"/>
                <w:sz w:val="22"/>
                <w:szCs w:val="22"/>
                <w:lang w:val="uk-UA"/>
              </w:rPr>
              <w:t>Відділ з питань надзвичайних ситуацій, цивільного захист</w:t>
            </w:r>
            <w:r w:rsidR="00CF60E9" w:rsidRPr="00585B27">
              <w:rPr>
                <w:color w:val="000000" w:themeColor="text1"/>
                <w:sz w:val="22"/>
                <w:szCs w:val="22"/>
                <w:lang w:val="uk-UA"/>
              </w:rPr>
              <w:t>у населення та оборонної роботи виконавчого коміт</w:t>
            </w:r>
            <w:r w:rsidR="00756D3E" w:rsidRPr="00585B27">
              <w:rPr>
                <w:color w:val="000000" w:themeColor="text1"/>
                <w:sz w:val="22"/>
                <w:szCs w:val="22"/>
                <w:lang w:val="uk-UA"/>
              </w:rPr>
              <w:t xml:space="preserve">ету Рогатинської міської ради </w:t>
            </w:r>
          </w:p>
          <w:p w:rsidR="00756D3E" w:rsidRPr="00585B27" w:rsidRDefault="00CF60E9" w:rsidP="00DA2803">
            <w:pPr>
              <w:rPr>
                <w:color w:val="000000" w:themeColor="text1"/>
                <w:sz w:val="22"/>
                <w:szCs w:val="22"/>
                <w:lang w:val="uk-UA"/>
              </w:rPr>
            </w:pPr>
            <w:r w:rsidRPr="00585B27">
              <w:rPr>
                <w:color w:val="000000" w:themeColor="text1"/>
                <w:sz w:val="22"/>
                <w:szCs w:val="22"/>
                <w:lang w:val="uk-UA"/>
              </w:rPr>
              <w:t>В</w:t>
            </w:r>
            <w:r w:rsidR="00DA2803" w:rsidRPr="00585B27">
              <w:rPr>
                <w:color w:val="000000" w:themeColor="text1"/>
                <w:sz w:val="22"/>
                <w:szCs w:val="22"/>
                <w:lang w:val="uk-UA"/>
              </w:rPr>
              <w:t>ідділ забезпечення роботи інформ</w:t>
            </w:r>
            <w:r w:rsidRPr="00585B27">
              <w:rPr>
                <w:color w:val="000000" w:themeColor="text1"/>
                <w:sz w:val="22"/>
                <w:szCs w:val="22"/>
                <w:lang w:val="uk-UA"/>
              </w:rPr>
              <w:t xml:space="preserve">аційно – комунікаційних систем виконавчого комітету Рогатинської міської ради </w:t>
            </w:r>
          </w:p>
          <w:p w:rsidR="00DA2803" w:rsidRPr="00585B27" w:rsidRDefault="00CF60E9" w:rsidP="00756D3E">
            <w:pPr>
              <w:rPr>
                <w:color w:val="000000" w:themeColor="text1"/>
                <w:sz w:val="22"/>
                <w:szCs w:val="22"/>
                <w:lang w:val="uk-UA"/>
              </w:rPr>
            </w:pPr>
            <w:r w:rsidRPr="00585B27">
              <w:rPr>
                <w:color w:val="000000" w:themeColor="text1"/>
                <w:sz w:val="22"/>
                <w:szCs w:val="22"/>
                <w:lang w:val="uk-UA"/>
              </w:rPr>
              <w:t>Відділ інформації виконавчого комітету Рогатинської міської ради В</w:t>
            </w:r>
            <w:r w:rsidR="00DA2803" w:rsidRPr="00585B27">
              <w:rPr>
                <w:color w:val="000000" w:themeColor="text1"/>
                <w:sz w:val="22"/>
                <w:szCs w:val="22"/>
                <w:lang w:val="uk-UA"/>
              </w:rPr>
              <w:t xml:space="preserve">ідділ супроводу стратегії розвитку громади виконавчого комітету Рогатинської міської ради </w:t>
            </w:r>
            <w:r w:rsidRPr="00585B27">
              <w:rPr>
                <w:color w:val="000000" w:themeColor="text1"/>
                <w:sz w:val="22"/>
                <w:szCs w:val="22"/>
                <w:lang w:val="uk-UA"/>
              </w:rPr>
              <w:t>– економічна безпека</w:t>
            </w:r>
          </w:p>
        </w:tc>
      </w:tr>
      <w:tr w:rsidR="00585B27" w:rsidRPr="00585B27" w:rsidTr="00B46119">
        <w:tc>
          <w:tcPr>
            <w:tcW w:w="2694" w:type="dxa"/>
          </w:tcPr>
          <w:p w:rsidR="00DA2803" w:rsidRPr="00585B27" w:rsidRDefault="00CF60E9" w:rsidP="00DA2803">
            <w:pPr>
              <w:rPr>
                <w:b/>
                <w:bCs/>
                <w:color w:val="000000" w:themeColor="text1"/>
                <w:sz w:val="22"/>
                <w:szCs w:val="22"/>
                <w:lang w:val="uk-UA"/>
              </w:rPr>
            </w:pPr>
            <w:r w:rsidRPr="00585B27">
              <w:rPr>
                <w:b/>
                <w:bCs/>
                <w:color w:val="000000" w:themeColor="text1"/>
                <w:sz w:val="22"/>
                <w:szCs w:val="22"/>
                <w:lang w:val="uk-UA"/>
              </w:rPr>
              <w:t>5</w:t>
            </w:r>
            <w:r w:rsidR="00DA2803" w:rsidRPr="00585B27">
              <w:rPr>
                <w:b/>
                <w:bCs/>
                <w:color w:val="000000" w:themeColor="text1"/>
                <w:sz w:val="22"/>
                <w:szCs w:val="22"/>
                <w:lang w:val="uk-UA"/>
              </w:rPr>
              <w:t>. Співвиконавці Програми</w:t>
            </w:r>
          </w:p>
        </w:tc>
        <w:tc>
          <w:tcPr>
            <w:tcW w:w="7088" w:type="dxa"/>
          </w:tcPr>
          <w:p w:rsidR="00DA2803" w:rsidRPr="00585B27" w:rsidRDefault="00ED1C20" w:rsidP="000C648B">
            <w:pPr>
              <w:pStyle w:val="a3"/>
              <w:numPr>
                <w:ilvl w:val="0"/>
                <w:numId w:val="11"/>
              </w:numPr>
              <w:ind w:left="0" w:firstLine="0"/>
              <w:rPr>
                <w:color w:val="000000" w:themeColor="text1"/>
                <w:sz w:val="22"/>
                <w:szCs w:val="22"/>
                <w:lang w:val="uk-UA"/>
              </w:rPr>
            </w:pPr>
            <w:r w:rsidRPr="00585B27">
              <w:rPr>
                <w:color w:val="000000" w:themeColor="text1"/>
                <w:sz w:val="22"/>
                <w:szCs w:val="22"/>
                <w:lang w:val="uk-UA"/>
              </w:rPr>
              <w:t xml:space="preserve">16 ДПРЧ </w:t>
            </w:r>
            <w:r w:rsidR="007C5237" w:rsidRPr="00585B27">
              <w:rPr>
                <w:color w:val="000000" w:themeColor="text1"/>
                <w:sz w:val="22"/>
                <w:szCs w:val="22"/>
                <w:lang w:val="uk-UA"/>
              </w:rPr>
              <w:t>2 ДПРЗ  ГУ ДСНС України в Івано-Франківській області</w:t>
            </w:r>
          </w:p>
          <w:p w:rsidR="00D74E1B" w:rsidRPr="00585B27" w:rsidRDefault="00D74E1B" w:rsidP="000C648B">
            <w:pPr>
              <w:pStyle w:val="a3"/>
              <w:numPr>
                <w:ilvl w:val="0"/>
                <w:numId w:val="11"/>
              </w:numPr>
              <w:ind w:left="0" w:firstLine="0"/>
              <w:rPr>
                <w:color w:val="000000" w:themeColor="text1"/>
                <w:sz w:val="22"/>
                <w:szCs w:val="22"/>
                <w:lang w:val="uk-UA"/>
              </w:rPr>
            </w:pPr>
            <w:proofErr w:type="spellStart"/>
            <w:r w:rsidRPr="00585B27">
              <w:rPr>
                <w:color w:val="000000" w:themeColor="text1"/>
                <w:sz w:val="22"/>
                <w:szCs w:val="22"/>
                <w:lang w:val="uk-UA"/>
              </w:rPr>
              <w:t>Рогатинське</w:t>
            </w:r>
            <w:proofErr w:type="spellEnd"/>
            <w:r w:rsidRPr="00585B27">
              <w:rPr>
                <w:color w:val="000000" w:themeColor="text1"/>
                <w:sz w:val="22"/>
                <w:szCs w:val="22"/>
                <w:lang w:val="uk-UA"/>
              </w:rPr>
              <w:t xml:space="preserve"> ВП ГУНП в Івано-Франківській області</w:t>
            </w:r>
          </w:p>
          <w:p w:rsidR="000C648B" w:rsidRPr="00585B27" w:rsidRDefault="000C648B" w:rsidP="000C648B">
            <w:pPr>
              <w:pStyle w:val="a3"/>
              <w:numPr>
                <w:ilvl w:val="0"/>
                <w:numId w:val="11"/>
              </w:numPr>
              <w:ind w:left="0" w:firstLine="0"/>
              <w:rPr>
                <w:color w:val="000000" w:themeColor="text1"/>
                <w:sz w:val="22"/>
                <w:szCs w:val="22"/>
                <w:lang w:val="uk-UA"/>
              </w:rPr>
            </w:pPr>
            <w:r w:rsidRPr="00585B27">
              <w:rPr>
                <w:color w:val="000000" w:themeColor="text1"/>
                <w:sz w:val="22"/>
                <w:szCs w:val="22"/>
                <w:lang w:val="uk-UA"/>
              </w:rPr>
              <w:t>4 відділ Івано-Франківського районного територіального центру комплектування та соціальної підтримки, виконавчий комітет міської ради</w:t>
            </w:r>
          </w:p>
          <w:p w:rsidR="00D743AC" w:rsidRPr="00585B27" w:rsidRDefault="007C5237" w:rsidP="000C648B">
            <w:pPr>
              <w:pStyle w:val="a3"/>
              <w:numPr>
                <w:ilvl w:val="0"/>
                <w:numId w:val="11"/>
              </w:numPr>
              <w:ind w:left="0" w:firstLine="0"/>
              <w:rPr>
                <w:color w:val="000000" w:themeColor="text1"/>
                <w:sz w:val="22"/>
                <w:szCs w:val="22"/>
                <w:lang w:val="uk-UA"/>
              </w:rPr>
            </w:pPr>
            <w:r w:rsidRPr="00585B27">
              <w:rPr>
                <w:color w:val="000000" w:themeColor="text1"/>
                <w:sz w:val="22"/>
                <w:szCs w:val="22"/>
                <w:lang w:val="uk-UA"/>
              </w:rPr>
              <w:t>Комунальні підпри</w:t>
            </w:r>
            <w:r w:rsidR="00DF230B" w:rsidRPr="00585B27">
              <w:rPr>
                <w:color w:val="000000" w:themeColor="text1"/>
                <w:sz w:val="22"/>
                <w:szCs w:val="22"/>
                <w:lang w:val="uk-UA"/>
              </w:rPr>
              <w:t xml:space="preserve">ємства: «ДП Рогатин-Водоканал», </w:t>
            </w:r>
            <w:r w:rsidRPr="00585B27">
              <w:rPr>
                <w:color w:val="000000" w:themeColor="text1"/>
                <w:sz w:val="22"/>
                <w:szCs w:val="22"/>
                <w:lang w:val="uk-UA"/>
              </w:rPr>
              <w:t>«</w:t>
            </w:r>
            <w:proofErr w:type="spellStart"/>
            <w:r w:rsidRPr="00585B27">
              <w:rPr>
                <w:color w:val="000000" w:themeColor="text1"/>
                <w:sz w:val="22"/>
                <w:szCs w:val="22"/>
                <w:lang w:val="uk-UA"/>
              </w:rPr>
              <w:t>Рогатинське</w:t>
            </w:r>
            <w:proofErr w:type="spellEnd"/>
            <w:r w:rsidRPr="00585B27">
              <w:rPr>
                <w:color w:val="000000" w:themeColor="text1"/>
                <w:sz w:val="22"/>
                <w:szCs w:val="22"/>
                <w:lang w:val="uk-UA"/>
              </w:rPr>
              <w:t xml:space="preserve"> будинкоуправління», «Благоустрій-Р»</w:t>
            </w:r>
          </w:p>
        </w:tc>
      </w:tr>
      <w:tr w:rsidR="00585B27" w:rsidRPr="00585B27" w:rsidTr="00B46119">
        <w:tc>
          <w:tcPr>
            <w:tcW w:w="2694" w:type="dxa"/>
          </w:tcPr>
          <w:p w:rsidR="00DA2803" w:rsidRPr="00585B27" w:rsidRDefault="00DA2803" w:rsidP="00DA2803">
            <w:pPr>
              <w:rPr>
                <w:b/>
                <w:bCs/>
                <w:color w:val="000000" w:themeColor="text1"/>
                <w:sz w:val="22"/>
                <w:szCs w:val="22"/>
                <w:lang w:val="uk-UA"/>
              </w:rPr>
            </w:pPr>
            <w:r w:rsidRPr="00585B27">
              <w:rPr>
                <w:b/>
                <w:bCs/>
                <w:color w:val="000000" w:themeColor="text1"/>
                <w:sz w:val="22"/>
                <w:szCs w:val="22"/>
                <w:lang w:val="uk-UA"/>
              </w:rPr>
              <w:t>6. Термін реалізації Програми</w:t>
            </w:r>
          </w:p>
        </w:tc>
        <w:tc>
          <w:tcPr>
            <w:tcW w:w="7088" w:type="dxa"/>
          </w:tcPr>
          <w:p w:rsidR="00DA2803" w:rsidRPr="00585B27" w:rsidRDefault="00DA2803" w:rsidP="00DA2803">
            <w:pPr>
              <w:rPr>
                <w:color w:val="000000" w:themeColor="text1"/>
                <w:sz w:val="22"/>
                <w:szCs w:val="22"/>
                <w:lang w:val="uk-UA"/>
              </w:rPr>
            </w:pPr>
            <w:r w:rsidRPr="00585B27">
              <w:rPr>
                <w:color w:val="000000" w:themeColor="text1"/>
                <w:sz w:val="22"/>
                <w:szCs w:val="22"/>
                <w:lang w:val="uk-UA"/>
              </w:rPr>
              <w:t xml:space="preserve">2024 – 2027 </w:t>
            </w:r>
            <w:r w:rsidR="000565B9" w:rsidRPr="00585B27">
              <w:rPr>
                <w:color w:val="000000" w:themeColor="text1"/>
                <w:sz w:val="22"/>
                <w:szCs w:val="22"/>
                <w:lang w:val="uk-UA"/>
              </w:rPr>
              <w:t>(4 роки)</w:t>
            </w:r>
          </w:p>
        </w:tc>
      </w:tr>
      <w:tr w:rsidR="00585B27" w:rsidRPr="00585B27" w:rsidTr="00B46119">
        <w:tc>
          <w:tcPr>
            <w:tcW w:w="2694" w:type="dxa"/>
          </w:tcPr>
          <w:p w:rsidR="00DA2803" w:rsidRPr="00585B27" w:rsidRDefault="00DA2803" w:rsidP="002C359A">
            <w:pPr>
              <w:rPr>
                <w:b/>
                <w:bCs/>
                <w:color w:val="000000" w:themeColor="text1"/>
                <w:sz w:val="22"/>
                <w:szCs w:val="22"/>
                <w:lang w:val="uk-UA"/>
              </w:rPr>
            </w:pPr>
            <w:r w:rsidRPr="00585B27">
              <w:rPr>
                <w:b/>
                <w:bCs/>
                <w:color w:val="000000" w:themeColor="text1"/>
                <w:sz w:val="22"/>
                <w:szCs w:val="22"/>
                <w:lang w:val="uk-UA"/>
              </w:rPr>
              <w:t>7. Етапи фінансування комплексної цільової програми «Безпечна громада» на 2024-2027 роки</w:t>
            </w:r>
          </w:p>
        </w:tc>
        <w:tc>
          <w:tcPr>
            <w:tcW w:w="7088" w:type="dxa"/>
          </w:tcPr>
          <w:p w:rsidR="00DA2803" w:rsidRPr="00585B27" w:rsidRDefault="00DA2803" w:rsidP="00DA2803">
            <w:pPr>
              <w:rPr>
                <w:color w:val="000000" w:themeColor="text1"/>
                <w:sz w:val="22"/>
                <w:szCs w:val="22"/>
                <w:lang w:val="uk-UA"/>
              </w:rPr>
            </w:pPr>
            <w:r w:rsidRPr="00585B27">
              <w:rPr>
                <w:color w:val="000000" w:themeColor="text1"/>
                <w:sz w:val="22"/>
                <w:szCs w:val="22"/>
                <w:lang w:val="uk-UA"/>
              </w:rPr>
              <w:t>2024-2027 роки</w:t>
            </w:r>
          </w:p>
        </w:tc>
      </w:tr>
      <w:tr w:rsidR="00585B27" w:rsidRPr="00585B27" w:rsidTr="00B46119">
        <w:tc>
          <w:tcPr>
            <w:tcW w:w="2694" w:type="dxa"/>
          </w:tcPr>
          <w:p w:rsidR="00DA2803" w:rsidRPr="00585B27" w:rsidRDefault="00DA2803" w:rsidP="00DA2803">
            <w:pPr>
              <w:rPr>
                <w:b/>
                <w:bCs/>
                <w:color w:val="000000" w:themeColor="text1"/>
                <w:sz w:val="22"/>
                <w:szCs w:val="22"/>
                <w:lang w:val="uk-UA"/>
              </w:rPr>
            </w:pPr>
            <w:r w:rsidRPr="00585B27">
              <w:rPr>
                <w:b/>
                <w:bCs/>
                <w:color w:val="000000" w:themeColor="text1"/>
                <w:sz w:val="22"/>
                <w:szCs w:val="22"/>
                <w:lang w:val="uk-UA"/>
              </w:rPr>
              <w:t xml:space="preserve">8. Обсяги фінансування Програми (тис. грн): </w:t>
            </w:r>
          </w:p>
        </w:tc>
        <w:tc>
          <w:tcPr>
            <w:tcW w:w="7088" w:type="dxa"/>
          </w:tcPr>
          <w:p w:rsidR="002C359A" w:rsidRPr="00585B27" w:rsidRDefault="007E4290" w:rsidP="002C359A">
            <w:pPr>
              <w:rPr>
                <w:color w:val="000000" w:themeColor="text1"/>
                <w:sz w:val="22"/>
                <w:szCs w:val="22"/>
                <w:lang w:val="uk-UA"/>
              </w:rPr>
            </w:pPr>
            <w:r w:rsidRPr="00585B27">
              <w:rPr>
                <w:color w:val="000000" w:themeColor="text1"/>
                <w:sz w:val="22"/>
                <w:szCs w:val="22"/>
                <w:lang w:val="uk-UA"/>
              </w:rPr>
              <w:t xml:space="preserve">Всього: </w:t>
            </w:r>
            <w:r w:rsidR="00585B27" w:rsidRPr="00090078">
              <w:rPr>
                <w:color w:val="000000" w:themeColor="text1"/>
                <w:sz w:val="22"/>
                <w:szCs w:val="22"/>
              </w:rPr>
              <w:t>8 8562</w:t>
            </w:r>
            <w:r w:rsidR="002C359A" w:rsidRPr="00585B27">
              <w:rPr>
                <w:color w:val="000000" w:themeColor="text1"/>
                <w:sz w:val="22"/>
                <w:szCs w:val="22"/>
                <w:lang w:val="uk-UA"/>
              </w:rPr>
              <w:t xml:space="preserve"> тис. грн,  в тому числі:</w:t>
            </w:r>
          </w:p>
          <w:p w:rsidR="002C359A" w:rsidRPr="00585B27" w:rsidRDefault="007E4290" w:rsidP="002C359A">
            <w:pPr>
              <w:rPr>
                <w:color w:val="000000" w:themeColor="text1"/>
                <w:sz w:val="22"/>
                <w:szCs w:val="22"/>
                <w:lang w:val="uk-UA"/>
              </w:rPr>
            </w:pPr>
            <w:r w:rsidRPr="00585B27">
              <w:rPr>
                <w:color w:val="000000" w:themeColor="text1"/>
                <w:sz w:val="22"/>
                <w:szCs w:val="22"/>
                <w:lang w:val="uk-UA"/>
              </w:rPr>
              <w:t>2</w:t>
            </w:r>
            <w:r w:rsidR="00585B27">
              <w:rPr>
                <w:color w:val="000000" w:themeColor="text1"/>
                <w:sz w:val="22"/>
                <w:szCs w:val="22"/>
                <w:lang w:val="uk-UA"/>
              </w:rPr>
              <w:t>024 рік – 2092</w:t>
            </w:r>
            <w:r w:rsidR="002C359A" w:rsidRPr="00585B27">
              <w:rPr>
                <w:color w:val="000000" w:themeColor="text1"/>
                <w:sz w:val="22"/>
                <w:szCs w:val="22"/>
                <w:lang w:val="uk-UA"/>
              </w:rPr>
              <w:t xml:space="preserve"> тис. грн</w:t>
            </w:r>
          </w:p>
          <w:p w:rsidR="002C359A" w:rsidRPr="00585B27" w:rsidRDefault="00585B27" w:rsidP="002C359A">
            <w:pPr>
              <w:rPr>
                <w:color w:val="000000" w:themeColor="text1"/>
                <w:sz w:val="22"/>
                <w:szCs w:val="22"/>
                <w:lang w:val="uk-UA"/>
              </w:rPr>
            </w:pPr>
            <w:r>
              <w:rPr>
                <w:color w:val="000000" w:themeColor="text1"/>
                <w:sz w:val="22"/>
                <w:szCs w:val="22"/>
                <w:lang w:val="uk-UA"/>
              </w:rPr>
              <w:t>2025 рік – 2600</w:t>
            </w:r>
            <w:r w:rsidR="002C359A" w:rsidRPr="00585B27">
              <w:rPr>
                <w:color w:val="000000" w:themeColor="text1"/>
                <w:sz w:val="22"/>
                <w:szCs w:val="22"/>
                <w:lang w:val="uk-UA"/>
              </w:rPr>
              <w:t xml:space="preserve"> тис. грн</w:t>
            </w:r>
          </w:p>
          <w:p w:rsidR="002C359A" w:rsidRPr="00585B27" w:rsidRDefault="00585B27" w:rsidP="002C359A">
            <w:pPr>
              <w:rPr>
                <w:color w:val="000000" w:themeColor="text1"/>
                <w:sz w:val="22"/>
                <w:szCs w:val="22"/>
                <w:lang w:val="uk-UA"/>
              </w:rPr>
            </w:pPr>
            <w:r>
              <w:rPr>
                <w:color w:val="000000" w:themeColor="text1"/>
                <w:sz w:val="22"/>
                <w:szCs w:val="22"/>
                <w:lang w:val="uk-UA"/>
              </w:rPr>
              <w:t>2026 рік – 2080</w:t>
            </w:r>
            <w:r w:rsidR="002C359A" w:rsidRPr="00585B27">
              <w:rPr>
                <w:color w:val="000000" w:themeColor="text1"/>
                <w:sz w:val="22"/>
                <w:szCs w:val="22"/>
                <w:lang w:val="uk-UA"/>
              </w:rPr>
              <w:t xml:space="preserve"> тис. грн</w:t>
            </w:r>
          </w:p>
          <w:p w:rsidR="00585B27" w:rsidRPr="00585B27" w:rsidRDefault="00585B27" w:rsidP="00585B27">
            <w:pPr>
              <w:rPr>
                <w:color w:val="000000" w:themeColor="text1"/>
                <w:sz w:val="22"/>
                <w:szCs w:val="22"/>
                <w:lang w:val="uk-UA"/>
              </w:rPr>
            </w:pPr>
            <w:r>
              <w:rPr>
                <w:color w:val="000000" w:themeColor="text1"/>
                <w:sz w:val="22"/>
                <w:szCs w:val="22"/>
                <w:lang w:val="uk-UA"/>
              </w:rPr>
              <w:t>2027 рік – 2080</w:t>
            </w:r>
            <w:r w:rsidR="002C359A" w:rsidRPr="00585B27">
              <w:rPr>
                <w:color w:val="000000" w:themeColor="text1"/>
                <w:sz w:val="22"/>
                <w:szCs w:val="22"/>
                <w:lang w:val="uk-UA"/>
              </w:rPr>
              <w:t xml:space="preserve"> тис. грн.</w:t>
            </w:r>
          </w:p>
        </w:tc>
      </w:tr>
      <w:tr w:rsidR="00585B27" w:rsidRPr="00F51A43" w:rsidTr="00B46119">
        <w:trPr>
          <w:trHeight w:val="1272"/>
        </w:trPr>
        <w:tc>
          <w:tcPr>
            <w:tcW w:w="2694" w:type="dxa"/>
          </w:tcPr>
          <w:p w:rsidR="00D743AC" w:rsidRPr="00585B27" w:rsidRDefault="00D743AC" w:rsidP="00DA2803">
            <w:pPr>
              <w:rPr>
                <w:b/>
                <w:bCs/>
                <w:color w:val="000000" w:themeColor="text1"/>
                <w:sz w:val="22"/>
                <w:szCs w:val="22"/>
                <w:lang w:val="uk-UA"/>
              </w:rPr>
            </w:pPr>
            <w:r w:rsidRPr="00585B27">
              <w:rPr>
                <w:b/>
                <w:bCs/>
                <w:color w:val="000000" w:themeColor="text1"/>
                <w:sz w:val="22"/>
                <w:szCs w:val="22"/>
                <w:lang w:val="uk-UA"/>
              </w:rPr>
              <w:t>9. Очікуваний результат:</w:t>
            </w:r>
          </w:p>
        </w:tc>
        <w:tc>
          <w:tcPr>
            <w:tcW w:w="7088" w:type="dxa"/>
          </w:tcPr>
          <w:p w:rsidR="00D743AC" w:rsidRPr="00585B27" w:rsidRDefault="00D743AC" w:rsidP="00D743AC">
            <w:pPr>
              <w:rPr>
                <w:color w:val="000000" w:themeColor="text1"/>
                <w:sz w:val="22"/>
                <w:szCs w:val="22"/>
                <w:lang w:val="uk-UA"/>
              </w:rPr>
            </w:pPr>
            <w:r w:rsidRPr="00585B27">
              <w:rPr>
                <w:color w:val="000000" w:themeColor="text1"/>
                <w:sz w:val="22"/>
                <w:szCs w:val="22"/>
                <w:lang w:val="uk-UA"/>
              </w:rPr>
              <w:t>Реалізація Програми сприятиме забезпеченню Рогатинської міської територіальної громади комплексного підходу у моніторингу, реагуванні та формуванні фізичної, інформаційної, цифрової та економічних сфер сталості безпеки громади.</w:t>
            </w:r>
          </w:p>
        </w:tc>
      </w:tr>
    </w:tbl>
    <w:p w:rsidR="00B46119" w:rsidRPr="00585B27" w:rsidRDefault="00B46119">
      <w:pPr>
        <w:rPr>
          <w:color w:val="000000" w:themeColor="text1"/>
          <w:lang w:val="uk-UA"/>
        </w:rPr>
      </w:pPr>
    </w:p>
    <w:p w:rsidR="00964D40" w:rsidRPr="00585B27" w:rsidRDefault="00B46119" w:rsidP="00F2362F">
      <w:pPr>
        <w:ind w:firstLine="709"/>
        <w:jc w:val="center"/>
        <w:rPr>
          <w:b/>
          <w:color w:val="000000" w:themeColor="text1"/>
          <w:sz w:val="56"/>
          <w:szCs w:val="56"/>
          <w:lang w:val="uk-UA"/>
        </w:rPr>
      </w:pPr>
      <w:r w:rsidRPr="00585B27">
        <w:rPr>
          <w:b/>
          <w:color w:val="000000" w:themeColor="text1"/>
          <w:sz w:val="56"/>
          <w:szCs w:val="56"/>
          <w:lang w:val="uk-UA"/>
        </w:rPr>
        <w:lastRenderedPageBreak/>
        <w:t>Комплексна цільова програма «Безпечна громада» на 2024-2027 роки</w:t>
      </w:r>
      <w:r w:rsidR="008D02CE" w:rsidRPr="00585B27">
        <w:rPr>
          <w:b/>
          <w:color w:val="000000" w:themeColor="text1"/>
          <w:sz w:val="56"/>
          <w:szCs w:val="56"/>
          <w:lang w:val="uk-UA"/>
        </w:rPr>
        <w:t xml:space="preserve"> </w:t>
      </w:r>
    </w:p>
    <w:p w:rsidR="00964D40" w:rsidRPr="00585B27" w:rsidRDefault="00F2362F" w:rsidP="00F2362F">
      <w:pPr>
        <w:rPr>
          <w:b/>
          <w:color w:val="000000" w:themeColor="text1"/>
          <w:sz w:val="28"/>
          <w:szCs w:val="28"/>
          <w:lang w:val="uk-UA"/>
        </w:rPr>
      </w:pPr>
      <w:r w:rsidRPr="00585B27">
        <w:rPr>
          <w:noProof/>
          <w:color w:val="000000" w:themeColor="text1"/>
          <w:lang w:val="uk-UA" w:eastAsia="uk-UA"/>
        </w:rPr>
        <w:drawing>
          <wp:anchor distT="0" distB="0" distL="114300" distR="114300" simplePos="0" relativeHeight="251661312" behindDoc="1" locked="0" layoutInCell="1" allowOverlap="1" wp14:anchorId="63ABBD05" wp14:editId="4E7F4859">
            <wp:simplePos x="0" y="0"/>
            <wp:positionH relativeFrom="margin">
              <wp:align>right</wp:align>
            </wp:positionH>
            <wp:positionV relativeFrom="paragraph">
              <wp:posOffset>367665</wp:posOffset>
            </wp:positionV>
            <wp:extent cx="6067425" cy="5181600"/>
            <wp:effectExtent l="0" t="0" r="9525" b="0"/>
            <wp:wrapSquare wrapText="bothSides"/>
            <wp:docPr id="2" name="Рисунок 3" descr="C:\Users\Андрей\Desktop\Івано-Франківська_Івано-Франківський_Рогатинська_100dp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Андрей\Desktop\Івано-Франківська_Івано-Франківський_Рогатинська_100dpi.jpeg"/>
                    <pic:cNvPicPr>
                      <a:picLocks noChangeAspect="1" noChangeArrowheads="1"/>
                    </pic:cNvPicPr>
                  </pic:nvPicPr>
                  <pic:blipFill>
                    <a:blip r:embed="rId9" cstate="print"/>
                    <a:srcRect/>
                    <a:stretch>
                      <a:fillRect/>
                    </a:stretch>
                  </pic:blipFill>
                  <pic:spPr bwMode="auto">
                    <a:xfrm>
                      <a:off x="0" y="0"/>
                      <a:ext cx="6067425" cy="51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64D40" w:rsidRPr="00585B27" w:rsidRDefault="00964D40" w:rsidP="00B46119">
      <w:pPr>
        <w:ind w:firstLine="709"/>
        <w:jc w:val="center"/>
        <w:rPr>
          <w:b/>
          <w:color w:val="000000" w:themeColor="text1"/>
          <w:sz w:val="28"/>
          <w:szCs w:val="28"/>
          <w:lang w:val="uk-UA"/>
        </w:rPr>
      </w:pPr>
    </w:p>
    <w:p w:rsidR="00964D40" w:rsidRPr="00585B27" w:rsidRDefault="00964D40" w:rsidP="00B46119">
      <w:pPr>
        <w:ind w:firstLine="709"/>
        <w:jc w:val="center"/>
        <w:rPr>
          <w:b/>
          <w:color w:val="000000" w:themeColor="text1"/>
          <w:sz w:val="28"/>
          <w:szCs w:val="28"/>
          <w:lang w:val="uk-UA"/>
        </w:rPr>
      </w:pPr>
    </w:p>
    <w:p w:rsidR="002C359A" w:rsidRPr="00585B27" w:rsidRDefault="002C359A" w:rsidP="00B46119">
      <w:pPr>
        <w:ind w:firstLine="709"/>
        <w:jc w:val="center"/>
        <w:rPr>
          <w:b/>
          <w:color w:val="000000" w:themeColor="text1"/>
          <w:sz w:val="28"/>
          <w:szCs w:val="28"/>
          <w:lang w:val="uk-UA"/>
        </w:rPr>
      </w:pPr>
    </w:p>
    <w:p w:rsidR="002C359A" w:rsidRPr="00585B27" w:rsidRDefault="002C359A" w:rsidP="00B46119">
      <w:pPr>
        <w:ind w:firstLine="709"/>
        <w:jc w:val="center"/>
        <w:rPr>
          <w:b/>
          <w:color w:val="000000" w:themeColor="text1"/>
          <w:sz w:val="28"/>
          <w:szCs w:val="28"/>
          <w:lang w:val="uk-UA"/>
        </w:rPr>
      </w:pPr>
    </w:p>
    <w:p w:rsidR="00F2362F" w:rsidRPr="00585B27" w:rsidRDefault="00F2362F" w:rsidP="00B46119">
      <w:pPr>
        <w:ind w:firstLine="709"/>
        <w:jc w:val="center"/>
        <w:rPr>
          <w:b/>
          <w:color w:val="000000" w:themeColor="text1"/>
          <w:sz w:val="28"/>
          <w:szCs w:val="28"/>
          <w:lang w:val="uk-UA"/>
        </w:rPr>
      </w:pPr>
    </w:p>
    <w:p w:rsidR="00F2362F" w:rsidRPr="00585B27" w:rsidRDefault="00F2362F" w:rsidP="00B46119">
      <w:pPr>
        <w:ind w:firstLine="709"/>
        <w:jc w:val="center"/>
        <w:rPr>
          <w:b/>
          <w:color w:val="000000" w:themeColor="text1"/>
          <w:sz w:val="28"/>
          <w:szCs w:val="28"/>
          <w:lang w:val="uk-UA"/>
        </w:rPr>
      </w:pPr>
    </w:p>
    <w:p w:rsidR="00F2362F" w:rsidRPr="00585B27" w:rsidRDefault="00F2362F" w:rsidP="00B46119">
      <w:pPr>
        <w:ind w:firstLine="709"/>
        <w:jc w:val="center"/>
        <w:rPr>
          <w:b/>
          <w:color w:val="000000" w:themeColor="text1"/>
          <w:sz w:val="28"/>
          <w:szCs w:val="28"/>
          <w:lang w:val="uk-UA"/>
        </w:rPr>
      </w:pPr>
    </w:p>
    <w:p w:rsidR="00F2362F" w:rsidRPr="00585B27" w:rsidRDefault="00F2362F" w:rsidP="00B46119">
      <w:pPr>
        <w:ind w:firstLine="709"/>
        <w:jc w:val="center"/>
        <w:rPr>
          <w:b/>
          <w:color w:val="000000" w:themeColor="text1"/>
          <w:sz w:val="28"/>
          <w:szCs w:val="28"/>
          <w:lang w:val="uk-UA"/>
        </w:rPr>
      </w:pPr>
    </w:p>
    <w:p w:rsidR="002C359A" w:rsidRPr="00585B27" w:rsidRDefault="002C359A" w:rsidP="00B46119">
      <w:pPr>
        <w:ind w:firstLine="709"/>
        <w:jc w:val="center"/>
        <w:rPr>
          <w:b/>
          <w:color w:val="000000" w:themeColor="text1"/>
          <w:sz w:val="28"/>
          <w:szCs w:val="28"/>
          <w:lang w:val="uk-UA"/>
        </w:rPr>
      </w:pPr>
    </w:p>
    <w:p w:rsidR="002C359A" w:rsidRPr="00585B27" w:rsidRDefault="002C359A" w:rsidP="00B46119">
      <w:pPr>
        <w:ind w:firstLine="709"/>
        <w:jc w:val="center"/>
        <w:rPr>
          <w:b/>
          <w:color w:val="000000" w:themeColor="text1"/>
          <w:sz w:val="28"/>
          <w:szCs w:val="28"/>
          <w:lang w:val="uk-UA"/>
        </w:rPr>
      </w:pPr>
    </w:p>
    <w:p w:rsidR="002C359A" w:rsidRPr="00585B27" w:rsidRDefault="002C359A" w:rsidP="00B46119">
      <w:pPr>
        <w:ind w:firstLine="709"/>
        <w:jc w:val="center"/>
        <w:rPr>
          <w:b/>
          <w:color w:val="000000" w:themeColor="text1"/>
          <w:sz w:val="28"/>
          <w:szCs w:val="28"/>
          <w:lang w:val="uk-UA"/>
        </w:rPr>
      </w:pPr>
    </w:p>
    <w:p w:rsidR="00B46119" w:rsidRPr="00585B27" w:rsidRDefault="00B46119" w:rsidP="0031288F">
      <w:pPr>
        <w:jc w:val="center"/>
        <w:rPr>
          <w:color w:val="000000" w:themeColor="text1"/>
          <w:lang w:val="uk-UA"/>
        </w:rPr>
      </w:pPr>
    </w:p>
    <w:p w:rsidR="00036642" w:rsidRPr="00585B27" w:rsidRDefault="0031288F" w:rsidP="00F9383B">
      <w:pPr>
        <w:jc w:val="center"/>
        <w:rPr>
          <w:b/>
          <w:color w:val="000000" w:themeColor="text1"/>
          <w:sz w:val="28"/>
          <w:szCs w:val="28"/>
          <w:lang w:val="uk-UA"/>
        </w:rPr>
      </w:pPr>
      <w:r w:rsidRPr="00585B27">
        <w:rPr>
          <w:b/>
          <w:color w:val="000000" w:themeColor="text1"/>
          <w:sz w:val="28"/>
          <w:szCs w:val="28"/>
          <w:lang w:val="uk-UA"/>
        </w:rPr>
        <w:lastRenderedPageBreak/>
        <w:t>І.  Загальні положення</w:t>
      </w:r>
    </w:p>
    <w:p w:rsidR="00466353" w:rsidRPr="00585B27" w:rsidRDefault="00466353" w:rsidP="00F9383B">
      <w:pPr>
        <w:jc w:val="center"/>
        <w:rPr>
          <w:b/>
          <w:color w:val="000000" w:themeColor="text1"/>
          <w:sz w:val="28"/>
          <w:szCs w:val="28"/>
          <w:lang w:val="uk-UA"/>
        </w:rPr>
      </w:pPr>
    </w:p>
    <w:p w:rsidR="00F9383B" w:rsidRPr="00585B27" w:rsidRDefault="00036642" w:rsidP="00036642">
      <w:pPr>
        <w:ind w:firstLine="709"/>
        <w:jc w:val="both"/>
        <w:rPr>
          <w:color w:val="000000" w:themeColor="text1"/>
          <w:sz w:val="28"/>
          <w:szCs w:val="28"/>
          <w:lang w:val="uk-UA"/>
        </w:rPr>
      </w:pPr>
      <w:r w:rsidRPr="00585B27">
        <w:rPr>
          <w:color w:val="000000" w:themeColor="text1"/>
          <w:sz w:val="28"/>
          <w:szCs w:val="28"/>
          <w:lang w:val="uk-UA"/>
        </w:rPr>
        <w:t xml:space="preserve">Комплексна цільова програма «Безпечна громада» </w:t>
      </w:r>
      <w:r w:rsidR="008D02CE" w:rsidRPr="00585B27">
        <w:rPr>
          <w:color w:val="000000" w:themeColor="text1"/>
          <w:sz w:val="28"/>
          <w:szCs w:val="28"/>
          <w:lang w:val="uk-UA"/>
        </w:rPr>
        <w:t xml:space="preserve">на період 2024-2027 </w:t>
      </w:r>
      <w:r w:rsidRPr="00585B27">
        <w:rPr>
          <w:color w:val="000000" w:themeColor="text1"/>
          <w:sz w:val="28"/>
          <w:szCs w:val="28"/>
          <w:lang w:val="uk-UA"/>
        </w:rPr>
        <w:t>років</w:t>
      </w:r>
      <w:r w:rsidR="008D02CE" w:rsidRPr="00585B27">
        <w:rPr>
          <w:color w:val="000000" w:themeColor="text1"/>
          <w:sz w:val="28"/>
          <w:szCs w:val="28"/>
          <w:lang w:val="uk-UA"/>
        </w:rPr>
        <w:t xml:space="preserve"> (далі – Програма)</w:t>
      </w:r>
      <w:r w:rsidRPr="00585B27">
        <w:rPr>
          <w:color w:val="000000" w:themeColor="text1"/>
          <w:sz w:val="28"/>
          <w:szCs w:val="28"/>
          <w:lang w:val="uk-UA"/>
        </w:rPr>
        <w:t xml:space="preserve"> представляє собою </w:t>
      </w:r>
      <w:r w:rsidR="00F01449" w:rsidRPr="00585B27">
        <w:rPr>
          <w:color w:val="000000" w:themeColor="text1"/>
          <w:sz w:val="28"/>
          <w:szCs w:val="28"/>
          <w:lang w:val="uk-UA"/>
        </w:rPr>
        <w:t>багатовекторний</w:t>
      </w:r>
      <w:r w:rsidRPr="00585B27">
        <w:rPr>
          <w:color w:val="000000" w:themeColor="text1"/>
          <w:sz w:val="28"/>
          <w:szCs w:val="28"/>
          <w:lang w:val="uk-UA"/>
        </w:rPr>
        <w:t xml:space="preserve"> план дій, спрямований на забезпечення комплексної безпеки у </w:t>
      </w:r>
      <w:r w:rsidR="00F9383B" w:rsidRPr="00585B27">
        <w:rPr>
          <w:color w:val="000000" w:themeColor="text1"/>
          <w:sz w:val="28"/>
          <w:szCs w:val="28"/>
          <w:lang w:val="uk-UA"/>
        </w:rPr>
        <w:t>громад</w:t>
      </w:r>
      <w:r w:rsidR="00953C64" w:rsidRPr="00585B27">
        <w:rPr>
          <w:color w:val="000000" w:themeColor="text1"/>
          <w:sz w:val="28"/>
          <w:szCs w:val="28"/>
          <w:lang w:val="uk-UA"/>
        </w:rPr>
        <w:t>і</w:t>
      </w:r>
      <w:r w:rsidRPr="00585B27">
        <w:rPr>
          <w:color w:val="000000" w:themeColor="text1"/>
          <w:sz w:val="28"/>
          <w:szCs w:val="28"/>
          <w:lang w:val="uk-UA"/>
        </w:rPr>
        <w:t xml:space="preserve">. </w:t>
      </w:r>
    </w:p>
    <w:p w:rsidR="00036642" w:rsidRPr="00585B27" w:rsidRDefault="00036642" w:rsidP="00036642">
      <w:pPr>
        <w:ind w:firstLine="709"/>
        <w:jc w:val="both"/>
        <w:rPr>
          <w:color w:val="000000" w:themeColor="text1"/>
          <w:sz w:val="28"/>
          <w:szCs w:val="28"/>
          <w:lang w:val="uk-UA"/>
        </w:rPr>
      </w:pPr>
      <w:r w:rsidRPr="00585B27">
        <w:rPr>
          <w:color w:val="000000" w:themeColor="text1"/>
          <w:sz w:val="28"/>
          <w:szCs w:val="28"/>
          <w:lang w:val="uk-UA"/>
        </w:rPr>
        <w:t xml:space="preserve">З метою гарантування фізичної безпеки громадян передбачено реалізацію профілактичних заходів, оновлення та розширення існуючої інфраструктури, </w:t>
      </w:r>
      <w:r w:rsidR="00F01449" w:rsidRPr="00585B27">
        <w:rPr>
          <w:color w:val="000000" w:themeColor="text1"/>
          <w:sz w:val="28"/>
          <w:szCs w:val="28"/>
          <w:lang w:val="uk-UA"/>
        </w:rPr>
        <w:t>сприяння підвищенню</w:t>
      </w:r>
      <w:r w:rsidRPr="00585B27">
        <w:rPr>
          <w:color w:val="000000" w:themeColor="text1"/>
          <w:sz w:val="28"/>
          <w:szCs w:val="28"/>
          <w:lang w:val="uk-UA"/>
        </w:rPr>
        <w:t xml:space="preserve"> ефективності роботи правоохоронних </w:t>
      </w:r>
      <w:r w:rsidR="00097F20" w:rsidRPr="00585B27">
        <w:rPr>
          <w:color w:val="000000" w:themeColor="text1"/>
          <w:sz w:val="28"/>
          <w:szCs w:val="28"/>
          <w:lang w:val="uk-UA"/>
        </w:rPr>
        <w:t xml:space="preserve">і </w:t>
      </w:r>
      <w:proofErr w:type="spellStart"/>
      <w:r w:rsidR="00953C64" w:rsidRPr="00585B27">
        <w:rPr>
          <w:color w:val="000000" w:themeColor="text1"/>
          <w:sz w:val="28"/>
          <w:szCs w:val="28"/>
          <w:lang w:val="uk-UA"/>
        </w:rPr>
        <w:t>пожежно</w:t>
      </w:r>
      <w:proofErr w:type="spellEnd"/>
      <w:r w:rsidR="00953C64" w:rsidRPr="00585B27">
        <w:rPr>
          <w:color w:val="000000" w:themeColor="text1"/>
          <w:sz w:val="28"/>
          <w:szCs w:val="28"/>
          <w:lang w:val="uk-UA"/>
        </w:rPr>
        <w:t xml:space="preserve"> – рятувальних </w:t>
      </w:r>
      <w:r w:rsidR="00097F20" w:rsidRPr="00585B27">
        <w:rPr>
          <w:color w:val="000000" w:themeColor="text1"/>
          <w:sz w:val="28"/>
          <w:szCs w:val="28"/>
          <w:lang w:val="uk-UA"/>
        </w:rPr>
        <w:t>органів та інших органів у сфері безпеки.</w:t>
      </w:r>
    </w:p>
    <w:p w:rsidR="00036642" w:rsidRPr="00585B27" w:rsidRDefault="004C6294" w:rsidP="00036642">
      <w:pPr>
        <w:ind w:firstLine="709"/>
        <w:jc w:val="both"/>
        <w:rPr>
          <w:color w:val="000000" w:themeColor="text1"/>
          <w:sz w:val="28"/>
          <w:szCs w:val="28"/>
          <w:lang w:val="uk-UA"/>
        </w:rPr>
      </w:pPr>
      <w:r>
        <w:rPr>
          <w:color w:val="000000" w:themeColor="text1"/>
          <w:sz w:val="28"/>
          <w:szCs w:val="28"/>
          <w:lang w:val="uk-UA"/>
        </w:rPr>
        <w:t>У сфері цифрової безпеки П</w:t>
      </w:r>
      <w:r w:rsidR="00036642" w:rsidRPr="00585B27">
        <w:rPr>
          <w:color w:val="000000" w:themeColor="text1"/>
          <w:sz w:val="28"/>
          <w:szCs w:val="28"/>
          <w:lang w:val="uk-UA"/>
        </w:rPr>
        <w:t xml:space="preserve">рограма передбачає впровадження сучасних технологій </w:t>
      </w:r>
      <w:proofErr w:type="spellStart"/>
      <w:r w:rsidR="00036642" w:rsidRPr="00585B27">
        <w:rPr>
          <w:color w:val="000000" w:themeColor="text1"/>
          <w:sz w:val="28"/>
          <w:szCs w:val="28"/>
          <w:lang w:val="uk-UA"/>
        </w:rPr>
        <w:t>кіберзахисту</w:t>
      </w:r>
      <w:proofErr w:type="spellEnd"/>
      <w:r w:rsidR="00036642" w:rsidRPr="00585B27">
        <w:rPr>
          <w:color w:val="000000" w:themeColor="text1"/>
          <w:sz w:val="28"/>
          <w:szCs w:val="28"/>
          <w:lang w:val="uk-UA"/>
        </w:rPr>
        <w:t xml:space="preserve">, підвищення </w:t>
      </w:r>
      <w:proofErr w:type="spellStart"/>
      <w:r w:rsidR="00036642" w:rsidRPr="00585B27">
        <w:rPr>
          <w:color w:val="000000" w:themeColor="text1"/>
          <w:sz w:val="28"/>
          <w:szCs w:val="28"/>
          <w:lang w:val="uk-UA"/>
        </w:rPr>
        <w:t>кібербезпеки</w:t>
      </w:r>
      <w:proofErr w:type="spellEnd"/>
      <w:r w:rsidR="00036642" w:rsidRPr="00585B27">
        <w:rPr>
          <w:color w:val="000000" w:themeColor="text1"/>
          <w:sz w:val="28"/>
          <w:szCs w:val="28"/>
          <w:lang w:val="uk-UA"/>
        </w:rPr>
        <w:t xml:space="preserve"> місцевих інформаційних систем та інфраструктури, а також надання належної підтримки у сфері </w:t>
      </w:r>
      <w:proofErr w:type="spellStart"/>
      <w:r w:rsidR="00036642" w:rsidRPr="00585B27">
        <w:rPr>
          <w:color w:val="000000" w:themeColor="text1"/>
          <w:sz w:val="28"/>
          <w:szCs w:val="28"/>
          <w:lang w:val="uk-UA"/>
        </w:rPr>
        <w:t>кібербезпеки</w:t>
      </w:r>
      <w:proofErr w:type="spellEnd"/>
      <w:r w:rsidR="00036642" w:rsidRPr="00585B27">
        <w:rPr>
          <w:color w:val="000000" w:themeColor="text1"/>
          <w:sz w:val="28"/>
          <w:szCs w:val="28"/>
          <w:lang w:val="uk-UA"/>
        </w:rPr>
        <w:t xml:space="preserve"> </w:t>
      </w:r>
      <w:r w:rsidR="00F9383B" w:rsidRPr="00585B27">
        <w:rPr>
          <w:color w:val="000000" w:themeColor="text1"/>
          <w:sz w:val="28"/>
          <w:szCs w:val="28"/>
          <w:lang w:val="uk-UA"/>
        </w:rPr>
        <w:t>виконавчих органів Рогатинської міської ради</w:t>
      </w:r>
      <w:r w:rsidR="00036642" w:rsidRPr="00585B27">
        <w:rPr>
          <w:color w:val="000000" w:themeColor="text1"/>
          <w:sz w:val="28"/>
          <w:szCs w:val="28"/>
          <w:lang w:val="uk-UA"/>
        </w:rPr>
        <w:t>.</w:t>
      </w:r>
    </w:p>
    <w:p w:rsidR="00036642" w:rsidRPr="00585B27" w:rsidRDefault="004C6294" w:rsidP="00036642">
      <w:pPr>
        <w:ind w:firstLine="709"/>
        <w:jc w:val="both"/>
        <w:rPr>
          <w:color w:val="000000" w:themeColor="text1"/>
          <w:sz w:val="28"/>
          <w:szCs w:val="28"/>
          <w:lang w:val="uk-UA"/>
        </w:rPr>
      </w:pPr>
      <w:r>
        <w:rPr>
          <w:color w:val="000000" w:themeColor="text1"/>
          <w:sz w:val="28"/>
          <w:szCs w:val="28"/>
          <w:lang w:val="uk-UA"/>
        </w:rPr>
        <w:t>Щодо інформаційної безпеки, П</w:t>
      </w:r>
      <w:r w:rsidR="00036642" w:rsidRPr="00585B27">
        <w:rPr>
          <w:color w:val="000000" w:themeColor="text1"/>
          <w:sz w:val="28"/>
          <w:szCs w:val="28"/>
          <w:lang w:val="uk-UA"/>
        </w:rPr>
        <w:t>рограма спрямована на запобігання поширенню недостовірної інформації, розвиток медійної грамотності та підвищення свідомості громадян щодо впливу медіа на суспільство.</w:t>
      </w:r>
    </w:p>
    <w:p w:rsidR="00036642" w:rsidRPr="00585B27" w:rsidRDefault="00036642" w:rsidP="00036642">
      <w:pPr>
        <w:ind w:firstLine="709"/>
        <w:jc w:val="both"/>
        <w:rPr>
          <w:color w:val="000000" w:themeColor="text1"/>
          <w:sz w:val="28"/>
          <w:szCs w:val="28"/>
          <w:lang w:val="uk-UA"/>
        </w:rPr>
      </w:pPr>
      <w:r w:rsidRPr="00585B27">
        <w:rPr>
          <w:color w:val="000000" w:themeColor="text1"/>
          <w:sz w:val="28"/>
          <w:szCs w:val="28"/>
          <w:lang w:val="uk-UA"/>
        </w:rPr>
        <w:t>У сфері економічної безпеки планується сприяння сталому економічному розвитку та зміцненню економічної стійкості громади шляхом впровадження заходів щодо</w:t>
      </w:r>
      <w:r w:rsidR="00F01449" w:rsidRPr="00585B27">
        <w:rPr>
          <w:color w:val="000000" w:themeColor="text1"/>
          <w:sz w:val="28"/>
          <w:szCs w:val="28"/>
          <w:lang w:val="uk-UA"/>
        </w:rPr>
        <w:t xml:space="preserve"> впровадження системної роботи з активами громади,</w:t>
      </w:r>
      <w:r w:rsidRPr="00585B27">
        <w:rPr>
          <w:color w:val="000000" w:themeColor="text1"/>
          <w:sz w:val="28"/>
          <w:szCs w:val="28"/>
          <w:lang w:val="uk-UA"/>
        </w:rPr>
        <w:t xml:space="preserve"> залучення інвестицій, розвитку підприємництва та підтримки малого та середнього бізнесу.</w:t>
      </w:r>
    </w:p>
    <w:p w:rsidR="0031288F" w:rsidRPr="00585B27" w:rsidRDefault="00036642" w:rsidP="00036642">
      <w:pPr>
        <w:ind w:firstLine="709"/>
        <w:jc w:val="both"/>
        <w:rPr>
          <w:color w:val="000000" w:themeColor="text1"/>
          <w:sz w:val="28"/>
          <w:szCs w:val="28"/>
          <w:lang w:val="uk-UA"/>
        </w:rPr>
      </w:pPr>
      <w:r w:rsidRPr="00585B27">
        <w:rPr>
          <w:color w:val="000000" w:themeColor="text1"/>
          <w:sz w:val="28"/>
          <w:szCs w:val="28"/>
          <w:lang w:val="uk-UA"/>
        </w:rPr>
        <w:t xml:space="preserve">Комплексна цільова програма відображає глибоке розуміння потреб та викликів сучасності, а також забезпечує цілісний та системний підхід до забезпечення безпеки громади, сприяючи підвищенню якості життя місцевих жителів та створенню стійких передумов для подальшого розвитку </w:t>
      </w:r>
      <w:r w:rsidR="00F9383B" w:rsidRPr="00585B27">
        <w:rPr>
          <w:color w:val="000000" w:themeColor="text1"/>
          <w:sz w:val="28"/>
          <w:szCs w:val="28"/>
          <w:lang w:val="uk-UA"/>
        </w:rPr>
        <w:t>громади.</w:t>
      </w:r>
    </w:p>
    <w:p w:rsidR="00F9383B" w:rsidRPr="00585B27" w:rsidRDefault="00F9383B" w:rsidP="00036642">
      <w:pPr>
        <w:ind w:firstLine="709"/>
        <w:jc w:val="both"/>
        <w:rPr>
          <w:color w:val="000000" w:themeColor="text1"/>
          <w:sz w:val="28"/>
          <w:szCs w:val="28"/>
          <w:lang w:val="uk-UA"/>
        </w:rPr>
      </w:pPr>
    </w:p>
    <w:p w:rsidR="008D02CE" w:rsidRPr="00585B27" w:rsidRDefault="008D02CE" w:rsidP="008D02CE">
      <w:pPr>
        <w:ind w:firstLine="709"/>
        <w:jc w:val="center"/>
        <w:rPr>
          <w:b/>
          <w:color w:val="000000" w:themeColor="text1"/>
          <w:sz w:val="28"/>
          <w:szCs w:val="28"/>
          <w:lang w:val="uk-UA"/>
        </w:rPr>
      </w:pPr>
      <w:r w:rsidRPr="00585B27">
        <w:rPr>
          <w:b/>
          <w:color w:val="000000" w:themeColor="text1"/>
          <w:sz w:val="28"/>
          <w:szCs w:val="28"/>
          <w:lang w:val="uk-UA"/>
        </w:rPr>
        <w:t>ІІ. Визначення проблеми, на розв’язання якої спрямована Програма</w:t>
      </w:r>
    </w:p>
    <w:p w:rsidR="002D0930" w:rsidRPr="00585B27" w:rsidRDefault="005A21F3" w:rsidP="005A21F3">
      <w:pPr>
        <w:ind w:firstLine="709"/>
        <w:jc w:val="center"/>
        <w:rPr>
          <w:i/>
          <w:color w:val="000000" w:themeColor="text1"/>
          <w:sz w:val="28"/>
          <w:szCs w:val="28"/>
          <w:lang w:val="uk-UA"/>
        </w:rPr>
      </w:pPr>
      <w:r w:rsidRPr="00585B27">
        <w:rPr>
          <w:i/>
          <w:color w:val="000000" w:themeColor="text1"/>
          <w:sz w:val="28"/>
          <w:szCs w:val="28"/>
          <w:lang w:val="uk-UA"/>
        </w:rPr>
        <w:t>Обґрунтування необхідності розроблення Програми</w:t>
      </w:r>
    </w:p>
    <w:p w:rsidR="003E6623" w:rsidRPr="00585B27" w:rsidRDefault="003E6623" w:rsidP="00424BF2">
      <w:pPr>
        <w:ind w:firstLine="709"/>
        <w:jc w:val="both"/>
        <w:rPr>
          <w:color w:val="000000" w:themeColor="text1"/>
          <w:sz w:val="28"/>
          <w:szCs w:val="28"/>
          <w:lang w:val="uk-UA"/>
        </w:rPr>
      </w:pPr>
    </w:p>
    <w:p w:rsidR="003E6623" w:rsidRPr="00585B27" w:rsidRDefault="003E6623" w:rsidP="003E6623">
      <w:pPr>
        <w:ind w:firstLine="709"/>
        <w:jc w:val="both"/>
        <w:rPr>
          <w:color w:val="000000" w:themeColor="text1"/>
          <w:sz w:val="28"/>
          <w:szCs w:val="28"/>
          <w:lang w:val="uk-UA"/>
        </w:rPr>
      </w:pPr>
      <w:r w:rsidRPr="00585B27">
        <w:rPr>
          <w:color w:val="000000" w:themeColor="text1"/>
          <w:sz w:val="28"/>
          <w:szCs w:val="28"/>
          <w:lang w:val="uk-UA"/>
        </w:rPr>
        <w:t xml:space="preserve">Програма направлена на вирішення проблем, що виникли внаслідок війни </w:t>
      </w:r>
      <w:r w:rsidR="00097F20" w:rsidRPr="00585B27">
        <w:rPr>
          <w:color w:val="000000" w:themeColor="text1"/>
          <w:sz w:val="28"/>
          <w:szCs w:val="28"/>
          <w:lang w:val="uk-UA"/>
        </w:rPr>
        <w:t>р</w:t>
      </w:r>
      <w:r w:rsidRPr="00585B27">
        <w:rPr>
          <w:color w:val="000000" w:themeColor="text1"/>
          <w:sz w:val="28"/>
          <w:szCs w:val="28"/>
          <w:lang w:val="uk-UA"/>
        </w:rPr>
        <w:t xml:space="preserve">осійської </w:t>
      </w:r>
      <w:r w:rsidR="00097F20" w:rsidRPr="00585B27">
        <w:rPr>
          <w:color w:val="000000" w:themeColor="text1"/>
          <w:sz w:val="28"/>
          <w:szCs w:val="28"/>
          <w:lang w:val="uk-UA"/>
        </w:rPr>
        <w:t>ф</w:t>
      </w:r>
      <w:r w:rsidRPr="00585B27">
        <w:rPr>
          <w:color w:val="000000" w:themeColor="text1"/>
          <w:sz w:val="28"/>
          <w:szCs w:val="28"/>
          <w:lang w:val="uk-UA"/>
        </w:rPr>
        <w:t xml:space="preserve">едерації проти України, дотримуючись принципів Конституції України, яка визнає безпеку людини, її життя, здоров'я, честь і гідність як найвищу соціальну цінність. У зв'язку з вищезазначеним, </w:t>
      </w:r>
      <w:r w:rsidR="004C6294">
        <w:rPr>
          <w:color w:val="000000" w:themeColor="text1"/>
          <w:sz w:val="28"/>
          <w:szCs w:val="28"/>
          <w:lang w:val="uk-UA"/>
        </w:rPr>
        <w:t>П</w:t>
      </w:r>
      <w:r w:rsidR="003E6F78" w:rsidRPr="00585B27">
        <w:rPr>
          <w:color w:val="000000" w:themeColor="text1"/>
          <w:sz w:val="28"/>
          <w:szCs w:val="28"/>
          <w:lang w:val="uk-UA"/>
        </w:rPr>
        <w:t>рограма спрямована на організацію та вдосконалення системи профілактики, моніторингу та реагування на надзвичайні ситуації з метою забезпечення безпеки, недоторканності та захисту прав і свобод місцевих жителів</w:t>
      </w:r>
      <w:r w:rsidRPr="00585B27">
        <w:rPr>
          <w:color w:val="000000" w:themeColor="text1"/>
          <w:sz w:val="28"/>
          <w:szCs w:val="28"/>
          <w:lang w:val="uk-UA"/>
        </w:rPr>
        <w:t>. Програма акцентує увагу на покращенні системи попередження надзвичайних ситуацій, в тому числі шляхом удосконалення процесів інформування громадян та підвищення їх свідомості про можливі ризики. Також важливою частиною є розвиток технічних та людських ресурсів для ефективного реагування на надзвичайні ситуації, що включає навчання та підготовку місцевих жителів до дій в екстрених ситуаціях.</w:t>
      </w:r>
    </w:p>
    <w:p w:rsidR="00424BF2" w:rsidRPr="00585B27" w:rsidRDefault="00424BF2" w:rsidP="00424BF2">
      <w:pPr>
        <w:ind w:firstLine="709"/>
        <w:jc w:val="both"/>
        <w:rPr>
          <w:color w:val="000000" w:themeColor="text1"/>
          <w:sz w:val="28"/>
          <w:szCs w:val="28"/>
          <w:lang w:val="uk-UA"/>
        </w:rPr>
      </w:pPr>
      <w:r w:rsidRPr="00585B27">
        <w:rPr>
          <w:color w:val="000000" w:themeColor="text1"/>
          <w:sz w:val="28"/>
          <w:szCs w:val="28"/>
          <w:lang w:val="uk-UA"/>
        </w:rPr>
        <w:t xml:space="preserve">На території Рогатинської міської територіальної громади існують </w:t>
      </w:r>
      <w:r w:rsidR="007C012E" w:rsidRPr="00585B27">
        <w:rPr>
          <w:color w:val="000000" w:themeColor="text1"/>
          <w:sz w:val="28"/>
          <w:szCs w:val="28"/>
          <w:lang w:val="uk-UA"/>
        </w:rPr>
        <w:t>набори елементів</w:t>
      </w:r>
      <w:r w:rsidRPr="00585B27">
        <w:rPr>
          <w:color w:val="000000" w:themeColor="text1"/>
          <w:sz w:val="28"/>
          <w:szCs w:val="28"/>
          <w:lang w:val="uk-UA"/>
        </w:rPr>
        <w:t xml:space="preserve"> </w:t>
      </w:r>
      <w:proofErr w:type="spellStart"/>
      <w:r w:rsidRPr="00585B27">
        <w:rPr>
          <w:color w:val="000000" w:themeColor="text1"/>
          <w:sz w:val="28"/>
          <w:szCs w:val="28"/>
          <w:lang w:val="uk-UA"/>
        </w:rPr>
        <w:t>безпекової</w:t>
      </w:r>
      <w:proofErr w:type="spellEnd"/>
      <w:r w:rsidRPr="00585B27">
        <w:rPr>
          <w:color w:val="000000" w:themeColor="text1"/>
          <w:sz w:val="28"/>
          <w:szCs w:val="28"/>
          <w:lang w:val="uk-UA"/>
        </w:rPr>
        <w:t xml:space="preserve"> інфраструктури, такі як захи</w:t>
      </w:r>
      <w:r w:rsidR="0087489D" w:rsidRPr="00585B27">
        <w:rPr>
          <w:color w:val="000000" w:themeColor="text1"/>
          <w:sz w:val="28"/>
          <w:szCs w:val="28"/>
          <w:lang w:val="uk-UA"/>
        </w:rPr>
        <w:t xml:space="preserve">сні споруди цивільного </w:t>
      </w:r>
      <w:r w:rsidR="00A85128" w:rsidRPr="00585B27">
        <w:rPr>
          <w:color w:val="000000" w:themeColor="text1"/>
          <w:sz w:val="28"/>
          <w:szCs w:val="28"/>
          <w:lang w:val="uk-UA"/>
        </w:rPr>
        <w:t xml:space="preserve">захисту, </w:t>
      </w:r>
      <w:r w:rsidR="0087489D" w:rsidRPr="00585B27">
        <w:rPr>
          <w:color w:val="000000" w:themeColor="text1"/>
          <w:sz w:val="28"/>
          <w:szCs w:val="28"/>
          <w:lang w:val="uk-UA"/>
        </w:rPr>
        <w:t xml:space="preserve">12 </w:t>
      </w:r>
      <w:r w:rsidR="00E74D16" w:rsidRPr="00585B27">
        <w:rPr>
          <w:color w:val="000000" w:themeColor="text1"/>
          <w:sz w:val="28"/>
          <w:szCs w:val="28"/>
          <w:lang w:val="uk-UA"/>
        </w:rPr>
        <w:t>ПРУ</w:t>
      </w:r>
      <w:r w:rsidRPr="00585B27">
        <w:rPr>
          <w:color w:val="000000" w:themeColor="text1"/>
          <w:sz w:val="28"/>
          <w:szCs w:val="28"/>
          <w:lang w:val="uk-UA"/>
        </w:rPr>
        <w:t xml:space="preserve">, </w:t>
      </w:r>
      <w:r w:rsidR="00381E6B" w:rsidRPr="00585B27">
        <w:rPr>
          <w:color w:val="000000" w:themeColor="text1"/>
          <w:sz w:val="28"/>
          <w:szCs w:val="28"/>
          <w:lang w:val="uk-UA"/>
        </w:rPr>
        <w:t>функціонує</w:t>
      </w:r>
      <w:r w:rsidRPr="00585B27">
        <w:rPr>
          <w:color w:val="000000" w:themeColor="text1"/>
          <w:sz w:val="28"/>
          <w:szCs w:val="28"/>
          <w:lang w:val="uk-UA"/>
        </w:rPr>
        <w:t xml:space="preserve"> місцева автоматизована система централ</w:t>
      </w:r>
      <w:r w:rsidR="00381E6B" w:rsidRPr="00585B27">
        <w:rPr>
          <w:color w:val="000000" w:themeColor="text1"/>
          <w:sz w:val="28"/>
          <w:szCs w:val="28"/>
          <w:lang w:val="uk-UA"/>
        </w:rPr>
        <w:t xml:space="preserve">ізованого оповіщення (П-160), та </w:t>
      </w:r>
      <w:r w:rsidRPr="00585B27">
        <w:rPr>
          <w:color w:val="000000" w:themeColor="text1"/>
          <w:sz w:val="28"/>
          <w:szCs w:val="28"/>
          <w:lang w:val="uk-UA"/>
        </w:rPr>
        <w:t>стаціонарні та мобільні системи оповіщення.</w:t>
      </w:r>
      <w:r w:rsidR="00E74D16" w:rsidRPr="00585B27">
        <w:rPr>
          <w:color w:val="000000" w:themeColor="text1"/>
          <w:sz w:val="28"/>
          <w:szCs w:val="28"/>
          <w:lang w:val="uk-UA"/>
        </w:rPr>
        <w:t xml:space="preserve"> Створено </w:t>
      </w:r>
      <w:proofErr w:type="spellStart"/>
      <w:r w:rsidR="00E74D16" w:rsidRPr="00585B27">
        <w:rPr>
          <w:color w:val="000000" w:themeColor="text1"/>
          <w:sz w:val="28"/>
          <w:szCs w:val="28"/>
          <w:lang w:val="uk-UA"/>
        </w:rPr>
        <w:t>Telegram</w:t>
      </w:r>
      <w:proofErr w:type="spellEnd"/>
      <w:r w:rsidR="00E74D16" w:rsidRPr="00585B27">
        <w:rPr>
          <w:color w:val="000000" w:themeColor="text1"/>
          <w:sz w:val="28"/>
          <w:szCs w:val="28"/>
          <w:lang w:val="uk-UA"/>
        </w:rPr>
        <w:t xml:space="preserve"> канал з оповіщення та інформування населення громади.</w:t>
      </w:r>
    </w:p>
    <w:p w:rsidR="00424BF2" w:rsidRPr="00585B27" w:rsidRDefault="007C012E" w:rsidP="00424BF2">
      <w:pPr>
        <w:ind w:firstLine="709"/>
        <w:jc w:val="both"/>
        <w:rPr>
          <w:color w:val="000000" w:themeColor="text1"/>
          <w:sz w:val="28"/>
          <w:szCs w:val="28"/>
          <w:lang w:val="uk-UA"/>
        </w:rPr>
      </w:pPr>
      <w:r w:rsidRPr="00585B27">
        <w:rPr>
          <w:color w:val="000000" w:themeColor="text1"/>
          <w:sz w:val="28"/>
          <w:szCs w:val="28"/>
          <w:lang w:val="uk-UA"/>
        </w:rPr>
        <w:lastRenderedPageBreak/>
        <w:t>Міська рада</w:t>
      </w:r>
      <w:r w:rsidR="00424BF2" w:rsidRPr="00585B27">
        <w:rPr>
          <w:color w:val="000000" w:themeColor="text1"/>
          <w:sz w:val="28"/>
          <w:szCs w:val="28"/>
          <w:lang w:val="uk-UA"/>
        </w:rPr>
        <w:t xml:space="preserve"> активно зосереджує зусилля на формуванні безпечного простору у громаді. </w:t>
      </w:r>
      <w:r w:rsidRPr="00585B27">
        <w:rPr>
          <w:color w:val="000000" w:themeColor="text1"/>
          <w:sz w:val="28"/>
          <w:szCs w:val="28"/>
          <w:lang w:val="uk-UA"/>
        </w:rPr>
        <w:t>Уже</w:t>
      </w:r>
      <w:r w:rsidR="00424BF2" w:rsidRPr="00585B27">
        <w:rPr>
          <w:color w:val="000000" w:themeColor="text1"/>
          <w:sz w:val="28"/>
          <w:szCs w:val="28"/>
          <w:lang w:val="uk-UA"/>
        </w:rPr>
        <w:t xml:space="preserve"> відкрито поліцейську станцію у селі </w:t>
      </w:r>
      <w:r w:rsidR="00B02DFA" w:rsidRPr="00585B27">
        <w:rPr>
          <w:color w:val="000000" w:themeColor="text1"/>
          <w:sz w:val="28"/>
          <w:szCs w:val="28"/>
          <w:lang w:val="uk-UA"/>
        </w:rPr>
        <w:t xml:space="preserve">Верхня </w:t>
      </w:r>
      <w:proofErr w:type="spellStart"/>
      <w:r w:rsidR="00B02DFA" w:rsidRPr="00585B27">
        <w:rPr>
          <w:color w:val="000000" w:themeColor="text1"/>
          <w:sz w:val="28"/>
          <w:szCs w:val="28"/>
          <w:lang w:val="uk-UA"/>
        </w:rPr>
        <w:t>Липиця</w:t>
      </w:r>
      <w:proofErr w:type="spellEnd"/>
      <w:r w:rsidR="00B02DFA" w:rsidRPr="00585B27">
        <w:rPr>
          <w:color w:val="000000" w:themeColor="text1"/>
          <w:sz w:val="28"/>
          <w:szCs w:val="28"/>
          <w:lang w:val="uk-UA"/>
        </w:rPr>
        <w:t xml:space="preserve"> </w:t>
      </w:r>
      <w:r w:rsidR="00424BF2" w:rsidRPr="00585B27">
        <w:rPr>
          <w:color w:val="000000" w:themeColor="text1"/>
          <w:sz w:val="28"/>
          <w:szCs w:val="28"/>
          <w:lang w:val="uk-UA"/>
        </w:rPr>
        <w:t xml:space="preserve">та заплановано відкриття ще однієї у селі </w:t>
      </w:r>
      <w:proofErr w:type="spellStart"/>
      <w:r w:rsidR="00B02DFA" w:rsidRPr="00585B27">
        <w:rPr>
          <w:color w:val="000000" w:themeColor="text1"/>
          <w:sz w:val="28"/>
          <w:szCs w:val="28"/>
          <w:lang w:val="uk-UA"/>
        </w:rPr>
        <w:t>Фрага</w:t>
      </w:r>
      <w:proofErr w:type="spellEnd"/>
      <w:r w:rsidR="00424BF2" w:rsidRPr="00585B27">
        <w:rPr>
          <w:color w:val="000000" w:themeColor="text1"/>
          <w:sz w:val="28"/>
          <w:szCs w:val="28"/>
          <w:lang w:val="uk-UA"/>
        </w:rPr>
        <w:t xml:space="preserve">. </w:t>
      </w:r>
      <w:r w:rsidRPr="00585B27">
        <w:rPr>
          <w:color w:val="000000" w:themeColor="text1"/>
          <w:sz w:val="28"/>
          <w:szCs w:val="28"/>
          <w:lang w:val="uk-UA"/>
        </w:rPr>
        <w:t>Н</w:t>
      </w:r>
      <w:r w:rsidR="00424BF2" w:rsidRPr="00585B27">
        <w:rPr>
          <w:color w:val="000000" w:themeColor="text1"/>
          <w:sz w:val="28"/>
          <w:szCs w:val="28"/>
          <w:lang w:val="uk-UA"/>
        </w:rPr>
        <w:t xml:space="preserve">а </w:t>
      </w:r>
      <w:r w:rsidR="00251DC9" w:rsidRPr="00585B27">
        <w:rPr>
          <w:color w:val="000000" w:themeColor="text1"/>
          <w:sz w:val="28"/>
          <w:szCs w:val="28"/>
          <w:lang w:val="uk-UA"/>
        </w:rPr>
        <w:t>пішохідних переходах встановлено</w:t>
      </w:r>
      <w:r w:rsidR="00424BF2" w:rsidRPr="00585B27">
        <w:rPr>
          <w:color w:val="000000" w:themeColor="text1"/>
          <w:sz w:val="28"/>
          <w:szCs w:val="28"/>
          <w:lang w:val="uk-UA"/>
        </w:rPr>
        <w:t xml:space="preserve"> </w:t>
      </w:r>
      <w:r w:rsidR="00251DC9" w:rsidRPr="00585B27">
        <w:rPr>
          <w:color w:val="000000" w:themeColor="text1"/>
          <w:sz w:val="28"/>
          <w:szCs w:val="28"/>
          <w:lang w:val="uk-UA"/>
        </w:rPr>
        <w:t>16 стилізованих скульптур</w:t>
      </w:r>
      <w:r w:rsidR="00424BF2" w:rsidRPr="00585B27">
        <w:rPr>
          <w:color w:val="000000" w:themeColor="text1"/>
          <w:sz w:val="28"/>
          <w:szCs w:val="28"/>
          <w:lang w:val="uk-UA"/>
        </w:rPr>
        <w:t xml:space="preserve"> </w:t>
      </w:r>
      <w:r w:rsidR="003E6623" w:rsidRPr="00585B27">
        <w:rPr>
          <w:color w:val="000000" w:themeColor="text1"/>
          <w:sz w:val="28"/>
          <w:szCs w:val="28"/>
          <w:lang w:val="uk-UA"/>
        </w:rPr>
        <w:t>«</w:t>
      </w:r>
      <w:r w:rsidR="00424BF2" w:rsidRPr="00585B27">
        <w:rPr>
          <w:color w:val="000000" w:themeColor="text1"/>
          <w:sz w:val="28"/>
          <w:szCs w:val="28"/>
          <w:lang w:val="uk-UA"/>
        </w:rPr>
        <w:t>Хлопчик - манекен</w:t>
      </w:r>
      <w:r w:rsidR="003E6623" w:rsidRPr="00585B27">
        <w:rPr>
          <w:color w:val="000000" w:themeColor="text1"/>
          <w:sz w:val="28"/>
          <w:szCs w:val="28"/>
          <w:lang w:val="uk-UA"/>
        </w:rPr>
        <w:t>»</w:t>
      </w:r>
      <w:r w:rsidR="00053F38" w:rsidRPr="00585B27">
        <w:rPr>
          <w:color w:val="000000" w:themeColor="text1"/>
          <w:sz w:val="28"/>
          <w:szCs w:val="28"/>
          <w:lang w:val="uk-UA"/>
        </w:rPr>
        <w:t xml:space="preserve">, працюють </w:t>
      </w:r>
      <w:r w:rsidR="00424BF2" w:rsidRPr="00585B27">
        <w:rPr>
          <w:color w:val="000000" w:themeColor="text1"/>
          <w:sz w:val="28"/>
          <w:szCs w:val="28"/>
          <w:lang w:val="uk-UA"/>
        </w:rPr>
        <w:t>дорожні помічники, що покращує безпеку пішоходів.</w:t>
      </w:r>
    </w:p>
    <w:p w:rsidR="00424BF2" w:rsidRPr="00585B27" w:rsidRDefault="00053F38" w:rsidP="00424BF2">
      <w:pPr>
        <w:ind w:firstLine="709"/>
        <w:jc w:val="both"/>
        <w:rPr>
          <w:color w:val="000000" w:themeColor="text1"/>
          <w:sz w:val="28"/>
          <w:szCs w:val="28"/>
          <w:lang w:val="uk-UA"/>
        </w:rPr>
      </w:pPr>
      <w:r w:rsidRPr="00585B27">
        <w:rPr>
          <w:color w:val="000000" w:themeColor="text1"/>
          <w:sz w:val="28"/>
          <w:szCs w:val="28"/>
          <w:lang w:val="uk-UA"/>
        </w:rPr>
        <w:t>У місті Рогатин</w:t>
      </w:r>
      <w:r w:rsidR="00424BF2" w:rsidRPr="00585B27">
        <w:rPr>
          <w:color w:val="000000" w:themeColor="text1"/>
          <w:sz w:val="28"/>
          <w:szCs w:val="28"/>
          <w:lang w:val="uk-UA"/>
        </w:rPr>
        <w:t xml:space="preserve"> активно реалізується</w:t>
      </w:r>
      <w:r w:rsidRPr="00585B27">
        <w:rPr>
          <w:color w:val="000000" w:themeColor="text1"/>
          <w:sz w:val="28"/>
          <w:szCs w:val="28"/>
          <w:lang w:val="uk-UA"/>
        </w:rPr>
        <w:t xml:space="preserve"> </w:t>
      </w:r>
      <w:proofErr w:type="spellStart"/>
      <w:r w:rsidRPr="00585B27">
        <w:rPr>
          <w:color w:val="000000" w:themeColor="text1"/>
          <w:sz w:val="28"/>
          <w:szCs w:val="28"/>
          <w:lang w:val="uk-UA"/>
        </w:rPr>
        <w:t>проєкт</w:t>
      </w:r>
      <w:proofErr w:type="spellEnd"/>
      <w:r w:rsidRPr="00585B27">
        <w:rPr>
          <w:color w:val="000000" w:themeColor="text1"/>
          <w:sz w:val="28"/>
          <w:szCs w:val="28"/>
          <w:lang w:val="uk-UA"/>
        </w:rPr>
        <w:t xml:space="preserve"> «Безпечне місто»</w:t>
      </w:r>
      <w:r w:rsidR="00424BF2" w:rsidRPr="00585B27">
        <w:rPr>
          <w:color w:val="000000" w:themeColor="text1"/>
          <w:sz w:val="28"/>
          <w:szCs w:val="28"/>
          <w:lang w:val="uk-UA"/>
        </w:rPr>
        <w:t>, спрямовуючи зусилля на підвищення загальної безпеки та забезпе</w:t>
      </w:r>
      <w:r w:rsidR="0044657F" w:rsidRPr="00585B27">
        <w:rPr>
          <w:color w:val="000000" w:themeColor="text1"/>
          <w:sz w:val="28"/>
          <w:szCs w:val="28"/>
          <w:lang w:val="uk-UA"/>
        </w:rPr>
        <w:t xml:space="preserve">чення захисту місцевих жителів, зокрема встановлено 29 камер відеоспостереження, в тому числі 5 з них у сільській місцевості (с. </w:t>
      </w:r>
      <w:proofErr w:type="spellStart"/>
      <w:r w:rsidR="0044657F" w:rsidRPr="00585B27">
        <w:rPr>
          <w:color w:val="000000" w:themeColor="text1"/>
          <w:sz w:val="28"/>
          <w:szCs w:val="28"/>
          <w:lang w:val="uk-UA"/>
        </w:rPr>
        <w:t>Вербилівці</w:t>
      </w:r>
      <w:proofErr w:type="spellEnd"/>
      <w:r w:rsidR="0044657F" w:rsidRPr="00585B27">
        <w:rPr>
          <w:color w:val="000000" w:themeColor="text1"/>
          <w:sz w:val="28"/>
          <w:szCs w:val="28"/>
          <w:lang w:val="uk-UA"/>
        </w:rPr>
        <w:t xml:space="preserve">, с. </w:t>
      </w:r>
      <w:proofErr w:type="spellStart"/>
      <w:r w:rsidR="0044657F" w:rsidRPr="00585B27">
        <w:rPr>
          <w:color w:val="000000" w:themeColor="text1"/>
          <w:sz w:val="28"/>
          <w:szCs w:val="28"/>
          <w:lang w:val="uk-UA"/>
        </w:rPr>
        <w:t>Залужжя</w:t>
      </w:r>
      <w:proofErr w:type="spellEnd"/>
      <w:r w:rsidR="0044657F" w:rsidRPr="00585B27">
        <w:rPr>
          <w:color w:val="000000" w:themeColor="text1"/>
          <w:sz w:val="28"/>
          <w:szCs w:val="28"/>
          <w:lang w:val="uk-UA"/>
        </w:rPr>
        <w:t xml:space="preserve">). </w:t>
      </w:r>
      <w:r w:rsidR="00424BF2" w:rsidRPr="00585B27">
        <w:rPr>
          <w:color w:val="000000" w:themeColor="text1"/>
          <w:sz w:val="28"/>
          <w:szCs w:val="28"/>
          <w:lang w:val="uk-UA"/>
        </w:rPr>
        <w:t xml:space="preserve">Добровільна пожежна команда у селі </w:t>
      </w:r>
      <w:proofErr w:type="spellStart"/>
      <w:r w:rsidR="00424BF2" w:rsidRPr="00585B27">
        <w:rPr>
          <w:color w:val="000000" w:themeColor="text1"/>
          <w:sz w:val="28"/>
          <w:szCs w:val="28"/>
          <w:lang w:val="uk-UA"/>
        </w:rPr>
        <w:t>Фрага</w:t>
      </w:r>
      <w:proofErr w:type="spellEnd"/>
      <w:r w:rsidR="00424BF2" w:rsidRPr="00585B27">
        <w:rPr>
          <w:color w:val="000000" w:themeColor="text1"/>
          <w:sz w:val="28"/>
          <w:szCs w:val="28"/>
          <w:lang w:val="uk-UA"/>
        </w:rPr>
        <w:t xml:space="preserve"> є ще однією важливою складовою </w:t>
      </w:r>
      <w:proofErr w:type="spellStart"/>
      <w:r w:rsidR="00424BF2" w:rsidRPr="00585B27">
        <w:rPr>
          <w:color w:val="000000" w:themeColor="text1"/>
          <w:sz w:val="28"/>
          <w:szCs w:val="28"/>
          <w:lang w:val="uk-UA"/>
        </w:rPr>
        <w:t>безпекової</w:t>
      </w:r>
      <w:proofErr w:type="spellEnd"/>
      <w:r w:rsidR="00424BF2" w:rsidRPr="00585B27">
        <w:rPr>
          <w:color w:val="000000" w:themeColor="text1"/>
          <w:sz w:val="28"/>
          <w:szCs w:val="28"/>
          <w:lang w:val="uk-UA"/>
        </w:rPr>
        <w:t xml:space="preserve"> інфраструктури, що забезпечує оперативну реакцію на можливі загрози.</w:t>
      </w:r>
      <w:r w:rsidRPr="00585B27">
        <w:rPr>
          <w:color w:val="000000" w:themeColor="text1"/>
          <w:sz w:val="28"/>
          <w:szCs w:val="28"/>
          <w:lang w:val="uk-UA"/>
        </w:rPr>
        <w:t xml:space="preserve"> Її вдалось створи</w:t>
      </w:r>
      <w:r w:rsidR="00B5589B" w:rsidRPr="00585B27">
        <w:rPr>
          <w:color w:val="000000" w:themeColor="text1"/>
          <w:sz w:val="28"/>
          <w:szCs w:val="28"/>
          <w:lang w:val="uk-UA"/>
        </w:rPr>
        <w:t xml:space="preserve">ти завдяки </w:t>
      </w:r>
      <w:proofErr w:type="spellStart"/>
      <w:r w:rsidR="00B5589B" w:rsidRPr="00585B27">
        <w:rPr>
          <w:color w:val="000000" w:themeColor="text1"/>
          <w:sz w:val="28"/>
          <w:szCs w:val="28"/>
          <w:lang w:val="uk-UA"/>
        </w:rPr>
        <w:t>проєкту</w:t>
      </w:r>
      <w:proofErr w:type="spellEnd"/>
      <w:r w:rsidR="00B5589B" w:rsidRPr="00585B27">
        <w:rPr>
          <w:color w:val="000000" w:themeColor="text1"/>
          <w:sz w:val="28"/>
          <w:szCs w:val="28"/>
          <w:lang w:val="uk-UA"/>
        </w:rPr>
        <w:t xml:space="preserve"> «</w:t>
      </w:r>
      <w:proofErr w:type="spellStart"/>
      <w:r w:rsidR="00B5589B" w:rsidRPr="00585B27">
        <w:rPr>
          <w:color w:val="000000" w:themeColor="text1"/>
          <w:sz w:val="28"/>
          <w:szCs w:val="28"/>
          <w:lang w:val="uk-UA"/>
        </w:rPr>
        <w:t>Волонтерство</w:t>
      </w:r>
      <w:proofErr w:type="spellEnd"/>
      <w:r w:rsidR="00B5589B" w:rsidRPr="00585B27">
        <w:rPr>
          <w:color w:val="000000" w:themeColor="text1"/>
          <w:sz w:val="28"/>
          <w:szCs w:val="28"/>
          <w:lang w:val="uk-UA"/>
        </w:rPr>
        <w:t xml:space="preserve"> в громадах: виклики та рішення з безпеки в умовах воєнного часу» реалізовується МАОМС «Агенція розвитку ОТГ Прикарпаття».</w:t>
      </w:r>
      <w:r w:rsidR="00B02DFA" w:rsidRPr="00585B27">
        <w:rPr>
          <w:color w:val="000000" w:themeColor="text1"/>
          <w:sz w:val="28"/>
          <w:szCs w:val="28"/>
          <w:lang w:val="uk-UA"/>
        </w:rPr>
        <w:t xml:space="preserve"> Планується створення ще однієї </w:t>
      </w:r>
      <w:r w:rsidR="003E6623" w:rsidRPr="00585B27">
        <w:rPr>
          <w:color w:val="000000" w:themeColor="text1"/>
          <w:sz w:val="28"/>
          <w:szCs w:val="28"/>
          <w:lang w:val="uk-UA"/>
        </w:rPr>
        <w:t>добровільної</w:t>
      </w:r>
      <w:r w:rsidR="00B02DFA" w:rsidRPr="00585B27">
        <w:rPr>
          <w:color w:val="000000" w:themeColor="text1"/>
          <w:sz w:val="28"/>
          <w:szCs w:val="28"/>
          <w:lang w:val="uk-UA"/>
        </w:rPr>
        <w:t xml:space="preserve"> пожежної команди у селі </w:t>
      </w:r>
      <w:r w:rsidR="00D31CEB" w:rsidRPr="00585B27">
        <w:rPr>
          <w:color w:val="000000" w:themeColor="text1"/>
          <w:sz w:val="28"/>
          <w:szCs w:val="28"/>
          <w:lang w:val="uk-UA"/>
        </w:rPr>
        <w:t xml:space="preserve">Верхня </w:t>
      </w:r>
      <w:proofErr w:type="spellStart"/>
      <w:r w:rsidR="00D31CEB" w:rsidRPr="00585B27">
        <w:rPr>
          <w:color w:val="000000" w:themeColor="text1"/>
          <w:sz w:val="28"/>
          <w:szCs w:val="28"/>
          <w:lang w:val="uk-UA"/>
        </w:rPr>
        <w:t>Липиця</w:t>
      </w:r>
      <w:proofErr w:type="spellEnd"/>
      <w:r w:rsidR="00D31CEB" w:rsidRPr="00585B27">
        <w:rPr>
          <w:color w:val="000000" w:themeColor="text1"/>
          <w:sz w:val="28"/>
          <w:szCs w:val="28"/>
          <w:lang w:val="uk-UA"/>
        </w:rPr>
        <w:t>.</w:t>
      </w:r>
    </w:p>
    <w:p w:rsidR="00424BF2" w:rsidRPr="00585B27" w:rsidRDefault="00424BF2" w:rsidP="00424BF2">
      <w:pPr>
        <w:ind w:firstLine="709"/>
        <w:jc w:val="both"/>
        <w:rPr>
          <w:color w:val="000000" w:themeColor="text1"/>
          <w:sz w:val="28"/>
          <w:szCs w:val="28"/>
          <w:lang w:val="uk-UA"/>
        </w:rPr>
      </w:pPr>
      <w:r w:rsidRPr="00585B27">
        <w:rPr>
          <w:color w:val="000000" w:themeColor="text1"/>
          <w:sz w:val="28"/>
          <w:szCs w:val="28"/>
          <w:lang w:val="uk-UA"/>
        </w:rPr>
        <w:t>З урахуванням значного числа осіб зі статусом ВПО,</w:t>
      </w:r>
      <w:r w:rsidR="00B02DFA" w:rsidRPr="00585B27">
        <w:rPr>
          <w:color w:val="000000" w:themeColor="text1"/>
          <w:sz w:val="28"/>
          <w:szCs w:val="28"/>
          <w:lang w:val="uk-UA"/>
        </w:rPr>
        <w:t xml:space="preserve"> </w:t>
      </w:r>
      <w:r w:rsidRPr="00585B27">
        <w:rPr>
          <w:color w:val="000000" w:themeColor="text1"/>
          <w:sz w:val="28"/>
          <w:szCs w:val="28"/>
          <w:lang w:val="uk-UA"/>
        </w:rPr>
        <w:t xml:space="preserve">серед яких багато </w:t>
      </w:r>
      <w:proofErr w:type="spellStart"/>
      <w:r w:rsidRPr="00585B27">
        <w:rPr>
          <w:color w:val="000000" w:themeColor="text1"/>
          <w:sz w:val="28"/>
          <w:szCs w:val="28"/>
          <w:lang w:val="uk-UA"/>
        </w:rPr>
        <w:t>маломобільних</w:t>
      </w:r>
      <w:proofErr w:type="spellEnd"/>
      <w:r w:rsidRPr="00585B27">
        <w:rPr>
          <w:color w:val="000000" w:themeColor="text1"/>
          <w:sz w:val="28"/>
          <w:szCs w:val="28"/>
          <w:lang w:val="uk-UA"/>
        </w:rPr>
        <w:t xml:space="preserve"> осіб та осіб з особливими потребами, місцева влада активно план</w:t>
      </w:r>
      <w:r w:rsidR="00B02DFA" w:rsidRPr="00585B27">
        <w:rPr>
          <w:color w:val="000000" w:themeColor="text1"/>
          <w:sz w:val="28"/>
          <w:szCs w:val="28"/>
          <w:lang w:val="uk-UA"/>
        </w:rPr>
        <w:t xml:space="preserve">ує облаштування доступу для них, </w:t>
      </w:r>
      <w:r w:rsidRPr="00585B27">
        <w:rPr>
          <w:color w:val="000000" w:themeColor="text1"/>
          <w:sz w:val="28"/>
          <w:szCs w:val="28"/>
          <w:lang w:val="uk-UA"/>
        </w:rPr>
        <w:t>що включає в себе пандуси та розширені проходи.</w:t>
      </w:r>
    </w:p>
    <w:p w:rsidR="00380009" w:rsidRPr="00585B27" w:rsidRDefault="00380009" w:rsidP="00380009">
      <w:pPr>
        <w:ind w:firstLine="709"/>
        <w:jc w:val="both"/>
        <w:rPr>
          <w:color w:val="000000" w:themeColor="text1"/>
          <w:sz w:val="28"/>
          <w:szCs w:val="28"/>
          <w:lang w:val="uk-UA"/>
        </w:rPr>
      </w:pPr>
      <w:r w:rsidRPr="00585B27">
        <w:rPr>
          <w:color w:val="000000" w:themeColor="text1"/>
          <w:sz w:val="28"/>
          <w:szCs w:val="28"/>
          <w:lang w:val="uk-UA"/>
        </w:rPr>
        <w:t xml:space="preserve">На території правоохоронну діяльність здійснює </w:t>
      </w:r>
      <w:proofErr w:type="spellStart"/>
      <w:r w:rsidRPr="00585B27">
        <w:rPr>
          <w:color w:val="000000" w:themeColor="text1"/>
          <w:sz w:val="28"/>
          <w:szCs w:val="28"/>
          <w:lang w:val="uk-UA"/>
        </w:rPr>
        <w:t>Рогатинське</w:t>
      </w:r>
      <w:proofErr w:type="spellEnd"/>
      <w:r w:rsidRPr="00585B27">
        <w:rPr>
          <w:color w:val="000000" w:themeColor="text1"/>
          <w:sz w:val="28"/>
          <w:szCs w:val="28"/>
          <w:lang w:val="uk-UA"/>
        </w:rPr>
        <w:t xml:space="preserve"> ВП ГУНП в Івано-Франківській області. </w:t>
      </w:r>
      <w:r w:rsidR="008F7353" w:rsidRPr="00585B27">
        <w:rPr>
          <w:color w:val="000000" w:themeColor="text1"/>
          <w:sz w:val="28"/>
          <w:szCs w:val="28"/>
          <w:lang w:val="uk-UA"/>
        </w:rPr>
        <w:t xml:space="preserve">Незважаючи на </w:t>
      </w:r>
      <w:r w:rsidR="00D16EDB" w:rsidRPr="00585B27">
        <w:rPr>
          <w:color w:val="000000" w:themeColor="text1"/>
          <w:sz w:val="28"/>
          <w:szCs w:val="28"/>
          <w:lang w:val="uk-UA"/>
        </w:rPr>
        <w:t>те, що рівень безпеки в публічних місцях громади є високим, протягом 2020-2022 років збільшилась динаміка дорожньо-транспортних пригод з 77 до 85.</w:t>
      </w:r>
      <w:r w:rsidR="00B70BDA" w:rsidRPr="00585B27">
        <w:rPr>
          <w:color w:val="000000" w:themeColor="text1"/>
          <w:lang w:val="uk-UA"/>
        </w:rPr>
        <w:t xml:space="preserve"> </w:t>
      </w:r>
      <w:r w:rsidR="00B70BDA" w:rsidRPr="00585B27">
        <w:rPr>
          <w:color w:val="000000" w:themeColor="text1"/>
          <w:sz w:val="28"/>
          <w:szCs w:val="28"/>
          <w:lang w:val="uk-UA"/>
        </w:rPr>
        <w:t xml:space="preserve">Основними причинами  скоєння ДТП у </w:t>
      </w:r>
      <w:proofErr w:type="spellStart"/>
      <w:r w:rsidR="00B70BDA" w:rsidRPr="00585B27">
        <w:rPr>
          <w:color w:val="000000" w:themeColor="text1"/>
          <w:sz w:val="28"/>
          <w:szCs w:val="28"/>
          <w:lang w:val="uk-UA"/>
        </w:rPr>
        <w:t>Рогатинській</w:t>
      </w:r>
      <w:proofErr w:type="spellEnd"/>
      <w:r w:rsidR="00B70BDA" w:rsidRPr="00585B27">
        <w:rPr>
          <w:color w:val="000000" w:themeColor="text1"/>
          <w:sz w:val="28"/>
          <w:szCs w:val="28"/>
          <w:lang w:val="uk-UA"/>
        </w:rPr>
        <w:t xml:space="preserve"> МТГ є: виїзд на смугу зустрічного руху; недотримання безпечної швидкості руху; порушення правил обгону; перетин суцільної лінії дорожньої розмітки. Найчастіше  ДТП трапляються на ділянці д</w:t>
      </w:r>
      <w:r w:rsidR="008F7353" w:rsidRPr="00585B27">
        <w:rPr>
          <w:color w:val="000000" w:themeColor="text1"/>
          <w:sz w:val="28"/>
          <w:szCs w:val="28"/>
          <w:lang w:val="uk-UA"/>
        </w:rPr>
        <w:t xml:space="preserve">ороги Н-09 «Мукачево- Львів», </w:t>
      </w:r>
      <w:r w:rsidR="00B70BDA" w:rsidRPr="00585B27">
        <w:rPr>
          <w:color w:val="000000" w:themeColor="text1"/>
          <w:sz w:val="28"/>
          <w:szCs w:val="28"/>
          <w:lang w:val="uk-UA"/>
        </w:rPr>
        <w:t xml:space="preserve">(м. Рогатин, с. </w:t>
      </w:r>
      <w:proofErr w:type="spellStart"/>
      <w:r w:rsidR="00B70BDA" w:rsidRPr="00585B27">
        <w:rPr>
          <w:color w:val="000000" w:themeColor="text1"/>
          <w:sz w:val="28"/>
          <w:szCs w:val="28"/>
          <w:lang w:val="uk-UA"/>
        </w:rPr>
        <w:t>Підкамінь</w:t>
      </w:r>
      <w:proofErr w:type="spellEnd"/>
      <w:r w:rsidR="00B70BDA" w:rsidRPr="00585B27">
        <w:rPr>
          <w:color w:val="000000" w:themeColor="text1"/>
          <w:sz w:val="28"/>
          <w:szCs w:val="28"/>
          <w:lang w:val="uk-UA"/>
        </w:rPr>
        <w:t xml:space="preserve">, с. </w:t>
      </w:r>
      <w:proofErr w:type="spellStart"/>
      <w:r w:rsidR="00B70BDA" w:rsidRPr="00585B27">
        <w:rPr>
          <w:color w:val="000000" w:themeColor="text1"/>
          <w:sz w:val="28"/>
          <w:szCs w:val="28"/>
          <w:lang w:val="uk-UA"/>
        </w:rPr>
        <w:t>Ч</w:t>
      </w:r>
      <w:r w:rsidR="008F7353" w:rsidRPr="00585B27">
        <w:rPr>
          <w:color w:val="000000" w:themeColor="text1"/>
          <w:sz w:val="28"/>
          <w:szCs w:val="28"/>
          <w:lang w:val="uk-UA"/>
        </w:rPr>
        <w:t>ерче</w:t>
      </w:r>
      <w:proofErr w:type="spellEnd"/>
      <w:r w:rsidR="008F7353" w:rsidRPr="00585B27">
        <w:rPr>
          <w:color w:val="000000" w:themeColor="text1"/>
          <w:sz w:val="28"/>
          <w:szCs w:val="28"/>
          <w:lang w:val="uk-UA"/>
        </w:rPr>
        <w:t>, с.</w:t>
      </w:r>
      <w:r w:rsidR="00591B53" w:rsidRPr="00585B27">
        <w:rPr>
          <w:color w:val="000000" w:themeColor="text1"/>
          <w:sz w:val="28"/>
          <w:szCs w:val="28"/>
          <w:lang w:val="uk-UA"/>
        </w:rPr>
        <w:t xml:space="preserve"> </w:t>
      </w:r>
      <w:proofErr w:type="spellStart"/>
      <w:r w:rsidR="008F7353" w:rsidRPr="00585B27">
        <w:rPr>
          <w:color w:val="000000" w:themeColor="text1"/>
          <w:sz w:val="28"/>
          <w:szCs w:val="28"/>
          <w:lang w:val="uk-UA"/>
        </w:rPr>
        <w:t>Конюшки</w:t>
      </w:r>
      <w:proofErr w:type="spellEnd"/>
      <w:r w:rsidR="008F7353" w:rsidRPr="00585B27">
        <w:rPr>
          <w:color w:val="000000" w:themeColor="text1"/>
          <w:sz w:val="28"/>
          <w:szCs w:val="28"/>
          <w:lang w:val="uk-UA"/>
        </w:rPr>
        <w:t xml:space="preserve"> та с.</w:t>
      </w:r>
      <w:r w:rsidR="00591B53" w:rsidRPr="00585B27">
        <w:rPr>
          <w:color w:val="000000" w:themeColor="text1"/>
          <w:sz w:val="28"/>
          <w:szCs w:val="28"/>
          <w:lang w:val="uk-UA"/>
        </w:rPr>
        <w:t xml:space="preserve"> </w:t>
      </w:r>
      <w:proofErr w:type="spellStart"/>
      <w:r w:rsidR="008F7353" w:rsidRPr="00585B27">
        <w:rPr>
          <w:color w:val="000000" w:themeColor="text1"/>
          <w:sz w:val="28"/>
          <w:szCs w:val="28"/>
          <w:lang w:val="uk-UA"/>
        </w:rPr>
        <w:t>Бабухів</w:t>
      </w:r>
      <w:proofErr w:type="spellEnd"/>
      <w:r w:rsidR="008F7353" w:rsidRPr="00585B27">
        <w:rPr>
          <w:color w:val="000000" w:themeColor="text1"/>
          <w:sz w:val="28"/>
          <w:szCs w:val="28"/>
          <w:lang w:val="uk-UA"/>
        </w:rPr>
        <w:t xml:space="preserve">). </w:t>
      </w:r>
      <w:r w:rsidR="00B70BDA" w:rsidRPr="00585B27">
        <w:rPr>
          <w:color w:val="000000" w:themeColor="text1"/>
          <w:sz w:val="28"/>
          <w:szCs w:val="28"/>
          <w:lang w:val="uk-UA"/>
        </w:rPr>
        <w:t xml:space="preserve">   </w:t>
      </w:r>
      <w:r w:rsidR="008F7353" w:rsidRPr="00585B27">
        <w:rPr>
          <w:color w:val="000000" w:themeColor="text1"/>
          <w:sz w:val="28"/>
          <w:szCs w:val="28"/>
          <w:lang w:val="uk-UA"/>
        </w:rPr>
        <w:t xml:space="preserve">Відповідно вживаються заходи щодо </w:t>
      </w:r>
      <w:r w:rsidR="00E5477E" w:rsidRPr="00585B27">
        <w:rPr>
          <w:color w:val="000000" w:themeColor="text1"/>
          <w:sz w:val="28"/>
          <w:szCs w:val="28"/>
          <w:lang w:val="uk-UA"/>
        </w:rPr>
        <w:t xml:space="preserve">проведення поточного ремонту доріг, </w:t>
      </w:r>
      <w:r w:rsidR="008F7353" w:rsidRPr="00585B27">
        <w:rPr>
          <w:color w:val="000000" w:themeColor="text1"/>
          <w:sz w:val="28"/>
          <w:szCs w:val="28"/>
          <w:lang w:val="uk-UA"/>
        </w:rPr>
        <w:t xml:space="preserve">облаштування проїжджої частини </w:t>
      </w:r>
      <w:proofErr w:type="spellStart"/>
      <w:r w:rsidR="008F7353" w:rsidRPr="00585B27">
        <w:rPr>
          <w:color w:val="000000" w:themeColor="text1"/>
          <w:sz w:val="28"/>
          <w:szCs w:val="28"/>
          <w:lang w:val="uk-UA"/>
        </w:rPr>
        <w:t>вулично</w:t>
      </w:r>
      <w:proofErr w:type="spellEnd"/>
      <w:r w:rsidR="008F7353" w:rsidRPr="00585B27">
        <w:rPr>
          <w:color w:val="000000" w:themeColor="text1"/>
          <w:sz w:val="28"/>
          <w:szCs w:val="28"/>
          <w:lang w:val="uk-UA"/>
        </w:rPr>
        <w:t>-дорожньої  мережі, технічних засобів регулювання дорожнього руху, нормативної видимості, освітлення й інших параметрів, що впливають на безпеку дорожнього руху.</w:t>
      </w:r>
      <w:r w:rsidR="005B2DF8" w:rsidRPr="00585B27">
        <w:rPr>
          <w:color w:val="000000" w:themeColor="text1"/>
          <w:sz w:val="28"/>
          <w:szCs w:val="28"/>
          <w:lang w:val="uk-UA"/>
        </w:rPr>
        <w:t xml:space="preserve"> В той же час, недостатність фінансового та матеріально-технічного з</w:t>
      </w:r>
      <w:r w:rsidR="00B11486" w:rsidRPr="00585B27">
        <w:rPr>
          <w:color w:val="000000" w:themeColor="text1"/>
          <w:sz w:val="28"/>
          <w:szCs w:val="28"/>
          <w:lang w:val="uk-UA"/>
        </w:rPr>
        <w:t xml:space="preserve">абезпечення відділення поліції </w:t>
      </w:r>
      <w:r w:rsidR="005B2DF8" w:rsidRPr="00585B27">
        <w:rPr>
          <w:color w:val="000000" w:themeColor="text1"/>
          <w:sz w:val="28"/>
          <w:szCs w:val="28"/>
          <w:lang w:val="uk-UA"/>
        </w:rPr>
        <w:t xml:space="preserve">не дають змоги виконати в повному обсязі покладені на нього завдання </w:t>
      </w:r>
      <w:r w:rsidR="004C6294">
        <w:rPr>
          <w:color w:val="000000" w:themeColor="text1"/>
          <w:sz w:val="28"/>
          <w:szCs w:val="28"/>
          <w:lang w:val="uk-UA"/>
        </w:rPr>
        <w:t>у</w:t>
      </w:r>
      <w:r w:rsidR="005B2DF8" w:rsidRPr="00585B27">
        <w:rPr>
          <w:color w:val="000000" w:themeColor="text1"/>
          <w:sz w:val="28"/>
          <w:szCs w:val="28"/>
          <w:lang w:val="uk-UA"/>
        </w:rPr>
        <w:t xml:space="preserve"> бо</w:t>
      </w:r>
      <w:r w:rsidR="00B11486" w:rsidRPr="00585B27">
        <w:rPr>
          <w:color w:val="000000" w:themeColor="text1"/>
          <w:sz w:val="28"/>
          <w:szCs w:val="28"/>
          <w:lang w:val="uk-UA"/>
        </w:rPr>
        <w:t>ротьбі зі злочинністю, що</w:t>
      </w:r>
      <w:r w:rsidR="005B2DF8" w:rsidRPr="00585B27">
        <w:rPr>
          <w:color w:val="000000" w:themeColor="text1"/>
          <w:sz w:val="28"/>
          <w:szCs w:val="28"/>
          <w:lang w:val="uk-UA"/>
        </w:rPr>
        <w:t xml:space="preserve"> </w:t>
      </w:r>
      <w:r w:rsidR="00B11486" w:rsidRPr="00585B27">
        <w:rPr>
          <w:color w:val="000000" w:themeColor="text1"/>
          <w:sz w:val="28"/>
          <w:szCs w:val="28"/>
          <w:lang w:val="uk-UA"/>
        </w:rPr>
        <w:t xml:space="preserve">призводить </w:t>
      </w:r>
      <w:r w:rsidR="005B2DF8" w:rsidRPr="00585B27">
        <w:rPr>
          <w:color w:val="000000" w:themeColor="text1"/>
          <w:sz w:val="28"/>
          <w:szCs w:val="28"/>
          <w:lang w:val="uk-UA"/>
        </w:rPr>
        <w:t>до загост</w:t>
      </w:r>
      <w:r w:rsidR="00B11486" w:rsidRPr="00585B27">
        <w:rPr>
          <w:color w:val="000000" w:themeColor="text1"/>
          <w:sz w:val="28"/>
          <w:szCs w:val="28"/>
          <w:lang w:val="uk-UA"/>
        </w:rPr>
        <w:t>рення криміногенної обстановки та викликає</w:t>
      </w:r>
      <w:r w:rsidR="005B2DF8" w:rsidRPr="00585B27">
        <w:rPr>
          <w:color w:val="000000" w:themeColor="text1"/>
          <w:sz w:val="28"/>
          <w:szCs w:val="28"/>
          <w:lang w:val="uk-UA"/>
        </w:rPr>
        <w:t xml:space="preserve"> негативну оцінку його роботи.</w:t>
      </w:r>
    </w:p>
    <w:p w:rsidR="00ED1C20" w:rsidRPr="00585B27" w:rsidRDefault="00ED1C20" w:rsidP="00591B53">
      <w:pPr>
        <w:ind w:firstLine="709"/>
        <w:jc w:val="both"/>
        <w:rPr>
          <w:color w:val="000000" w:themeColor="text1"/>
          <w:sz w:val="28"/>
          <w:szCs w:val="28"/>
          <w:lang w:val="uk-UA"/>
        </w:rPr>
      </w:pPr>
      <w:r w:rsidRPr="00585B27">
        <w:rPr>
          <w:color w:val="000000" w:themeColor="text1"/>
          <w:sz w:val="28"/>
          <w:szCs w:val="28"/>
          <w:lang w:val="uk-UA"/>
        </w:rPr>
        <w:t>Забезпечення пожежної та техногенної безпеки на території громади здійснює 16-ДПРЧ  2 ДПРЗ  ГУ ДСНС України в Івано-Франківській області та добровільна пожежна команда (с.</w:t>
      </w:r>
      <w:r w:rsidR="00BD6749" w:rsidRPr="00585B27">
        <w:rPr>
          <w:color w:val="000000" w:themeColor="text1"/>
          <w:sz w:val="28"/>
          <w:szCs w:val="28"/>
          <w:lang w:val="uk-UA"/>
        </w:rPr>
        <w:t xml:space="preserve"> </w:t>
      </w:r>
      <w:proofErr w:type="spellStart"/>
      <w:r w:rsidRPr="00585B27">
        <w:rPr>
          <w:color w:val="000000" w:themeColor="text1"/>
          <w:sz w:val="28"/>
          <w:szCs w:val="28"/>
          <w:lang w:val="uk-UA"/>
        </w:rPr>
        <w:t>Фрага</w:t>
      </w:r>
      <w:proofErr w:type="spellEnd"/>
      <w:r w:rsidRPr="00585B27">
        <w:rPr>
          <w:color w:val="000000" w:themeColor="text1"/>
          <w:sz w:val="28"/>
          <w:szCs w:val="28"/>
          <w:lang w:val="uk-UA"/>
        </w:rPr>
        <w:t xml:space="preserve">), які забезпечені </w:t>
      </w:r>
      <w:r w:rsidR="00380009" w:rsidRPr="00585B27">
        <w:rPr>
          <w:color w:val="000000" w:themeColor="text1"/>
          <w:sz w:val="28"/>
          <w:szCs w:val="28"/>
          <w:lang w:val="uk-UA"/>
        </w:rPr>
        <w:t xml:space="preserve">автономними джерелами живлення, додатковими засобами зв’язку (радіостанціями) і обігріву (автономні печі), додатковим обладнанням та спорядженням для рятувальників. Все це </w:t>
      </w:r>
      <w:r w:rsidRPr="00585B27">
        <w:rPr>
          <w:color w:val="000000" w:themeColor="text1"/>
          <w:sz w:val="28"/>
          <w:szCs w:val="28"/>
          <w:lang w:val="uk-UA"/>
        </w:rPr>
        <w:t>використовується</w:t>
      </w:r>
      <w:r w:rsidR="00380009" w:rsidRPr="00585B27">
        <w:rPr>
          <w:color w:val="000000" w:themeColor="text1"/>
          <w:sz w:val="28"/>
          <w:szCs w:val="28"/>
          <w:lang w:val="uk-UA"/>
        </w:rPr>
        <w:t xml:space="preserve"> для ліквідації надзвичайних ситуації, </w:t>
      </w:r>
      <w:r w:rsidRPr="00585B27">
        <w:rPr>
          <w:color w:val="000000" w:themeColor="text1"/>
          <w:sz w:val="28"/>
          <w:szCs w:val="28"/>
          <w:lang w:val="uk-UA"/>
        </w:rPr>
        <w:t>та</w:t>
      </w:r>
      <w:r w:rsidR="00380009" w:rsidRPr="00585B27">
        <w:rPr>
          <w:color w:val="000000" w:themeColor="text1"/>
          <w:sz w:val="28"/>
          <w:szCs w:val="28"/>
          <w:lang w:val="uk-UA"/>
        </w:rPr>
        <w:t xml:space="preserve"> забезпечення безпеки населення громади.</w:t>
      </w:r>
      <w:r w:rsidR="00903DC3" w:rsidRPr="00585B27">
        <w:rPr>
          <w:color w:val="000000" w:themeColor="text1"/>
          <w:sz w:val="28"/>
          <w:szCs w:val="28"/>
          <w:lang w:val="uk-UA"/>
        </w:rPr>
        <w:t xml:space="preserve"> Наявність відповідного матеріально – технічного забезпечення вплинуло на зменшення кількості пожеж на території громади, із 191 у 2020 році до 179 у 2022 році.</w:t>
      </w:r>
      <w:r w:rsidR="00380009" w:rsidRPr="00585B27">
        <w:rPr>
          <w:color w:val="000000" w:themeColor="text1"/>
          <w:sz w:val="28"/>
          <w:szCs w:val="28"/>
          <w:lang w:val="uk-UA"/>
        </w:rPr>
        <w:t xml:space="preserve"> </w:t>
      </w:r>
    </w:p>
    <w:p w:rsidR="00582A40" w:rsidRPr="00585B27" w:rsidRDefault="00380009" w:rsidP="00582A40">
      <w:pPr>
        <w:ind w:firstLine="709"/>
        <w:jc w:val="both"/>
        <w:rPr>
          <w:color w:val="000000" w:themeColor="text1"/>
          <w:sz w:val="28"/>
          <w:szCs w:val="28"/>
          <w:lang w:val="uk-UA"/>
        </w:rPr>
      </w:pPr>
      <w:r w:rsidRPr="00585B27">
        <w:rPr>
          <w:color w:val="000000" w:themeColor="text1"/>
          <w:sz w:val="28"/>
          <w:szCs w:val="28"/>
          <w:lang w:val="uk-UA"/>
        </w:rPr>
        <w:lastRenderedPageBreak/>
        <w:t>Систематично серед населення</w:t>
      </w:r>
      <w:r w:rsidR="00591B53" w:rsidRPr="00585B27">
        <w:rPr>
          <w:color w:val="000000" w:themeColor="text1"/>
          <w:sz w:val="28"/>
          <w:szCs w:val="28"/>
          <w:lang w:val="uk-UA"/>
        </w:rPr>
        <w:t>, зокрема дітей та молоді</w:t>
      </w:r>
      <w:r w:rsidRPr="00585B27">
        <w:rPr>
          <w:color w:val="000000" w:themeColor="text1"/>
          <w:sz w:val="28"/>
          <w:szCs w:val="28"/>
          <w:lang w:val="uk-UA"/>
        </w:rPr>
        <w:t xml:space="preserve"> проводиться просвітницька роз’яснювальна робота, навчання та тренінги щодо прав</w:t>
      </w:r>
      <w:r w:rsidR="00591B53" w:rsidRPr="00585B27">
        <w:rPr>
          <w:color w:val="000000" w:themeColor="text1"/>
          <w:sz w:val="28"/>
          <w:szCs w:val="28"/>
          <w:lang w:val="uk-UA"/>
        </w:rPr>
        <w:t>ил безпеки та першочергових дій при надзвичайних ситуаціях.</w:t>
      </w:r>
    </w:p>
    <w:p w:rsidR="00E6383E" w:rsidRPr="00585B27" w:rsidRDefault="00591B53" w:rsidP="00E6383E">
      <w:pPr>
        <w:ind w:firstLine="709"/>
        <w:jc w:val="both"/>
        <w:rPr>
          <w:color w:val="000000" w:themeColor="text1"/>
          <w:sz w:val="28"/>
          <w:szCs w:val="28"/>
          <w:lang w:val="uk-UA"/>
        </w:rPr>
      </w:pPr>
      <w:r w:rsidRPr="00585B27">
        <w:rPr>
          <w:color w:val="000000" w:themeColor="text1"/>
          <w:sz w:val="28"/>
          <w:szCs w:val="28"/>
          <w:lang w:val="uk-UA"/>
        </w:rPr>
        <w:t xml:space="preserve">Враховуючи термінову необхідність гарантування безпеки громадян, захисту їхнього життя та власності, а також оперативного реагування на потреби підприємств, організацій комунальної власності та сільського господарства на території Рогатинської міської територіальної громади, важливо посилити заходи безпеки у всіх сферах життєдіяльності громади. Це включає забезпечення належної роботи </w:t>
      </w:r>
      <w:proofErr w:type="spellStart"/>
      <w:r w:rsidRPr="00585B27">
        <w:rPr>
          <w:color w:val="000000" w:themeColor="text1"/>
          <w:sz w:val="28"/>
          <w:szCs w:val="28"/>
          <w:lang w:val="uk-UA"/>
        </w:rPr>
        <w:t>укриттів</w:t>
      </w:r>
      <w:proofErr w:type="spellEnd"/>
      <w:r w:rsidRPr="00585B27">
        <w:rPr>
          <w:color w:val="000000" w:themeColor="text1"/>
          <w:sz w:val="28"/>
          <w:szCs w:val="28"/>
          <w:lang w:val="uk-UA"/>
        </w:rPr>
        <w:t>, ефективної системи оповіщення та інформування, а також посилення контролю за збереженням та захистом важливих об'єктів і комунального майна. Разом з тим, пріоритетними є заходи щодо покращення безпеки дорожнього руху, підвищ</w:t>
      </w:r>
      <w:r w:rsidR="007B7D81" w:rsidRPr="00585B27">
        <w:rPr>
          <w:color w:val="000000" w:themeColor="text1"/>
          <w:sz w:val="28"/>
          <w:szCs w:val="28"/>
          <w:lang w:val="uk-UA"/>
        </w:rPr>
        <w:t xml:space="preserve">ення ефективності правопорядку </w:t>
      </w:r>
      <w:r w:rsidRPr="00585B27">
        <w:rPr>
          <w:color w:val="000000" w:themeColor="text1"/>
          <w:sz w:val="28"/>
          <w:szCs w:val="28"/>
          <w:lang w:val="uk-UA"/>
        </w:rPr>
        <w:t>з метою забезпечення сприятливого життєвого середовища для мешканців</w:t>
      </w:r>
      <w:r w:rsidR="007B7D81" w:rsidRPr="00585B27">
        <w:rPr>
          <w:color w:val="000000" w:themeColor="text1"/>
          <w:sz w:val="28"/>
          <w:szCs w:val="28"/>
          <w:lang w:val="uk-UA"/>
        </w:rPr>
        <w:t xml:space="preserve"> громади</w:t>
      </w:r>
      <w:r w:rsidRPr="00585B27">
        <w:rPr>
          <w:color w:val="000000" w:themeColor="text1"/>
          <w:sz w:val="28"/>
          <w:szCs w:val="28"/>
          <w:lang w:val="uk-UA"/>
        </w:rPr>
        <w:t>.</w:t>
      </w:r>
    </w:p>
    <w:p w:rsidR="007B7D81" w:rsidRPr="00585B27" w:rsidRDefault="007B7D81" w:rsidP="007B7D81">
      <w:pPr>
        <w:jc w:val="both"/>
        <w:rPr>
          <w:color w:val="000000" w:themeColor="text1"/>
          <w:sz w:val="28"/>
          <w:szCs w:val="28"/>
          <w:lang w:val="uk-UA"/>
        </w:rPr>
      </w:pPr>
    </w:p>
    <w:p w:rsidR="00E6383E" w:rsidRPr="00585B27" w:rsidRDefault="007B7D81" w:rsidP="007B7D81">
      <w:pPr>
        <w:ind w:firstLine="709"/>
        <w:jc w:val="center"/>
        <w:rPr>
          <w:i/>
          <w:color w:val="000000" w:themeColor="text1"/>
          <w:sz w:val="28"/>
          <w:szCs w:val="28"/>
          <w:lang w:val="uk-UA"/>
        </w:rPr>
      </w:pPr>
      <w:r w:rsidRPr="00585B27">
        <w:rPr>
          <w:i/>
          <w:color w:val="000000" w:themeColor="text1"/>
          <w:sz w:val="28"/>
          <w:szCs w:val="28"/>
          <w:lang w:val="uk-UA"/>
        </w:rPr>
        <w:t xml:space="preserve">Матриця аналізу </w:t>
      </w:r>
      <w:proofErr w:type="spellStart"/>
      <w:r w:rsidRPr="00585B27">
        <w:rPr>
          <w:i/>
          <w:color w:val="000000" w:themeColor="text1"/>
          <w:sz w:val="28"/>
          <w:szCs w:val="28"/>
          <w:lang w:val="uk-UA"/>
        </w:rPr>
        <w:t>безпекової</w:t>
      </w:r>
      <w:proofErr w:type="spellEnd"/>
      <w:r w:rsidRPr="00585B27">
        <w:rPr>
          <w:i/>
          <w:color w:val="000000" w:themeColor="text1"/>
          <w:sz w:val="28"/>
          <w:szCs w:val="28"/>
          <w:lang w:val="uk-UA"/>
        </w:rPr>
        <w:t xml:space="preserve"> ситуації в громаді</w:t>
      </w:r>
    </w:p>
    <w:p w:rsidR="00E6383E" w:rsidRPr="00585B27" w:rsidRDefault="00E6383E" w:rsidP="00E6383E">
      <w:pPr>
        <w:ind w:firstLine="709"/>
        <w:jc w:val="both"/>
        <w:rPr>
          <w:b/>
          <w:i/>
          <w:color w:val="000000" w:themeColor="text1"/>
          <w:sz w:val="28"/>
          <w:szCs w:val="28"/>
          <w:lang w:val="uk-UA"/>
        </w:rPr>
      </w:pPr>
    </w:p>
    <w:tbl>
      <w:tblPr>
        <w:tblStyle w:val="1"/>
        <w:tblW w:w="0" w:type="auto"/>
        <w:tblLook w:val="04A0" w:firstRow="1" w:lastRow="0" w:firstColumn="1" w:lastColumn="0" w:noHBand="0" w:noVBand="1"/>
      </w:tblPr>
      <w:tblGrid>
        <w:gridCol w:w="1467"/>
        <w:gridCol w:w="2253"/>
        <w:gridCol w:w="5821"/>
      </w:tblGrid>
      <w:tr w:rsidR="00585B27" w:rsidRPr="00585B27" w:rsidTr="002E2F97">
        <w:tc>
          <w:tcPr>
            <w:tcW w:w="1271" w:type="dxa"/>
          </w:tcPr>
          <w:p w:rsidR="00964D40" w:rsidRPr="00585B27" w:rsidRDefault="00964D40" w:rsidP="00964D40">
            <w:pPr>
              <w:overflowPunct/>
              <w:autoSpaceDE/>
              <w:autoSpaceDN/>
              <w:adjustRightInd/>
              <w:jc w:val="center"/>
              <w:textAlignment w:val="auto"/>
              <w:rPr>
                <w:rFonts w:eastAsiaTheme="minorEastAsia"/>
                <w:b/>
                <w:bCs/>
                <w:color w:val="000000" w:themeColor="text1"/>
                <w:lang w:val="uk-UA" w:eastAsia="de-DE"/>
              </w:rPr>
            </w:pPr>
            <w:r w:rsidRPr="00585B27">
              <w:rPr>
                <w:rFonts w:eastAsiaTheme="minorEastAsia"/>
                <w:b/>
                <w:bCs/>
                <w:color w:val="000000" w:themeColor="text1"/>
                <w:lang w:val="uk-UA" w:eastAsia="de-DE"/>
              </w:rPr>
              <w:t>Сфери безпеки</w:t>
            </w:r>
          </w:p>
        </w:tc>
        <w:tc>
          <w:tcPr>
            <w:tcW w:w="2253" w:type="dxa"/>
          </w:tcPr>
          <w:p w:rsidR="00964D40" w:rsidRPr="00585B27" w:rsidRDefault="00964D40" w:rsidP="00964D40">
            <w:pPr>
              <w:overflowPunct/>
              <w:autoSpaceDE/>
              <w:autoSpaceDN/>
              <w:adjustRightInd/>
              <w:jc w:val="center"/>
              <w:textAlignment w:val="auto"/>
              <w:rPr>
                <w:rFonts w:eastAsiaTheme="minorEastAsia"/>
                <w:b/>
                <w:bCs/>
                <w:color w:val="000000" w:themeColor="text1"/>
                <w:lang w:val="uk-UA" w:eastAsia="de-DE"/>
              </w:rPr>
            </w:pPr>
            <w:r w:rsidRPr="00585B27">
              <w:rPr>
                <w:rFonts w:eastAsiaTheme="minorEastAsia"/>
                <w:b/>
                <w:bCs/>
                <w:color w:val="000000" w:themeColor="text1"/>
                <w:lang w:val="uk-UA" w:eastAsia="de-DE"/>
              </w:rPr>
              <w:t>T| Загрози</w:t>
            </w:r>
          </w:p>
        </w:tc>
        <w:tc>
          <w:tcPr>
            <w:tcW w:w="5821" w:type="dxa"/>
          </w:tcPr>
          <w:p w:rsidR="00964D40" w:rsidRPr="00585B27" w:rsidRDefault="00964D40" w:rsidP="00964D40">
            <w:pPr>
              <w:overflowPunct/>
              <w:autoSpaceDE/>
              <w:autoSpaceDN/>
              <w:adjustRightInd/>
              <w:jc w:val="center"/>
              <w:textAlignment w:val="auto"/>
              <w:rPr>
                <w:rFonts w:eastAsiaTheme="minorEastAsia"/>
                <w:b/>
                <w:bCs/>
                <w:color w:val="000000" w:themeColor="text1"/>
                <w:lang w:val="uk-UA" w:eastAsia="de-DE"/>
              </w:rPr>
            </w:pPr>
            <w:r w:rsidRPr="00585B27">
              <w:rPr>
                <w:rFonts w:eastAsiaTheme="minorEastAsia"/>
                <w:b/>
                <w:bCs/>
                <w:color w:val="000000" w:themeColor="text1"/>
                <w:lang w:val="uk-UA" w:eastAsia="de-DE"/>
              </w:rPr>
              <w:t>C| Вразливості</w:t>
            </w:r>
          </w:p>
        </w:tc>
      </w:tr>
      <w:tr w:rsidR="00585B27" w:rsidRPr="00585B27" w:rsidTr="002E2F97">
        <w:tc>
          <w:tcPr>
            <w:tcW w:w="127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P</w:t>
            </w:r>
            <w:r w:rsidRPr="00585B27">
              <w:rPr>
                <w:rFonts w:eastAsiaTheme="minorEastAsia"/>
                <w:color w:val="000000" w:themeColor="text1"/>
                <w:lang w:val="en-US" w:eastAsia="de-DE"/>
              </w:rPr>
              <w:t xml:space="preserve"> </w:t>
            </w:r>
            <w:r w:rsidRPr="00585B27">
              <w:rPr>
                <w:rFonts w:eastAsiaTheme="minorEastAsia"/>
                <w:color w:val="000000" w:themeColor="text1"/>
                <w:lang w:val="uk-UA" w:eastAsia="de-DE"/>
              </w:rPr>
              <w:t>(Фізична безпека)</w:t>
            </w:r>
          </w:p>
        </w:tc>
        <w:tc>
          <w:tcPr>
            <w:tcW w:w="2253" w:type="dxa"/>
          </w:tcPr>
          <w:p w:rsidR="00466353" w:rsidRPr="00585B27" w:rsidRDefault="00466353" w:rsidP="004B1DB7">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 </w:t>
            </w:r>
            <w:r w:rsidR="00964D40" w:rsidRPr="00585B27">
              <w:rPr>
                <w:rFonts w:eastAsiaTheme="minorEastAsia"/>
                <w:color w:val="000000" w:themeColor="text1"/>
                <w:lang w:val="uk-UA" w:eastAsia="de-DE"/>
              </w:rPr>
              <w:t>Небезпека злочинності</w:t>
            </w:r>
          </w:p>
          <w:p w:rsidR="00466353" w:rsidRPr="00585B27" w:rsidRDefault="00466353" w:rsidP="004B1DB7">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 </w:t>
            </w:r>
            <w:r w:rsidR="00964D40" w:rsidRPr="00585B27">
              <w:rPr>
                <w:rFonts w:eastAsiaTheme="minorEastAsia"/>
                <w:color w:val="000000" w:themeColor="text1"/>
                <w:lang w:val="uk-UA" w:eastAsia="de-DE"/>
              </w:rPr>
              <w:t>Правопорушення та злочини відбуваються на території</w:t>
            </w:r>
            <w:r w:rsidR="004B1DB7" w:rsidRPr="00585B27">
              <w:rPr>
                <w:rFonts w:eastAsiaTheme="minorEastAsia"/>
                <w:color w:val="000000" w:themeColor="text1"/>
                <w:lang w:val="uk-UA" w:eastAsia="de-DE"/>
              </w:rPr>
              <w:t xml:space="preserve"> громади, особливо </w:t>
            </w:r>
            <w:r w:rsidR="00964D40" w:rsidRPr="00585B27">
              <w:rPr>
                <w:rFonts w:eastAsiaTheme="minorEastAsia"/>
                <w:color w:val="000000" w:themeColor="text1"/>
                <w:lang w:val="uk-UA" w:eastAsia="de-DE"/>
              </w:rPr>
              <w:t>у м. Рогатин</w:t>
            </w:r>
          </w:p>
          <w:p w:rsidR="00466353" w:rsidRPr="00585B27" w:rsidRDefault="00466353" w:rsidP="004B1DB7">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3. </w:t>
            </w:r>
            <w:r w:rsidR="00964D40" w:rsidRPr="00585B27">
              <w:rPr>
                <w:rFonts w:eastAsiaTheme="minorEastAsia"/>
                <w:color w:val="000000" w:themeColor="text1"/>
                <w:lang w:val="uk-UA" w:eastAsia="de-DE"/>
              </w:rPr>
              <w:t xml:space="preserve">Небезпека пожеж, особливо загорання трави, торфу, </w:t>
            </w:r>
            <w:proofErr w:type="spellStart"/>
            <w:r w:rsidR="00964D40" w:rsidRPr="00585B27">
              <w:rPr>
                <w:rFonts w:eastAsiaTheme="minorEastAsia"/>
                <w:color w:val="000000" w:themeColor="text1"/>
                <w:lang w:val="uk-UA" w:eastAsia="de-DE"/>
              </w:rPr>
              <w:t>сільськосподарських</w:t>
            </w:r>
            <w:proofErr w:type="spellEnd"/>
            <w:r w:rsidR="00964D40" w:rsidRPr="00585B27">
              <w:rPr>
                <w:rFonts w:eastAsiaTheme="minorEastAsia"/>
                <w:color w:val="000000" w:themeColor="text1"/>
                <w:lang w:val="uk-UA" w:eastAsia="de-DE"/>
              </w:rPr>
              <w:t xml:space="preserve"> </w:t>
            </w:r>
            <w:r w:rsidR="00325EC9" w:rsidRPr="00585B27">
              <w:rPr>
                <w:rFonts w:eastAsiaTheme="minorEastAsia"/>
                <w:color w:val="000000" w:themeColor="text1"/>
                <w:lang w:val="uk-UA" w:eastAsia="de-DE"/>
              </w:rPr>
              <w:t>ділянок, у літню пору року та загорання</w:t>
            </w:r>
            <w:r w:rsidR="00964D40" w:rsidRPr="00585B27">
              <w:rPr>
                <w:rFonts w:eastAsiaTheme="minorEastAsia"/>
                <w:color w:val="000000" w:themeColor="text1"/>
                <w:lang w:val="uk-UA" w:eastAsia="de-DE"/>
              </w:rPr>
              <w:t xml:space="preserve"> у житлових приміщення у холодну пору року через недотримання правил протипожежної безпеки.</w:t>
            </w:r>
          </w:p>
          <w:p w:rsidR="00964D40" w:rsidRPr="00585B27" w:rsidRDefault="00466353" w:rsidP="004B1DB7">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4. </w:t>
            </w:r>
            <w:r w:rsidR="00964D40" w:rsidRPr="00585B27">
              <w:rPr>
                <w:rFonts w:eastAsiaTheme="minorEastAsia"/>
                <w:color w:val="000000" w:themeColor="text1"/>
                <w:lang w:val="uk-UA" w:eastAsia="de-DE"/>
              </w:rPr>
              <w:t>Транспортна небезпека</w:t>
            </w:r>
          </w:p>
        </w:tc>
        <w:tc>
          <w:tcPr>
            <w:tcW w:w="582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 Недостатня присутність поліцейських або </w:t>
            </w:r>
            <w:proofErr w:type="spellStart"/>
            <w:r w:rsidRPr="00585B27">
              <w:rPr>
                <w:rFonts w:eastAsiaTheme="minorEastAsia"/>
                <w:color w:val="000000" w:themeColor="text1"/>
                <w:lang w:val="uk-UA" w:eastAsia="de-DE"/>
              </w:rPr>
              <w:t>безпекових</w:t>
            </w:r>
            <w:proofErr w:type="spellEnd"/>
            <w:r w:rsidRPr="00585B27">
              <w:rPr>
                <w:rFonts w:eastAsiaTheme="minorEastAsia"/>
                <w:color w:val="000000" w:themeColor="text1"/>
                <w:lang w:val="uk-UA" w:eastAsia="de-DE"/>
              </w:rPr>
              <w:t xml:space="preserve"> служб у громаді може призводити до збільшення злочинності та порушення громадського порядку.</w:t>
            </w:r>
          </w:p>
          <w:p w:rsidR="00466353"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 Сільські населені пункти не покриті мережею </w:t>
            </w:r>
            <w:proofErr w:type="spellStart"/>
            <w:r w:rsidRPr="00585B27">
              <w:rPr>
                <w:rFonts w:eastAsiaTheme="minorEastAsia"/>
                <w:color w:val="000000" w:themeColor="text1"/>
                <w:lang w:val="uk-UA" w:eastAsia="de-DE"/>
              </w:rPr>
              <w:t>відеонагляду</w:t>
            </w:r>
            <w:proofErr w:type="spellEnd"/>
            <w:r w:rsidRPr="00585B27">
              <w:rPr>
                <w:rFonts w:eastAsiaTheme="minorEastAsia"/>
                <w:color w:val="000000" w:themeColor="text1"/>
                <w:lang w:val="uk-UA" w:eastAsia="de-DE"/>
              </w:rPr>
              <w:t>.</w:t>
            </w:r>
          </w:p>
          <w:p w:rsidR="00466353"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Pr="00585B27">
              <w:rPr>
                <w:rFonts w:eastAsiaTheme="minorEastAsia"/>
                <w:color w:val="000000" w:themeColor="text1"/>
                <w:shd w:val="clear" w:color="auto" w:fill="F7F7F8"/>
                <w:lang w:val="de-DE" w:eastAsia="de-DE"/>
              </w:rPr>
              <w:t xml:space="preserve"> </w:t>
            </w:r>
            <w:proofErr w:type="spellStart"/>
            <w:r w:rsidRPr="00585B27">
              <w:rPr>
                <w:rFonts w:eastAsiaTheme="minorEastAsia"/>
                <w:color w:val="000000" w:themeColor="text1"/>
                <w:lang w:val="de-DE" w:eastAsia="de-DE"/>
              </w:rPr>
              <w:t>Відсутність</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або</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недостатня</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обладнаність</w:t>
            </w:r>
            <w:proofErr w:type="spellEnd"/>
            <w:r w:rsidRPr="00585B27">
              <w:rPr>
                <w:rFonts w:eastAsiaTheme="minorEastAsia"/>
                <w:color w:val="000000" w:themeColor="text1"/>
                <w:lang w:val="de-DE" w:eastAsia="de-DE"/>
              </w:rPr>
              <w:t xml:space="preserve"> </w:t>
            </w:r>
            <w:r w:rsidRPr="00585B27">
              <w:rPr>
                <w:rFonts w:eastAsiaTheme="minorEastAsia"/>
                <w:color w:val="000000" w:themeColor="text1"/>
                <w:lang w:val="uk-UA" w:eastAsia="de-DE"/>
              </w:rPr>
              <w:t>а</w:t>
            </w:r>
            <w:proofErr w:type="spellStart"/>
            <w:r w:rsidRPr="00585B27">
              <w:rPr>
                <w:rFonts w:eastAsiaTheme="minorEastAsia"/>
                <w:color w:val="000000" w:themeColor="text1"/>
                <w:lang w:val="de-DE" w:eastAsia="de-DE"/>
              </w:rPr>
              <w:t>втоматичн</w:t>
            </w:r>
            <w:r w:rsidRPr="00585B27">
              <w:rPr>
                <w:rFonts w:eastAsiaTheme="minorEastAsia"/>
                <w:color w:val="000000" w:themeColor="text1"/>
                <w:lang w:val="uk-UA" w:eastAsia="de-DE"/>
              </w:rPr>
              <w:t>ою</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систем</w:t>
            </w:r>
            <w:r w:rsidRPr="00585B27">
              <w:rPr>
                <w:rFonts w:eastAsiaTheme="minorEastAsia"/>
                <w:color w:val="000000" w:themeColor="text1"/>
                <w:lang w:val="uk-UA" w:eastAsia="de-DE"/>
              </w:rPr>
              <w:t>ою</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пожежогасіння</w:t>
            </w:r>
            <w:proofErr w:type="spellEnd"/>
            <w:r w:rsidRPr="00585B27">
              <w:rPr>
                <w:rFonts w:eastAsiaTheme="minorEastAsia"/>
                <w:color w:val="000000" w:themeColor="text1"/>
                <w:lang w:val="de-DE" w:eastAsia="de-DE"/>
              </w:rPr>
              <w:t xml:space="preserve"> (АСПГ) </w:t>
            </w:r>
            <w:r w:rsidRPr="00585B27">
              <w:rPr>
                <w:rFonts w:eastAsiaTheme="minorEastAsia"/>
                <w:color w:val="000000" w:themeColor="text1"/>
                <w:lang w:val="uk-UA" w:eastAsia="de-DE"/>
              </w:rPr>
              <w:t xml:space="preserve">у </w:t>
            </w:r>
            <w:proofErr w:type="spellStart"/>
            <w:r w:rsidRPr="00585B27">
              <w:rPr>
                <w:rFonts w:eastAsiaTheme="minorEastAsia"/>
                <w:color w:val="000000" w:themeColor="text1"/>
                <w:lang w:val="de-DE" w:eastAsia="de-DE"/>
              </w:rPr>
              <w:t>будівлях</w:t>
            </w:r>
            <w:proofErr w:type="spellEnd"/>
            <w:r w:rsidRPr="00585B27">
              <w:rPr>
                <w:rFonts w:eastAsiaTheme="minorEastAsia"/>
                <w:color w:val="000000" w:themeColor="text1"/>
                <w:lang w:val="uk-UA" w:eastAsia="de-DE"/>
              </w:rPr>
              <w:t xml:space="preserve"> комунальної власності</w:t>
            </w:r>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може</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спричинити</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поширення</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пожежі</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та</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небезпеку</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для</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жителів</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громади</w:t>
            </w:r>
            <w:proofErr w:type="spellEnd"/>
            <w:r w:rsidRPr="00585B27">
              <w:rPr>
                <w:rFonts w:eastAsiaTheme="minorEastAsia"/>
                <w:color w:val="000000" w:themeColor="text1"/>
                <w:lang w:val="de-DE" w:eastAsia="de-DE"/>
              </w:rPr>
              <w:t>.</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Деякі населені пункти (</w:t>
            </w:r>
            <w:proofErr w:type="spellStart"/>
            <w:r w:rsidRPr="00585B27">
              <w:rPr>
                <w:rFonts w:eastAsiaTheme="minorEastAsia"/>
                <w:color w:val="000000" w:themeColor="text1"/>
                <w:lang w:val="uk-UA" w:eastAsia="de-DE"/>
              </w:rPr>
              <w:t>с.Верхня</w:t>
            </w:r>
            <w:proofErr w:type="spellEnd"/>
            <w:r w:rsidRPr="00585B27">
              <w:rPr>
                <w:rFonts w:eastAsiaTheme="minorEastAsia"/>
                <w:color w:val="000000" w:themeColor="text1"/>
                <w:lang w:val="uk-UA" w:eastAsia="de-DE"/>
              </w:rPr>
              <w:t xml:space="preserve"> </w:t>
            </w:r>
            <w:proofErr w:type="spellStart"/>
            <w:r w:rsidRPr="00585B27">
              <w:rPr>
                <w:rFonts w:eastAsiaTheme="minorEastAsia"/>
                <w:color w:val="000000" w:themeColor="text1"/>
                <w:lang w:val="uk-UA" w:eastAsia="de-DE"/>
              </w:rPr>
              <w:t>Липиця</w:t>
            </w:r>
            <w:r w:rsidR="00325EC9" w:rsidRPr="00585B27">
              <w:rPr>
                <w:rFonts w:eastAsiaTheme="minorEastAsia"/>
                <w:color w:val="000000" w:themeColor="text1"/>
                <w:lang w:val="uk-UA" w:eastAsia="de-DE"/>
              </w:rPr>
              <w:t>,с</w:t>
            </w:r>
            <w:proofErr w:type="spellEnd"/>
            <w:r w:rsidR="00325EC9" w:rsidRPr="00585B27">
              <w:rPr>
                <w:rFonts w:eastAsiaTheme="minorEastAsia"/>
                <w:color w:val="000000" w:themeColor="text1"/>
                <w:lang w:val="uk-UA" w:eastAsia="de-DE"/>
              </w:rPr>
              <w:t>. Світанок</w:t>
            </w:r>
            <w:r w:rsidRPr="00585B27">
              <w:rPr>
                <w:rFonts w:eastAsiaTheme="minorEastAsia"/>
                <w:color w:val="000000" w:themeColor="text1"/>
                <w:lang w:val="uk-UA" w:eastAsia="de-DE"/>
              </w:rPr>
              <w:t>) знаходяться на великій</w:t>
            </w:r>
            <w:r w:rsidR="004C6294">
              <w:rPr>
                <w:rFonts w:eastAsiaTheme="minorEastAsia"/>
                <w:color w:val="000000" w:themeColor="text1"/>
                <w:lang w:val="uk-UA" w:eastAsia="de-DE"/>
              </w:rPr>
              <w:t xml:space="preserve"> відстані</w:t>
            </w:r>
            <w:r w:rsidRPr="00585B27">
              <w:rPr>
                <w:rFonts w:eastAsiaTheme="minorEastAsia"/>
                <w:color w:val="000000" w:themeColor="text1"/>
                <w:lang w:val="uk-UA" w:eastAsia="de-DE"/>
              </w:rPr>
              <w:t xml:space="preserve"> від найближчої </w:t>
            </w:r>
            <w:proofErr w:type="spellStart"/>
            <w:r w:rsidRPr="00585B27">
              <w:rPr>
                <w:rFonts w:eastAsiaTheme="minorEastAsia"/>
                <w:color w:val="000000" w:themeColor="text1"/>
                <w:lang w:val="uk-UA" w:eastAsia="de-DE"/>
              </w:rPr>
              <w:t>пожежно</w:t>
            </w:r>
            <w:proofErr w:type="spellEnd"/>
            <w:r w:rsidRPr="00585B27">
              <w:rPr>
                <w:rFonts w:eastAsiaTheme="minorEastAsia"/>
                <w:color w:val="000000" w:themeColor="text1"/>
                <w:lang w:val="uk-UA" w:eastAsia="de-DE"/>
              </w:rPr>
              <w:t>-рятувальної станції. Відповідно немає можливості протя</w:t>
            </w:r>
            <w:r w:rsidR="004C6294">
              <w:rPr>
                <w:rFonts w:eastAsiaTheme="minorEastAsia"/>
                <w:color w:val="000000" w:themeColor="text1"/>
                <w:lang w:val="uk-UA" w:eastAsia="de-DE"/>
              </w:rPr>
              <w:t>гом</w:t>
            </w:r>
            <w:r w:rsidRPr="00585B27">
              <w:rPr>
                <w:rFonts w:eastAsiaTheme="minorEastAsia"/>
                <w:color w:val="000000" w:themeColor="text1"/>
                <w:lang w:val="uk-UA" w:eastAsia="de-DE"/>
              </w:rPr>
              <w:t xml:space="preserve"> 20 хв дістатись до місця виникнення пожежі.</w:t>
            </w:r>
          </w:p>
          <w:p w:rsidR="00466353" w:rsidRPr="00585B27" w:rsidRDefault="00466353"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00964D40" w:rsidRPr="00585B27">
              <w:rPr>
                <w:rFonts w:eastAsiaTheme="minorEastAsia"/>
                <w:color w:val="000000" w:themeColor="text1"/>
                <w:lang w:val="uk-UA" w:eastAsia="de-DE"/>
              </w:rPr>
              <w:t>. У парках, лісах та інших відкритих майданчиках можуть виникати пожежі через відсут</w:t>
            </w:r>
            <w:r w:rsidR="00325EC9" w:rsidRPr="00585B27">
              <w:rPr>
                <w:rFonts w:eastAsiaTheme="minorEastAsia"/>
                <w:color w:val="000000" w:themeColor="text1"/>
                <w:lang w:val="uk-UA" w:eastAsia="de-DE"/>
              </w:rPr>
              <w:t>ність пунктів розведення вогнищ</w:t>
            </w:r>
            <w:r w:rsidR="00964D40" w:rsidRPr="00585B27">
              <w:rPr>
                <w:rFonts w:eastAsiaTheme="minorEastAsia"/>
                <w:color w:val="000000" w:themeColor="text1"/>
                <w:lang w:val="uk-UA" w:eastAsia="de-DE"/>
              </w:rPr>
              <w:t>, інформаційних дошок з правилами пожежної безпеки, доступу до протипожежних засобів.</w:t>
            </w:r>
          </w:p>
          <w:p w:rsidR="00466353" w:rsidRPr="00585B27" w:rsidRDefault="00466353"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w:t>
            </w:r>
            <w:r w:rsidR="00964D40" w:rsidRPr="00585B27">
              <w:rPr>
                <w:rFonts w:eastAsiaTheme="minorEastAsia"/>
                <w:color w:val="000000" w:themeColor="text1"/>
                <w:lang w:val="uk-UA" w:eastAsia="de-DE"/>
              </w:rPr>
              <w:t>. Недостатня матері</w:t>
            </w:r>
            <w:r w:rsidR="004C6294">
              <w:rPr>
                <w:rFonts w:eastAsiaTheme="minorEastAsia"/>
                <w:color w:val="000000" w:themeColor="text1"/>
                <w:lang w:val="uk-UA" w:eastAsia="de-DE"/>
              </w:rPr>
              <w:t>ально-технічна база (</w:t>
            </w:r>
            <w:proofErr w:type="spellStart"/>
            <w:r w:rsidR="004C6294">
              <w:rPr>
                <w:rFonts w:eastAsiaTheme="minorEastAsia"/>
                <w:color w:val="000000" w:themeColor="text1"/>
                <w:lang w:val="uk-UA" w:eastAsia="de-DE"/>
              </w:rPr>
              <w:t>спец</w:t>
            </w:r>
            <w:r w:rsidR="00964D40" w:rsidRPr="00585B27">
              <w:rPr>
                <w:rFonts w:eastAsiaTheme="minorEastAsia"/>
                <w:color w:val="000000" w:themeColor="text1"/>
                <w:lang w:val="uk-UA" w:eastAsia="de-DE"/>
              </w:rPr>
              <w:t>авто</w:t>
            </w:r>
            <w:proofErr w:type="spellEnd"/>
            <w:r w:rsidR="00964D40" w:rsidRPr="00585B27">
              <w:rPr>
                <w:rFonts w:eastAsiaTheme="minorEastAsia"/>
                <w:color w:val="000000" w:themeColor="text1"/>
                <w:lang w:val="uk-UA" w:eastAsia="de-DE"/>
              </w:rPr>
              <w:t xml:space="preserve"> транспорт, пожежне та рятувальне оснащення) для забезпечення </w:t>
            </w:r>
            <w:proofErr w:type="spellStart"/>
            <w:r w:rsidR="00964D40" w:rsidRPr="00585B27">
              <w:rPr>
                <w:rFonts w:eastAsiaTheme="minorEastAsia"/>
                <w:color w:val="000000" w:themeColor="text1"/>
                <w:lang w:val="uk-UA" w:eastAsia="de-DE"/>
              </w:rPr>
              <w:t>пожежно</w:t>
            </w:r>
            <w:proofErr w:type="spellEnd"/>
            <w:r w:rsidR="00964D40" w:rsidRPr="00585B27">
              <w:rPr>
                <w:rFonts w:eastAsiaTheme="minorEastAsia"/>
                <w:color w:val="000000" w:themeColor="text1"/>
                <w:lang w:val="uk-UA" w:eastAsia="de-DE"/>
              </w:rPr>
              <w:t>-рятувальних підрозділів на території громади.</w:t>
            </w:r>
          </w:p>
          <w:p w:rsidR="00466353" w:rsidRPr="00585B27" w:rsidRDefault="00466353"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w:t>
            </w:r>
            <w:r w:rsidR="00964D40" w:rsidRPr="00585B27">
              <w:rPr>
                <w:rFonts w:eastAsiaTheme="minorEastAsia"/>
                <w:color w:val="000000" w:themeColor="text1"/>
                <w:lang w:val="uk-UA" w:eastAsia="de-DE"/>
              </w:rPr>
              <w:t xml:space="preserve">. Недостатній рівень </w:t>
            </w:r>
            <w:proofErr w:type="spellStart"/>
            <w:r w:rsidR="00964D40" w:rsidRPr="00585B27">
              <w:rPr>
                <w:rFonts w:eastAsiaTheme="minorEastAsia"/>
                <w:color w:val="000000" w:themeColor="text1"/>
                <w:lang w:val="uk-UA" w:eastAsia="de-DE"/>
              </w:rPr>
              <w:t>поінформовансоті</w:t>
            </w:r>
            <w:proofErr w:type="spellEnd"/>
            <w:r w:rsidR="00964D40" w:rsidRPr="00585B27">
              <w:rPr>
                <w:rFonts w:eastAsiaTheme="minorEastAsia"/>
                <w:color w:val="000000" w:themeColor="text1"/>
                <w:lang w:val="uk-UA" w:eastAsia="de-DE"/>
              </w:rPr>
              <w:t xml:space="preserve"> та навченості серед жителів громади, особливо дітей та підлітків.</w:t>
            </w:r>
          </w:p>
          <w:p w:rsidR="00964D40" w:rsidRPr="00585B27" w:rsidRDefault="00466353"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8</w:t>
            </w:r>
            <w:r w:rsidR="00964D40" w:rsidRPr="00585B27">
              <w:rPr>
                <w:rFonts w:eastAsiaTheme="minorEastAsia"/>
                <w:color w:val="000000" w:themeColor="text1"/>
                <w:lang w:val="uk-UA" w:eastAsia="de-DE"/>
              </w:rPr>
              <w:t xml:space="preserve">. Нестача безпечних інфраструктурних рішень для пішоходів і велосипедистів, таких як тротуари, </w:t>
            </w:r>
            <w:proofErr w:type="spellStart"/>
            <w:r w:rsidR="00964D40" w:rsidRPr="00585B27">
              <w:rPr>
                <w:rFonts w:eastAsiaTheme="minorEastAsia"/>
                <w:color w:val="000000" w:themeColor="text1"/>
                <w:lang w:val="uk-UA" w:eastAsia="de-DE"/>
              </w:rPr>
              <w:t>велодоріжки</w:t>
            </w:r>
            <w:proofErr w:type="spellEnd"/>
            <w:r w:rsidR="00964D40" w:rsidRPr="00585B27">
              <w:rPr>
                <w:rFonts w:eastAsiaTheme="minorEastAsia"/>
                <w:color w:val="000000" w:themeColor="text1"/>
                <w:lang w:val="uk-UA" w:eastAsia="de-DE"/>
              </w:rPr>
              <w:t xml:space="preserve"> або пішохідні переходи, може підвищити ризик дорожньо</w:t>
            </w:r>
            <w:r w:rsidRPr="00585B27">
              <w:rPr>
                <w:rFonts w:eastAsiaTheme="minorEastAsia"/>
                <w:color w:val="000000" w:themeColor="text1"/>
                <w:lang w:val="uk-UA" w:eastAsia="de-DE"/>
              </w:rPr>
              <w:t>-транспортних пригод. 9</w:t>
            </w:r>
            <w:r w:rsidR="00964D40" w:rsidRPr="00585B27">
              <w:rPr>
                <w:rFonts w:eastAsiaTheme="minorEastAsia"/>
                <w:color w:val="000000" w:themeColor="text1"/>
                <w:lang w:val="uk-UA" w:eastAsia="de-DE"/>
              </w:rPr>
              <w:t>. Недостатнє дотримання правил дорожнього руху та відсутність ефективного контролю за порушниками можуть призвести до збільшення кількості аварій та небезпеки для пасажирів та пішоходів.</w:t>
            </w:r>
          </w:p>
        </w:tc>
      </w:tr>
      <w:tr w:rsidR="00585B27" w:rsidRPr="00585B27" w:rsidTr="002E2F97">
        <w:tc>
          <w:tcPr>
            <w:tcW w:w="127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І (Інформаційна безпека)</w:t>
            </w:r>
          </w:p>
        </w:tc>
        <w:tc>
          <w:tcPr>
            <w:tcW w:w="2253" w:type="dxa"/>
          </w:tcPr>
          <w:p w:rsidR="00964D40" w:rsidRPr="00585B27" w:rsidRDefault="00964D40" w:rsidP="004B1DB7">
            <w:pPr>
              <w:overflowPunct/>
              <w:autoSpaceDE/>
              <w:autoSpaceDN/>
              <w:adjustRightInd/>
              <w:jc w:val="center"/>
              <w:textAlignment w:val="auto"/>
              <w:rPr>
                <w:rFonts w:eastAsiaTheme="minorEastAsia"/>
                <w:color w:val="000000" w:themeColor="text1"/>
                <w:lang w:val="de-DE" w:eastAsia="de-DE"/>
              </w:rPr>
            </w:pPr>
            <w:r w:rsidRPr="00585B27">
              <w:rPr>
                <w:rFonts w:eastAsiaTheme="minorEastAsia"/>
                <w:color w:val="000000" w:themeColor="text1"/>
                <w:lang w:val="uk-UA" w:eastAsia="de-DE"/>
              </w:rPr>
              <w:t>1.</w:t>
            </w:r>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Загроза</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впливу</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інформаційно-психологічної</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спецоперації</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на</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місцеве</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населення</w:t>
            </w:r>
            <w:proofErr w:type="spellEnd"/>
            <w:r w:rsidRPr="00585B27">
              <w:rPr>
                <w:rFonts w:eastAsiaTheme="minorEastAsia"/>
                <w:color w:val="000000" w:themeColor="text1"/>
                <w:lang w:val="de-DE" w:eastAsia="de-DE"/>
              </w:rPr>
              <w:t xml:space="preserve"> в </w:t>
            </w:r>
            <w:proofErr w:type="spellStart"/>
            <w:r w:rsidRPr="00585B27">
              <w:rPr>
                <w:rFonts w:eastAsiaTheme="minorEastAsia"/>
                <w:color w:val="000000" w:themeColor="text1"/>
                <w:lang w:val="de-DE" w:eastAsia="de-DE"/>
              </w:rPr>
              <w:t>умовах</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війни</w:t>
            </w:r>
            <w:proofErr w:type="spellEnd"/>
            <w:r w:rsidRPr="00585B27">
              <w:rPr>
                <w:rFonts w:eastAsiaTheme="minorEastAsia"/>
                <w:color w:val="000000" w:themeColor="text1"/>
                <w:lang w:val="de-DE" w:eastAsia="de-DE"/>
              </w:rPr>
              <w:t>.</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de-DE" w:eastAsia="de-DE"/>
              </w:rPr>
              <w:t>2.</w:t>
            </w:r>
            <w:r w:rsidRPr="00585B27">
              <w:rPr>
                <w:rFonts w:eastAsiaTheme="minorEastAsia"/>
                <w:color w:val="000000" w:themeColor="text1"/>
                <w:lang w:val="uk-UA" w:eastAsia="de-DE"/>
              </w:rPr>
              <w:t>Недостатня захищеність даних</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de-DE" w:eastAsia="de-DE"/>
              </w:rPr>
              <w:lastRenderedPageBreak/>
              <w:t>3</w:t>
            </w:r>
            <w:r w:rsidRPr="00585B27">
              <w:rPr>
                <w:rFonts w:eastAsiaTheme="minorEastAsia"/>
                <w:color w:val="000000" w:themeColor="text1"/>
                <w:lang w:val="uk-UA" w:eastAsia="de-DE"/>
              </w:rPr>
              <w:t>. Втрата або витік конфіденційної інформації</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en-US" w:eastAsia="de-DE"/>
              </w:rPr>
              <w:t>4</w:t>
            </w:r>
            <w:r w:rsidRPr="00585B27">
              <w:rPr>
                <w:rFonts w:eastAsiaTheme="minorEastAsia"/>
                <w:color w:val="000000" w:themeColor="text1"/>
                <w:lang w:val="uk-UA" w:eastAsia="de-DE"/>
              </w:rPr>
              <w:t>.Недостатня захищеність зовнішнього зв'язку</w:t>
            </w:r>
          </w:p>
        </w:tc>
        <w:tc>
          <w:tcPr>
            <w:tcW w:w="5821" w:type="dxa"/>
          </w:tcPr>
          <w:p w:rsidR="00964D40" w:rsidRPr="00585B27" w:rsidRDefault="00964D40" w:rsidP="004B1DB7">
            <w:pPr>
              <w:tabs>
                <w:tab w:val="center" w:pos="2134"/>
                <w:tab w:val="left" w:pos="2805"/>
              </w:tabs>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1. Працівники органу місцевого самоврядування не проходять навчання з інформаційної гігієни та безпеки щодо поводження з інформацією для прийняття рішень.</w:t>
            </w:r>
          </w:p>
          <w:p w:rsidR="00964D40" w:rsidRPr="00585B27" w:rsidRDefault="00964D40" w:rsidP="004B1DB7">
            <w:pPr>
              <w:tabs>
                <w:tab w:val="center" w:pos="2134"/>
                <w:tab w:val="left" w:pos="2805"/>
              </w:tabs>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de-DE" w:eastAsia="de-DE"/>
              </w:rPr>
              <w:t>2</w:t>
            </w:r>
            <w:r w:rsidRPr="00585B27">
              <w:rPr>
                <w:rFonts w:eastAsiaTheme="minorEastAsia"/>
                <w:color w:val="000000" w:themeColor="text1"/>
                <w:lang w:val="uk-UA" w:eastAsia="de-DE"/>
              </w:rPr>
              <w:t>.</w:t>
            </w:r>
            <w:r w:rsidRPr="00585B27">
              <w:rPr>
                <w:rFonts w:eastAsiaTheme="minorEastAsia"/>
                <w:color w:val="000000" w:themeColor="text1"/>
                <w:lang w:val="de-DE" w:eastAsia="de-DE"/>
              </w:rPr>
              <w:t xml:space="preserve"> </w:t>
            </w:r>
            <w:r w:rsidRPr="00585B27">
              <w:rPr>
                <w:rFonts w:eastAsiaTheme="minorEastAsia"/>
                <w:color w:val="000000" w:themeColor="text1"/>
                <w:lang w:val="uk-UA" w:eastAsia="de-DE"/>
              </w:rPr>
              <w:t xml:space="preserve">Система місцевої територіальної громади не має достатніх заходів безпеки, що </w:t>
            </w:r>
            <w:r w:rsidR="002E2F97" w:rsidRPr="00585B27">
              <w:rPr>
                <w:rFonts w:eastAsiaTheme="minorEastAsia"/>
                <w:color w:val="000000" w:themeColor="text1"/>
                <w:lang w:val="uk-UA" w:eastAsia="de-DE"/>
              </w:rPr>
              <w:t xml:space="preserve">може викликати втрату або витік </w:t>
            </w:r>
            <w:r w:rsidRPr="00585B27">
              <w:rPr>
                <w:rFonts w:eastAsiaTheme="minorEastAsia"/>
                <w:color w:val="000000" w:themeColor="text1"/>
                <w:lang w:val="uk-UA" w:eastAsia="de-DE"/>
              </w:rPr>
              <w:t>конфіденційної інформації. Вразливості можуть включати недостатнє шифрування даних, відсутність механізмів контролю доступу або слабкі мережеві заходи безпеки.</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3. Несанкціонований доступ до конфіденційних даних, таких як особисті дані громадян, фінансова інформація або інша чутлива інформація, може мати серйозні наслідки для Рогатинської МТГ.</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4. </w:t>
            </w:r>
            <w:proofErr w:type="spellStart"/>
            <w:r w:rsidRPr="00585B27">
              <w:rPr>
                <w:rFonts w:eastAsiaTheme="minorEastAsia"/>
                <w:color w:val="000000" w:themeColor="text1"/>
                <w:lang w:val="uk-UA" w:eastAsia="de-DE"/>
              </w:rPr>
              <w:t>Рогатинська</w:t>
            </w:r>
            <w:proofErr w:type="spellEnd"/>
            <w:r w:rsidRPr="00585B27">
              <w:rPr>
                <w:rFonts w:eastAsiaTheme="minorEastAsia"/>
                <w:color w:val="000000" w:themeColor="text1"/>
                <w:lang w:val="uk-UA" w:eastAsia="de-DE"/>
              </w:rPr>
              <w:t xml:space="preserve"> МТГ використовує зовнішні канали зв'язку, такі як Інтернет-з'єднання або бездротові мережі, недостатня захищеність цих </w:t>
            </w:r>
            <w:proofErr w:type="spellStart"/>
            <w:r w:rsidRPr="00585B27">
              <w:rPr>
                <w:rFonts w:eastAsiaTheme="minorEastAsia"/>
                <w:color w:val="000000" w:themeColor="text1"/>
                <w:lang w:val="uk-UA" w:eastAsia="de-DE"/>
              </w:rPr>
              <w:t>зв'язків</w:t>
            </w:r>
            <w:proofErr w:type="spellEnd"/>
            <w:r w:rsidRPr="00585B27">
              <w:rPr>
                <w:rFonts w:eastAsiaTheme="minorEastAsia"/>
                <w:color w:val="000000" w:themeColor="text1"/>
                <w:lang w:val="uk-UA" w:eastAsia="de-DE"/>
              </w:rPr>
              <w:t xml:space="preserve"> може бути вразливістю. Незашифрований зв'язок, недостатні заходи безпеки на мережевому рівні або незахищені точки доступу можуть зумовити витік конфіденційної інформації. Недостатня захищеність зовнішнього зв'язку може стати шляхом для кібератак, проникнення зловмисників у мережу територіальної громади та незаконного доступу до конфіденційних даних.</w:t>
            </w:r>
          </w:p>
        </w:tc>
      </w:tr>
      <w:tr w:rsidR="00585B27" w:rsidRPr="00585B27" w:rsidTr="002E2F97">
        <w:trPr>
          <w:trHeight w:val="5938"/>
        </w:trPr>
        <w:tc>
          <w:tcPr>
            <w:tcW w:w="127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D (Цифрова безпека)</w:t>
            </w:r>
          </w:p>
        </w:tc>
        <w:tc>
          <w:tcPr>
            <w:tcW w:w="2253"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1.Кібератаки та зловмисний код, особливо у період війни.</w:t>
            </w:r>
          </w:p>
          <w:p w:rsidR="00964D40" w:rsidRPr="00585B27" w:rsidRDefault="00964D40" w:rsidP="004B1DB7">
            <w:pPr>
              <w:overflowPunct/>
              <w:autoSpaceDE/>
              <w:autoSpaceDN/>
              <w:adjustRightInd/>
              <w:jc w:val="center"/>
              <w:textAlignment w:val="auto"/>
              <w:rPr>
                <w:rFonts w:eastAsiaTheme="minorEastAsia"/>
                <w:color w:val="000000" w:themeColor="text1"/>
                <w:lang w:val="de-DE" w:eastAsia="de-DE"/>
              </w:rPr>
            </w:pPr>
            <w:r w:rsidRPr="00585B27">
              <w:rPr>
                <w:rFonts w:eastAsiaTheme="minorEastAsia"/>
                <w:color w:val="000000" w:themeColor="text1"/>
                <w:lang w:val="uk-UA" w:eastAsia="de-DE"/>
              </w:rPr>
              <w:t>2. Витік чутливої інформації</w:t>
            </w:r>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та</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персональних</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даних</w:t>
            </w:r>
            <w:proofErr w:type="spellEnd"/>
          </w:p>
          <w:p w:rsidR="00964D40" w:rsidRPr="00585B27" w:rsidRDefault="00964D40" w:rsidP="004B1DB7">
            <w:pPr>
              <w:overflowPunct/>
              <w:autoSpaceDE/>
              <w:autoSpaceDN/>
              <w:adjustRightInd/>
              <w:jc w:val="center"/>
              <w:textAlignment w:val="auto"/>
              <w:rPr>
                <w:rFonts w:eastAsiaTheme="minorEastAsia"/>
                <w:color w:val="000000" w:themeColor="text1"/>
                <w:lang w:val="de-DE" w:eastAsia="de-DE"/>
              </w:rPr>
            </w:pPr>
            <w:r w:rsidRPr="00585B27">
              <w:rPr>
                <w:rFonts w:eastAsiaTheme="minorEastAsia"/>
                <w:color w:val="000000" w:themeColor="text1"/>
                <w:lang w:val="de-DE" w:eastAsia="de-DE"/>
              </w:rPr>
              <w:t xml:space="preserve">3. </w:t>
            </w:r>
            <w:proofErr w:type="spellStart"/>
            <w:r w:rsidRPr="00585B27">
              <w:rPr>
                <w:rFonts w:eastAsiaTheme="minorEastAsia"/>
                <w:color w:val="000000" w:themeColor="text1"/>
                <w:lang w:val="de-DE" w:eastAsia="de-DE"/>
              </w:rPr>
              <w:t>Втрата</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баз</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даних</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особливо</w:t>
            </w:r>
            <w:proofErr w:type="spellEnd"/>
            <w:r w:rsidRPr="00585B27">
              <w:rPr>
                <w:rFonts w:eastAsiaTheme="minorEastAsia"/>
                <w:color w:val="000000" w:themeColor="text1"/>
                <w:lang w:val="de-DE" w:eastAsia="de-DE"/>
              </w:rPr>
              <w:t xml:space="preserve"> з </w:t>
            </w:r>
            <w:proofErr w:type="spellStart"/>
            <w:r w:rsidRPr="00585B27">
              <w:rPr>
                <w:rFonts w:eastAsiaTheme="minorEastAsia"/>
                <w:color w:val="000000" w:themeColor="text1"/>
                <w:lang w:val="de-DE" w:eastAsia="de-DE"/>
              </w:rPr>
              <w:t>персональними</w:t>
            </w:r>
            <w:proofErr w:type="spellEnd"/>
            <w:r w:rsidRPr="00585B27">
              <w:rPr>
                <w:rFonts w:eastAsiaTheme="minorEastAsia"/>
                <w:color w:val="000000" w:themeColor="text1"/>
                <w:lang w:val="de-DE" w:eastAsia="de-DE"/>
              </w:rPr>
              <w:t xml:space="preserve"> </w:t>
            </w:r>
            <w:proofErr w:type="spellStart"/>
            <w:r w:rsidRPr="00585B27">
              <w:rPr>
                <w:rFonts w:eastAsiaTheme="minorEastAsia"/>
                <w:color w:val="000000" w:themeColor="text1"/>
                <w:lang w:val="de-DE" w:eastAsia="de-DE"/>
              </w:rPr>
              <w:t>даними</w:t>
            </w:r>
            <w:proofErr w:type="spellEnd"/>
            <w:r w:rsidRPr="00585B27">
              <w:rPr>
                <w:rFonts w:eastAsiaTheme="minorEastAsia"/>
                <w:color w:val="000000" w:themeColor="text1"/>
                <w:lang w:val="de-DE" w:eastAsia="de-DE"/>
              </w:rPr>
              <w:t>.</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de-DE" w:eastAsia="de-DE"/>
              </w:rPr>
              <w:t>4.</w:t>
            </w:r>
            <w:r w:rsidRPr="00585B27">
              <w:rPr>
                <w:rFonts w:eastAsiaTheme="minorEastAsia"/>
                <w:color w:val="000000" w:themeColor="text1"/>
                <w:lang w:val="uk-UA" w:eastAsia="de-DE"/>
              </w:rPr>
              <w:t xml:space="preserve"> Відмова в обслуговуванні (</w:t>
            </w:r>
            <w:proofErr w:type="spellStart"/>
            <w:r w:rsidRPr="00585B27">
              <w:rPr>
                <w:rFonts w:eastAsiaTheme="minorEastAsia"/>
                <w:color w:val="000000" w:themeColor="text1"/>
                <w:lang w:val="uk-UA" w:eastAsia="de-DE"/>
              </w:rPr>
              <w:t>DDoS</w:t>
            </w:r>
            <w:proofErr w:type="spellEnd"/>
            <w:r w:rsidRPr="00585B27">
              <w:rPr>
                <w:rFonts w:eastAsiaTheme="minorEastAsia"/>
                <w:color w:val="000000" w:themeColor="text1"/>
                <w:lang w:val="uk-UA" w:eastAsia="de-DE"/>
              </w:rPr>
              <w:t>):</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de-DE" w:eastAsia="de-DE"/>
              </w:rPr>
              <w:t xml:space="preserve">5. </w:t>
            </w:r>
            <w:r w:rsidRPr="00585B27">
              <w:rPr>
                <w:rFonts w:eastAsiaTheme="minorEastAsia"/>
                <w:color w:val="000000" w:themeColor="text1"/>
                <w:lang w:val="uk-UA" w:eastAsia="de-DE"/>
              </w:rPr>
              <w:t>Фізичного пошкодження комунікаційних мереж.</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 Пошкодження системи електрозабезпечення.</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 Штрафи за використання неліцензійного ПО.</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p>
          <w:p w:rsidR="00964D40" w:rsidRPr="00585B27" w:rsidRDefault="00964D40" w:rsidP="00880273">
            <w:pPr>
              <w:overflowPunct/>
              <w:autoSpaceDE/>
              <w:autoSpaceDN/>
              <w:adjustRightInd/>
              <w:textAlignment w:val="auto"/>
              <w:rPr>
                <w:rFonts w:eastAsiaTheme="minorEastAsia"/>
                <w:color w:val="000000" w:themeColor="text1"/>
                <w:lang w:val="uk-UA" w:eastAsia="de-DE"/>
              </w:rPr>
            </w:pPr>
          </w:p>
        </w:tc>
        <w:tc>
          <w:tcPr>
            <w:tcW w:w="5821" w:type="dxa"/>
          </w:tcPr>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1.Вразливість в програмному </w:t>
            </w:r>
            <w:r w:rsidR="00964D40" w:rsidRPr="00585B27">
              <w:rPr>
                <w:rFonts w:eastAsiaTheme="minorEastAsia"/>
                <w:color w:val="000000" w:themeColor="text1"/>
                <w:lang w:val="uk-UA" w:eastAsia="de-DE"/>
              </w:rPr>
              <w:t xml:space="preserve">забезпеченні: </w:t>
            </w:r>
            <w:r w:rsidRPr="00585B27">
              <w:rPr>
                <w:rFonts w:eastAsiaTheme="minorEastAsia"/>
                <w:color w:val="000000" w:themeColor="text1"/>
                <w:lang w:val="uk-UA" w:eastAsia="de-DE"/>
              </w:rPr>
              <w:t>н</w:t>
            </w:r>
            <w:r w:rsidR="00964D40" w:rsidRPr="00585B27">
              <w:rPr>
                <w:rFonts w:eastAsiaTheme="minorEastAsia"/>
                <w:color w:val="000000" w:themeColor="text1"/>
                <w:lang w:val="uk-UA" w:eastAsia="de-DE"/>
              </w:rPr>
              <w:t>еправильно налаштовані.</w:t>
            </w:r>
          </w:p>
          <w:p w:rsidR="00964D40" w:rsidRPr="00585B27" w:rsidRDefault="00964D40" w:rsidP="004B1DB7">
            <w:pPr>
              <w:overflowPunct/>
              <w:autoSpaceDE/>
              <w:autoSpaceDN/>
              <w:adjustRightInd/>
              <w:jc w:val="center"/>
              <w:textAlignment w:val="auto"/>
              <w:rPr>
                <w:rFonts w:eastAsiaTheme="minorEastAsia"/>
                <w:color w:val="000000" w:themeColor="text1"/>
                <w:lang w:val="de-DE" w:eastAsia="de-DE"/>
              </w:rPr>
            </w:pPr>
            <w:r w:rsidRPr="00585B27">
              <w:rPr>
                <w:rFonts w:eastAsiaTheme="minorEastAsia"/>
                <w:color w:val="000000" w:themeColor="text1"/>
                <w:lang w:val="uk-UA" w:eastAsia="de-DE"/>
              </w:rPr>
              <w:t xml:space="preserve">2. Сайт громади розташований на домені </w:t>
            </w:r>
            <w:r w:rsidRPr="00585B27">
              <w:rPr>
                <w:rFonts w:eastAsiaTheme="minorEastAsia"/>
                <w:color w:val="000000" w:themeColor="text1"/>
                <w:lang w:val="en-US" w:eastAsia="de-DE"/>
              </w:rPr>
              <w:t>gov</w:t>
            </w:r>
            <w:r w:rsidRPr="00585B27">
              <w:rPr>
                <w:rFonts w:eastAsiaTheme="minorEastAsia"/>
                <w:color w:val="000000" w:themeColor="text1"/>
                <w:lang w:val="de-DE" w:eastAsia="de-DE"/>
              </w:rPr>
              <w:t>.</w:t>
            </w:r>
            <w:r w:rsidRPr="00585B27">
              <w:rPr>
                <w:rFonts w:eastAsiaTheme="minorEastAsia"/>
                <w:color w:val="000000" w:themeColor="text1"/>
                <w:lang w:val="en-US" w:eastAsia="de-DE"/>
              </w:rPr>
              <w:t>ua</w:t>
            </w:r>
            <w:r w:rsidRPr="00585B27">
              <w:rPr>
                <w:rFonts w:eastAsiaTheme="minorEastAsia"/>
                <w:color w:val="000000" w:themeColor="text1"/>
                <w:lang w:val="de-DE" w:eastAsia="de-DE"/>
              </w:rPr>
              <w:t>.</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Не на всіх комп’ютерах працівників ОМС встановлено ліцензійне ПО (ОС, офісне, антивірусне), натомість використовуються застарілі програми та операційні системи, які можуть мати дефекти та вразливості, які зловмисники можуть використовувати для виконання атаки.</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Недостатня цифрова грамотність працівників ОМС та відсутність системи навчання цифровій безпеки на постійній основі.</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Відсутність системи (культури) термінового оповіщення про нові цифрові загрози.</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00964D40" w:rsidRPr="00585B27">
              <w:rPr>
                <w:rFonts w:eastAsiaTheme="minorEastAsia"/>
                <w:color w:val="000000" w:themeColor="text1"/>
                <w:lang w:val="uk-UA" w:eastAsia="de-DE"/>
              </w:rPr>
              <w:t xml:space="preserve">. Недостатній контроль доступу. Відсутність </w:t>
            </w:r>
            <w:proofErr w:type="spellStart"/>
            <w:r w:rsidR="00964D40" w:rsidRPr="00585B27">
              <w:rPr>
                <w:rFonts w:eastAsiaTheme="minorEastAsia"/>
                <w:color w:val="000000" w:themeColor="text1"/>
                <w:lang w:val="uk-UA" w:eastAsia="de-DE"/>
              </w:rPr>
              <w:t>файрволу</w:t>
            </w:r>
            <w:proofErr w:type="spellEnd"/>
            <w:r w:rsidR="00964D40" w:rsidRPr="00585B27">
              <w:rPr>
                <w:rFonts w:eastAsiaTheme="minorEastAsia"/>
                <w:color w:val="000000" w:themeColor="text1"/>
                <w:lang w:val="uk-UA" w:eastAsia="de-DE"/>
              </w:rPr>
              <w:t>. Слабкий контроль доступу до систем та даних може дозволити несанкціонованим користувачам отримати доступ до конфіденційної інформації.</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w:t>
            </w:r>
            <w:r w:rsidR="00964D40" w:rsidRPr="00585B27">
              <w:rPr>
                <w:rFonts w:eastAsiaTheme="minorEastAsia"/>
                <w:color w:val="000000" w:themeColor="text1"/>
                <w:lang w:val="uk-UA" w:eastAsia="de-DE"/>
              </w:rPr>
              <w:t xml:space="preserve">. Недостатня мережева безпека: Недостатні заходи безпеки на мережевому рівні можуть зробити систему вразливою до атак типу </w:t>
            </w:r>
            <w:proofErr w:type="spellStart"/>
            <w:r w:rsidR="00964D40" w:rsidRPr="00585B27">
              <w:rPr>
                <w:rFonts w:eastAsiaTheme="minorEastAsia"/>
                <w:color w:val="000000" w:themeColor="text1"/>
                <w:lang w:val="uk-UA" w:eastAsia="de-DE"/>
              </w:rPr>
              <w:t>DDoS</w:t>
            </w:r>
            <w:proofErr w:type="spellEnd"/>
            <w:r w:rsidR="00964D40" w:rsidRPr="00585B27">
              <w:rPr>
                <w:rFonts w:eastAsiaTheme="minorEastAsia"/>
                <w:color w:val="000000" w:themeColor="text1"/>
                <w:lang w:val="uk-UA" w:eastAsia="de-DE"/>
              </w:rPr>
              <w:t>, коли зловмисники перенасичують мережу запитами, що призводить до перебоїв у роботі.</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w:t>
            </w:r>
            <w:r w:rsidR="00964D40" w:rsidRPr="00585B27">
              <w:rPr>
                <w:rFonts w:eastAsiaTheme="minorEastAsia"/>
                <w:color w:val="000000" w:themeColor="text1"/>
                <w:lang w:val="uk-UA" w:eastAsia="de-DE"/>
              </w:rPr>
              <w:t>. Відсутність культури резервування даних та технічного забезпечення.</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8</w:t>
            </w:r>
            <w:r w:rsidR="00964D40" w:rsidRPr="00585B27">
              <w:rPr>
                <w:rFonts w:eastAsiaTheme="minorEastAsia"/>
                <w:color w:val="000000" w:themeColor="text1"/>
                <w:lang w:val="uk-UA" w:eastAsia="de-DE"/>
              </w:rPr>
              <w:t xml:space="preserve">. </w:t>
            </w:r>
            <w:r w:rsidR="00964D40" w:rsidRPr="00585B27">
              <w:rPr>
                <w:rFonts w:eastAsiaTheme="minorEastAsia"/>
                <w:color w:val="000000" w:themeColor="text1"/>
                <w:lang w:val="de-DE" w:eastAsia="de-DE"/>
              </w:rPr>
              <w:t xml:space="preserve">ОМС </w:t>
            </w:r>
            <w:proofErr w:type="spellStart"/>
            <w:r w:rsidR="00964D40" w:rsidRPr="00585B27">
              <w:rPr>
                <w:rFonts w:eastAsiaTheme="minorEastAsia"/>
                <w:color w:val="000000" w:themeColor="text1"/>
                <w:lang w:val="de-DE" w:eastAsia="de-DE"/>
              </w:rPr>
              <w:t>залеж</w:t>
            </w:r>
            <w:r w:rsidR="00964D40" w:rsidRPr="00585B27">
              <w:rPr>
                <w:rFonts w:eastAsiaTheme="minorEastAsia"/>
                <w:color w:val="000000" w:themeColor="text1"/>
                <w:lang w:val="uk-UA" w:eastAsia="de-DE"/>
              </w:rPr>
              <w:t>ить</w:t>
            </w:r>
            <w:proofErr w:type="spellEnd"/>
            <w:r w:rsidR="00964D40" w:rsidRPr="00585B27">
              <w:rPr>
                <w:rFonts w:eastAsiaTheme="minorEastAsia"/>
                <w:color w:val="000000" w:themeColor="text1"/>
                <w:lang w:val="uk-UA" w:eastAsia="de-DE"/>
              </w:rPr>
              <w:t xml:space="preserve"> від одного інтернет-провайдера.</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9</w:t>
            </w:r>
            <w:r w:rsidR="00964D40" w:rsidRPr="00585B27">
              <w:rPr>
                <w:rFonts w:eastAsiaTheme="minorEastAsia"/>
                <w:color w:val="000000" w:themeColor="text1"/>
                <w:lang w:val="uk-UA" w:eastAsia="de-DE"/>
              </w:rPr>
              <w:t>. Стабільність безперебійної роботи комп’ютерів працівників ОМС залежить від наявності електроенергії.</w:t>
            </w:r>
          </w:p>
          <w:p w:rsidR="00964D40" w:rsidRPr="00585B27" w:rsidRDefault="004B1DB7"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10</w:t>
            </w:r>
            <w:r w:rsidR="00964D40" w:rsidRPr="00585B27">
              <w:rPr>
                <w:rFonts w:eastAsiaTheme="minorEastAsia"/>
                <w:color w:val="000000" w:themeColor="text1"/>
                <w:lang w:val="uk-UA" w:eastAsia="de-DE"/>
              </w:rPr>
              <w:t>. У громаді не використовуються супутникові технології в якості резерву зв’язку.</w:t>
            </w:r>
          </w:p>
        </w:tc>
      </w:tr>
      <w:tr w:rsidR="00964D40" w:rsidRPr="00585B27" w:rsidTr="002E2F97">
        <w:trPr>
          <w:trHeight w:val="1575"/>
        </w:trPr>
        <w:tc>
          <w:tcPr>
            <w:tcW w:w="127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E (Економічна (харчова та енергетична, екологічна безпека)</w:t>
            </w:r>
          </w:p>
        </w:tc>
        <w:tc>
          <w:tcPr>
            <w:tcW w:w="2253"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Недостатня енергетична ефективність та застаріле обладнання.</w:t>
            </w:r>
          </w:p>
          <w:p w:rsidR="00964D40" w:rsidRPr="00585B27" w:rsidRDefault="00964D40" w:rsidP="003A2843">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 </w:t>
            </w:r>
            <w:r w:rsidR="004B1DB7" w:rsidRPr="00585B27">
              <w:rPr>
                <w:rFonts w:eastAsiaTheme="minorEastAsia"/>
                <w:color w:val="000000" w:themeColor="text1"/>
                <w:lang w:val="uk-UA" w:eastAsia="de-DE"/>
              </w:rPr>
              <w:t xml:space="preserve">Перенавантажений полігон </w:t>
            </w:r>
            <w:r w:rsidR="003A2843" w:rsidRPr="00585B27">
              <w:rPr>
                <w:rFonts w:eastAsiaTheme="minorEastAsia"/>
                <w:color w:val="000000" w:themeColor="text1"/>
                <w:lang w:val="uk-UA" w:eastAsia="de-DE"/>
              </w:rPr>
              <w:t>твердими побутовими відходами.</w:t>
            </w:r>
          </w:p>
        </w:tc>
        <w:tc>
          <w:tcPr>
            <w:tcW w:w="5821" w:type="dxa"/>
          </w:tcPr>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Високі затрати на оплату за енергоносії</w:t>
            </w: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Виникнення стихійних сміттєзвалищ</w:t>
            </w:r>
          </w:p>
          <w:p w:rsidR="00964D40" w:rsidRPr="00585B27" w:rsidRDefault="00964D40" w:rsidP="004B1DB7">
            <w:pPr>
              <w:overflowPunct/>
              <w:autoSpaceDE/>
              <w:autoSpaceDN/>
              <w:adjustRightInd/>
              <w:jc w:val="center"/>
              <w:textAlignment w:val="auto"/>
              <w:rPr>
                <w:rFonts w:eastAsiaTheme="minorEastAsia"/>
                <w:color w:val="000000" w:themeColor="text1"/>
                <w:lang w:val="de-DE" w:eastAsia="de-DE"/>
              </w:rPr>
            </w:pPr>
          </w:p>
          <w:p w:rsidR="00964D40" w:rsidRPr="00585B27" w:rsidRDefault="00964D40" w:rsidP="004B1DB7">
            <w:pPr>
              <w:overflowPunct/>
              <w:autoSpaceDE/>
              <w:autoSpaceDN/>
              <w:adjustRightInd/>
              <w:jc w:val="center"/>
              <w:textAlignment w:val="auto"/>
              <w:rPr>
                <w:rFonts w:eastAsiaTheme="minorEastAsia"/>
                <w:color w:val="000000" w:themeColor="text1"/>
                <w:lang w:val="uk-UA" w:eastAsia="de-DE"/>
              </w:rPr>
            </w:pPr>
          </w:p>
        </w:tc>
      </w:tr>
    </w:tbl>
    <w:p w:rsidR="00A85128" w:rsidRPr="00585B27" w:rsidRDefault="00A85128" w:rsidP="002E2F97">
      <w:pPr>
        <w:rPr>
          <w:i/>
          <w:color w:val="000000" w:themeColor="text1"/>
          <w:sz w:val="28"/>
          <w:szCs w:val="28"/>
          <w:lang w:val="uk-UA"/>
        </w:rPr>
      </w:pPr>
    </w:p>
    <w:p w:rsidR="005B2DF8" w:rsidRPr="00585B27" w:rsidRDefault="005B2DF8" w:rsidP="002E2F97">
      <w:pPr>
        <w:ind w:firstLine="709"/>
        <w:jc w:val="center"/>
        <w:rPr>
          <w:i/>
          <w:color w:val="000000" w:themeColor="text1"/>
          <w:sz w:val="28"/>
          <w:szCs w:val="28"/>
          <w:lang w:val="uk-UA"/>
        </w:rPr>
      </w:pPr>
    </w:p>
    <w:p w:rsidR="005B2DF8" w:rsidRPr="00585B27" w:rsidRDefault="005B2DF8" w:rsidP="002E2F97">
      <w:pPr>
        <w:ind w:firstLine="709"/>
        <w:jc w:val="center"/>
        <w:rPr>
          <w:i/>
          <w:color w:val="000000" w:themeColor="text1"/>
          <w:sz w:val="28"/>
          <w:szCs w:val="28"/>
          <w:lang w:val="uk-UA"/>
        </w:rPr>
      </w:pPr>
    </w:p>
    <w:p w:rsidR="005B2DF8" w:rsidRPr="00585B27" w:rsidRDefault="005B2DF8" w:rsidP="002E2F97">
      <w:pPr>
        <w:ind w:firstLine="709"/>
        <w:jc w:val="center"/>
        <w:rPr>
          <w:i/>
          <w:color w:val="000000" w:themeColor="text1"/>
          <w:sz w:val="28"/>
          <w:szCs w:val="28"/>
          <w:lang w:val="uk-UA"/>
        </w:rPr>
      </w:pPr>
    </w:p>
    <w:p w:rsidR="00DF230B" w:rsidRPr="00585B27" w:rsidRDefault="00DF230B" w:rsidP="002E2F97">
      <w:pPr>
        <w:ind w:firstLine="709"/>
        <w:jc w:val="center"/>
        <w:rPr>
          <w:i/>
          <w:color w:val="000000" w:themeColor="text1"/>
          <w:sz w:val="28"/>
          <w:szCs w:val="28"/>
          <w:lang w:val="uk-UA"/>
        </w:rPr>
      </w:pPr>
    </w:p>
    <w:p w:rsidR="005B2DF8" w:rsidRPr="00585B27" w:rsidRDefault="005B2DF8" w:rsidP="002B2AE5">
      <w:pPr>
        <w:rPr>
          <w:i/>
          <w:color w:val="000000" w:themeColor="text1"/>
          <w:sz w:val="28"/>
          <w:szCs w:val="28"/>
          <w:lang w:val="uk-UA"/>
        </w:rPr>
      </w:pPr>
    </w:p>
    <w:p w:rsidR="002B2AE5" w:rsidRDefault="002B2AE5" w:rsidP="002B2AE5">
      <w:pPr>
        <w:rPr>
          <w:i/>
          <w:color w:val="000000" w:themeColor="text1"/>
          <w:sz w:val="28"/>
          <w:szCs w:val="28"/>
          <w:lang w:val="uk-UA"/>
        </w:rPr>
      </w:pPr>
    </w:p>
    <w:p w:rsidR="0063341D" w:rsidRDefault="0063341D" w:rsidP="002B2AE5">
      <w:pPr>
        <w:rPr>
          <w:i/>
          <w:color w:val="000000" w:themeColor="text1"/>
          <w:sz w:val="28"/>
          <w:szCs w:val="28"/>
          <w:lang w:val="uk-UA"/>
        </w:rPr>
      </w:pPr>
    </w:p>
    <w:p w:rsidR="0063341D" w:rsidRDefault="0063341D" w:rsidP="002B2AE5">
      <w:pPr>
        <w:rPr>
          <w:i/>
          <w:color w:val="000000" w:themeColor="text1"/>
          <w:sz w:val="28"/>
          <w:szCs w:val="28"/>
          <w:lang w:val="uk-UA"/>
        </w:rPr>
      </w:pPr>
    </w:p>
    <w:p w:rsidR="0063341D" w:rsidRDefault="0063341D" w:rsidP="002B2AE5">
      <w:pPr>
        <w:rPr>
          <w:i/>
          <w:color w:val="000000" w:themeColor="text1"/>
          <w:sz w:val="28"/>
          <w:szCs w:val="28"/>
          <w:lang w:val="uk-UA"/>
        </w:rPr>
      </w:pPr>
    </w:p>
    <w:p w:rsidR="0063341D" w:rsidRPr="00585B27" w:rsidRDefault="0063341D" w:rsidP="002B2AE5">
      <w:pPr>
        <w:rPr>
          <w:i/>
          <w:color w:val="000000" w:themeColor="text1"/>
          <w:sz w:val="28"/>
          <w:szCs w:val="28"/>
          <w:lang w:val="uk-UA"/>
        </w:rPr>
      </w:pPr>
    </w:p>
    <w:p w:rsidR="00E6383E" w:rsidRPr="00585B27" w:rsidRDefault="00022450" w:rsidP="002E2F97">
      <w:pPr>
        <w:ind w:firstLine="709"/>
        <w:jc w:val="center"/>
        <w:rPr>
          <w:i/>
          <w:color w:val="000000" w:themeColor="text1"/>
          <w:sz w:val="28"/>
          <w:szCs w:val="28"/>
          <w:lang w:val="uk-UA"/>
        </w:rPr>
      </w:pPr>
      <w:r w:rsidRPr="00585B27">
        <w:rPr>
          <w:i/>
          <w:color w:val="000000" w:themeColor="text1"/>
          <w:sz w:val="28"/>
          <w:szCs w:val="28"/>
          <w:lang w:val="uk-UA"/>
        </w:rPr>
        <w:lastRenderedPageBreak/>
        <w:t>Матриця Рівня та Ранжування Ризиків</w:t>
      </w:r>
    </w:p>
    <w:tbl>
      <w:tblPr>
        <w:tblStyle w:val="12"/>
        <w:tblW w:w="9345" w:type="dxa"/>
        <w:tblLayout w:type="fixed"/>
        <w:tblLook w:val="04A0" w:firstRow="1" w:lastRow="0" w:firstColumn="1" w:lastColumn="0" w:noHBand="0" w:noVBand="1"/>
      </w:tblPr>
      <w:tblGrid>
        <w:gridCol w:w="3256"/>
        <w:gridCol w:w="425"/>
        <w:gridCol w:w="425"/>
        <w:gridCol w:w="425"/>
        <w:gridCol w:w="426"/>
        <w:gridCol w:w="425"/>
        <w:gridCol w:w="425"/>
        <w:gridCol w:w="3538"/>
      </w:tblGrid>
      <w:tr w:rsidR="00585B27" w:rsidRPr="00585B27" w:rsidTr="00A71068">
        <w:trPr>
          <w:trHeight w:val="2040"/>
        </w:trPr>
        <w:tc>
          <w:tcPr>
            <w:tcW w:w="3256" w:type="dxa"/>
          </w:tcPr>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 ризику /</w:t>
            </w:r>
          </w:p>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p>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Сфера ризику</w:t>
            </w:r>
          </w:p>
        </w:tc>
        <w:tc>
          <w:tcPr>
            <w:tcW w:w="425"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 Мінімальний</w:t>
            </w:r>
          </w:p>
        </w:tc>
        <w:tc>
          <w:tcPr>
            <w:tcW w:w="425"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Рівень/Низький</w:t>
            </w:r>
          </w:p>
        </w:tc>
        <w:tc>
          <w:tcPr>
            <w:tcW w:w="425"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Рівень/Помірний</w:t>
            </w:r>
          </w:p>
        </w:tc>
        <w:tc>
          <w:tcPr>
            <w:tcW w:w="426"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Рівень/Істотний</w:t>
            </w:r>
          </w:p>
        </w:tc>
        <w:tc>
          <w:tcPr>
            <w:tcW w:w="425"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Рівень/Високий</w:t>
            </w:r>
          </w:p>
        </w:tc>
        <w:tc>
          <w:tcPr>
            <w:tcW w:w="425" w:type="dxa"/>
            <w:textDirection w:val="btLr"/>
          </w:tcPr>
          <w:p w:rsidR="00022450" w:rsidRPr="00585B27" w:rsidRDefault="00022450" w:rsidP="00A71068">
            <w:pPr>
              <w:overflowPunct/>
              <w:autoSpaceDE/>
              <w:autoSpaceDN/>
              <w:adjustRightInd/>
              <w:contextualSpacing/>
              <w:textAlignment w:val="auto"/>
              <w:rPr>
                <w:rFonts w:eastAsiaTheme="minorEastAsia"/>
                <w:color w:val="000000" w:themeColor="text1"/>
                <w:lang w:val="uk-UA" w:eastAsia="de-DE"/>
              </w:rPr>
            </w:pPr>
            <w:r w:rsidRPr="00585B27">
              <w:rPr>
                <w:rFonts w:eastAsiaTheme="minorEastAsia"/>
                <w:color w:val="000000" w:themeColor="text1"/>
                <w:lang w:val="uk-UA" w:eastAsia="de-DE"/>
              </w:rPr>
              <w:t>Рівень/Екстремальний</w:t>
            </w:r>
          </w:p>
        </w:tc>
        <w:tc>
          <w:tcPr>
            <w:tcW w:w="3538" w:type="dxa"/>
            <w:textDirection w:val="btLr"/>
          </w:tcPr>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p>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p>
          <w:p w:rsidR="00022450" w:rsidRPr="00585B27" w:rsidRDefault="00022450" w:rsidP="00022450">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Рекомендації до Програми</w:t>
            </w:r>
          </w:p>
        </w:tc>
      </w:tr>
      <w:tr w:rsidR="00585B27" w:rsidRPr="00585B27" w:rsidTr="007044AA">
        <w:trPr>
          <w:trHeight w:val="20"/>
        </w:trPr>
        <w:tc>
          <w:tcPr>
            <w:tcW w:w="9345" w:type="dxa"/>
            <w:gridSpan w:val="8"/>
          </w:tcPr>
          <w:p w:rsidR="00A85128" w:rsidRPr="00585B27" w:rsidRDefault="00A85128"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b/>
                <w:bCs/>
                <w:color w:val="000000" w:themeColor="text1"/>
                <w:lang w:val="uk-UA" w:eastAsia="de-DE"/>
              </w:rPr>
              <w:t>P (Фізична безпека)</w:t>
            </w:r>
          </w:p>
        </w:tc>
      </w:tr>
      <w:tr w:rsidR="00585B27" w:rsidRPr="00585B27" w:rsidTr="00A71068">
        <w:trPr>
          <w:trHeight w:val="20"/>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1.Виникнення порушення громадського порядку та зростання рівня злочинності через недостатню присутність поліцейських та/або </w:t>
            </w:r>
            <w:proofErr w:type="spellStart"/>
            <w:r w:rsidRPr="00585B27">
              <w:rPr>
                <w:rFonts w:eastAsiaTheme="minorEastAsia"/>
                <w:color w:val="000000" w:themeColor="text1"/>
                <w:lang w:val="uk-UA" w:eastAsia="de-DE"/>
              </w:rPr>
              <w:t>безпекових</w:t>
            </w:r>
            <w:proofErr w:type="spellEnd"/>
            <w:r w:rsidRPr="00585B27">
              <w:rPr>
                <w:rFonts w:eastAsiaTheme="minorEastAsia"/>
                <w:color w:val="000000" w:themeColor="text1"/>
                <w:lang w:val="uk-UA" w:eastAsia="de-DE"/>
              </w:rPr>
              <w:t xml:space="preserve"> служб у громаді, відсутність мережі </w:t>
            </w:r>
            <w:proofErr w:type="spellStart"/>
            <w:r w:rsidRPr="00585B27">
              <w:rPr>
                <w:rFonts w:eastAsiaTheme="minorEastAsia"/>
                <w:color w:val="000000" w:themeColor="text1"/>
                <w:lang w:val="uk-UA" w:eastAsia="de-DE"/>
              </w:rPr>
              <w:t>відеонагляду</w:t>
            </w:r>
            <w:proofErr w:type="spellEnd"/>
            <w:r w:rsidRPr="00585B27">
              <w:rPr>
                <w:rFonts w:eastAsiaTheme="minorEastAsia"/>
                <w:color w:val="000000" w:themeColor="text1"/>
                <w:lang w:val="uk-UA" w:eastAsia="de-DE"/>
              </w:rPr>
              <w:t xml:space="preserve"> у селах та селищах громади.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Забезпечення достатньої кількості поліцейських шляхом розвитку мережі офісів Поліцейських офіцерів громади (ПОГ).</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Розширення</w:t>
            </w:r>
            <w:r w:rsidR="0015780F" w:rsidRPr="00585B27">
              <w:rPr>
                <w:rFonts w:eastAsiaTheme="minorEastAsia"/>
                <w:color w:val="000000" w:themeColor="text1"/>
                <w:lang w:val="uk-UA" w:eastAsia="de-DE"/>
              </w:rPr>
              <w:t xml:space="preserve"> мережі </w:t>
            </w:r>
            <w:proofErr w:type="spellStart"/>
            <w:r w:rsidRPr="00585B27">
              <w:rPr>
                <w:rFonts w:eastAsiaTheme="minorEastAsia"/>
                <w:color w:val="000000" w:themeColor="text1"/>
                <w:lang w:val="uk-UA" w:eastAsia="de-DE"/>
              </w:rPr>
              <w:t>відеонагляду</w:t>
            </w:r>
            <w:proofErr w:type="spellEnd"/>
            <w:r w:rsidRPr="00585B27">
              <w:rPr>
                <w:rFonts w:eastAsiaTheme="minorEastAsia"/>
                <w:color w:val="000000" w:themeColor="text1"/>
                <w:lang w:val="uk-UA" w:eastAsia="de-DE"/>
              </w:rPr>
              <w:t>.</w:t>
            </w:r>
          </w:p>
          <w:p w:rsidR="00022450" w:rsidRPr="00585B27" w:rsidRDefault="005A6807"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00022450" w:rsidRPr="00585B27">
              <w:rPr>
                <w:rFonts w:eastAsiaTheme="minorEastAsia"/>
                <w:color w:val="000000" w:themeColor="text1"/>
                <w:lang w:val="uk-UA" w:eastAsia="de-DE"/>
              </w:rPr>
              <w:t xml:space="preserve">. </w:t>
            </w:r>
            <w:r w:rsidR="00022450" w:rsidRPr="00585B27">
              <w:rPr>
                <w:rFonts w:eastAsiaTheme="minorEastAsia"/>
                <w:color w:val="000000" w:themeColor="text1"/>
                <w:lang w:eastAsia="de-DE"/>
              </w:rPr>
              <w:t xml:space="preserve">Проведення </w:t>
            </w:r>
            <w:r w:rsidR="00022450" w:rsidRPr="00585B27">
              <w:rPr>
                <w:rFonts w:eastAsiaTheme="minorEastAsia"/>
                <w:color w:val="000000" w:themeColor="text1"/>
                <w:lang w:val="uk-UA" w:eastAsia="de-DE"/>
              </w:rPr>
              <w:t>інформаційних та просвітницьких заходів з поліцією</w:t>
            </w:r>
            <w:r w:rsidR="004C6294">
              <w:rPr>
                <w:rFonts w:eastAsiaTheme="minorEastAsia"/>
                <w:color w:val="000000" w:themeColor="text1"/>
                <w:lang w:val="uk-UA" w:eastAsia="de-DE"/>
              </w:rPr>
              <w:t>,</w:t>
            </w:r>
            <w:r w:rsidR="00022450" w:rsidRPr="00585B27">
              <w:rPr>
                <w:rFonts w:eastAsiaTheme="minorEastAsia"/>
                <w:color w:val="000000" w:themeColor="text1"/>
                <w:lang w:val="uk-UA" w:eastAsia="de-DE"/>
              </w:rPr>
              <w:t xml:space="preserve"> профілактика злочинності.</w:t>
            </w:r>
          </w:p>
          <w:p w:rsidR="00022450" w:rsidRPr="00585B27" w:rsidRDefault="005A6807"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00022450" w:rsidRPr="00585B27">
              <w:rPr>
                <w:rFonts w:eastAsiaTheme="minorEastAsia"/>
                <w:color w:val="000000" w:themeColor="text1"/>
                <w:lang w:val="uk-UA" w:eastAsia="de-DE"/>
              </w:rPr>
              <w:t>. Здійснення моніторингових заходів</w:t>
            </w:r>
            <w:r w:rsidR="00022450" w:rsidRPr="00585B27">
              <w:rPr>
                <w:rFonts w:eastAsiaTheme="minorEastAsia"/>
                <w:color w:val="000000" w:themeColor="text1"/>
                <w:lang w:eastAsia="de-DE"/>
              </w:rPr>
              <w:t xml:space="preserve"> (мапування)</w:t>
            </w:r>
            <w:r w:rsidR="00022450" w:rsidRPr="00585B27">
              <w:rPr>
                <w:rFonts w:eastAsiaTheme="minorEastAsia"/>
                <w:color w:val="000000" w:themeColor="text1"/>
                <w:lang w:val="uk-UA" w:eastAsia="de-DE"/>
              </w:rPr>
              <w:t xml:space="preserve"> порушення громадського порядку.</w:t>
            </w:r>
          </w:p>
          <w:p w:rsidR="00022450" w:rsidRPr="00585B27" w:rsidRDefault="005A6807"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00022450" w:rsidRPr="00585B27">
              <w:rPr>
                <w:rFonts w:eastAsiaTheme="minorEastAsia"/>
                <w:color w:val="000000" w:themeColor="text1"/>
                <w:lang w:val="uk-UA" w:eastAsia="de-DE"/>
              </w:rPr>
              <w:t xml:space="preserve">. Проведення навчання мешканців громад основам самозахисту та першої </w:t>
            </w:r>
            <w:proofErr w:type="spellStart"/>
            <w:r w:rsidR="00022450" w:rsidRPr="00585B27">
              <w:rPr>
                <w:rFonts w:eastAsiaTheme="minorEastAsia"/>
                <w:color w:val="000000" w:themeColor="text1"/>
                <w:lang w:val="uk-UA" w:eastAsia="de-DE"/>
              </w:rPr>
              <w:t>домедичної</w:t>
            </w:r>
            <w:proofErr w:type="spellEnd"/>
            <w:r w:rsidR="00022450" w:rsidRPr="00585B27">
              <w:rPr>
                <w:rFonts w:eastAsiaTheme="minorEastAsia"/>
                <w:color w:val="000000" w:themeColor="text1"/>
                <w:lang w:val="uk-UA" w:eastAsia="de-DE"/>
              </w:rPr>
              <w:t xml:space="preserve"> допомоги.</w:t>
            </w:r>
          </w:p>
        </w:tc>
      </w:tr>
      <w:tr w:rsidR="00585B27" w:rsidRPr="00585B27" w:rsidTr="00A71068">
        <w:trPr>
          <w:trHeight w:val="983"/>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 Небезпека пожеж, особливо загорання трави, </w:t>
            </w:r>
            <w:proofErr w:type="spellStart"/>
            <w:r w:rsidRPr="00585B27">
              <w:rPr>
                <w:rFonts w:eastAsiaTheme="minorEastAsia"/>
                <w:color w:val="000000" w:themeColor="text1"/>
                <w:lang w:val="uk-UA" w:eastAsia="de-DE"/>
              </w:rPr>
              <w:t>торфу,сільськосподарських</w:t>
            </w:r>
            <w:proofErr w:type="spellEnd"/>
            <w:r w:rsidRPr="00585B27">
              <w:rPr>
                <w:rFonts w:eastAsiaTheme="minorEastAsia"/>
                <w:color w:val="000000" w:themeColor="text1"/>
                <w:lang w:val="uk-UA" w:eastAsia="de-DE"/>
              </w:rPr>
              <w:t xml:space="preserve"> ділянок, у літню пору року, особливо у віддаленому населеному пункті (</w:t>
            </w:r>
            <w:proofErr w:type="spellStart"/>
            <w:r w:rsidRPr="00585B27">
              <w:rPr>
                <w:rFonts w:eastAsiaTheme="minorEastAsia"/>
                <w:color w:val="000000" w:themeColor="text1"/>
                <w:lang w:val="uk-UA" w:eastAsia="de-DE"/>
              </w:rPr>
              <w:t>с.Верхня</w:t>
            </w:r>
            <w:proofErr w:type="spellEnd"/>
            <w:r w:rsidRPr="00585B27">
              <w:rPr>
                <w:rFonts w:eastAsiaTheme="minorEastAsia"/>
                <w:color w:val="000000" w:themeColor="text1"/>
                <w:lang w:val="uk-UA" w:eastAsia="de-DE"/>
              </w:rPr>
              <w:t xml:space="preserve"> </w:t>
            </w:r>
            <w:proofErr w:type="spellStart"/>
            <w:r w:rsidRPr="00585B27">
              <w:rPr>
                <w:rFonts w:eastAsiaTheme="minorEastAsia"/>
                <w:color w:val="000000" w:themeColor="text1"/>
                <w:lang w:val="uk-UA" w:eastAsia="de-DE"/>
              </w:rPr>
              <w:t>Липиця</w:t>
            </w:r>
            <w:proofErr w:type="spellEnd"/>
            <w:r w:rsidRPr="00585B27">
              <w:rPr>
                <w:rFonts w:eastAsiaTheme="minorEastAsia"/>
                <w:color w:val="000000" w:themeColor="text1"/>
                <w:lang w:val="uk-UA" w:eastAsia="de-DE"/>
              </w:rPr>
              <w:t xml:space="preserve">), де відсутня </w:t>
            </w:r>
            <w:proofErr w:type="spellStart"/>
            <w:r w:rsidRPr="00585B27">
              <w:rPr>
                <w:rFonts w:eastAsiaTheme="minorEastAsia"/>
                <w:color w:val="000000" w:themeColor="text1"/>
                <w:lang w:val="uk-UA" w:eastAsia="de-DE"/>
              </w:rPr>
              <w:t>пожежно</w:t>
            </w:r>
            <w:proofErr w:type="spellEnd"/>
            <w:r w:rsidRPr="00585B27">
              <w:rPr>
                <w:rFonts w:eastAsiaTheme="minorEastAsia"/>
                <w:color w:val="000000" w:themeColor="text1"/>
                <w:lang w:val="uk-UA" w:eastAsia="de-DE"/>
              </w:rPr>
              <w:t>-рятувальна станція.</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 Створення добровільної пожежної команди в с. Верхня </w:t>
            </w:r>
            <w:proofErr w:type="spellStart"/>
            <w:r w:rsidRPr="00585B27">
              <w:rPr>
                <w:rFonts w:eastAsiaTheme="minorEastAsia"/>
                <w:color w:val="000000" w:themeColor="text1"/>
                <w:lang w:val="uk-UA" w:eastAsia="de-DE"/>
              </w:rPr>
              <w:t>Липиця</w:t>
            </w:r>
            <w:proofErr w:type="spellEnd"/>
            <w:r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2.Проведення освітніх кампаній для населення та </w:t>
            </w:r>
            <w:proofErr w:type="spellStart"/>
            <w:r w:rsidRPr="00585B27">
              <w:rPr>
                <w:rFonts w:eastAsiaTheme="minorEastAsia"/>
                <w:color w:val="000000" w:themeColor="text1"/>
                <w:lang w:val="uk-UA" w:eastAsia="de-DE"/>
              </w:rPr>
              <w:t>підпримців</w:t>
            </w:r>
            <w:proofErr w:type="spellEnd"/>
            <w:r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Спільно з ДСНС здійснення заходів контролю та надання консультаційної підтримки.</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4. Проведення </w:t>
            </w:r>
            <w:proofErr w:type="spellStart"/>
            <w:r w:rsidRPr="00585B27">
              <w:rPr>
                <w:rFonts w:eastAsiaTheme="minorEastAsia"/>
                <w:color w:val="000000" w:themeColor="text1"/>
                <w:lang w:val="uk-UA" w:eastAsia="de-DE"/>
              </w:rPr>
              <w:t>мапування</w:t>
            </w:r>
            <w:proofErr w:type="spellEnd"/>
            <w:r w:rsidRPr="00585B27">
              <w:rPr>
                <w:rFonts w:eastAsiaTheme="minorEastAsia"/>
                <w:color w:val="000000" w:themeColor="text1"/>
                <w:lang w:val="uk-UA" w:eastAsia="de-DE"/>
              </w:rPr>
              <w:t xml:space="preserve"> ділянок з високої пожежною небезпекою.</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 Реалізація протипожежних попереджувальних заходів.</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 Формування переліку ділянок дороги пріоритетного ремонту.</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 Формування бази даних спальних місць для тимчасового розміщення постраждалого від надзвичайних ситуацій населення.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8. Матеріально-технічне забезпечення резервних місць для тимчасового розміщення постраждалого від надзвичайних ситуацій населення та їх гуманітарної підтримки.</w:t>
            </w:r>
          </w:p>
        </w:tc>
      </w:tr>
      <w:tr w:rsidR="00585B27" w:rsidRPr="00585B27" w:rsidTr="00A71068">
        <w:trPr>
          <w:trHeight w:val="20"/>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У парках, лісах та інших відкритих майданчиках можуть виникати пожежі через відсутність пунктів розведення вогнища, інформаційних дошок з правилами пожежної безпеки, доступу до протипожежних засобів у відвідувачів.</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Встановлення пунктів розведення вогнища</w:t>
            </w:r>
            <w:r w:rsidR="0015780F"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Розміщення інформаційних дошок</w:t>
            </w:r>
            <w:r w:rsidR="0015780F"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Заборона відкритого вогню. Здійснення контролю.</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Наявність протипожежних засобів біля пунктів розведення вогню.</w:t>
            </w:r>
          </w:p>
          <w:p w:rsidR="00022450" w:rsidRPr="00585B27" w:rsidRDefault="002E2F97"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5. Проведення навчань та </w:t>
            </w:r>
            <w:proofErr w:type="spellStart"/>
            <w:r w:rsidR="00022450" w:rsidRPr="00585B27">
              <w:rPr>
                <w:rFonts w:eastAsiaTheme="minorEastAsia"/>
                <w:color w:val="000000" w:themeColor="text1"/>
                <w:lang w:val="uk-UA" w:eastAsia="de-DE"/>
              </w:rPr>
              <w:t>пропагандування</w:t>
            </w:r>
            <w:proofErr w:type="spellEnd"/>
            <w:r w:rsidR="00022450" w:rsidRPr="00585B27">
              <w:rPr>
                <w:rFonts w:eastAsiaTheme="minorEastAsia"/>
                <w:color w:val="000000" w:themeColor="text1"/>
                <w:lang w:val="uk-UA" w:eastAsia="de-DE"/>
              </w:rPr>
              <w:t xml:space="preserve"> безпечного поводження з вогнем серед дітей та молоді.</w:t>
            </w:r>
          </w:p>
        </w:tc>
      </w:tr>
      <w:tr w:rsidR="00585B27" w:rsidRPr="00585B27" w:rsidTr="00A71068">
        <w:trPr>
          <w:trHeight w:val="20"/>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4. </w:t>
            </w:r>
            <w:proofErr w:type="spellStart"/>
            <w:r w:rsidRPr="00585B27">
              <w:rPr>
                <w:rFonts w:eastAsiaTheme="minorEastAsia"/>
                <w:color w:val="000000" w:themeColor="text1"/>
                <w:lang w:val="uk-UA" w:eastAsia="de-DE"/>
              </w:rPr>
              <w:t>Возгорання</w:t>
            </w:r>
            <w:proofErr w:type="spellEnd"/>
            <w:r w:rsidRPr="00585B27">
              <w:rPr>
                <w:rFonts w:eastAsiaTheme="minorEastAsia"/>
                <w:color w:val="000000" w:themeColor="text1"/>
                <w:lang w:val="uk-UA" w:eastAsia="de-DE"/>
              </w:rPr>
              <w:t xml:space="preserve"> у комунальних та житлових приміщення при використанні засобів обігріву у холодну пору року через </w:t>
            </w:r>
            <w:r w:rsidRPr="00585B27">
              <w:rPr>
                <w:rFonts w:eastAsiaTheme="minorEastAsia"/>
                <w:color w:val="000000" w:themeColor="text1"/>
                <w:lang w:val="uk-UA" w:eastAsia="de-DE"/>
              </w:rPr>
              <w:lastRenderedPageBreak/>
              <w:t xml:space="preserve">недотримання правил протипожежної безпеки особливо у віддаленому населеному пункті Верхня </w:t>
            </w:r>
            <w:proofErr w:type="spellStart"/>
            <w:r w:rsidRPr="00585B27">
              <w:rPr>
                <w:rFonts w:eastAsiaTheme="minorEastAsia"/>
                <w:color w:val="000000" w:themeColor="text1"/>
                <w:lang w:val="uk-UA" w:eastAsia="de-DE"/>
              </w:rPr>
              <w:t>Липиця</w:t>
            </w:r>
            <w:proofErr w:type="spellEnd"/>
            <w:r w:rsidRPr="00585B27">
              <w:rPr>
                <w:rFonts w:eastAsiaTheme="minorEastAsia"/>
                <w:color w:val="000000" w:themeColor="text1"/>
                <w:lang w:val="uk-UA" w:eastAsia="de-DE"/>
              </w:rPr>
              <w:t xml:space="preserve">, де відсутня добровільна </w:t>
            </w:r>
            <w:proofErr w:type="spellStart"/>
            <w:r w:rsidRPr="00585B27">
              <w:rPr>
                <w:rFonts w:eastAsiaTheme="minorEastAsia"/>
                <w:color w:val="000000" w:themeColor="text1"/>
                <w:lang w:val="uk-UA" w:eastAsia="de-DE"/>
              </w:rPr>
              <w:t>пожежно</w:t>
            </w:r>
            <w:proofErr w:type="spellEnd"/>
            <w:r w:rsidRPr="00585B27">
              <w:rPr>
                <w:rFonts w:eastAsiaTheme="minorEastAsia"/>
                <w:color w:val="000000" w:themeColor="text1"/>
                <w:lang w:val="uk-UA" w:eastAsia="de-DE"/>
              </w:rPr>
              <w:t>-рятувальна команда.</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Правильне (</w:t>
            </w:r>
            <w:proofErr w:type="spellStart"/>
            <w:r w:rsidRPr="00585B27">
              <w:rPr>
                <w:rFonts w:eastAsiaTheme="minorEastAsia"/>
                <w:color w:val="000000" w:themeColor="text1"/>
                <w:lang w:val="uk-UA" w:eastAsia="de-DE"/>
              </w:rPr>
              <w:t>пожежо</w:t>
            </w:r>
            <w:proofErr w:type="spellEnd"/>
            <w:r w:rsidRPr="00585B27">
              <w:rPr>
                <w:rFonts w:eastAsiaTheme="minorEastAsia"/>
                <w:color w:val="000000" w:themeColor="text1"/>
                <w:lang w:val="uk-UA" w:eastAsia="de-DE"/>
              </w:rPr>
              <w:t xml:space="preserve">- безпечне) обладнання у комунальних приміщеннях та дотримання норм: відстань від горючих матеріалів, </w:t>
            </w:r>
            <w:r w:rsidRPr="00585B27">
              <w:rPr>
                <w:rFonts w:eastAsiaTheme="minorEastAsia"/>
                <w:color w:val="000000" w:themeColor="text1"/>
                <w:lang w:val="uk-UA" w:eastAsia="de-DE"/>
              </w:rPr>
              <w:lastRenderedPageBreak/>
              <w:t>нагляд та вентиляція, електрична безпека, пожежні заходи.</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 Інформаційні кампанії  (публікації в ЗМІ та </w:t>
            </w:r>
            <w:proofErr w:type="spellStart"/>
            <w:r w:rsidRPr="00585B27">
              <w:rPr>
                <w:rFonts w:eastAsiaTheme="minorEastAsia"/>
                <w:color w:val="000000" w:themeColor="text1"/>
                <w:lang w:val="uk-UA" w:eastAsia="de-DE"/>
              </w:rPr>
              <w:t>соцмережах</w:t>
            </w:r>
            <w:proofErr w:type="spellEnd"/>
            <w:r w:rsidRPr="00585B27">
              <w:rPr>
                <w:rFonts w:eastAsiaTheme="minorEastAsia"/>
                <w:color w:val="000000" w:themeColor="text1"/>
                <w:lang w:val="uk-UA" w:eastAsia="de-DE"/>
              </w:rPr>
              <w:t xml:space="preserve">, біг </w:t>
            </w:r>
            <w:proofErr w:type="spellStart"/>
            <w:r w:rsidRPr="00585B27">
              <w:rPr>
                <w:rFonts w:eastAsiaTheme="minorEastAsia"/>
                <w:color w:val="000000" w:themeColor="text1"/>
                <w:lang w:val="uk-UA" w:eastAsia="de-DE"/>
              </w:rPr>
              <w:t>борди</w:t>
            </w:r>
            <w:proofErr w:type="spellEnd"/>
            <w:r w:rsidRPr="00585B27">
              <w:rPr>
                <w:rFonts w:eastAsiaTheme="minorEastAsia"/>
                <w:color w:val="000000" w:themeColor="text1"/>
                <w:lang w:val="uk-UA" w:eastAsia="de-DE"/>
              </w:rPr>
              <w:t xml:space="preserve">, плакати у місцях загального </w:t>
            </w:r>
            <w:proofErr w:type="spellStart"/>
            <w:r w:rsidRPr="00585B27">
              <w:rPr>
                <w:rFonts w:eastAsiaTheme="minorEastAsia"/>
                <w:color w:val="000000" w:themeColor="text1"/>
                <w:lang w:val="uk-UA" w:eastAsia="de-DE"/>
              </w:rPr>
              <w:t>корстування</w:t>
            </w:r>
            <w:proofErr w:type="spellEnd"/>
            <w:r w:rsidRPr="00585B27">
              <w:rPr>
                <w:rFonts w:eastAsiaTheme="minorEastAsia"/>
                <w:color w:val="000000" w:themeColor="text1"/>
                <w:lang w:val="uk-UA" w:eastAsia="de-DE"/>
              </w:rPr>
              <w:t xml:space="preserve">, </w:t>
            </w:r>
            <w:proofErr w:type="spellStart"/>
            <w:r w:rsidRPr="00585B27">
              <w:rPr>
                <w:rFonts w:eastAsiaTheme="minorEastAsia"/>
                <w:color w:val="000000" w:themeColor="text1"/>
                <w:lang w:val="uk-UA" w:eastAsia="de-DE"/>
              </w:rPr>
              <w:t>цнапах</w:t>
            </w:r>
            <w:proofErr w:type="spellEnd"/>
            <w:r w:rsidRPr="00585B27">
              <w:rPr>
                <w:rFonts w:eastAsiaTheme="minorEastAsia"/>
                <w:color w:val="000000" w:themeColor="text1"/>
                <w:lang w:val="uk-UA" w:eastAsia="de-DE"/>
              </w:rPr>
              <w:t xml:space="preserve">) серед населення у зимовий період щодо використання </w:t>
            </w:r>
            <w:r w:rsidR="007C66D9" w:rsidRPr="00585B27">
              <w:rPr>
                <w:rFonts w:eastAsiaTheme="minorEastAsia"/>
                <w:color w:val="000000" w:themeColor="text1"/>
                <w:lang w:val="uk-UA" w:eastAsia="de-DE"/>
              </w:rPr>
              <w:t>опалювальних приладів 3.П</w:t>
            </w:r>
            <w:r w:rsidRPr="00585B27">
              <w:rPr>
                <w:rFonts w:eastAsiaTheme="minorEastAsia"/>
                <w:color w:val="000000" w:themeColor="text1"/>
                <w:lang w:val="uk-UA" w:eastAsia="de-DE"/>
              </w:rPr>
              <w:t>равильне (</w:t>
            </w:r>
            <w:proofErr w:type="spellStart"/>
            <w:r w:rsidRPr="00585B27">
              <w:rPr>
                <w:rFonts w:eastAsiaTheme="minorEastAsia"/>
                <w:color w:val="000000" w:themeColor="text1"/>
                <w:lang w:val="uk-UA" w:eastAsia="de-DE"/>
              </w:rPr>
              <w:t>пожежо</w:t>
            </w:r>
            <w:proofErr w:type="spellEnd"/>
            <w:r w:rsidRPr="00585B27">
              <w:rPr>
                <w:rFonts w:eastAsiaTheme="minorEastAsia"/>
                <w:color w:val="000000" w:themeColor="text1"/>
                <w:lang w:val="uk-UA" w:eastAsia="de-DE"/>
              </w:rPr>
              <w:t>- безпечне) обладнання у комунальних приміщеннях.</w:t>
            </w:r>
            <w:r w:rsidRPr="00585B27">
              <w:rPr>
                <w:rFonts w:eastAsiaTheme="minorEastAsia"/>
                <w:color w:val="000000" w:themeColor="text1"/>
                <w:lang w:val="uk-UA" w:eastAsia="de-DE"/>
              </w:rPr>
              <w:br/>
            </w:r>
            <w:r w:rsidR="007C66D9" w:rsidRPr="00585B27">
              <w:rPr>
                <w:rFonts w:eastAsiaTheme="minorEastAsia"/>
                <w:color w:val="000000" w:themeColor="text1"/>
                <w:lang w:val="uk-UA" w:eastAsia="de-DE"/>
              </w:rPr>
              <w:t>4.</w:t>
            </w:r>
            <w:r w:rsidRPr="00585B27">
              <w:rPr>
                <w:rFonts w:eastAsiaTheme="minorEastAsia"/>
                <w:color w:val="000000" w:themeColor="text1"/>
                <w:lang w:val="uk-UA" w:eastAsia="de-DE"/>
              </w:rPr>
              <w:t>Відстань від горючих матеріалів</w:t>
            </w:r>
            <w:r w:rsidR="007C66D9" w:rsidRPr="00585B27">
              <w:rPr>
                <w:rFonts w:eastAsiaTheme="minorEastAsia"/>
                <w:color w:val="000000" w:themeColor="text1"/>
                <w:lang w:val="uk-UA" w:eastAsia="de-DE"/>
              </w:rPr>
              <w:t>.</w:t>
            </w:r>
          </w:p>
          <w:p w:rsidR="00022450" w:rsidRPr="00585B27" w:rsidRDefault="007C66D9"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00022450" w:rsidRPr="00585B27">
              <w:rPr>
                <w:rFonts w:eastAsiaTheme="minorEastAsia"/>
                <w:color w:val="000000" w:themeColor="text1"/>
                <w:lang w:val="uk-UA" w:eastAsia="de-DE"/>
              </w:rPr>
              <w:t>Нагляд та вентиляція.</w:t>
            </w:r>
            <w:r w:rsidRPr="00585B27">
              <w:rPr>
                <w:rFonts w:eastAsiaTheme="minorEastAsia"/>
                <w:color w:val="000000" w:themeColor="text1"/>
                <w:lang w:val="uk-UA" w:eastAsia="de-DE"/>
              </w:rPr>
              <w:t xml:space="preserve"> Електрична безпека.</w:t>
            </w:r>
          </w:p>
        </w:tc>
      </w:tr>
      <w:tr w:rsidR="00585B27" w:rsidRPr="00585B27" w:rsidTr="00A71068">
        <w:trPr>
          <w:trHeight w:val="20"/>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 xml:space="preserve">5. Виникнення та поширення пожеж у будівлях комунальної власності через відсутність або недостатню </w:t>
            </w:r>
            <w:proofErr w:type="spellStart"/>
            <w:r w:rsidRPr="00585B27">
              <w:rPr>
                <w:rFonts w:eastAsiaTheme="minorEastAsia"/>
                <w:color w:val="000000" w:themeColor="text1"/>
                <w:lang w:val="uk-UA" w:eastAsia="de-DE"/>
              </w:rPr>
              <w:t>обладнаність</w:t>
            </w:r>
            <w:proofErr w:type="spellEnd"/>
            <w:r w:rsidRPr="00585B27">
              <w:rPr>
                <w:rFonts w:eastAsiaTheme="minorEastAsia"/>
                <w:color w:val="000000" w:themeColor="text1"/>
                <w:lang w:val="uk-UA" w:eastAsia="de-DE"/>
              </w:rPr>
              <w:t xml:space="preserve">  автоматичними системами пожежної сигналізації (АСПС) та пожежогасіння (АСПГ).</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Встановлення АСПС</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Перевірка та обслуговування.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Навчання персоналу.</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585B27" w:rsidTr="00A71068">
        <w:trPr>
          <w:trHeight w:val="20"/>
        </w:trPr>
        <w:tc>
          <w:tcPr>
            <w:tcW w:w="3256" w:type="dxa"/>
          </w:tcPr>
          <w:p w:rsidR="00022450" w:rsidRPr="00585B27" w:rsidRDefault="00022450" w:rsidP="009872C6">
            <w:pPr>
              <w:tabs>
                <w:tab w:val="left" w:pos="174"/>
              </w:tabs>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6. Виникнення дорожньо-транспортних пригод за участі пішоходів і велосипедистів через нестачу безпечних інфраструктурних рішень, таких як тротуари, </w:t>
            </w:r>
            <w:proofErr w:type="spellStart"/>
            <w:r w:rsidRPr="00585B27">
              <w:rPr>
                <w:rFonts w:eastAsiaTheme="minorEastAsia"/>
                <w:color w:val="000000" w:themeColor="text1"/>
                <w:lang w:val="uk-UA" w:eastAsia="de-DE"/>
              </w:rPr>
              <w:t>велодоріжки</w:t>
            </w:r>
            <w:proofErr w:type="spellEnd"/>
            <w:r w:rsidRPr="00585B27">
              <w:rPr>
                <w:rFonts w:eastAsiaTheme="minorEastAsia"/>
                <w:color w:val="000000" w:themeColor="text1"/>
                <w:lang w:val="uk-UA" w:eastAsia="de-DE"/>
              </w:rPr>
              <w:t>, «лежачі поліцейські» або пішохідні переходи.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656955" w:rsidRPr="00585B27" w:rsidRDefault="00022450" w:rsidP="00656955">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Просвітницька діяльність серед пішоходів та водіїв</w:t>
            </w:r>
            <w:r w:rsidR="00A65922" w:rsidRPr="00585B27">
              <w:rPr>
                <w:rFonts w:eastAsiaTheme="minorEastAsia"/>
                <w:color w:val="000000" w:themeColor="text1"/>
                <w:lang w:val="uk-UA" w:eastAsia="de-DE"/>
              </w:rPr>
              <w:t xml:space="preserve"> про </w:t>
            </w:r>
            <w:r w:rsidRPr="00585B27">
              <w:rPr>
                <w:rFonts w:eastAsiaTheme="minorEastAsia"/>
                <w:color w:val="000000" w:themeColor="text1"/>
                <w:lang w:val="uk-UA" w:eastAsia="de-DE"/>
              </w:rPr>
              <w:t>ПДР.</w:t>
            </w:r>
          </w:p>
          <w:p w:rsidR="00022450" w:rsidRPr="00585B27" w:rsidRDefault="00656955" w:rsidP="00656955">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Вдосконалення дорожньої інфраструктури.</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F51A43" w:rsidTr="00A71068">
        <w:trPr>
          <w:trHeight w:val="1703"/>
        </w:trPr>
        <w:tc>
          <w:tcPr>
            <w:tcW w:w="3256" w:type="dxa"/>
          </w:tcPr>
          <w:p w:rsidR="00022450" w:rsidRPr="00585B27" w:rsidRDefault="00022450" w:rsidP="009872C6">
            <w:pPr>
              <w:tabs>
                <w:tab w:val="left" w:pos="174"/>
              </w:tabs>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 Виникнення дорожньо-транспортних пригод  через недостатнє дотримання правил дорожнього руху та відсутність ефективного контролю за порушниками.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 </w:t>
            </w:r>
            <w:r w:rsidR="00A65922" w:rsidRPr="00585B27">
              <w:rPr>
                <w:rFonts w:eastAsiaTheme="minorEastAsia"/>
                <w:color w:val="000000" w:themeColor="text1"/>
                <w:lang w:val="uk-UA" w:eastAsia="de-DE"/>
              </w:rPr>
              <w:t>Камери на дорогах у сільських населених пунктах.</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Просвітниц</w:t>
            </w:r>
            <w:r w:rsidR="00A65922" w:rsidRPr="00585B27">
              <w:rPr>
                <w:rFonts w:eastAsiaTheme="minorEastAsia"/>
                <w:color w:val="000000" w:themeColor="text1"/>
                <w:lang w:val="uk-UA" w:eastAsia="de-DE"/>
              </w:rPr>
              <w:t>ька діяльність серед водіїв транспортних засобів</w:t>
            </w:r>
            <w:r w:rsidRPr="00585B27">
              <w:rPr>
                <w:rFonts w:eastAsiaTheme="minorEastAsia"/>
                <w:color w:val="000000" w:themeColor="text1"/>
                <w:lang w:val="uk-UA" w:eastAsia="de-DE"/>
              </w:rPr>
              <w:t xml:space="preserve"> про ПДР.</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Моніторинг небезпечних до</w:t>
            </w:r>
            <w:r w:rsidR="00A65922" w:rsidRPr="00585B27">
              <w:rPr>
                <w:rFonts w:eastAsiaTheme="minorEastAsia"/>
                <w:color w:val="000000" w:themeColor="text1"/>
                <w:lang w:val="uk-UA" w:eastAsia="de-DE"/>
              </w:rPr>
              <w:t xml:space="preserve">рожніх ділянок та </w:t>
            </w:r>
            <w:proofErr w:type="spellStart"/>
            <w:r w:rsidR="00A65922" w:rsidRPr="00585B27">
              <w:rPr>
                <w:rFonts w:eastAsiaTheme="minorEastAsia"/>
                <w:color w:val="000000" w:themeColor="text1"/>
                <w:lang w:val="uk-UA" w:eastAsia="de-DE"/>
              </w:rPr>
              <w:t>пріоритезація</w:t>
            </w:r>
            <w:proofErr w:type="spellEnd"/>
            <w:r w:rsidR="00A65922" w:rsidRPr="00585B27">
              <w:rPr>
                <w:rFonts w:eastAsiaTheme="minorEastAsia"/>
                <w:color w:val="000000" w:themeColor="text1"/>
                <w:lang w:val="uk-UA" w:eastAsia="de-DE"/>
              </w:rPr>
              <w:t xml:space="preserve"> </w:t>
            </w:r>
            <w:r w:rsidRPr="00585B27">
              <w:rPr>
                <w:rFonts w:eastAsiaTheme="minorEastAsia"/>
                <w:color w:val="000000" w:themeColor="text1"/>
                <w:lang w:val="uk-UA" w:eastAsia="de-DE"/>
              </w:rPr>
              <w:t>інфраструктурних заходів.</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Впровадження інфраструктурних рішень обмеження швидкості руху.</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 Розширення мережі пунктів базування екстреної (швидкої) медичної допомоги.</w:t>
            </w:r>
          </w:p>
        </w:tc>
      </w:tr>
      <w:tr w:rsidR="00585B27" w:rsidRPr="00585B27" w:rsidTr="007044AA">
        <w:trPr>
          <w:trHeight w:val="98"/>
        </w:trPr>
        <w:tc>
          <w:tcPr>
            <w:tcW w:w="9345" w:type="dxa"/>
            <w:gridSpan w:val="8"/>
          </w:tcPr>
          <w:p w:rsidR="00A85128" w:rsidRPr="00585B27" w:rsidRDefault="00A85128" w:rsidP="009872C6">
            <w:pPr>
              <w:overflowPunct/>
              <w:autoSpaceDE/>
              <w:autoSpaceDN/>
              <w:adjustRightInd/>
              <w:ind w:left="38"/>
              <w:contextualSpacing/>
              <w:jc w:val="center"/>
              <w:textAlignment w:val="auto"/>
              <w:rPr>
                <w:rFonts w:eastAsiaTheme="minorEastAsia"/>
                <w:color w:val="000000" w:themeColor="text1"/>
                <w:lang w:val="uk-UA" w:eastAsia="de-DE"/>
              </w:rPr>
            </w:pPr>
            <w:r w:rsidRPr="00585B27">
              <w:rPr>
                <w:rFonts w:eastAsiaTheme="minorEastAsia"/>
                <w:b/>
                <w:color w:val="000000" w:themeColor="text1"/>
                <w:lang w:val="uk-UA" w:eastAsia="de-DE"/>
              </w:rPr>
              <w:t>І (Інформаційна безпека)</w:t>
            </w:r>
          </w:p>
        </w:tc>
      </w:tr>
      <w:tr w:rsidR="00585B27" w:rsidRPr="00585B27" w:rsidTr="00A71068">
        <w:trPr>
          <w:trHeight w:val="225"/>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Відсутність належного навчання з інформаційної гігієни та безпеки може призвести до незнання працівниками ефективних методів обробки та аналізу інформації. Це може призвести до прийняття недостатньо обґрунтованих рішень або залучення ненадійних даних у процесі прийняття важливих вирішень.</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Навчання з інформаційної гігієни</w:t>
            </w:r>
            <w:r w:rsidR="00A65922"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Розробка політики безпеки даних</w:t>
            </w:r>
            <w:r w:rsidR="00A65922"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Платні підписки для забезпечення доступу до надійних джерел інформації.</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Залучення фахівців для проведення навчальних заходів та розробки політик безпеки даних.</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585B27" w:rsidTr="00A71068">
        <w:trPr>
          <w:trHeight w:val="24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Втрата або витік конфіденційної інформації через недостатні заходи безпеки в системі місцевої територіальної громади, такі як недостатнє шифрування даних, відсутність контролю доступу та слабкі мережеві заходи безпеки.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Аудит безпеки інформаційних систем</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Шифрування даних</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Контроль доступу</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Парольна політика</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 Антивірусне програмне забезпечення та оновлення</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 Резервне копіювання даних</w:t>
            </w:r>
            <w:r w:rsidR="00A71068"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 Використання безпечних з'єднань</w:t>
            </w:r>
            <w:r w:rsidR="00A71068" w:rsidRPr="00585B27">
              <w:rPr>
                <w:rFonts w:eastAsiaTheme="minorEastAsia"/>
                <w:color w:val="000000" w:themeColor="text1"/>
                <w:lang w:val="uk-UA" w:eastAsia="de-DE"/>
              </w:rPr>
              <w:t>.</w:t>
            </w:r>
          </w:p>
        </w:tc>
      </w:tr>
      <w:tr w:rsidR="00585B27" w:rsidRPr="00585B27" w:rsidTr="00A71068">
        <w:trPr>
          <w:trHeight w:val="30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3. Несанкціонований доступ до конфіденційних даних може </w:t>
            </w:r>
            <w:r w:rsidRPr="00585B27">
              <w:rPr>
                <w:rFonts w:eastAsiaTheme="minorEastAsia"/>
                <w:color w:val="000000" w:themeColor="text1"/>
                <w:lang w:val="uk-UA" w:eastAsia="de-DE"/>
              </w:rPr>
              <w:lastRenderedPageBreak/>
              <w:t xml:space="preserve">призвести до серйозного порушення конфіденційності та </w:t>
            </w:r>
            <w:proofErr w:type="spellStart"/>
            <w:r w:rsidRPr="00585B27">
              <w:rPr>
                <w:rFonts w:eastAsiaTheme="minorEastAsia"/>
                <w:color w:val="000000" w:themeColor="text1"/>
                <w:lang w:val="uk-UA" w:eastAsia="de-DE"/>
              </w:rPr>
              <w:t>приватності</w:t>
            </w:r>
            <w:proofErr w:type="spellEnd"/>
            <w:r w:rsidRPr="00585B27">
              <w:rPr>
                <w:rFonts w:eastAsiaTheme="minorEastAsia"/>
                <w:color w:val="000000" w:themeColor="text1"/>
                <w:lang w:val="uk-UA" w:eastAsia="de-DE"/>
              </w:rPr>
              <w:t xml:space="preserve"> клієнтів Рогатинської МТГ, може спричинити крадіжку особистих та фінансових даних, а також зловживання цією інформацією для шахрайства, ідентифікаційного шахрайства, чи використання їх в інших кримінальних діях.</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Управління доступом</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Постійний моніторинг</w:t>
            </w:r>
          </w:p>
          <w:p w:rsidR="00022450" w:rsidRPr="00585B27" w:rsidRDefault="00A65922"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3</w:t>
            </w:r>
            <w:r w:rsidR="00022450" w:rsidRPr="00585B27">
              <w:rPr>
                <w:rFonts w:eastAsiaTheme="minorEastAsia"/>
                <w:color w:val="000000" w:themeColor="text1"/>
                <w:lang w:val="uk-UA" w:eastAsia="de-DE"/>
              </w:rPr>
              <w:t>.</w:t>
            </w:r>
            <w:r w:rsidR="00022450" w:rsidRPr="00585B27">
              <w:rPr>
                <w:rFonts w:eastAsiaTheme="minorEastAsia"/>
                <w:color w:val="000000" w:themeColor="text1"/>
                <w:lang w:eastAsia="de-DE"/>
              </w:rPr>
              <w:t xml:space="preserve"> </w:t>
            </w:r>
            <w:r w:rsidR="00022450" w:rsidRPr="00585B27">
              <w:rPr>
                <w:rFonts w:eastAsiaTheme="minorEastAsia"/>
                <w:color w:val="000000" w:themeColor="text1"/>
                <w:lang w:val="uk-UA" w:eastAsia="de-DE"/>
              </w:rPr>
              <w:t xml:space="preserve">Запобігання </w:t>
            </w:r>
            <w:proofErr w:type="spellStart"/>
            <w:r w:rsidR="00022450" w:rsidRPr="00585B27">
              <w:rPr>
                <w:rFonts w:eastAsiaTheme="minorEastAsia"/>
                <w:color w:val="000000" w:themeColor="text1"/>
                <w:lang w:val="uk-UA" w:eastAsia="de-DE"/>
              </w:rPr>
              <w:t>фішингу</w:t>
            </w:r>
            <w:proofErr w:type="spellEnd"/>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585B27" w:rsidTr="00A71068">
        <w:trPr>
          <w:trHeight w:val="255"/>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4. Вразливість в зовнішньому зв'язку може призвести до незаконного доступу до конфіденційної інформації, кібератак та проникнення зловмисників у мережу територіальної громади.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1.Забезпечення криптографічного захисту</w:t>
            </w:r>
            <w:r w:rsidR="003A2843"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Встановлення захисного брандмауера</w:t>
            </w:r>
            <w:r w:rsidR="003A2843"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Регулярне оновлення програмного забезпечення</w:t>
            </w:r>
            <w:r w:rsidR="003A2843"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Pr="00585B27">
              <w:rPr>
                <w:rFonts w:eastAsiaTheme="minorEastAsia"/>
                <w:color w:val="000000" w:themeColor="text1"/>
                <w:lang w:eastAsia="de-DE"/>
              </w:rPr>
              <w:t xml:space="preserve"> </w:t>
            </w:r>
            <w:r w:rsidR="009872C6" w:rsidRPr="00585B27">
              <w:rPr>
                <w:rFonts w:eastAsiaTheme="minorEastAsia"/>
                <w:color w:val="000000" w:themeColor="text1"/>
                <w:lang w:val="uk-UA" w:eastAsia="de-DE"/>
              </w:rPr>
              <w:t>Використання сильних паролів</w:t>
            </w:r>
            <w:r w:rsidR="003A2843"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Надання доступу лише необхідним користувачам</w:t>
            </w:r>
            <w:r w:rsidR="003A2843"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w:t>
            </w:r>
            <w:r w:rsidRPr="00585B27">
              <w:rPr>
                <w:rFonts w:eastAsiaTheme="minorEastAsia"/>
                <w:color w:val="000000" w:themeColor="text1"/>
                <w:lang w:eastAsia="de-DE"/>
              </w:rPr>
              <w:t xml:space="preserve"> </w:t>
            </w:r>
            <w:r w:rsidR="002E2F97" w:rsidRPr="00585B27">
              <w:rPr>
                <w:rFonts w:eastAsiaTheme="minorEastAsia"/>
                <w:color w:val="000000" w:themeColor="text1"/>
                <w:lang w:val="uk-UA" w:eastAsia="de-DE"/>
              </w:rPr>
              <w:t xml:space="preserve">Заборона використання </w:t>
            </w:r>
            <w:r w:rsidRPr="00585B27">
              <w:rPr>
                <w:rFonts w:eastAsiaTheme="minorEastAsia"/>
                <w:color w:val="000000" w:themeColor="text1"/>
                <w:lang w:val="uk-UA" w:eastAsia="de-DE"/>
              </w:rPr>
              <w:t>несхвалених пристроїв</w:t>
            </w:r>
            <w:r w:rsidR="003A2843" w:rsidRPr="00585B27">
              <w:rPr>
                <w:rFonts w:eastAsiaTheme="minorEastAsia"/>
                <w:color w:val="000000" w:themeColor="text1"/>
                <w:lang w:val="uk-UA" w:eastAsia="de-DE"/>
              </w:rPr>
              <w:t>.</w:t>
            </w:r>
          </w:p>
        </w:tc>
      </w:tr>
      <w:tr w:rsidR="00585B27" w:rsidRPr="00585B27" w:rsidTr="00A71068">
        <w:trPr>
          <w:trHeight w:val="255"/>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Загроза виникнення конфліктів через інформаційні атаки та маніпуляції</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6C317E"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х</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00022450" w:rsidRPr="00585B27">
              <w:rPr>
                <w:rFonts w:eastAsiaTheme="minorEastAsia"/>
                <w:color w:val="000000" w:themeColor="text1"/>
                <w:lang w:val="uk-UA" w:eastAsia="de-DE"/>
              </w:rPr>
              <w:t xml:space="preserve">Моніторинг інформаційного поля в громаді (ЗМІ, </w:t>
            </w:r>
            <w:proofErr w:type="spellStart"/>
            <w:r w:rsidR="00022450" w:rsidRPr="00585B27">
              <w:rPr>
                <w:rFonts w:eastAsiaTheme="minorEastAsia"/>
                <w:color w:val="000000" w:themeColor="text1"/>
                <w:lang w:val="uk-UA" w:eastAsia="de-DE"/>
              </w:rPr>
              <w:t>соцмережі</w:t>
            </w:r>
            <w:proofErr w:type="spellEnd"/>
            <w:r w:rsidR="00022450" w:rsidRPr="00585B27">
              <w:rPr>
                <w:rFonts w:eastAsiaTheme="minorEastAsia"/>
                <w:color w:val="000000" w:themeColor="text1"/>
                <w:lang w:val="uk-UA" w:eastAsia="de-DE"/>
              </w:rPr>
              <w:t>).</w:t>
            </w:r>
          </w:p>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00022450" w:rsidRPr="00585B27">
              <w:rPr>
                <w:rFonts w:eastAsiaTheme="minorEastAsia"/>
                <w:color w:val="000000" w:themeColor="text1"/>
                <w:lang w:val="uk-UA" w:eastAsia="de-DE"/>
              </w:rPr>
              <w:t>Просвітницькі заходи серед мешканців громади щодо інформаційної гігієни.</w:t>
            </w:r>
          </w:p>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00022450" w:rsidRPr="00585B27">
              <w:rPr>
                <w:rFonts w:eastAsiaTheme="minorEastAsia"/>
                <w:color w:val="000000" w:themeColor="text1"/>
                <w:lang w:val="uk-UA" w:eastAsia="de-DE"/>
              </w:rPr>
              <w:t xml:space="preserve">Сприяння </w:t>
            </w:r>
            <w:proofErr w:type="spellStart"/>
            <w:r w:rsidR="00022450" w:rsidRPr="00585B27">
              <w:rPr>
                <w:rFonts w:eastAsiaTheme="minorEastAsia"/>
                <w:color w:val="000000" w:themeColor="text1"/>
                <w:lang w:val="uk-UA" w:eastAsia="de-DE"/>
              </w:rPr>
              <w:t>модерації</w:t>
            </w:r>
            <w:proofErr w:type="spellEnd"/>
            <w:r w:rsidR="00022450" w:rsidRPr="00585B27">
              <w:rPr>
                <w:rFonts w:eastAsiaTheme="minorEastAsia"/>
                <w:color w:val="000000" w:themeColor="text1"/>
                <w:lang w:val="uk-UA" w:eastAsia="de-DE"/>
              </w:rPr>
              <w:t xml:space="preserve"> та запобіганню ко</w:t>
            </w:r>
            <w:r w:rsidRPr="00585B27">
              <w:rPr>
                <w:rFonts w:eastAsiaTheme="minorEastAsia"/>
                <w:color w:val="000000" w:themeColor="text1"/>
                <w:lang w:val="uk-UA" w:eastAsia="de-DE"/>
              </w:rPr>
              <w:t>н</w:t>
            </w:r>
            <w:r w:rsidR="00022450" w:rsidRPr="00585B27">
              <w:rPr>
                <w:rFonts w:eastAsiaTheme="minorEastAsia"/>
                <w:color w:val="000000" w:themeColor="text1"/>
                <w:lang w:val="uk-UA" w:eastAsia="de-DE"/>
              </w:rPr>
              <w:t>фліктів.</w:t>
            </w:r>
          </w:p>
        </w:tc>
      </w:tr>
      <w:tr w:rsidR="00585B27" w:rsidRPr="00585B27" w:rsidTr="007044AA">
        <w:trPr>
          <w:trHeight w:val="20"/>
        </w:trPr>
        <w:tc>
          <w:tcPr>
            <w:tcW w:w="9345" w:type="dxa"/>
            <w:gridSpan w:val="8"/>
          </w:tcPr>
          <w:p w:rsidR="00A85128" w:rsidRPr="00585B27" w:rsidRDefault="00A85128"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b/>
                <w:color w:val="000000" w:themeColor="text1"/>
                <w:lang w:val="uk-UA" w:eastAsia="de-DE"/>
              </w:rPr>
              <w:t>D (Цифрова безпека)</w:t>
            </w:r>
          </w:p>
        </w:tc>
      </w:tr>
      <w:tr w:rsidR="00585B27" w:rsidRPr="00585B27" w:rsidTr="00A71068">
        <w:trPr>
          <w:trHeight w:val="2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1.Через відсутність ліцензійного програмного забезпечення (ОС, офісне, антивірусне) та незахищене використання програмного забезпечення, недостатній рівень апаратного та програмного </w:t>
            </w:r>
            <w:r w:rsidR="00A71068" w:rsidRPr="00585B27">
              <w:rPr>
                <w:rFonts w:eastAsiaTheme="minorEastAsia"/>
                <w:color w:val="000000" w:themeColor="text1"/>
                <w:lang w:val="uk-UA" w:eastAsia="de-DE"/>
              </w:rPr>
              <w:t xml:space="preserve">захисту виникає ризик отримання </w:t>
            </w:r>
            <w:r w:rsidRPr="00585B27">
              <w:rPr>
                <w:rFonts w:eastAsiaTheme="minorEastAsia"/>
                <w:color w:val="000000" w:themeColor="text1"/>
                <w:lang w:val="uk-UA" w:eastAsia="de-DE"/>
              </w:rPr>
              <w:t>зловмисниками доступу до даних або їх знищення через кібератаки та зловмисний код, особливо у період війни.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Ліцензійне програмне забезпечення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Оновлення програмного забезпечення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Використання антивірусного програмного забезпечення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Захист периметру мережі</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Моніторинг і реагування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585B27" w:rsidTr="00A71068">
        <w:trPr>
          <w:trHeight w:val="2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Через відсутність системи (культури) термінового оповіщення про нові цифрові загрози виникає ризик отримання зловмисниками доступу до даних або їх знищення  через кібератаки та зловмисний код, особливо у період війни.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00022450" w:rsidRPr="00585B27">
              <w:rPr>
                <w:rFonts w:eastAsiaTheme="minorEastAsia"/>
                <w:color w:val="000000" w:themeColor="text1"/>
                <w:lang w:val="uk-UA" w:eastAsia="de-DE"/>
              </w:rPr>
              <w:t>Забезпечення системи захисту.</w:t>
            </w:r>
          </w:p>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00022450" w:rsidRPr="00585B27">
              <w:rPr>
                <w:rFonts w:eastAsiaTheme="minorEastAsia"/>
                <w:color w:val="000000" w:themeColor="text1"/>
                <w:lang w:val="uk-UA" w:eastAsia="de-DE"/>
              </w:rPr>
              <w:t>Розсилка повідомлень про цифрові загрози для працівників ОМС.</w:t>
            </w:r>
          </w:p>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00022450" w:rsidRPr="00585B27">
              <w:rPr>
                <w:rFonts w:eastAsiaTheme="minorEastAsia"/>
                <w:color w:val="000000" w:themeColor="text1"/>
                <w:lang w:val="uk-UA" w:eastAsia="de-DE"/>
              </w:rPr>
              <w:t>Інформування населення про цифрові загрози.</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585B27" w:rsidRPr="00F51A43" w:rsidTr="00A71068">
        <w:trPr>
          <w:trHeight w:val="2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Через недостатній рівень цифрової освіти, контролю за обігом даних та доступу до них, а також відсутність культури резервування даних виникає ризик витоку чутливої інформації</w:t>
            </w:r>
            <w:r w:rsidRPr="00585B27">
              <w:rPr>
                <w:rFonts w:eastAsiaTheme="minorEastAsia"/>
                <w:color w:val="000000" w:themeColor="text1"/>
                <w:lang w:eastAsia="de-DE"/>
              </w:rPr>
              <w:t xml:space="preserve"> </w:t>
            </w:r>
            <w:proofErr w:type="spellStart"/>
            <w:r w:rsidRPr="00585B27">
              <w:rPr>
                <w:rFonts w:eastAsiaTheme="minorEastAsia"/>
                <w:color w:val="000000" w:themeColor="text1"/>
                <w:lang w:eastAsia="de-DE"/>
              </w:rPr>
              <w:t>та</w:t>
            </w:r>
            <w:proofErr w:type="spellEnd"/>
            <w:r w:rsidRPr="00585B27">
              <w:rPr>
                <w:rFonts w:eastAsiaTheme="minorEastAsia"/>
                <w:color w:val="000000" w:themeColor="text1"/>
                <w:lang w:eastAsia="de-DE"/>
              </w:rPr>
              <w:t xml:space="preserve"> </w:t>
            </w:r>
            <w:proofErr w:type="spellStart"/>
            <w:r w:rsidRPr="00585B27">
              <w:rPr>
                <w:rFonts w:eastAsiaTheme="minorEastAsia"/>
                <w:color w:val="000000" w:themeColor="text1"/>
                <w:lang w:eastAsia="de-DE"/>
              </w:rPr>
              <w:t>персональних</w:t>
            </w:r>
            <w:proofErr w:type="spellEnd"/>
            <w:r w:rsidRPr="00585B27">
              <w:rPr>
                <w:rFonts w:eastAsiaTheme="minorEastAsia"/>
                <w:color w:val="000000" w:themeColor="text1"/>
                <w:lang w:eastAsia="de-DE"/>
              </w:rPr>
              <w:t xml:space="preserve"> </w:t>
            </w:r>
            <w:proofErr w:type="spellStart"/>
            <w:r w:rsidRPr="00585B27">
              <w:rPr>
                <w:rFonts w:eastAsiaTheme="minorEastAsia"/>
                <w:color w:val="000000" w:themeColor="text1"/>
                <w:lang w:eastAsia="de-DE"/>
              </w:rPr>
              <w:t>даних</w:t>
            </w:r>
            <w:proofErr w:type="spellEnd"/>
            <w:r w:rsidRPr="00585B27">
              <w:rPr>
                <w:rFonts w:eastAsiaTheme="minorEastAsia"/>
                <w:color w:val="000000" w:themeColor="text1"/>
                <w:lang w:val="uk-UA" w:eastAsia="de-DE"/>
              </w:rPr>
              <w:t>.</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1.Підвищення рівня цифрової освіти через освітні кампанії</w:t>
            </w:r>
          </w:p>
        </w:tc>
      </w:tr>
      <w:tr w:rsidR="00585B27" w:rsidRPr="00585B27" w:rsidTr="00A71068">
        <w:trPr>
          <w:trHeight w:val="2828"/>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lastRenderedPageBreak/>
              <w:t>4</w:t>
            </w:r>
            <w:r w:rsidRPr="00585B27">
              <w:rPr>
                <w:rFonts w:eastAsiaTheme="minorEastAsia"/>
                <w:color w:val="000000" w:themeColor="text1"/>
                <w:lang w:eastAsia="de-DE"/>
              </w:rPr>
              <w:t>.</w:t>
            </w:r>
            <w:r w:rsidRPr="00585B27">
              <w:rPr>
                <w:rFonts w:eastAsiaTheme="minorEastAsia"/>
                <w:color w:val="000000" w:themeColor="text1"/>
                <w:lang w:val="uk-UA" w:eastAsia="de-DE"/>
              </w:rPr>
              <w:t xml:space="preserve"> Недостатня мережева безпека: Недостатні заходи безпеки на мережевому рівні можуть зробити систему вразливою до атак типу </w:t>
            </w:r>
            <w:proofErr w:type="spellStart"/>
            <w:r w:rsidRPr="00585B27">
              <w:rPr>
                <w:rFonts w:eastAsiaTheme="minorEastAsia"/>
                <w:color w:val="000000" w:themeColor="text1"/>
                <w:lang w:val="uk-UA" w:eastAsia="de-DE"/>
              </w:rPr>
              <w:t>DDoS</w:t>
            </w:r>
            <w:proofErr w:type="spellEnd"/>
            <w:r w:rsidRPr="00585B27">
              <w:rPr>
                <w:rFonts w:eastAsiaTheme="minorEastAsia"/>
                <w:color w:val="000000" w:themeColor="text1"/>
                <w:lang w:val="uk-UA" w:eastAsia="de-DE"/>
              </w:rPr>
              <w:t>, коли зловмисники перенасичують мережу запитами, що призводить до перебоїв у роботі.</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00022450" w:rsidRPr="00585B27">
              <w:rPr>
                <w:rFonts w:eastAsiaTheme="minorEastAsia"/>
                <w:color w:val="000000" w:themeColor="text1"/>
                <w:lang w:val="uk-UA" w:eastAsia="de-DE"/>
              </w:rPr>
              <w:t>Впровадження програмних рішень цифрової безпеки (ліцензоване ПЗ, підписки).</w:t>
            </w:r>
          </w:p>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00022450" w:rsidRPr="00585B27">
              <w:rPr>
                <w:rFonts w:eastAsiaTheme="minorEastAsia"/>
                <w:color w:val="000000" w:themeColor="text1"/>
                <w:lang w:val="uk-UA" w:eastAsia="de-DE"/>
              </w:rPr>
              <w:t xml:space="preserve">Впровадження технічних заходів цифрової безпеки (сервер, </w:t>
            </w:r>
            <w:proofErr w:type="spellStart"/>
            <w:r w:rsidR="00022450" w:rsidRPr="00585B27">
              <w:rPr>
                <w:rFonts w:eastAsiaTheme="minorEastAsia"/>
                <w:color w:val="000000" w:themeColor="text1"/>
                <w:lang w:val="uk-UA" w:eastAsia="de-DE"/>
              </w:rPr>
              <w:t>брандмаузер</w:t>
            </w:r>
            <w:proofErr w:type="spellEnd"/>
            <w:r w:rsidR="00022450" w:rsidRPr="00585B27">
              <w:rPr>
                <w:rFonts w:eastAsiaTheme="minorEastAsia"/>
                <w:color w:val="000000" w:themeColor="text1"/>
                <w:lang w:val="uk-UA" w:eastAsia="de-DE"/>
              </w:rPr>
              <w:t xml:space="preserve">, резервне сховище даних, </w:t>
            </w:r>
            <w:proofErr w:type="spellStart"/>
            <w:r w:rsidR="00022450" w:rsidRPr="00585B27">
              <w:rPr>
                <w:rFonts w:eastAsiaTheme="minorEastAsia"/>
                <w:color w:val="000000" w:themeColor="text1"/>
                <w:lang w:val="uk-UA" w:eastAsia="de-DE"/>
              </w:rPr>
              <w:t>безперебойне</w:t>
            </w:r>
            <w:proofErr w:type="spellEnd"/>
            <w:r w:rsidR="00022450" w:rsidRPr="00585B27">
              <w:rPr>
                <w:rFonts w:eastAsiaTheme="minorEastAsia"/>
                <w:color w:val="000000" w:themeColor="text1"/>
                <w:lang w:val="uk-UA" w:eastAsia="de-DE"/>
              </w:rPr>
              <w:t xml:space="preserve"> </w:t>
            </w:r>
            <w:proofErr w:type="spellStart"/>
            <w:r w:rsidR="00022450" w:rsidRPr="00585B27">
              <w:rPr>
                <w:rFonts w:eastAsiaTheme="minorEastAsia"/>
                <w:color w:val="000000" w:themeColor="text1"/>
                <w:lang w:val="uk-UA" w:eastAsia="de-DE"/>
              </w:rPr>
              <w:t>електроживалння</w:t>
            </w:r>
            <w:proofErr w:type="spellEnd"/>
            <w:r w:rsidR="00022450" w:rsidRPr="00585B27">
              <w:rPr>
                <w:rFonts w:eastAsiaTheme="minorEastAsia"/>
                <w:color w:val="000000" w:themeColor="text1"/>
                <w:lang w:val="uk-UA" w:eastAsia="de-DE"/>
              </w:rPr>
              <w:t xml:space="preserve"> тощо).</w:t>
            </w:r>
          </w:p>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3. </w:t>
            </w:r>
            <w:r w:rsidR="00022450" w:rsidRPr="00585B27">
              <w:rPr>
                <w:rFonts w:eastAsiaTheme="minorEastAsia"/>
                <w:color w:val="000000" w:themeColor="text1"/>
                <w:lang w:val="uk-UA" w:eastAsia="de-DE"/>
              </w:rPr>
              <w:t>Встановлення брандмауера і налаштування правил фільтрації</w:t>
            </w:r>
            <w:r w:rsidRPr="00585B27">
              <w:rPr>
                <w:rFonts w:eastAsiaTheme="minorEastAsia"/>
                <w:color w:val="000000" w:themeColor="text1"/>
                <w:lang w:val="uk-UA" w:eastAsia="de-DE"/>
              </w:rPr>
              <w:t>.</w:t>
            </w:r>
          </w:p>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4. </w:t>
            </w:r>
            <w:r w:rsidR="00022450" w:rsidRPr="00585B27">
              <w:rPr>
                <w:rFonts w:eastAsiaTheme="minorEastAsia"/>
                <w:color w:val="000000" w:themeColor="text1"/>
                <w:lang w:val="uk-UA" w:eastAsia="de-DE"/>
              </w:rPr>
              <w:t>Застосовування VPN</w:t>
            </w:r>
            <w:r w:rsidRPr="00585B27">
              <w:rPr>
                <w:rFonts w:eastAsiaTheme="minorEastAsia"/>
                <w:color w:val="000000" w:themeColor="text1"/>
                <w:lang w:val="uk-UA" w:eastAsia="de-DE"/>
              </w:rPr>
              <w:t>.</w:t>
            </w:r>
          </w:p>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5. </w:t>
            </w:r>
            <w:r w:rsidR="00022450" w:rsidRPr="00585B27">
              <w:rPr>
                <w:rFonts w:eastAsiaTheme="minorEastAsia"/>
                <w:color w:val="000000" w:themeColor="text1"/>
                <w:lang w:val="uk-UA" w:eastAsia="de-DE"/>
              </w:rPr>
              <w:t>Використання захисту мережевого обладнання</w:t>
            </w:r>
            <w:r w:rsidRPr="00585B27">
              <w:rPr>
                <w:rFonts w:eastAsiaTheme="minorEastAsia"/>
                <w:color w:val="000000" w:themeColor="text1"/>
                <w:lang w:val="uk-UA" w:eastAsia="de-DE"/>
              </w:rPr>
              <w:t>.</w:t>
            </w:r>
          </w:p>
          <w:p w:rsidR="009872C6"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6. </w:t>
            </w:r>
            <w:r w:rsidR="00022450" w:rsidRPr="00585B27">
              <w:rPr>
                <w:rFonts w:eastAsiaTheme="minorEastAsia"/>
                <w:color w:val="000000" w:themeColor="text1"/>
                <w:lang w:val="uk-UA" w:eastAsia="de-DE"/>
              </w:rPr>
              <w:t>Запобігання спаму і ботам</w:t>
            </w:r>
            <w:r w:rsidRPr="00585B27">
              <w:rPr>
                <w:rFonts w:eastAsiaTheme="minorEastAsia"/>
                <w:color w:val="000000" w:themeColor="text1"/>
                <w:lang w:val="uk-UA" w:eastAsia="de-DE"/>
              </w:rPr>
              <w:t>.</w:t>
            </w:r>
          </w:p>
          <w:p w:rsidR="00022450" w:rsidRPr="00585B27" w:rsidRDefault="009872C6" w:rsidP="009872C6">
            <w:pPr>
              <w:overflowPunct/>
              <w:autoSpaceDE/>
              <w:autoSpaceDN/>
              <w:adjustRightInd/>
              <w:contextualSpacing/>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7. </w:t>
            </w:r>
            <w:r w:rsidR="00022450" w:rsidRPr="00585B27">
              <w:rPr>
                <w:rFonts w:eastAsiaTheme="minorEastAsia"/>
                <w:color w:val="000000" w:themeColor="text1"/>
                <w:lang w:val="uk-UA" w:eastAsia="de-DE"/>
              </w:rPr>
              <w:t xml:space="preserve">Користування послугами захисту </w:t>
            </w:r>
            <w:proofErr w:type="spellStart"/>
            <w:r w:rsidR="00022450" w:rsidRPr="00585B27">
              <w:rPr>
                <w:rFonts w:eastAsiaTheme="minorEastAsia"/>
                <w:color w:val="000000" w:themeColor="text1"/>
                <w:lang w:val="uk-UA" w:eastAsia="de-DE"/>
              </w:rPr>
              <w:t>DDoS</w:t>
            </w:r>
            <w:proofErr w:type="spellEnd"/>
            <w:r w:rsidRPr="00585B27">
              <w:rPr>
                <w:rFonts w:eastAsiaTheme="minorEastAsia"/>
                <w:color w:val="000000" w:themeColor="text1"/>
                <w:lang w:val="uk-UA" w:eastAsia="de-DE"/>
              </w:rPr>
              <w:t>.</w:t>
            </w:r>
          </w:p>
        </w:tc>
      </w:tr>
      <w:tr w:rsidR="00585B27" w:rsidRPr="00585B27" w:rsidTr="00A71068">
        <w:trPr>
          <w:trHeight w:val="1125"/>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 Фізичне пошкодження комунікаційних мереж, яке погіршується через залежність ОМС від одного інтернет провайдера.</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eastAsia="de-DE"/>
              </w:rPr>
            </w:pPr>
            <w:r w:rsidRPr="00585B27">
              <w:rPr>
                <w:rFonts w:eastAsiaTheme="minorEastAsia"/>
                <w:color w:val="000000" w:themeColor="text1"/>
                <w:lang w:val="en-US" w:eastAsia="de-DE"/>
              </w:rPr>
              <w:t>x</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Резервне забезпечення</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Резервне розташування</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Захист ізоляції</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Аварійні плани</w:t>
            </w:r>
            <w:r w:rsidR="009872C6" w:rsidRPr="00585B27">
              <w:rPr>
                <w:rFonts w:eastAsiaTheme="minorEastAsia"/>
                <w:color w:val="000000" w:themeColor="text1"/>
                <w:lang w:val="uk-UA" w:eastAsia="de-DE"/>
              </w:rPr>
              <w:t>.</w:t>
            </w:r>
          </w:p>
        </w:tc>
      </w:tr>
      <w:tr w:rsidR="00585B27" w:rsidRPr="00585B27" w:rsidTr="00A71068">
        <w:trPr>
          <w:trHeight w:val="90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 Пошкодження системи електрозабезпечення інфраструктури громади.</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х</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Планування та проектування</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Проведення аудиту</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3.Регулярний технічний огляд</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Контроль навантаження</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 xml:space="preserve">Запобігання </w:t>
            </w:r>
            <w:proofErr w:type="spellStart"/>
            <w:r w:rsidRPr="00585B27">
              <w:rPr>
                <w:rFonts w:eastAsiaTheme="minorEastAsia"/>
                <w:color w:val="000000" w:themeColor="text1"/>
                <w:lang w:val="uk-UA" w:eastAsia="de-DE"/>
              </w:rPr>
              <w:t>перенапругам</w:t>
            </w:r>
            <w:proofErr w:type="spellEnd"/>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6.</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Запасні джерела енергії (генератори, акум</w:t>
            </w:r>
            <w:r w:rsidR="009872C6" w:rsidRPr="00585B27">
              <w:rPr>
                <w:rFonts w:eastAsiaTheme="minorEastAsia"/>
                <w:color w:val="000000" w:themeColor="text1"/>
                <w:lang w:val="uk-UA" w:eastAsia="de-DE"/>
              </w:rPr>
              <w:t xml:space="preserve">улятори – пункти незламності та </w:t>
            </w:r>
            <w:r w:rsidRPr="00585B27">
              <w:rPr>
                <w:rFonts w:eastAsiaTheme="minorEastAsia"/>
                <w:color w:val="000000" w:themeColor="text1"/>
                <w:lang w:val="uk-UA" w:eastAsia="de-DE"/>
              </w:rPr>
              <w:t>комунальні приміщення).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w:t>
            </w:r>
            <w:r w:rsidRPr="00585B27">
              <w:rPr>
                <w:rFonts w:eastAsiaTheme="minorEastAsia"/>
                <w:color w:val="000000" w:themeColor="text1"/>
                <w:lang w:eastAsia="de-DE"/>
              </w:rPr>
              <w:t xml:space="preserve"> </w:t>
            </w:r>
            <w:r w:rsidR="009872C6" w:rsidRPr="00585B27">
              <w:rPr>
                <w:rFonts w:eastAsiaTheme="minorEastAsia"/>
                <w:color w:val="000000" w:themeColor="text1"/>
                <w:lang w:val="uk-UA" w:eastAsia="de-DE"/>
              </w:rPr>
              <w:t xml:space="preserve">Дотримання норм і </w:t>
            </w:r>
            <w:r w:rsidRPr="00585B27">
              <w:rPr>
                <w:rFonts w:eastAsiaTheme="minorEastAsia"/>
                <w:color w:val="000000" w:themeColor="text1"/>
                <w:lang w:val="uk-UA" w:eastAsia="de-DE"/>
              </w:rPr>
              <w:t>стандартів</w:t>
            </w:r>
            <w:r w:rsidR="009872C6" w:rsidRPr="00585B27">
              <w:rPr>
                <w:rFonts w:eastAsiaTheme="minorEastAsia"/>
                <w:color w:val="000000" w:themeColor="text1"/>
                <w:lang w:val="uk-UA" w:eastAsia="de-DE"/>
              </w:rPr>
              <w:t>.</w:t>
            </w:r>
          </w:p>
        </w:tc>
      </w:tr>
      <w:tr w:rsidR="00585B27" w:rsidRPr="00585B27" w:rsidTr="00A71068">
        <w:trPr>
          <w:trHeight w:val="7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7. Штрафи за використання неліцензійного ПО.</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6C317E"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х</w:t>
            </w: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Легальна ліцензія</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Інвентаризація ПЗ</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Політика користування ПЗ</w:t>
            </w:r>
            <w:r w:rsidR="009872C6" w:rsidRPr="00585B27">
              <w:rPr>
                <w:rFonts w:eastAsiaTheme="minorEastAsia"/>
                <w:color w:val="000000" w:themeColor="text1"/>
                <w:lang w:val="uk-UA" w:eastAsia="de-DE"/>
              </w:rPr>
              <w:t>.</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w:t>
            </w:r>
            <w:r w:rsidRPr="00585B27">
              <w:rPr>
                <w:rFonts w:eastAsiaTheme="minorEastAsia"/>
                <w:color w:val="000000" w:themeColor="text1"/>
                <w:lang w:eastAsia="de-DE"/>
              </w:rPr>
              <w:t xml:space="preserve"> </w:t>
            </w:r>
            <w:r w:rsidR="00A71068" w:rsidRPr="00585B27">
              <w:rPr>
                <w:rFonts w:eastAsiaTheme="minorEastAsia"/>
                <w:color w:val="000000" w:themeColor="text1"/>
                <w:lang w:val="uk-UA" w:eastAsia="de-DE"/>
              </w:rPr>
              <w:t xml:space="preserve">Використання сертифікованих </w:t>
            </w:r>
            <w:r w:rsidRPr="00585B27">
              <w:rPr>
                <w:rFonts w:eastAsiaTheme="minorEastAsia"/>
                <w:color w:val="000000" w:themeColor="text1"/>
                <w:lang w:val="uk-UA" w:eastAsia="de-DE"/>
              </w:rPr>
              <w:t>постачальників</w:t>
            </w:r>
            <w:r w:rsidR="009872C6" w:rsidRPr="00585B27">
              <w:rPr>
                <w:rFonts w:eastAsiaTheme="minorEastAsia"/>
                <w:color w:val="000000" w:themeColor="text1"/>
                <w:lang w:val="uk-UA" w:eastAsia="de-DE"/>
              </w:rPr>
              <w:t>.</w:t>
            </w:r>
          </w:p>
        </w:tc>
      </w:tr>
      <w:tr w:rsidR="00585B27" w:rsidRPr="00585B27" w:rsidTr="007044AA">
        <w:trPr>
          <w:trHeight w:val="20"/>
        </w:trPr>
        <w:tc>
          <w:tcPr>
            <w:tcW w:w="9345" w:type="dxa"/>
            <w:gridSpan w:val="8"/>
          </w:tcPr>
          <w:p w:rsidR="00A85128" w:rsidRPr="00585B27" w:rsidRDefault="00A85128"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b/>
                <w:color w:val="000000" w:themeColor="text1"/>
                <w:lang w:val="uk-UA" w:eastAsia="de-DE"/>
              </w:rPr>
              <w:t>E (Економічна безпека)</w:t>
            </w:r>
          </w:p>
        </w:tc>
      </w:tr>
      <w:tr w:rsidR="00585B27" w:rsidRPr="00585B27" w:rsidTr="00A71068">
        <w:trPr>
          <w:trHeight w:val="20"/>
        </w:trPr>
        <w:tc>
          <w:tcPr>
            <w:tcW w:w="325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1.Збільшення витрат на оплату за енергоносії може призвести до підвищення вартості виробництва та послуг, що може негативно вплинути на прибутковість </w:t>
            </w:r>
            <w:proofErr w:type="spellStart"/>
            <w:r w:rsidRPr="00585B27">
              <w:rPr>
                <w:rFonts w:eastAsiaTheme="minorEastAsia"/>
                <w:color w:val="000000" w:themeColor="text1"/>
                <w:lang w:val="uk-UA" w:eastAsia="de-DE"/>
              </w:rPr>
              <w:t>суб</w:t>
            </w:r>
            <w:proofErr w:type="spellEnd"/>
            <w:r w:rsidRPr="00585B27">
              <w:rPr>
                <w:rFonts w:eastAsiaTheme="minorEastAsia"/>
                <w:color w:val="000000" w:themeColor="text1"/>
                <w:lang w:eastAsia="de-DE"/>
              </w:rPr>
              <w:t>’</w:t>
            </w:r>
            <w:proofErr w:type="spellStart"/>
            <w:r w:rsidRPr="00585B27">
              <w:rPr>
                <w:rFonts w:eastAsiaTheme="minorEastAsia"/>
                <w:color w:val="000000" w:themeColor="text1"/>
                <w:lang w:val="uk-UA" w:eastAsia="de-DE"/>
              </w:rPr>
              <w:t>єктів</w:t>
            </w:r>
            <w:proofErr w:type="spellEnd"/>
            <w:r w:rsidRPr="00585B27">
              <w:rPr>
                <w:rFonts w:eastAsiaTheme="minorEastAsia"/>
                <w:color w:val="000000" w:themeColor="text1"/>
                <w:lang w:val="uk-UA" w:eastAsia="de-DE"/>
              </w:rPr>
              <w:t xml:space="preserve"> господарювання усіх форм власності або споживчі витрати для домогосподарств. Також це може зменшити конкурентоспроможність компаній на ринку та порушити фінансову стабільність господарства.</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Проведення заходів з енергоефективності та енергозбереження</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Постійний моніторинг</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Диверсифікація джерел енергії</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Залучення експертів</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r>
      <w:tr w:rsidR="00022450" w:rsidRPr="00585B27" w:rsidTr="00A71068">
        <w:trPr>
          <w:trHeight w:val="20"/>
        </w:trPr>
        <w:tc>
          <w:tcPr>
            <w:tcW w:w="3256" w:type="dxa"/>
          </w:tcPr>
          <w:p w:rsidR="00022450" w:rsidRPr="00585B27" w:rsidRDefault="00A85128"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 xml:space="preserve">2.Ризик стихійних </w:t>
            </w:r>
            <w:r w:rsidR="00022450" w:rsidRPr="00585B27">
              <w:rPr>
                <w:rFonts w:eastAsiaTheme="minorEastAsia"/>
                <w:color w:val="000000" w:themeColor="text1"/>
                <w:lang w:val="uk-UA" w:eastAsia="de-DE"/>
              </w:rPr>
              <w:t xml:space="preserve">сміттєзвалищ полягає в непередбачуваному та неконтрольованому накопиченні великих кількостей сміття на відкритих територіях або недозволених місцях. Це може призвести до наступних проблем: забруднення довкілля,  </w:t>
            </w:r>
            <w:proofErr w:type="spellStart"/>
            <w:r w:rsidR="00022450" w:rsidRPr="00585B27">
              <w:rPr>
                <w:rFonts w:eastAsiaTheme="minorEastAsia"/>
                <w:color w:val="000000" w:themeColor="text1"/>
                <w:lang w:val="uk-UA" w:eastAsia="de-DE"/>
              </w:rPr>
              <w:t>здоров</w:t>
            </w:r>
            <w:proofErr w:type="spellEnd"/>
            <w:r w:rsidR="00022450" w:rsidRPr="00585B27">
              <w:rPr>
                <w:rFonts w:eastAsiaTheme="minorEastAsia"/>
                <w:color w:val="000000" w:themeColor="text1"/>
                <w:lang w:eastAsia="de-DE"/>
              </w:rPr>
              <w:t>’</w:t>
            </w:r>
            <w:r w:rsidR="00022450" w:rsidRPr="00585B27">
              <w:rPr>
                <w:rFonts w:eastAsiaTheme="minorEastAsia"/>
                <w:color w:val="000000" w:themeColor="text1"/>
                <w:lang w:val="uk-UA" w:eastAsia="de-DE"/>
              </w:rPr>
              <w:t>я людей, економічні втрати, екологічні наслідки тощо.</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6"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en-US" w:eastAsia="de-DE"/>
              </w:rPr>
            </w:pPr>
            <w:r w:rsidRPr="00585B27">
              <w:rPr>
                <w:rFonts w:eastAsiaTheme="minorEastAsia"/>
                <w:color w:val="000000" w:themeColor="text1"/>
                <w:lang w:val="en-US" w:eastAsia="de-DE"/>
              </w:rPr>
              <w:t>x</w:t>
            </w:r>
          </w:p>
        </w:tc>
        <w:tc>
          <w:tcPr>
            <w:tcW w:w="425"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p>
        </w:tc>
        <w:tc>
          <w:tcPr>
            <w:tcW w:w="3538" w:type="dxa"/>
          </w:tcPr>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1. Виявлення та знешкодження стихійних сміттєзвалищ</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Розширення полігону ТПВ</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2. Екологічна освіта</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3. Інфраструктура та ресурси</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4. Підтримка ініціатив</w:t>
            </w:r>
          </w:p>
          <w:p w:rsidR="00022450" w:rsidRPr="00585B27" w:rsidRDefault="00022450" w:rsidP="009872C6">
            <w:pPr>
              <w:overflowPunct/>
              <w:autoSpaceDE/>
              <w:autoSpaceDN/>
              <w:adjustRightInd/>
              <w:jc w:val="center"/>
              <w:textAlignment w:val="auto"/>
              <w:rPr>
                <w:rFonts w:eastAsiaTheme="minorEastAsia"/>
                <w:color w:val="000000" w:themeColor="text1"/>
                <w:lang w:val="uk-UA" w:eastAsia="de-DE"/>
              </w:rPr>
            </w:pPr>
            <w:r w:rsidRPr="00585B27">
              <w:rPr>
                <w:rFonts w:eastAsiaTheme="minorEastAsia"/>
                <w:color w:val="000000" w:themeColor="text1"/>
                <w:lang w:val="uk-UA" w:eastAsia="de-DE"/>
              </w:rPr>
              <w:t>5.</w:t>
            </w:r>
            <w:r w:rsidRPr="00585B27">
              <w:rPr>
                <w:rFonts w:eastAsiaTheme="minorEastAsia"/>
                <w:color w:val="000000" w:themeColor="text1"/>
                <w:lang w:eastAsia="de-DE"/>
              </w:rPr>
              <w:t xml:space="preserve"> </w:t>
            </w:r>
            <w:r w:rsidRPr="00585B27">
              <w:rPr>
                <w:rFonts w:eastAsiaTheme="minorEastAsia"/>
                <w:color w:val="000000" w:themeColor="text1"/>
                <w:lang w:val="uk-UA" w:eastAsia="de-DE"/>
              </w:rPr>
              <w:t>Мо</w:t>
            </w:r>
            <w:r w:rsidR="009872C6" w:rsidRPr="00585B27">
              <w:rPr>
                <w:rFonts w:eastAsiaTheme="minorEastAsia"/>
                <w:color w:val="000000" w:themeColor="text1"/>
                <w:lang w:val="uk-UA" w:eastAsia="de-DE"/>
              </w:rPr>
              <w:t>ніторинг та оцінка забруднення ґ</w:t>
            </w:r>
            <w:r w:rsidRPr="00585B27">
              <w:rPr>
                <w:rFonts w:eastAsiaTheme="minorEastAsia"/>
                <w:color w:val="000000" w:themeColor="text1"/>
                <w:lang w:val="uk-UA" w:eastAsia="de-DE"/>
              </w:rPr>
              <w:t>рунтів та вод.</w:t>
            </w:r>
          </w:p>
        </w:tc>
      </w:tr>
    </w:tbl>
    <w:p w:rsidR="005B2DF8" w:rsidRPr="00585B27" w:rsidRDefault="005B2DF8" w:rsidP="00A85128">
      <w:pPr>
        <w:overflowPunct/>
        <w:autoSpaceDE/>
        <w:autoSpaceDN/>
        <w:adjustRightInd/>
        <w:spacing w:after="160" w:line="259" w:lineRule="auto"/>
        <w:ind w:right="-574"/>
        <w:jc w:val="both"/>
        <w:textAlignment w:val="auto"/>
        <w:rPr>
          <w:rFonts w:eastAsia="Calibri"/>
          <w:bCs/>
          <w:color w:val="000000" w:themeColor="text1"/>
          <w:sz w:val="28"/>
          <w:szCs w:val="28"/>
          <w:lang w:val="uk-UA" w:eastAsia="en-US"/>
        </w:rPr>
      </w:pPr>
    </w:p>
    <w:p w:rsidR="002B2AE5" w:rsidRPr="00585B27" w:rsidRDefault="002B2AE5" w:rsidP="00A85128">
      <w:pPr>
        <w:overflowPunct/>
        <w:autoSpaceDE/>
        <w:autoSpaceDN/>
        <w:adjustRightInd/>
        <w:spacing w:after="160" w:line="259" w:lineRule="auto"/>
        <w:ind w:right="-574"/>
        <w:jc w:val="both"/>
        <w:textAlignment w:val="auto"/>
        <w:rPr>
          <w:rFonts w:eastAsia="Calibri"/>
          <w:bCs/>
          <w:color w:val="000000" w:themeColor="text1"/>
          <w:sz w:val="28"/>
          <w:szCs w:val="28"/>
          <w:lang w:val="uk-UA" w:eastAsia="en-US"/>
        </w:rPr>
      </w:pPr>
    </w:p>
    <w:p w:rsidR="00E6383E" w:rsidRPr="00585B27" w:rsidRDefault="00A85128" w:rsidP="00A85128">
      <w:pPr>
        <w:ind w:firstLine="709"/>
        <w:jc w:val="center"/>
        <w:rPr>
          <w:b/>
          <w:color w:val="000000" w:themeColor="text1"/>
          <w:sz w:val="28"/>
          <w:szCs w:val="28"/>
          <w:lang w:val="uk-UA"/>
        </w:rPr>
      </w:pPr>
      <w:r w:rsidRPr="00585B27">
        <w:rPr>
          <w:b/>
          <w:color w:val="000000" w:themeColor="text1"/>
          <w:sz w:val="28"/>
          <w:szCs w:val="28"/>
          <w:lang w:val="uk-UA"/>
        </w:rPr>
        <w:lastRenderedPageBreak/>
        <w:t>ІІІ. Обґрунтування шляхів та засобів розв’язання проблеми</w:t>
      </w:r>
    </w:p>
    <w:p w:rsidR="00AC1B21" w:rsidRPr="00585B27" w:rsidRDefault="00AC1B21" w:rsidP="00AC1B21">
      <w:pPr>
        <w:ind w:firstLine="709"/>
        <w:jc w:val="both"/>
        <w:rPr>
          <w:color w:val="000000" w:themeColor="text1"/>
          <w:sz w:val="28"/>
          <w:szCs w:val="28"/>
        </w:rPr>
      </w:pPr>
    </w:p>
    <w:p w:rsidR="00AC1B21" w:rsidRPr="00585B27" w:rsidRDefault="00AC1B21" w:rsidP="00AC1B21">
      <w:pPr>
        <w:ind w:firstLine="709"/>
        <w:jc w:val="both"/>
        <w:rPr>
          <w:color w:val="000000" w:themeColor="text1"/>
          <w:sz w:val="28"/>
          <w:szCs w:val="28"/>
        </w:rPr>
      </w:pPr>
      <w:r w:rsidRPr="00585B27">
        <w:rPr>
          <w:color w:val="000000" w:themeColor="text1"/>
          <w:sz w:val="28"/>
          <w:szCs w:val="28"/>
        </w:rPr>
        <w:t xml:space="preserve">Шляхи та </w:t>
      </w:r>
      <w:proofErr w:type="spellStart"/>
      <w:r w:rsidRPr="00585B27">
        <w:rPr>
          <w:color w:val="000000" w:themeColor="text1"/>
          <w:sz w:val="28"/>
          <w:szCs w:val="28"/>
        </w:rPr>
        <w:t>засоби</w:t>
      </w:r>
      <w:proofErr w:type="spellEnd"/>
      <w:r w:rsidRPr="00585B27">
        <w:rPr>
          <w:color w:val="000000" w:themeColor="text1"/>
          <w:sz w:val="28"/>
          <w:szCs w:val="28"/>
        </w:rPr>
        <w:t xml:space="preserve"> </w:t>
      </w:r>
      <w:proofErr w:type="spellStart"/>
      <w:r w:rsidRPr="00585B27">
        <w:rPr>
          <w:color w:val="000000" w:themeColor="text1"/>
          <w:sz w:val="28"/>
          <w:szCs w:val="28"/>
        </w:rPr>
        <w:t>розв'язання</w:t>
      </w:r>
      <w:proofErr w:type="spellEnd"/>
      <w:r w:rsidRPr="00585B27">
        <w:rPr>
          <w:color w:val="000000" w:themeColor="text1"/>
          <w:sz w:val="28"/>
          <w:szCs w:val="28"/>
        </w:rPr>
        <w:t xml:space="preserve"> </w:t>
      </w:r>
      <w:proofErr w:type="spellStart"/>
      <w:r w:rsidRPr="00585B27">
        <w:rPr>
          <w:color w:val="000000" w:themeColor="text1"/>
          <w:sz w:val="28"/>
          <w:szCs w:val="28"/>
        </w:rPr>
        <w:t>проблеми</w:t>
      </w:r>
      <w:proofErr w:type="spellEnd"/>
      <w:r w:rsidRPr="00585B27">
        <w:rPr>
          <w:color w:val="000000" w:themeColor="text1"/>
          <w:sz w:val="28"/>
          <w:szCs w:val="28"/>
        </w:rPr>
        <w:t xml:space="preserve"> </w:t>
      </w:r>
      <w:proofErr w:type="spellStart"/>
      <w:r w:rsidRPr="00585B27">
        <w:rPr>
          <w:color w:val="000000" w:themeColor="text1"/>
          <w:sz w:val="28"/>
          <w:szCs w:val="28"/>
        </w:rPr>
        <w:t>безпеки</w:t>
      </w:r>
      <w:proofErr w:type="spellEnd"/>
      <w:r w:rsidRPr="00585B27">
        <w:rPr>
          <w:color w:val="000000" w:themeColor="text1"/>
          <w:sz w:val="28"/>
          <w:szCs w:val="28"/>
        </w:rPr>
        <w:t xml:space="preserve"> </w:t>
      </w:r>
      <w:proofErr w:type="spellStart"/>
      <w:r w:rsidRPr="00585B27">
        <w:rPr>
          <w:color w:val="000000" w:themeColor="text1"/>
          <w:sz w:val="28"/>
          <w:szCs w:val="28"/>
        </w:rPr>
        <w:t>громадян</w:t>
      </w:r>
      <w:proofErr w:type="spellEnd"/>
      <w:r w:rsidRPr="00585B27">
        <w:rPr>
          <w:color w:val="000000" w:themeColor="text1"/>
          <w:sz w:val="28"/>
          <w:szCs w:val="28"/>
        </w:rPr>
        <w:t xml:space="preserve"> на </w:t>
      </w:r>
      <w:proofErr w:type="spellStart"/>
      <w:r w:rsidRPr="00585B27">
        <w:rPr>
          <w:color w:val="000000" w:themeColor="text1"/>
          <w:sz w:val="28"/>
          <w:szCs w:val="28"/>
        </w:rPr>
        <w:t>території</w:t>
      </w:r>
      <w:proofErr w:type="spellEnd"/>
      <w:r w:rsidRPr="00585B27">
        <w:rPr>
          <w:color w:val="000000" w:themeColor="text1"/>
          <w:sz w:val="28"/>
          <w:szCs w:val="28"/>
        </w:rPr>
        <w:t xml:space="preserve"> </w:t>
      </w:r>
      <w:r w:rsidRPr="00585B27">
        <w:rPr>
          <w:color w:val="000000" w:themeColor="text1"/>
          <w:sz w:val="28"/>
          <w:szCs w:val="28"/>
          <w:lang w:val="uk-UA"/>
        </w:rPr>
        <w:t>Рогатинської</w:t>
      </w:r>
      <w:r w:rsidRPr="00585B27">
        <w:rPr>
          <w:color w:val="000000" w:themeColor="text1"/>
          <w:sz w:val="28"/>
          <w:szCs w:val="28"/>
        </w:rPr>
        <w:t xml:space="preserve"> </w:t>
      </w:r>
      <w:proofErr w:type="spellStart"/>
      <w:r w:rsidRPr="00585B27">
        <w:rPr>
          <w:color w:val="000000" w:themeColor="text1"/>
          <w:sz w:val="28"/>
          <w:szCs w:val="28"/>
        </w:rPr>
        <w:t>міської</w:t>
      </w:r>
      <w:proofErr w:type="spellEnd"/>
      <w:r w:rsidRPr="00585B27">
        <w:rPr>
          <w:color w:val="000000" w:themeColor="text1"/>
          <w:sz w:val="28"/>
          <w:szCs w:val="28"/>
        </w:rPr>
        <w:t xml:space="preserve"> </w:t>
      </w:r>
      <w:proofErr w:type="spellStart"/>
      <w:r w:rsidRPr="00585B27">
        <w:rPr>
          <w:color w:val="000000" w:themeColor="text1"/>
          <w:sz w:val="28"/>
          <w:szCs w:val="28"/>
        </w:rPr>
        <w:t>територіальної</w:t>
      </w:r>
      <w:proofErr w:type="spellEnd"/>
      <w:r w:rsidRPr="00585B27">
        <w:rPr>
          <w:color w:val="000000" w:themeColor="text1"/>
          <w:sz w:val="28"/>
          <w:szCs w:val="28"/>
        </w:rPr>
        <w:t xml:space="preserve"> </w:t>
      </w:r>
      <w:proofErr w:type="spellStart"/>
      <w:r w:rsidRPr="00585B27">
        <w:rPr>
          <w:color w:val="000000" w:themeColor="text1"/>
          <w:sz w:val="28"/>
          <w:szCs w:val="28"/>
        </w:rPr>
        <w:t>громади</w:t>
      </w:r>
      <w:proofErr w:type="spellEnd"/>
      <w:r w:rsidRPr="00585B27">
        <w:rPr>
          <w:color w:val="000000" w:themeColor="text1"/>
          <w:sz w:val="28"/>
          <w:szCs w:val="28"/>
        </w:rPr>
        <w:t xml:space="preserve"> </w:t>
      </w:r>
      <w:r w:rsidRPr="00585B27">
        <w:rPr>
          <w:color w:val="000000" w:themeColor="text1"/>
          <w:sz w:val="28"/>
          <w:szCs w:val="28"/>
          <w:lang w:val="uk-UA"/>
        </w:rPr>
        <w:t>визначаються</w:t>
      </w:r>
      <w:r w:rsidRPr="00585B27">
        <w:rPr>
          <w:color w:val="000000" w:themeColor="text1"/>
          <w:sz w:val="28"/>
          <w:szCs w:val="28"/>
        </w:rPr>
        <w:t xml:space="preserve"> через </w:t>
      </w:r>
      <w:proofErr w:type="spellStart"/>
      <w:r w:rsidRPr="00585B27">
        <w:rPr>
          <w:color w:val="000000" w:themeColor="text1"/>
          <w:sz w:val="28"/>
          <w:szCs w:val="28"/>
        </w:rPr>
        <w:t>розгляд</w:t>
      </w:r>
      <w:proofErr w:type="spellEnd"/>
      <w:r w:rsidRPr="00585B27">
        <w:rPr>
          <w:color w:val="000000" w:themeColor="text1"/>
          <w:sz w:val="28"/>
          <w:szCs w:val="28"/>
        </w:rPr>
        <w:t xml:space="preserve"> </w:t>
      </w:r>
      <w:proofErr w:type="spellStart"/>
      <w:r w:rsidRPr="00585B27">
        <w:rPr>
          <w:color w:val="000000" w:themeColor="text1"/>
          <w:sz w:val="28"/>
          <w:szCs w:val="28"/>
        </w:rPr>
        <w:t>різних</w:t>
      </w:r>
      <w:proofErr w:type="spellEnd"/>
      <w:r w:rsidRPr="00585B27">
        <w:rPr>
          <w:color w:val="000000" w:themeColor="text1"/>
          <w:sz w:val="28"/>
          <w:szCs w:val="28"/>
        </w:rPr>
        <w:t xml:space="preserve"> </w:t>
      </w:r>
      <w:proofErr w:type="spellStart"/>
      <w:r w:rsidRPr="00585B27">
        <w:rPr>
          <w:color w:val="000000" w:themeColor="text1"/>
          <w:sz w:val="28"/>
          <w:szCs w:val="28"/>
        </w:rPr>
        <w:t>напрямків</w:t>
      </w:r>
      <w:proofErr w:type="spellEnd"/>
      <w:r w:rsidRPr="00585B27">
        <w:rPr>
          <w:color w:val="000000" w:themeColor="text1"/>
          <w:sz w:val="28"/>
          <w:szCs w:val="28"/>
        </w:rPr>
        <w:t xml:space="preserve"> </w:t>
      </w:r>
      <w:proofErr w:type="spellStart"/>
      <w:r w:rsidRPr="00585B27">
        <w:rPr>
          <w:color w:val="000000" w:themeColor="text1"/>
          <w:sz w:val="28"/>
          <w:szCs w:val="28"/>
        </w:rPr>
        <w:t>діяльності</w:t>
      </w:r>
      <w:proofErr w:type="spellEnd"/>
      <w:r w:rsidRPr="00585B27">
        <w:rPr>
          <w:color w:val="000000" w:themeColor="text1"/>
          <w:sz w:val="28"/>
          <w:szCs w:val="28"/>
        </w:rPr>
        <w:t>:</w:t>
      </w:r>
    </w:p>
    <w:p w:rsidR="00AC1B21" w:rsidRPr="00585B27" w:rsidRDefault="00AC1B21" w:rsidP="00AC1B21">
      <w:pPr>
        <w:ind w:firstLine="709"/>
        <w:jc w:val="both"/>
        <w:rPr>
          <w:color w:val="000000" w:themeColor="text1"/>
          <w:sz w:val="28"/>
          <w:szCs w:val="28"/>
        </w:rPr>
      </w:pPr>
      <w:proofErr w:type="spellStart"/>
      <w:r w:rsidRPr="00585B27">
        <w:rPr>
          <w:color w:val="000000" w:themeColor="text1"/>
          <w:sz w:val="28"/>
          <w:szCs w:val="28"/>
        </w:rPr>
        <w:t>Фізична</w:t>
      </w:r>
      <w:proofErr w:type="spellEnd"/>
      <w:r w:rsidRPr="00585B27">
        <w:rPr>
          <w:color w:val="000000" w:themeColor="text1"/>
          <w:sz w:val="28"/>
          <w:szCs w:val="28"/>
        </w:rPr>
        <w:t xml:space="preserve"> </w:t>
      </w:r>
      <w:proofErr w:type="spellStart"/>
      <w:r w:rsidRPr="00585B27">
        <w:rPr>
          <w:color w:val="000000" w:themeColor="text1"/>
          <w:sz w:val="28"/>
          <w:szCs w:val="28"/>
        </w:rPr>
        <w:t>безпека</w:t>
      </w:r>
      <w:proofErr w:type="spellEnd"/>
      <w:r w:rsidRPr="00585B27">
        <w:rPr>
          <w:color w:val="000000" w:themeColor="text1"/>
          <w:sz w:val="28"/>
          <w:szCs w:val="28"/>
        </w:rPr>
        <w:t xml:space="preserve">. </w:t>
      </w:r>
      <w:r w:rsidRPr="00585B27">
        <w:rPr>
          <w:color w:val="000000" w:themeColor="text1"/>
          <w:sz w:val="28"/>
          <w:szCs w:val="28"/>
          <w:lang w:val="uk-UA"/>
        </w:rPr>
        <w:t>П</w:t>
      </w:r>
      <w:proofErr w:type="spellStart"/>
      <w:r w:rsidRPr="00585B27">
        <w:rPr>
          <w:color w:val="000000" w:themeColor="text1"/>
          <w:sz w:val="28"/>
          <w:szCs w:val="28"/>
        </w:rPr>
        <w:t>ередбачається</w:t>
      </w:r>
      <w:proofErr w:type="spellEnd"/>
      <w:r w:rsidRPr="00585B27">
        <w:rPr>
          <w:color w:val="000000" w:themeColor="text1"/>
          <w:sz w:val="28"/>
          <w:szCs w:val="28"/>
        </w:rPr>
        <w:t xml:space="preserve"> </w:t>
      </w:r>
      <w:proofErr w:type="spellStart"/>
      <w:r w:rsidRPr="00585B27">
        <w:rPr>
          <w:color w:val="000000" w:themeColor="text1"/>
          <w:sz w:val="28"/>
          <w:szCs w:val="28"/>
        </w:rPr>
        <w:t>підвищення</w:t>
      </w:r>
      <w:proofErr w:type="spellEnd"/>
      <w:r w:rsidRPr="00585B27">
        <w:rPr>
          <w:color w:val="000000" w:themeColor="text1"/>
          <w:sz w:val="28"/>
          <w:szCs w:val="28"/>
        </w:rPr>
        <w:t xml:space="preserve"> </w:t>
      </w:r>
      <w:proofErr w:type="spellStart"/>
      <w:r w:rsidRPr="00585B27">
        <w:rPr>
          <w:color w:val="000000" w:themeColor="text1"/>
          <w:sz w:val="28"/>
          <w:szCs w:val="28"/>
        </w:rPr>
        <w:t>ефективності</w:t>
      </w:r>
      <w:proofErr w:type="spellEnd"/>
      <w:r w:rsidRPr="00585B27">
        <w:rPr>
          <w:color w:val="000000" w:themeColor="text1"/>
          <w:sz w:val="28"/>
          <w:szCs w:val="28"/>
        </w:rPr>
        <w:t xml:space="preserve"> </w:t>
      </w:r>
      <w:proofErr w:type="spellStart"/>
      <w:r w:rsidRPr="00585B27">
        <w:rPr>
          <w:color w:val="000000" w:themeColor="text1"/>
          <w:sz w:val="28"/>
          <w:szCs w:val="28"/>
        </w:rPr>
        <w:t>правоохоронних</w:t>
      </w:r>
      <w:proofErr w:type="spellEnd"/>
      <w:r w:rsidRPr="00585B27">
        <w:rPr>
          <w:color w:val="000000" w:themeColor="text1"/>
          <w:sz w:val="28"/>
          <w:szCs w:val="28"/>
        </w:rPr>
        <w:t xml:space="preserve"> та </w:t>
      </w:r>
      <w:proofErr w:type="spellStart"/>
      <w:r w:rsidRPr="00585B27">
        <w:rPr>
          <w:color w:val="000000" w:themeColor="text1"/>
          <w:sz w:val="28"/>
          <w:szCs w:val="28"/>
        </w:rPr>
        <w:t>пожежно-рятувальних</w:t>
      </w:r>
      <w:proofErr w:type="spellEnd"/>
      <w:r w:rsidRPr="00585B27">
        <w:rPr>
          <w:color w:val="000000" w:themeColor="text1"/>
          <w:sz w:val="28"/>
          <w:szCs w:val="28"/>
        </w:rPr>
        <w:t xml:space="preserve"> </w:t>
      </w:r>
      <w:proofErr w:type="spellStart"/>
      <w:r w:rsidRPr="00585B27">
        <w:rPr>
          <w:color w:val="000000" w:themeColor="text1"/>
          <w:sz w:val="28"/>
          <w:szCs w:val="28"/>
        </w:rPr>
        <w:t>органів</w:t>
      </w:r>
      <w:proofErr w:type="spellEnd"/>
      <w:r w:rsidRPr="00585B27">
        <w:rPr>
          <w:color w:val="000000" w:themeColor="text1"/>
          <w:sz w:val="28"/>
          <w:szCs w:val="28"/>
        </w:rPr>
        <w:t xml:space="preserve">, </w:t>
      </w:r>
      <w:proofErr w:type="spellStart"/>
      <w:r w:rsidRPr="00585B27">
        <w:rPr>
          <w:color w:val="000000" w:themeColor="text1"/>
          <w:sz w:val="28"/>
          <w:szCs w:val="28"/>
        </w:rPr>
        <w:t>оновлення</w:t>
      </w:r>
      <w:proofErr w:type="spellEnd"/>
      <w:r w:rsidRPr="00585B27">
        <w:rPr>
          <w:color w:val="000000" w:themeColor="text1"/>
          <w:sz w:val="28"/>
          <w:szCs w:val="28"/>
        </w:rPr>
        <w:t xml:space="preserve"> та </w:t>
      </w:r>
      <w:proofErr w:type="spellStart"/>
      <w:r w:rsidRPr="00585B27">
        <w:rPr>
          <w:color w:val="000000" w:themeColor="text1"/>
          <w:sz w:val="28"/>
          <w:szCs w:val="28"/>
        </w:rPr>
        <w:t>розширення</w:t>
      </w:r>
      <w:proofErr w:type="spellEnd"/>
      <w:r w:rsidRPr="00585B27">
        <w:rPr>
          <w:color w:val="000000" w:themeColor="text1"/>
          <w:sz w:val="28"/>
          <w:szCs w:val="28"/>
        </w:rPr>
        <w:t xml:space="preserve"> </w:t>
      </w:r>
      <w:proofErr w:type="spellStart"/>
      <w:r w:rsidRPr="00585B27">
        <w:rPr>
          <w:color w:val="000000" w:themeColor="text1"/>
          <w:sz w:val="28"/>
          <w:szCs w:val="28"/>
        </w:rPr>
        <w:t>інфраструктури</w:t>
      </w:r>
      <w:proofErr w:type="spellEnd"/>
      <w:r w:rsidRPr="00585B27">
        <w:rPr>
          <w:color w:val="000000" w:themeColor="text1"/>
          <w:sz w:val="28"/>
          <w:szCs w:val="28"/>
        </w:rPr>
        <w:t xml:space="preserve"> для </w:t>
      </w:r>
      <w:proofErr w:type="spellStart"/>
      <w:r w:rsidRPr="00585B27">
        <w:rPr>
          <w:color w:val="000000" w:themeColor="text1"/>
          <w:sz w:val="28"/>
          <w:szCs w:val="28"/>
        </w:rPr>
        <w:t>забезпечення</w:t>
      </w:r>
      <w:proofErr w:type="spellEnd"/>
      <w:r w:rsidRPr="00585B27">
        <w:rPr>
          <w:color w:val="000000" w:themeColor="text1"/>
          <w:sz w:val="28"/>
          <w:szCs w:val="28"/>
        </w:rPr>
        <w:t xml:space="preserve"> </w:t>
      </w:r>
      <w:proofErr w:type="spellStart"/>
      <w:r w:rsidRPr="00585B27">
        <w:rPr>
          <w:color w:val="000000" w:themeColor="text1"/>
          <w:sz w:val="28"/>
          <w:szCs w:val="28"/>
        </w:rPr>
        <w:t>фізичної</w:t>
      </w:r>
      <w:proofErr w:type="spellEnd"/>
      <w:r w:rsidRPr="00585B27">
        <w:rPr>
          <w:color w:val="000000" w:themeColor="text1"/>
          <w:sz w:val="28"/>
          <w:szCs w:val="28"/>
        </w:rPr>
        <w:t xml:space="preserve"> </w:t>
      </w:r>
      <w:proofErr w:type="spellStart"/>
      <w:r w:rsidRPr="00585B27">
        <w:rPr>
          <w:color w:val="000000" w:themeColor="text1"/>
          <w:sz w:val="28"/>
          <w:szCs w:val="28"/>
        </w:rPr>
        <w:t>безпеки</w:t>
      </w:r>
      <w:proofErr w:type="spellEnd"/>
      <w:r w:rsidRPr="00585B27">
        <w:rPr>
          <w:color w:val="000000" w:themeColor="text1"/>
          <w:sz w:val="28"/>
          <w:szCs w:val="28"/>
        </w:rPr>
        <w:t xml:space="preserve"> </w:t>
      </w:r>
      <w:proofErr w:type="spellStart"/>
      <w:r w:rsidRPr="00585B27">
        <w:rPr>
          <w:color w:val="000000" w:themeColor="text1"/>
          <w:sz w:val="28"/>
          <w:szCs w:val="28"/>
        </w:rPr>
        <w:t>громадян</w:t>
      </w:r>
      <w:proofErr w:type="spellEnd"/>
      <w:r w:rsidRPr="00585B27">
        <w:rPr>
          <w:color w:val="000000" w:themeColor="text1"/>
          <w:sz w:val="28"/>
          <w:szCs w:val="28"/>
        </w:rPr>
        <w:t xml:space="preserve"> та </w:t>
      </w:r>
      <w:proofErr w:type="spellStart"/>
      <w:r w:rsidRPr="00585B27">
        <w:rPr>
          <w:color w:val="000000" w:themeColor="text1"/>
          <w:sz w:val="28"/>
          <w:szCs w:val="28"/>
        </w:rPr>
        <w:t>захисту</w:t>
      </w:r>
      <w:proofErr w:type="spellEnd"/>
      <w:r w:rsidRPr="00585B27">
        <w:rPr>
          <w:color w:val="000000" w:themeColor="text1"/>
          <w:sz w:val="28"/>
          <w:szCs w:val="28"/>
        </w:rPr>
        <w:t xml:space="preserve"> </w:t>
      </w:r>
      <w:proofErr w:type="spellStart"/>
      <w:r w:rsidRPr="00585B27">
        <w:rPr>
          <w:color w:val="000000" w:themeColor="text1"/>
          <w:sz w:val="28"/>
          <w:szCs w:val="28"/>
        </w:rPr>
        <w:t>їх</w:t>
      </w:r>
      <w:proofErr w:type="spellEnd"/>
      <w:r w:rsidRPr="00585B27">
        <w:rPr>
          <w:color w:val="000000" w:themeColor="text1"/>
          <w:sz w:val="28"/>
          <w:szCs w:val="28"/>
        </w:rPr>
        <w:t xml:space="preserve"> </w:t>
      </w:r>
      <w:proofErr w:type="spellStart"/>
      <w:r w:rsidRPr="00585B27">
        <w:rPr>
          <w:color w:val="000000" w:themeColor="text1"/>
          <w:sz w:val="28"/>
          <w:szCs w:val="28"/>
        </w:rPr>
        <w:t>власності</w:t>
      </w:r>
      <w:proofErr w:type="spellEnd"/>
      <w:r w:rsidRPr="00585B27">
        <w:rPr>
          <w:color w:val="000000" w:themeColor="text1"/>
          <w:sz w:val="28"/>
          <w:szCs w:val="28"/>
        </w:rPr>
        <w:t>.</w:t>
      </w:r>
    </w:p>
    <w:p w:rsidR="00AC1B21" w:rsidRPr="00585B27" w:rsidRDefault="00AC1B21" w:rsidP="00AC1B21">
      <w:pPr>
        <w:ind w:firstLine="709"/>
        <w:jc w:val="both"/>
        <w:rPr>
          <w:color w:val="000000" w:themeColor="text1"/>
          <w:sz w:val="28"/>
          <w:szCs w:val="28"/>
        </w:rPr>
      </w:pPr>
      <w:proofErr w:type="spellStart"/>
      <w:r w:rsidRPr="00585B27">
        <w:rPr>
          <w:color w:val="000000" w:themeColor="text1"/>
          <w:sz w:val="28"/>
          <w:szCs w:val="28"/>
        </w:rPr>
        <w:t>Цифрова</w:t>
      </w:r>
      <w:proofErr w:type="spellEnd"/>
      <w:r w:rsidRPr="00585B27">
        <w:rPr>
          <w:color w:val="000000" w:themeColor="text1"/>
          <w:sz w:val="28"/>
          <w:szCs w:val="28"/>
        </w:rPr>
        <w:t xml:space="preserve"> </w:t>
      </w:r>
      <w:proofErr w:type="spellStart"/>
      <w:r w:rsidRPr="00585B27">
        <w:rPr>
          <w:color w:val="000000" w:themeColor="text1"/>
          <w:sz w:val="28"/>
          <w:szCs w:val="28"/>
        </w:rPr>
        <w:t>безпека</w:t>
      </w:r>
      <w:proofErr w:type="spellEnd"/>
      <w:r w:rsidRPr="00585B27">
        <w:rPr>
          <w:color w:val="000000" w:themeColor="text1"/>
          <w:sz w:val="28"/>
          <w:szCs w:val="28"/>
        </w:rPr>
        <w:t xml:space="preserve">. </w:t>
      </w:r>
      <w:proofErr w:type="spellStart"/>
      <w:r w:rsidRPr="00585B27">
        <w:rPr>
          <w:color w:val="000000" w:themeColor="text1"/>
          <w:sz w:val="28"/>
          <w:szCs w:val="28"/>
        </w:rPr>
        <w:t>Включає</w:t>
      </w:r>
      <w:proofErr w:type="spellEnd"/>
      <w:r w:rsidRPr="00585B27">
        <w:rPr>
          <w:color w:val="000000" w:themeColor="text1"/>
          <w:sz w:val="28"/>
          <w:szCs w:val="28"/>
        </w:rPr>
        <w:t xml:space="preserve"> в себе </w:t>
      </w:r>
      <w:proofErr w:type="spellStart"/>
      <w:r w:rsidRPr="00585B27">
        <w:rPr>
          <w:color w:val="000000" w:themeColor="text1"/>
          <w:sz w:val="28"/>
          <w:szCs w:val="28"/>
        </w:rPr>
        <w:t>впровадження</w:t>
      </w:r>
      <w:proofErr w:type="spellEnd"/>
      <w:r w:rsidRPr="00585B27">
        <w:rPr>
          <w:color w:val="000000" w:themeColor="text1"/>
          <w:sz w:val="28"/>
          <w:szCs w:val="28"/>
        </w:rPr>
        <w:t xml:space="preserve"> </w:t>
      </w:r>
      <w:proofErr w:type="spellStart"/>
      <w:r w:rsidRPr="00585B27">
        <w:rPr>
          <w:color w:val="000000" w:themeColor="text1"/>
          <w:sz w:val="28"/>
          <w:szCs w:val="28"/>
        </w:rPr>
        <w:t>сучасних</w:t>
      </w:r>
      <w:proofErr w:type="spellEnd"/>
      <w:r w:rsidRPr="00585B27">
        <w:rPr>
          <w:color w:val="000000" w:themeColor="text1"/>
          <w:sz w:val="28"/>
          <w:szCs w:val="28"/>
        </w:rPr>
        <w:t xml:space="preserve"> </w:t>
      </w:r>
      <w:proofErr w:type="spellStart"/>
      <w:r w:rsidRPr="00585B27">
        <w:rPr>
          <w:color w:val="000000" w:themeColor="text1"/>
          <w:sz w:val="28"/>
          <w:szCs w:val="28"/>
        </w:rPr>
        <w:t>технологій</w:t>
      </w:r>
      <w:proofErr w:type="spellEnd"/>
      <w:r w:rsidRPr="00585B27">
        <w:rPr>
          <w:color w:val="000000" w:themeColor="text1"/>
          <w:sz w:val="28"/>
          <w:szCs w:val="28"/>
        </w:rPr>
        <w:t xml:space="preserve"> </w:t>
      </w:r>
      <w:proofErr w:type="spellStart"/>
      <w:r w:rsidRPr="00585B27">
        <w:rPr>
          <w:color w:val="000000" w:themeColor="text1"/>
          <w:sz w:val="28"/>
          <w:szCs w:val="28"/>
        </w:rPr>
        <w:t>кіберзахисту</w:t>
      </w:r>
      <w:proofErr w:type="spellEnd"/>
      <w:r w:rsidRPr="00585B27">
        <w:rPr>
          <w:color w:val="000000" w:themeColor="text1"/>
          <w:sz w:val="28"/>
          <w:szCs w:val="28"/>
        </w:rPr>
        <w:t xml:space="preserve">, заходи по </w:t>
      </w:r>
      <w:proofErr w:type="spellStart"/>
      <w:r w:rsidRPr="00585B27">
        <w:rPr>
          <w:color w:val="000000" w:themeColor="text1"/>
          <w:sz w:val="28"/>
          <w:szCs w:val="28"/>
        </w:rPr>
        <w:t>підвищенню</w:t>
      </w:r>
      <w:proofErr w:type="spellEnd"/>
      <w:r w:rsidRPr="00585B27">
        <w:rPr>
          <w:color w:val="000000" w:themeColor="text1"/>
          <w:sz w:val="28"/>
          <w:szCs w:val="28"/>
        </w:rPr>
        <w:t xml:space="preserve"> </w:t>
      </w:r>
      <w:proofErr w:type="spellStart"/>
      <w:r w:rsidRPr="00585B27">
        <w:rPr>
          <w:color w:val="000000" w:themeColor="text1"/>
          <w:sz w:val="28"/>
          <w:szCs w:val="28"/>
        </w:rPr>
        <w:t>кібербезпеки</w:t>
      </w:r>
      <w:proofErr w:type="spellEnd"/>
      <w:r w:rsidRPr="00585B27">
        <w:rPr>
          <w:color w:val="000000" w:themeColor="text1"/>
          <w:sz w:val="28"/>
          <w:szCs w:val="28"/>
        </w:rPr>
        <w:t xml:space="preserve"> </w:t>
      </w:r>
      <w:proofErr w:type="spellStart"/>
      <w:r w:rsidRPr="00585B27">
        <w:rPr>
          <w:color w:val="000000" w:themeColor="text1"/>
          <w:sz w:val="28"/>
          <w:szCs w:val="28"/>
        </w:rPr>
        <w:t>місцевих</w:t>
      </w:r>
      <w:proofErr w:type="spellEnd"/>
      <w:r w:rsidRPr="00585B27">
        <w:rPr>
          <w:color w:val="000000" w:themeColor="text1"/>
          <w:sz w:val="28"/>
          <w:szCs w:val="28"/>
        </w:rPr>
        <w:t xml:space="preserve"> </w:t>
      </w:r>
      <w:proofErr w:type="spellStart"/>
      <w:r w:rsidRPr="00585B27">
        <w:rPr>
          <w:color w:val="000000" w:themeColor="text1"/>
          <w:sz w:val="28"/>
          <w:szCs w:val="28"/>
        </w:rPr>
        <w:t>інформаційних</w:t>
      </w:r>
      <w:proofErr w:type="spellEnd"/>
      <w:r w:rsidRPr="00585B27">
        <w:rPr>
          <w:color w:val="000000" w:themeColor="text1"/>
          <w:sz w:val="28"/>
          <w:szCs w:val="28"/>
        </w:rPr>
        <w:t xml:space="preserve"> систем, а </w:t>
      </w:r>
      <w:proofErr w:type="spellStart"/>
      <w:r w:rsidRPr="00585B27">
        <w:rPr>
          <w:color w:val="000000" w:themeColor="text1"/>
          <w:sz w:val="28"/>
          <w:szCs w:val="28"/>
        </w:rPr>
        <w:t>також</w:t>
      </w:r>
      <w:proofErr w:type="spellEnd"/>
      <w:r w:rsidRPr="00585B27">
        <w:rPr>
          <w:color w:val="000000" w:themeColor="text1"/>
          <w:sz w:val="28"/>
          <w:szCs w:val="28"/>
        </w:rPr>
        <w:t xml:space="preserve"> </w:t>
      </w:r>
      <w:proofErr w:type="spellStart"/>
      <w:r w:rsidRPr="00585B27">
        <w:rPr>
          <w:color w:val="000000" w:themeColor="text1"/>
          <w:sz w:val="28"/>
          <w:szCs w:val="28"/>
        </w:rPr>
        <w:t>надання</w:t>
      </w:r>
      <w:proofErr w:type="spellEnd"/>
      <w:r w:rsidRPr="00585B27">
        <w:rPr>
          <w:color w:val="000000" w:themeColor="text1"/>
          <w:sz w:val="28"/>
          <w:szCs w:val="28"/>
        </w:rPr>
        <w:t xml:space="preserve"> </w:t>
      </w:r>
      <w:proofErr w:type="spellStart"/>
      <w:r w:rsidRPr="00585B27">
        <w:rPr>
          <w:color w:val="000000" w:themeColor="text1"/>
          <w:sz w:val="28"/>
          <w:szCs w:val="28"/>
        </w:rPr>
        <w:t>підтримки</w:t>
      </w:r>
      <w:proofErr w:type="spellEnd"/>
      <w:r w:rsidRPr="00585B27">
        <w:rPr>
          <w:color w:val="000000" w:themeColor="text1"/>
          <w:sz w:val="28"/>
          <w:szCs w:val="28"/>
        </w:rPr>
        <w:t xml:space="preserve"> у </w:t>
      </w:r>
      <w:proofErr w:type="spellStart"/>
      <w:r w:rsidRPr="00585B27">
        <w:rPr>
          <w:color w:val="000000" w:themeColor="text1"/>
          <w:sz w:val="28"/>
          <w:szCs w:val="28"/>
        </w:rPr>
        <w:t>сфері</w:t>
      </w:r>
      <w:proofErr w:type="spellEnd"/>
      <w:r w:rsidRPr="00585B27">
        <w:rPr>
          <w:color w:val="000000" w:themeColor="text1"/>
          <w:sz w:val="28"/>
          <w:szCs w:val="28"/>
        </w:rPr>
        <w:t xml:space="preserve"> </w:t>
      </w:r>
      <w:proofErr w:type="spellStart"/>
      <w:r w:rsidRPr="00585B27">
        <w:rPr>
          <w:color w:val="000000" w:themeColor="text1"/>
          <w:sz w:val="28"/>
          <w:szCs w:val="28"/>
        </w:rPr>
        <w:t>кібербезпеки</w:t>
      </w:r>
      <w:proofErr w:type="spellEnd"/>
      <w:r w:rsidRPr="00585B27">
        <w:rPr>
          <w:color w:val="000000" w:themeColor="text1"/>
          <w:sz w:val="28"/>
          <w:szCs w:val="28"/>
        </w:rPr>
        <w:t xml:space="preserve"> органам </w:t>
      </w:r>
      <w:proofErr w:type="spellStart"/>
      <w:r w:rsidRPr="00585B27">
        <w:rPr>
          <w:color w:val="000000" w:themeColor="text1"/>
          <w:sz w:val="28"/>
          <w:szCs w:val="28"/>
        </w:rPr>
        <w:t>місцевого</w:t>
      </w:r>
      <w:proofErr w:type="spellEnd"/>
      <w:r w:rsidRPr="00585B27">
        <w:rPr>
          <w:color w:val="000000" w:themeColor="text1"/>
          <w:sz w:val="28"/>
          <w:szCs w:val="28"/>
        </w:rPr>
        <w:t xml:space="preserve"> </w:t>
      </w:r>
      <w:proofErr w:type="spellStart"/>
      <w:r w:rsidRPr="00585B27">
        <w:rPr>
          <w:color w:val="000000" w:themeColor="text1"/>
          <w:sz w:val="28"/>
          <w:szCs w:val="28"/>
        </w:rPr>
        <w:t>самоврядування</w:t>
      </w:r>
      <w:proofErr w:type="spellEnd"/>
      <w:r w:rsidRPr="00585B27">
        <w:rPr>
          <w:color w:val="000000" w:themeColor="text1"/>
          <w:sz w:val="28"/>
          <w:szCs w:val="28"/>
        </w:rPr>
        <w:t>.</w:t>
      </w:r>
    </w:p>
    <w:p w:rsidR="00AC1B21" w:rsidRPr="00585B27" w:rsidRDefault="00AC1B21" w:rsidP="00AC1B21">
      <w:pPr>
        <w:ind w:firstLine="709"/>
        <w:jc w:val="both"/>
        <w:rPr>
          <w:color w:val="000000" w:themeColor="text1"/>
          <w:sz w:val="28"/>
          <w:szCs w:val="28"/>
        </w:rPr>
      </w:pPr>
      <w:proofErr w:type="spellStart"/>
      <w:r w:rsidRPr="00585B27">
        <w:rPr>
          <w:color w:val="000000" w:themeColor="text1"/>
          <w:sz w:val="28"/>
          <w:szCs w:val="28"/>
        </w:rPr>
        <w:t>Інформаційна</w:t>
      </w:r>
      <w:proofErr w:type="spellEnd"/>
      <w:r w:rsidRPr="00585B27">
        <w:rPr>
          <w:color w:val="000000" w:themeColor="text1"/>
          <w:sz w:val="28"/>
          <w:szCs w:val="28"/>
        </w:rPr>
        <w:t xml:space="preserve"> </w:t>
      </w:r>
      <w:proofErr w:type="spellStart"/>
      <w:r w:rsidRPr="00585B27">
        <w:rPr>
          <w:color w:val="000000" w:themeColor="text1"/>
          <w:sz w:val="28"/>
          <w:szCs w:val="28"/>
        </w:rPr>
        <w:t>безпека</w:t>
      </w:r>
      <w:proofErr w:type="spellEnd"/>
      <w:r w:rsidRPr="00585B27">
        <w:rPr>
          <w:color w:val="000000" w:themeColor="text1"/>
          <w:sz w:val="28"/>
          <w:szCs w:val="28"/>
        </w:rPr>
        <w:t xml:space="preserve">. </w:t>
      </w:r>
      <w:r w:rsidRPr="00585B27">
        <w:rPr>
          <w:color w:val="000000" w:themeColor="text1"/>
          <w:sz w:val="28"/>
          <w:szCs w:val="28"/>
          <w:lang w:val="uk-UA"/>
        </w:rPr>
        <w:t>П</w:t>
      </w:r>
      <w:proofErr w:type="spellStart"/>
      <w:r w:rsidRPr="00585B27">
        <w:rPr>
          <w:color w:val="000000" w:themeColor="text1"/>
          <w:sz w:val="28"/>
          <w:szCs w:val="28"/>
        </w:rPr>
        <w:t>ередбачає</w:t>
      </w:r>
      <w:proofErr w:type="spellEnd"/>
      <w:r w:rsidRPr="00585B27">
        <w:rPr>
          <w:color w:val="000000" w:themeColor="text1"/>
          <w:sz w:val="28"/>
          <w:szCs w:val="28"/>
        </w:rPr>
        <w:t xml:space="preserve"> </w:t>
      </w:r>
      <w:proofErr w:type="spellStart"/>
      <w:r w:rsidRPr="00585B27">
        <w:rPr>
          <w:color w:val="000000" w:themeColor="text1"/>
          <w:sz w:val="28"/>
          <w:szCs w:val="28"/>
        </w:rPr>
        <w:t>запобігання</w:t>
      </w:r>
      <w:proofErr w:type="spellEnd"/>
      <w:r w:rsidRPr="00585B27">
        <w:rPr>
          <w:color w:val="000000" w:themeColor="text1"/>
          <w:sz w:val="28"/>
          <w:szCs w:val="28"/>
        </w:rPr>
        <w:t xml:space="preserve"> </w:t>
      </w:r>
      <w:proofErr w:type="spellStart"/>
      <w:r w:rsidRPr="00585B27">
        <w:rPr>
          <w:color w:val="000000" w:themeColor="text1"/>
          <w:sz w:val="28"/>
          <w:szCs w:val="28"/>
        </w:rPr>
        <w:t>поширенню</w:t>
      </w:r>
      <w:proofErr w:type="spellEnd"/>
      <w:r w:rsidRPr="00585B27">
        <w:rPr>
          <w:color w:val="000000" w:themeColor="text1"/>
          <w:sz w:val="28"/>
          <w:szCs w:val="28"/>
        </w:rPr>
        <w:t xml:space="preserve"> </w:t>
      </w:r>
      <w:proofErr w:type="spellStart"/>
      <w:r w:rsidRPr="00585B27">
        <w:rPr>
          <w:color w:val="000000" w:themeColor="text1"/>
          <w:sz w:val="28"/>
          <w:szCs w:val="28"/>
        </w:rPr>
        <w:t>недостовірної</w:t>
      </w:r>
      <w:proofErr w:type="spellEnd"/>
      <w:r w:rsidRPr="00585B27">
        <w:rPr>
          <w:color w:val="000000" w:themeColor="text1"/>
          <w:sz w:val="28"/>
          <w:szCs w:val="28"/>
        </w:rPr>
        <w:t xml:space="preserve"> </w:t>
      </w:r>
      <w:proofErr w:type="spellStart"/>
      <w:r w:rsidRPr="00585B27">
        <w:rPr>
          <w:color w:val="000000" w:themeColor="text1"/>
          <w:sz w:val="28"/>
          <w:szCs w:val="28"/>
        </w:rPr>
        <w:t>інформації</w:t>
      </w:r>
      <w:proofErr w:type="spellEnd"/>
      <w:r w:rsidRPr="00585B27">
        <w:rPr>
          <w:color w:val="000000" w:themeColor="text1"/>
          <w:sz w:val="28"/>
          <w:szCs w:val="28"/>
        </w:rPr>
        <w:t xml:space="preserve">, </w:t>
      </w:r>
      <w:proofErr w:type="spellStart"/>
      <w:r w:rsidRPr="00585B27">
        <w:rPr>
          <w:color w:val="000000" w:themeColor="text1"/>
          <w:sz w:val="28"/>
          <w:szCs w:val="28"/>
        </w:rPr>
        <w:t>підвищення</w:t>
      </w:r>
      <w:proofErr w:type="spellEnd"/>
      <w:r w:rsidRPr="00585B27">
        <w:rPr>
          <w:color w:val="000000" w:themeColor="text1"/>
          <w:sz w:val="28"/>
          <w:szCs w:val="28"/>
        </w:rPr>
        <w:t xml:space="preserve"> </w:t>
      </w:r>
      <w:proofErr w:type="spellStart"/>
      <w:r w:rsidRPr="00585B27">
        <w:rPr>
          <w:color w:val="000000" w:themeColor="text1"/>
          <w:sz w:val="28"/>
          <w:szCs w:val="28"/>
        </w:rPr>
        <w:t>медійної</w:t>
      </w:r>
      <w:proofErr w:type="spellEnd"/>
      <w:r w:rsidRPr="00585B27">
        <w:rPr>
          <w:color w:val="000000" w:themeColor="text1"/>
          <w:sz w:val="28"/>
          <w:szCs w:val="28"/>
        </w:rPr>
        <w:t xml:space="preserve"> </w:t>
      </w:r>
      <w:proofErr w:type="spellStart"/>
      <w:r w:rsidRPr="00585B27">
        <w:rPr>
          <w:color w:val="000000" w:themeColor="text1"/>
          <w:sz w:val="28"/>
          <w:szCs w:val="28"/>
        </w:rPr>
        <w:t>грамотності</w:t>
      </w:r>
      <w:proofErr w:type="spellEnd"/>
      <w:r w:rsidRPr="00585B27">
        <w:rPr>
          <w:color w:val="000000" w:themeColor="text1"/>
          <w:sz w:val="28"/>
          <w:szCs w:val="28"/>
        </w:rPr>
        <w:t xml:space="preserve"> та </w:t>
      </w:r>
      <w:proofErr w:type="spellStart"/>
      <w:r w:rsidRPr="00585B27">
        <w:rPr>
          <w:color w:val="000000" w:themeColor="text1"/>
          <w:sz w:val="28"/>
          <w:szCs w:val="28"/>
        </w:rPr>
        <w:t>свідомості</w:t>
      </w:r>
      <w:proofErr w:type="spellEnd"/>
      <w:r w:rsidRPr="00585B27">
        <w:rPr>
          <w:color w:val="000000" w:themeColor="text1"/>
          <w:sz w:val="28"/>
          <w:szCs w:val="28"/>
        </w:rPr>
        <w:t xml:space="preserve"> </w:t>
      </w:r>
      <w:proofErr w:type="spellStart"/>
      <w:r w:rsidRPr="00585B27">
        <w:rPr>
          <w:color w:val="000000" w:themeColor="text1"/>
          <w:sz w:val="28"/>
          <w:szCs w:val="28"/>
        </w:rPr>
        <w:t>громадян</w:t>
      </w:r>
      <w:proofErr w:type="spellEnd"/>
      <w:r w:rsidRPr="00585B27">
        <w:rPr>
          <w:color w:val="000000" w:themeColor="text1"/>
          <w:sz w:val="28"/>
          <w:szCs w:val="28"/>
        </w:rPr>
        <w:t xml:space="preserve"> </w:t>
      </w:r>
      <w:proofErr w:type="spellStart"/>
      <w:r w:rsidRPr="00585B27">
        <w:rPr>
          <w:color w:val="000000" w:themeColor="text1"/>
          <w:sz w:val="28"/>
          <w:szCs w:val="28"/>
        </w:rPr>
        <w:t>щодо</w:t>
      </w:r>
      <w:proofErr w:type="spellEnd"/>
      <w:r w:rsidRPr="00585B27">
        <w:rPr>
          <w:color w:val="000000" w:themeColor="text1"/>
          <w:sz w:val="28"/>
          <w:szCs w:val="28"/>
        </w:rPr>
        <w:t xml:space="preserve"> </w:t>
      </w:r>
      <w:proofErr w:type="spellStart"/>
      <w:r w:rsidRPr="00585B27">
        <w:rPr>
          <w:color w:val="000000" w:themeColor="text1"/>
          <w:sz w:val="28"/>
          <w:szCs w:val="28"/>
        </w:rPr>
        <w:t>впливу</w:t>
      </w:r>
      <w:proofErr w:type="spellEnd"/>
      <w:r w:rsidRPr="00585B27">
        <w:rPr>
          <w:color w:val="000000" w:themeColor="text1"/>
          <w:sz w:val="28"/>
          <w:szCs w:val="28"/>
        </w:rPr>
        <w:t xml:space="preserve"> </w:t>
      </w:r>
      <w:proofErr w:type="spellStart"/>
      <w:r w:rsidRPr="00585B27">
        <w:rPr>
          <w:color w:val="000000" w:themeColor="text1"/>
          <w:sz w:val="28"/>
          <w:szCs w:val="28"/>
        </w:rPr>
        <w:t>медіа</w:t>
      </w:r>
      <w:proofErr w:type="spellEnd"/>
      <w:r w:rsidRPr="00585B27">
        <w:rPr>
          <w:color w:val="000000" w:themeColor="text1"/>
          <w:sz w:val="28"/>
          <w:szCs w:val="28"/>
        </w:rPr>
        <w:t xml:space="preserve"> на </w:t>
      </w:r>
      <w:proofErr w:type="spellStart"/>
      <w:r w:rsidRPr="00585B27">
        <w:rPr>
          <w:color w:val="000000" w:themeColor="text1"/>
          <w:sz w:val="28"/>
          <w:szCs w:val="28"/>
        </w:rPr>
        <w:t>суспільство</w:t>
      </w:r>
      <w:proofErr w:type="spellEnd"/>
      <w:r w:rsidRPr="00585B27">
        <w:rPr>
          <w:color w:val="000000" w:themeColor="text1"/>
          <w:sz w:val="28"/>
          <w:szCs w:val="28"/>
        </w:rPr>
        <w:t>.</w:t>
      </w:r>
    </w:p>
    <w:p w:rsidR="00AC1B21" w:rsidRPr="00585B27" w:rsidRDefault="00AC1B21" w:rsidP="00AC1B21">
      <w:pPr>
        <w:ind w:firstLine="709"/>
        <w:jc w:val="both"/>
        <w:rPr>
          <w:color w:val="000000" w:themeColor="text1"/>
          <w:sz w:val="28"/>
          <w:szCs w:val="28"/>
        </w:rPr>
      </w:pPr>
      <w:proofErr w:type="spellStart"/>
      <w:r w:rsidRPr="00585B27">
        <w:rPr>
          <w:color w:val="000000" w:themeColor="text1"/>
          <w:sz w:val="28"/>
          <w:szCs w:val="28"/>
        </w:rPr>
        <w:t>Економічна</w:t>
      </w:r>
      <w:proofErr w:type="spellEnd"/>
      <w:r w:rsidRPr="00585B27">
        <w:rPr>
          <w:color w:val="000000" w:themeColor="text1"/>
          <w:sz w:val="28"/>
          <w:szCs w:val="28"/>
        </w:rPr>
        <w:t xml:space="preserve"> </w:t>
      </w:r>
      <w:proofErr w:type="spellStart"/>
      <w:r w:rsidRPr="00585B27">
        <w:rPr>
          <w:color w:val="000000" w:themeColor="text1"/>
          <w:sz w:val="28"/>
          <w:szCs w:val="28"/>
        </w:rPr>
        <w:t>безпека</w:t>
      </w:r>
      <w:proofErr w:type="spellEnd"/>
      <w:r w:rsidRPr="00585B27">
        <w:rPr>
          <w:color w:val="000000" w:themeColor="text1"/>
          <w:sz w:val="28"/>
          <w:szCs w:val="28"/>
        </w:rPr>
        <w:t xml:space="preserve">. </w:t>
      </w:r>
      <w:r w:rsidRPr="00585B27">
        <w:rPr>
          <w:color w:val="000000" w:themeColor="text1"/>
          <w:sz w:val="28"/>
          <w:szCs w:val="28"/>
          <w:lang w:val="uk-UA"/>
        </w:rPr>
        <w:t>М</w:t>
      </w:r>
      <w:proofErr w:type="spellStart"/>
      <w:r w:rsidRPr="00585B27">
        <w:rPr>
          <w:color w:val="000000" w:themeColor="text1"/>
          <w:sz w:val="28"/>
          <w:szCs w:val="28"/>
        </w:rPr>
        <w:t>ає</w:t>
      </w:r>
      <w:proofErr w:type="spellEnd"/>
      <w:r w:rsidRPr="00585B27">
        <w:rPr>
          <w:color w:val="000000" w:themeColor="text1"/>
          <w:sz w:val="28"/>
          <w:szCs w:val="28"/>
        </w:rPr>
        <w:t xml:space="preserve"> на </w:t>
      </w:r>
      <w:proofErr w:type="spellStart"/>
      <w:r w:rsidRPr="00585B27">
        <w:rPr>
          <w:color w:val="000000" w:themeColor="text1"/>
          <w:sz w:val="28"/>
          <w:szCs w:val="28"/>
        </w:rPr>
        <w:t>меті</w:t>
      </w:r>
      <w:proofErr w:type="spellEnd"/>
      <w:r w:rsidRPr="00585B27">
        <w:rPr>
          <w:color w:val="000000" w:themeColor="text1"/>
          <w:sz w:val="28"/>
          <w:szCs w:val="28"/>
        </w:rPr>
        <w:t xml:space="preserve"> </w:t>
      </w:r>
      <w:proofErr w:type="spellStart"/>
      <w:r w:rsidRPr="00585B27">
        <w:rPr>
          <w:color w:val="000000" w:themeColor="text1"/>
          <w:sz w:val="28"/>
          <w:szCs w:val="28"/>
        </w:rPr>
        <w:t>підтримку</w:t>
      </w:r>
      <w:proofErr w:type="spellEnd"/>
      <w:r w:rsidRPr="00585B27">
        <w:rPr>
          <w:color w:val="000000" w:themeColor="text1"/>
          <w:sz w:val="28"/>
          <w:szCs w:val="28"/>
        </w:rPr>
        <w:t xml:space="preserve"> </w:t>
      </w:r>
      <w:proofErr w:type="spellStart"/>
      <w:r w:rsidRPr="00585B27">
        <w:rPr>
          <w:color w:val="000000" w:themeColor="text1"/>
          <w:sz w:val="28"/>
          <w:szCs w:val="28"/>
        </w:rPr>
        <w:t>сталого</w:t>
      </w:r>
      <w:proofErr w:type="spellEnd"/>
      <w:r w:rsidRPr="00585B27">
        <w:rPr>
          <w:color w:val="000000" w:themeColor="text1"/>
          <w:sz w:val="28"/>
          <w:szCs w:val="28"/>
        </w:rPr>
        <w:t xml:space="preserve"> </w:t>
      </w:r>
      <w:proofErr w:type="spellStart"/>
      <w:r w:rsidRPr="00585B27">
        <w:rPr>
          <w:color w:val="000000" w:themeColor="text1"/>
          <w:sz w:val="28"/>
          <w:szCs w:val="28"/>
        </w:rPr>
        <w:t>економічного</w:t>
      </w:r>
      <w:proofErr w:type="spellEnd"/>
      <w:r w:rsidRPr="00585B27">
        <w:rPr>
          <w:color w:val="000000" w:themeColor="text1"/>
          <w:sz w:val="28"/>
          <w:szCs w:val="28"/>
        </w:rPr>
        <w:t xml:space="preserve"> </w:t>
      </w:r>
      <w:proofErr w:type="spellStart"/>
      <w:r w:rsidRPr="00585B27">
        <w:rPr>
          <w:color w:val="000000" w:themeColor="text1"/>
          <w:sz w:val="28"/>
          <w:szCs w:val="28"/>
        </w:rPr>
        <w:t>розвитку</w:t>
      </w:r>
      <w:proofErr w:type="spellEnd"/>
      <w:r w:rsidRPr="00585B27">
        <w:rPr>
          <w:color w:val="000000" w:themeColor="text1"/>
          <w:sz w:val="28"/>
          <w:szCs w:val="28"/>
        </w:rPr>
        <w:t xml:space="preserve"> та </w:t>
      </w:r>
      <w:proofErr w:type="spellStart"/>
      <w:r w:rsidRPr="00585B27">
        <w:rPr>
          <w:color w:val="000000" w:themeColor="text1"/>
          <w:sz w:val="28"/>
          <w:szCs w:val="28"/>
        </w:rPr>
        <w:t>зміцнення</w:t>
      </w:r>
      <w:proofErr w:type="spellEnd"/>
      <w:r w:rsidRPr="00585B27">
        <w:rPr>
          <w:color w:val="000000" w:themeColor="text1"/>
          <w:sz w:val="28"/>
          <w:szCs w:val="28"/>
        </w:rPr>
        <w:t xml:space="preserve"> </w:t>
      </w:r>
      <w:proofErr w:type="spellStart"/>
      <w:r w:rsidRPr="00585B27">
        <w:rPr>
          <w:color w:val="000000" w:themeColor="text1"/>
          <w:sz w:val="28"/>
          <w:szCs w:val="28"/>
        </w:rPr>
        <w:t>економічної</w:t>
      </w:r>
      <w:proofErr w:type="spellEnd"/>
      <w:r w:rsidRPr="00585B27">
        <w:rPr>
          <w:color w:val="000000" w:themeColor="text1"/>
          <w:sz w:val="28"/>
          <w:szCs w:val="28"/>
        </w:rPr>
        <w:t xml:space="preserve"> </w:t>
      </w:r>
      <w:proofErr w:type="spellStart"/>
      <w:r w:rsidRPr="00585B27">
        <w:rPr>
          <w:color w:val="000000" w:themeColor="text1"/>
          <w:sz w:val="28"/>
          <w:szCs w:val="28"/>
        </w:rPr>
        <w:t>стійкості</w:t>
      </w:r>
      <w:proofErr w:type="spellEnd"/>
      <w:r w:rsidRPr="00585B27">
        <w:rPr>
          <w:color w:val="000000" w:themeColor="text1"/>
          <w:sz w:val="28"/>
          <w:szCs w:val="28"/>
        </w:rPr>
        <w:t xml:space="preserve"> </w:t>
      </w:r>
      <w:proofErr w:type="spellStart"/>
      <w:r w:rsidRPr="00585B27">
        <w:rPr>
          <w:color w:val="000000" w:themeColor="text1"/>
          <w:sz w:val="28"/>
          <w:szCs w:val="28"/>
        </w:rPr>
        <w:t>громади</w:t>
      </w:r>
      <w:proofErr w:type="spellEnd"/>
      <w:r w:rsidRPr="00585B27">
        <w:rPr>
          <w:color w:val="000000" w:themeColor="text1"/>
          <w:sz w:val="28"/>
          <w:szCs w:val="28"/>
        </w:rPr>
        <w:t xml:space="preserve">, шляхом </w:t>
      </w:r>
      <w:proofErr w:type="spellStart"/>
      <w:r w:rsidRPr="00585B27">
        <w:rPr>
          <w:color w:val="000000" w:themeColor="text1"/>
          <w:sz w:val="28"/>
          <w:szCs w:val="28"/>
        </w:rPr>
        <w:t>залучення</w:t>
      </w:r>
      <w:proofErr w:type="spellEnd"/>
      <w:r w:rsidRPr="00585B27">
        <w:rPr>
          <w:color w:val="000000" w:themeColor="text1"/>
          <w:sz w:val="28"/>
          <w:szCs w:val="28"/>
        </w:rPr>
        <w:t xml:space="preserve"> </w:t>
      </w:r>
      <w:proofErr w:type="spellStart"/>
      <w:r w:rsidRPr="00585B27">
        <w:rPr>
          <w:color w:val="000000" w:themeColor="text1"/>
          <w:sz w:val="28"/>
          <w:szCs w:val="28"/>
        </w:rPr>
        <w:t>інвестицій</w:t>
      </w:r>
      <w:proofErr w:type="spellEnd"/>
      <w:r w:rsidRPr="00585B27">
        <w:rPr>
          <w:color w:val="000000" w:themeColor="text1"/>
          <w:sz w:val="28"/>
          <w:szCs w:val="28"/>
        </w:rPr>
        <w:t xml:space="preserve">, </w:t>
      </w:r>
      <w:proofErr w:type="spellStart"/>
      <w:r w:rsidRPr="00585B27">
        <w:rPr>
          <w:color w:val="000000" w:themeColor="text1"/>
          <w:sz w:val="28"/>
          <w:szCs w:val="28"/>
        </w:rPr>
        <w:t>підтримки</w:t>
      </w:r>
      <w:proofErr w:type="spellEnd"/>
      <w:r w:rsidRPr="00585B27">
        <w:rPr>
          <w:color w:val="000000" w:themeColor="text1"/>
          <w:sz w:val="28"/>
          <w:szCs w:val="28"/>
        </w:rPr>
        <w:t xml:space="preserve"> малого та </w:t>
      </w:r>
      <w:proofErr w:type="spellStart"/>
      <w:r w:rsidRPr="00585B27">
        <w:rPr>
          <w:color w:val="000000" w:themeColor="text1"/>
          <w:sz w:val="28"/>
          <w:szCs w:val="28"/>
        </w:rPr>
        <w:t>середнього</w:t>
      </w:r>
      <w:proofErr w:type="spellEnd"/>
      <w:r w:rsidRPr="00585B27">
        <w:rPr>
          <w:color w:val="000000" w:themeColor="text1"/>
          <w:sz w:val="28"/>
          <w:szCs w:val="28"/>
        </w:rPr>
        <w:t xml:space="preserve"> </w:t>
      </w:r>
      <w:proofErr w:type="spellStart"/>
      <w:r w:rsidRPr="00585B27">
        <w:rPr>
          <w:color w:val="000000" w:themeColor="text1"/>
          <w:sz w:val="28"/>
          <w:szCs w:val="28"/>
        </w:rPr>
        <w:t>бізнесу</w:t>
      </w:r>
      <w:proofErr w:type="spellEnd"/>
      <w:r w:rsidRPr="00585B27">
        <w:rPr>
          <w:color w:val="000000" w:themeColor="text1"/>
          <w:sz w:val="28"/>
          <w:szCs w:val="28"/>
        </w:rPr>
        <w:t xml:space="preserve"> та </w:t>
      </w:r>
      <w:proofErr w:type="spellStart"/>
      <w:r w:rsidRPr="00585B27">
        <w:rPr>
          <w:color w:val="000000" w:themeColor="text1"/>
          <w:sz w:val="28"/>
          <w:szCs w:val="28"/>
        </w:rPr>
        <w:t>розвитку</w:t>
      </w:r>
      <w:proofErr w:type="spellEnd"/>
      <w:r w:rsidRPr="00585B27">
        <w:rPr>
          <w:color w:val="000000" w:themeColor="text1"/>
          <w:sz w:val="28"/>
          <w:szCs w:val="28"/>
        </w:rPr>
        <w:t xml:space="preserve"> </w:t>
      </w:r>
      <w:proofErr w:type="spellStart"/>
      <w:r w:rsidRPr="00585B27">
        <w:rPr>
          <w:color w:val="000000" w:themeColor="text1"/>
          <w:sz w:val="28"/>
          <w:szCs w:val="28"/>
        </w:rPr>
        <w:t>підприємництва</w:t>
      </w:r>
      <w:proofErr w:type="spellEnd"/>
      <w:r w:rsidRPr="00585B27">
        <w:rPr>
          <w:color w:val="000000" w:themeColor="text1"/>
          <w:sz w:val="28"/>
          <w:szCs w:val="28"/>
        </w:rPr>
        <w:t>.</w:t>
      </w:r>
    </w:p>
    <w:p w:rsidR="00E6383E" w:rsidRPr="00585B27" w:rsidRDefault="004C6294" w:rsidP="00AC1B21">
      <w:pPr>
        <w:ind w:firstLine="709"/>
        <w:jc w:val="both"/>
        <w:rPr>
          <w:color w:val="000000" w:themeColor="text1"/>
          <w:sz w:val="28"/>
          <w:szCs w:val="28"/>
        </w:rPr>
      </w:pPr>
      <w:proofErr w:type="spellStart"/>
      <w:r>
        <w:rPr>
          <w:color w:val="000000" w:themeColor="text1"/>
          <w:sz w:val="28"/>
          <w:szCs w:val="28"/>
        </w:rPr>
        <w:t>Ресурсне</w:t>
      </w:r>
      <w:proofErr w:type="spellEnd"/>
      <w:r>
        <w:rPr>
          <w:color w:val="000000" w:themeColor="text1"/>
          <w:sz w:val="28"/>
          <w:szCs w:val="28"/>
        </w:rPr>
        <w:t xml:space="preserve"> </w:t>
      </w:r>
      <w:proofErr w:type="spellStart"/>
      <w:r>
        <w:rPr>
          <w:color w:val="000000" w:themeColor="text1"/>
          <w:sz w:val="28"/>
          <w:szCs w:val="28"/>
        </w:rPr>
        <w:t>забезпечення</w:t>
      </w:r>
      <w:proofErr w:type="spellEnd"/>
      <w:r>
        <w:rPr>
          <w:color w:val="000000" w:themeColor="text1"/>
          <w:sz w:val="28"/>
          <w:szCs w:val="28"/>
        </w:rPr>
        <w:t xml:space="preserve"> </w:t>
      </w:r>
      <w:proofErr w:type="spellStart"/>
      <w:r>
        <w:rPr>
          <w:color w:val="000000" w:themeColor="text1"/>
          <w:sz w:val="28"/>
          <w:szCs w:val="28"/>
        </w:rPr>
        <w:t>П</w:t>
      </w:r>
      <w:r w:rsidR="00AC1B21" w:rsidRPr="00585B27">
        <w:rPr>
          <w:color w:val="000000" w:themeColor="text1"/>
          <w:sz w:val="28"/>
          <w:szCs w:val="28"/>
        </w:rPr>
        <w:t>рограми</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передбачає</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використання</w:t>
      </w:r>
      <w:proofErr w:type="spellEnd"/>
      <w:r w:rsidR="00AC1B21" w:rsidRPr="00585B27">
        <w:rPr>
          <w:color w:val="000000" w:themeColor="text1"/>
          <w:sz w:val="28"/>
          <w:szCs w:val="28"/>
        </w:rPr>
        <w:t xml:space="preserve"> </w:t>
      </w:r>
      <w:r w:rsidR="00AC1B21" w:rsidRPr="00585B27">
        <w:rPr>
          <w:color w:val="000000" w:themeColor="text1"/>
          <w:sz w:val="28"/>
          <w:szCs w:val="28"/>
          <w:lang w:val="uk-UA"/>
        </w:rPr>
        <w:t>коштів бюджету громади</w:t>
      </w:r>
      <w:r w:rsidR="00AC1B21" w:rsidRPr="00585B27">
        <w:rPr>
          <w:color w:val="000000" w:themeColor="text1"/>
          <w:sz w:val="28"/>
          <w:szCs w:val="28"/>
        </w:rPr>
        <w:t>,</w:t>
      </w:r>
      <w:r w:rsidR="00AC1B21" w:rsidRPr="00585B27">
        <w:rPr>
          <w:color w:val="000000" w:themeColor="text1"/>
          <w:sz w:val="28"/>
          <w:szCs w:val="28"/>
          <w:lang w:val="uk-UA"/>
        </w:rPr>
        <w:t xml:space="preserve"> Державного бюджету України,</w:t>
      </w:r>
      <w:r w:rsidR="00AC1B21" w:rsidRPr="00585B27">
        <w:rPr>
          <w:color w:val="000000" w:themeColor="text1"/>
          <w:sz w:val="28"/>
          <w:szCs w:val="28"/>
        </w:rPr>
        <w:t xml:space="preserve"> </w:t>
      </w:r>
      <w:proofErr w:type="spellStart"/>
      <w:r w:rsidR="00AC1B21" w:rsidRPr="00585B27">
        <w:rPr>
          <w:color w:val="000000" w:themeColor="text1"/>
          <w:sz w:val="28"/>
          <w:szCs w:val="28"/>
        </w:rPr>
        <w:t>залучення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грантів</w:t>
      </w:r>
      <w:proofErr w:type="spellEnd"/>
      <w:r w:rsidR="00AC1B21" w:rsidRPr="00585B27">
        <w:rPr>
          <w:color w:val="000000" w:themeColor="text1"/>
          <w:sz w:val="28"/>
          <w:szCs w:val="28"/>
        </w:rPr>
        <w:t xml:space="preserve"> та </w:t>
      </w:r>
      <w:proofErr w:type="spellStart"/>
      <w:r w:rsidR="00AC1B21" w:rsidRPr="00585B27">
        <w:rPr>
          <w:color w:val="000000" w:themeColor="text1"/>
          <w:sz w:val="28"/>
          <w:szCs w:val="28"/>
        </w:rPr>
        <w:t>інвестицій</w:t>
      </w:r>
      <w:proofErr w:type="spellEnd"/>
      <w:r w:rsidR="00AC1B21" w:rsidRPr="00585B27">
        <w:rPr>
          <w:color w:val="000000" w:themeColor="text1"/>
          <w:sz w:val="28"/>
          <w:szCs w:val="28"/>
        </w:rPr>
        <w:t xml:space="preserve">, а </w:t>
      </w:r>
      <w:proofErr w:type="spellStart"/>
      <w:r w:rsidR="00AC1B21" w:rsidRPr="00585B27">
        <w:rPr>
          <w:color w:val="000000" w:themeColor="text1"/>
          <w:sz w:val="28"/>
          <w:szCs w:val="28"/>
        </w:rPr>
        <w:t>також</w:t>
      </w:r>
      <w:proofErr w:type="spellEnd"/>
      <w:r w:rsidR="00AC1B21" w:rsidRPr="00585B27">
        <w:rPr>
          <w:color w:val="000000" w:themeColor="text1"/>
          <w:sz w:val="28"/>
          <w:szCs w:val="28"/>
        </w:rPr>
        <w:t xml:space="preserve"> партнерства з </w:t>
      </w:r>
      <w:proofErr w:type="spellStart"/>
      <w:r w:rsidR="00AC1B21" w:rsidRPr="00585B27">
        <w:rPr>
          <w:color w:val="000000" w:themeColor="text1"/>
          <w:sz w:val="28"/>
          <w:szCs w:val="28"/>
        </w:rPr>
        <w:t>приватним</w:t>
      </w:r>
      <w:proofErr w:type="spellEnd"/>
      <w:r w:rsidR="00AC1B21" w:rsidRPr="00585B27">
        <w:rPr>
          <w:color w:val="000000" w:themeColor="text1"/>
          <w:sz w:val="28"/>
          <w:szCs w:val="28"/>
        </w:rPr>
        <w:t xml:space="preserve"> сектором для </w:t>
      </w:r>
      <w:proofErr w:type="spellStart"/>
      <w:r w:rsidR="00AC1B21" w:rsidRPr="00585B27">
        <w:rPr>
          <w:color w:val="000000" w:themeColor="text1"/>
          <w:sz w:val="28"/>
          <w:szCs w:val="28"/>
        </w:rPr>
        <w:t>реалізації</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проектів</w:t>
      </w:r>
      <w:proofErr w:type="spellEnd"/>
      <w:r w:rsidR="00AC1B21" w:rsidRPr="00585B27">
        <w:rPr>
          <w:color w:val="000000" w:themeColor="text1"/>
          <w:sz w:val="28"/>
          <w:szCs w:val="28"/>
        </w:rPr>
        <w:t xml:space="preserve"> з </w:t>
      </w:r>
      <w:proofErr w:type="spellStart"/>
      <w:r w:rsidR="00AC1B21" w:rsidRPr="00585B27">
        <w:rPr>
          <w:color w:val="000000" w:themeColor="text1"/>
          <w:sz w:val="28"/>
          <w:szCs w:val="28"/>
        </w:rPr>
        <w:t>підвищення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безпеки</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Крім</w:t>
      </w:r>
      <w:proofErr w:type="spellEnd"/>
      <w:r w:rsidR="00AC1B21" w:rsidRPr="00585B27">
        <w:rPr>
          <w:color w:val="000000" w:themeColor="text1"/>
          <w:sz w:val="28"/>
          <w:szCs w:val="28"/>
        </w:rPr>
        <w:t xml:space="preserve"> того, </w:t>
      </w:r>
      <w:proofErr w:type="spellStart"/>
      <w:r w:rsidR="00AC1B21" w:rsidRPr="00585B27">
        <w:rPr>
          <w:color w:val="000000" w:themeColor="text1"/>
          <w:sz w:val="28"/>
          <w:szCs w:val="28"/>
        </w:rPr>
        <w:t>це</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включає</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мобілізацію</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людських</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ресурсів</w:t>
      </w:r>
      <w:proofErr w:type="spellEnd"/>
      <w:r w:rsidR="00AC1B21" w:rsidRPr="00585B27">
        <w:rPr>
          <w:color w:val="000000" w:themeColor="text1"/>
          <w:sz w:val="28"/>
          <w:szCs w:val="28"/>
        </w:rPr>
        <w:t xml:space="preserve"> для </w:t>
      </w:r>
      <w:proofErr w:type="spellStart"/>
      <w:r w:rsidR="00AC1B21" w:rsidRPr="00585B27">
        <w:rPr>
          <w:color w:val="000000" w:themeColor="text1"/>
          <w:sz w:val="28"/>
          <w:szCs w:val="28"/>
        </w:rPr>
        <w:t>забезпечення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ефективного</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виконання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завдань</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програми</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включаючи</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підготовку</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фахівців</w:t>
      </w:r>
      <w:proofErr w:type="spellEnd"/>
      <w:r w:rsidR="00AC1B21" w:rsidRPr="00585B27">
        <w:rPr>
          <w:color w:val="000000" w:themeColor="text1"/>
          <w:sz w:val="28"/>
          <w:szCs w:val="28"/>
        </w:rPr>
        <w:t xml:space="preserve"> з </w:t>
      </w:r>
      <w:proofErr w:type="spellStart"/>
      <w:r w:rsidR="00AC1B21" w:rsidRPr="00585B27">
        <w:rPr>
          <w:color w:val="000000" w:themeColor="text1"/>
          <w:sz w:val="28"/>
          <w:szCs w:val="28"/>
        </w:rPr>
        <w:t>питань</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безпеки</w:t>
      </w:r>
      <w:proofErr w:type="spellEnd"/>
      <w:r w:rsidR="00AC1B21" w:rsidRPr="00585B27">
        <w:rPr>
          <w:color w:val="000000" w:themeColor="text1"/>
          <w:sz w:val="28"/>
          <w:szCs w:val="28"/>
        </w:rPr>
        <w:t xml:space="preserve"> та </w:t>
      </w:r>
      <w:proofErr w:type="spellStart"/>
      <w:r w:rsidR="00AC1B21" w:rsidRPr="00585B27">
        <w:rPr>
          <w:color w:val="000000" w:themeColor="text1"/>
          <w:sz w:val="28"/>
          <w:szCs w:val="28"/>
        </w:rPr>
        <w:t>надання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їм</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необхідних</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засобів</w:t>
      </w:r>
      <w:proofErr w:type="spellEnd"/>
      <w:r w:rsidR="00AC1B21" w:rsidRPr="00585B27">
        <w:rPr>
          <w:color w:val="000000" w:themeColor="text1"/>
          <w:sz w:val="28"/>
          <w:szCs w:val="28"/>
        </w:rPr>
        <w:t xml:space="preserve"> для </w:t>
      </w:r>
      <w:proofErr w:type="spellStart"/>
      <w:r w:rsidR="00AC1B21" w:rsidRPr="00585B27">
        <w:rPr>
          <w:color w:val="000000" w:themeColor="text1"/>
          <w:sz w:val="28"/>
          <w:szCs w:val="28"/>
        </w:rPr>
        <w:t>виконання</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своїх</w:t>
      </w:r>
      <w:proofErr w:type="spellEnd"/>
      <w:r w:rsidR="00AC1B21" w:rsidRPr="00585B27">
        <w:rPr>
          <w:color w:val="000000" w:themeColor="text1"/>
          <w:sz w:val="28"/>
          <w:szCs w:val="28"/>
        </w:rPr>
        <w:t xml:space="preserve"> </w:t>
      </w:r>
      <w:proofErr w:type="spellStart"/>
      <w:r w:rsidR="00AC1B21" w:rsidRPr="00585B27">
        <w:rPr>
          <w:color w:val="000000" w:themeColor="text1"/>
          <w:sz w:val="28"/>
          <w:szCs w:val="28"/>
        </w:rPr>
        <w:t>обов'язків</w:t>
      </w:r>
      <w:proofErr w:type="spellEnd"/>
      <w:r w:rsidR="00AC1B21" w:rsidRPr="00585B27">
        <w:rPr>
          <w:color w:val="000000" w:themeColor="text1"/>
          <w:sz w:val="28"/>
          <w:szCs w:val="28"/>
        </w:rPr>
        <w:t>.</w:t>
      </w:r>
    </w:p>
    <w:p w:rsidR="00AC1B21" w:rsidRPr="00585B27" w:rsidRDefault="00AC1B21" w:rsidP="00AC1B21">
      <w:pPr>
        <w:ind w:firstLine="709"/>
        <w:jc w:val="both"/>
        <w:rPr>
          <w:color w:val="000000" w:themeColor="text1"/>
          <w:sz w:val="28"/>
          <w:szCs w:val="28"/>
        </w:rPr>
      </w:pPr>
    </w:p>
    <w:p w:rsidR="004010E4" w:rsidRPr="00585B27" w:rsidRDefault="004010E4" w:rsidP="004010E4">
      <w:pPr>
        <w:ind w:firstLine="709"/>
        <w:jc w:val="center"/>
        <w:rPr>
          <w:b/>
          <w:color w:val="000000" w:themeColor="text1"/>
          <w:sz w:val="28"/>
          <w:szCs w:val="28"/>
        </w:rPr>
      </w:pPr>
      <w:r w:rsidRPr="00585B27">
        <w:rPr>
          <w:b/>
          <w:color w:val="000000" w:themeColor="text1"/>
          <w:sz w:val="28"/>
          <w:szCs w:val="28"/>
        </w:rPr>
        <w:t xml:space="preserve">ІV. Мета </w:t>
      </w:r>
      <w:proofErr w:type="spellStart"/>
      <w:r w:rsidRPr="00585B27">
        <w:rPr>
          <w:b/>
          <w:color w:val="000000" w:themeColor="text1"/>
          <w:sz w:val="28"/>
          <w:szCs w:val="28"/>
        </w:rPr>
        <w:t>програми</w:t>
      </w:r>
      <w:proofErr w:type="spellEnd"/>
    </w:p>
    <w:p w:rsidR="004010E4" w:rsidRPr="00585B27" w:rsidRDefault="004010E4" w:rsidP="004010E4">
      <w:pPr>
        <w:ind w:firstLine="709"/>
        <w:jc w:val="center"/>
        <w:rPr>
          <w:b/>
          <w:color w:val="000000" w:themeColor="text1"/>
          <w:sz w:val="28"/>
          <w:szCs w:val="28"/>
        </w:rPr>
      </w:pPr>
    </w:p>
    <w:p w:rsidR="004010E4" w:rsidRPr="00585B27" w:rsidRDefault="00EE4508" w:rsidP="004010E4">
      <w:pPr>
        <w:ind w:firstLine="709"/>
        <w:jc w:val="both"/>
        <w:rPr>
          <w:color w:val="000000" w:themeColor="text1"/>
          <w:sz w:val="28"/>
          <w:szCs w:val="28"/>
        </w:rPr>
      </w:pPr>
      <w:r w:rsidRPr="00585B27">
        <w:rPr>
          <w:color w:val="000000" w:themeColor="text1"/>
          <w:sz w:val="28"/>
          <w:szCs w:val="28"/>
        </w:rPr>
        <w:t xml:space="preserve">Метою </w:t>
      </w:r>
      <w:r w:rsidRPr="00585B27">
        <w:rPr>
          <w:color w:val="000000" w:themeColor="text1"/>
          <w:sz w:val="28"/>
          <w:szCs w:val="28"/>
          <w:lang w:val="uk-UA"/>
        </w:rPr>
        <w:t xml:space="preserve">Програми </w:t>
      </w:r>
      <w:r w:rsidRPr="00585B27">
        <w:rPr>
          <w:color w:val="000000" w:themeColor="text1"/>
          <w:sz w:val="28"/>
          <w:szCs w:val="28"/>
        </w:rPr>
        <w:t xml:space="preserve">є </w:t>
      </w:r>
      <w:proofErr w:type="spellStart"/>
      <w:r w:rsidRPr="00585B27">
        <w:rPr>
          <w:color w:val="000000" w:themeColor="text1"/>
          <w:sz w:val="28"/>
          <w:szCs w:val="28"/>
        </w:rPr>
        <w:t>забезпечення</w:t>
      </w:r>
      <w:proofErr w:type="spellEnd"/>
      <w:r w:rsidRPr="00585B27">
        <w:rPr>
          <w:color w:val="000000" w:themeColor="text1"/>
          <w:sz w:val="28"/>
          <w:szCs w:val="28"/>
        </w:rPr>
        <w:t xml:space="preserve"> </w:t>
      </w:r>
      <w:proofErr w:type="spellStart"/>
      <w:r w:rsidRPr="00585B27">
        <w:rPr>
          <w:color w:val="000000" w:themeColor="text1"/>
          <w:sz w:val="28"/>
          <w:szCs w:val="28"/>
        </w:rPr>
        <w:t>всебічної</w:t>
      </w:r>
      <w:proofErr w:type="spellEnd"/>
      <w:r w:rsidRPr="00585B27">
        <w:rPr>
          <w:color w:val="000000" w:themeColor="text1"/>
          <w:sz w:val="28"/>
          <w:szCs w:val="28"/>
        </w:rPr>
        <w:t xml:space="preserve"> </w:t>
      </w:r>
      <w:proofErr w:type="spellStart"/>
      <w:r w:rsidRPr="00585B27">
        <w:rPr>
          <w:color w:val="000000" w:themeColor="text1"/>
          <w:sz w:val="28"/>
          <w:szCs w:val="28"/>
        </w:rPr>
        <w:t>безпеки</w:t>
      </w:r>
      <w:proofErr w:type="spellEnd"/>
      <w:r w:rsidRPr="00585B27">
        <w:rPr>
          <w:color w:val="000000" w:themeColor="text1"/>
          <w:sz w:val="28"/>
          <w:szCs w:val="28"/>
        </w:rPr>
        <w:t xml:space="preserve"> </w:t>
      </w:r>
      <w:proofErr w:type="spellStart"/>
      <w:r w:rsidRPr="00585B27">
        <w:rPr>
          <w:color w:val="000000" w:themeColor="text1"/>
          <w:sz w:val="28"/>
          <w:szCs w:val="28"/>
        </w:rPr>
        <w:t>громади</w:t>
      </w:r>
      <w:proofErr w:type="spellEnd"/>
      <w:r w:rsidRPr="00585B27">
        <w:rPr>
          <w:color w:val="000000" w:themeColor="text1"/>
          <w:sz w:val="28"/>
          <w:szCs w:val="28"/>
        </w:rPr>
        <w:t xml:space="preserve"> шляхом </w:t>
      </w:r>
      <w:proofErr w:type="spellStart"/>
      <w:r w:rsidRPr="00585B27">
        <w:rPr>
          <w:color w:val="000000" w:themeColor="text1"/>
          <w:sz w:val="28"/>
          <w:szCs w:val="28"/>
        </w:rPr>
        <w:t>реалізації</w:t>
      </w:r>
      <w:proofErr w:type="spellEnd"/>
      <w:r w:rsidRPr="00585B27">
        <w:rPr>
          <w:color w:val="000000" w:themeColor="text1"/>
          <w:sz w:val="28"/>
          <w:szCs w:val="28"/>
        </w:rPr>
        <w:t xml:space="preserve"> </w:t>
      </w:r>
      <w:proofErr w:type="spellStart"/>
      <w:r w:rsidRPr="00585B27">
        <w:rPr>
          <w:color w:val="000000" w:themeColor="text1"/>
          <w:sz w:val="28"/>
          <w:szCs w:val="28"/>
        </w:rPr>
        <w:t>превентивних</w:t>
      </w:r>
      <w:proofErr w:type="spellEnd"/>
      <w:r w:rsidRPr="00585B27">
        <w:rPr>
          <w:color w:val="000000" w:themeColor="text1"/>
          <w:sz w:val="28"/>
          <w:szCs w:val="28"/>
        </w:rPr>
        <w:t xml:space="preserve"> </w:t>
      </w:r>
      <w:proofErr w:type="spellStart"/>
      <w:r w:rsidRPr="00585B27">
        <w:rPr>
          <w:color w:val="000000" w:themeColor="text1"/>
          <w:sz w:val="28"/>
          <w:szCs w:val="28"/>
        </w:rPr>
        <w:t>заходів</w:t>
      </w:r>
      <w:proofErr w:type="spellEnd"/>
      <w:r w:rsidRPr="00585B27">
        <w:rPr>
          <w:color w:val="000000" w:themeColor="text1"/>
          <w:sz w:val="28"/>
          <w:szCs w:val="28"/>
        </w:rPr>
        <w:t xml:space="preserve">, </w:t>
      </w:r>
      <w:proofErr w:type="spellStart"/>
      <w:r w:rsidRPr="00585B27">
        <w:rPr>
          <w:color w:val="000000" w:themeColor="text1"/>
          <w:sz w:val="28"/>
          <w:szCs w:val="28"/>
        </w:rPr>
        <w:t>модернізації</w:t>
      </w:r>
      <w:proofErr w:type="spellEnd"/>
      <w:r w:rsidRPr="00585B27">
        <w:rPr>
          <w:color w:val="000000" w:themeColor="text1"/>
          <w:sz w:val="28"/>
          <w:szCs w:val="28"/>
        </w:rPr>
        <w:t xml:space="preserve"> </w:t>
      </w:r>
      <w:proofErr w:type="spellStart"/>
      <w:r w:rsidRPr="00585B27">
        <w:rPr>
          <w:color w:val="000000" w:themeColor="text1"/>
          <w:sz w:val="28"/>
          <w:szCs w:val="28"/>
        </w:rPr>
        <w:t>інфраструктури</w:t>
      </w:r>
      <w:proofErr w:type="spellEnd"/>
      <w:r w:rsidRPr="00585B27">
        <w:rPr>
          <w:color w:val="000000" w:themeColor="text1"/>
          <w:sz w:val="28"/>
          <w:szCs w:val="28"/>
        </w:rPr>
        <w:t xml:space="preserve"> та </w:t>
      </w:r>
      <w:proofErr w:type="spellStart"/>
      <w:r w:rsidRPr="00585B27">
        <w:rPr>
          <w:color w:val="000000" w:themeColor="text1"/>
          <w:sz w:val="28"/>
          <w:szCs w:val="28"/>
        </w:rPr>
        <w:t>підвищення</w:t>
      </w:r>
      <w:proofErr w:type="spellEnd"/>
      <w:r w:rsidRPr="00585B27">
        <w:rPr>
          <w:color w:val="000000" w:themeColor="text1"/>
          <w:sz w:val="28"/>
          <w:szCs w:val="28"/>
        </w:rPr>
        <w:t xml:space="preserve"> </w:t>
      </w:r>
      <w:proofErr w:type="spellStart"/>
      <w:r w:rsidRPr="00585B27">
        <w:rPr>
          <w:color w:val="000000" w:themeColor="text1"/>
          <w:sz w:val="28"/>
          <w:szCs w:val="28"/>
        </w:rPr>
        <w:t>ефективності</w:t>
      </w:r>
      <w:proofErr w:type="spellEnd"/>
      <w:r w:rsidRPr="00585B27">
        <w:rPr>
          <w:color w:val="000000" w:themeColor="text1"/>
          <w:sz w:val="28"/>
          <w:szCs w:val="28"/>
        </w:rPr>
        <w:t xml:space="preserve"> </w:t>
      </w:r>
      <w:proofErr w:type="spellStart"/>
      <w:r w:rsidRPr="00585B27">
        <w:rPr>
          <w:color w:val="000000" w:themeColor="text1"/>
          <w:sz w:val="28"/>
          <w:szCs w:val="28"/>
        </w:rPr>
        <w:t>органів</w:t>
      </w:r>
      <w:proofErr w:type="spellEnd"/>
      <w:r w:rsidRPr="00585B27">
        <w:rPr>
          <w:color w:val="000000" w:themeColor="text1"/>
          <w:sz w:val="28"/>
          <w:szCs w:val="28"/>
        </w:rPr>
        <w:t xml:space="preserve"> правопорядку та </w:t>
      </w:r>
      <w:proofErr w:type="spellStart"/>
      <w:r w:rsidRPr="00585B27">
        <w:rPr>
          <w:color w:val="000000" w:themeColor="text1"/>
          <w:sz w:val="28"/>
          <w:szCs w:val="28"/>
        </w:rPr>
        <w:t>безпеки</w:t>
      </w:r>
      <w:proofErr w:type="spellEnd"/>
      <w:r w:rsidRPr="00585B27">
        <w:rPr>
          <w:color w:val="000000" w:themeColor="text1"/>
          <w:sz w:val="28"/>
          <w:szCs w:val="28"/>
        </w:rPr>
        <w:t xml:space="preserve">. </w:t>
      </w:r>
      <w:proofErr w:type="spellStart"/>
      <w:r w:rsidRPr="00585B27">
        <w:rPr>
          <w:color w:val="000000" w:themeColor="text1"/>
          <w:sz w:val="28"/>
          <w:szCs w:val="28"/>
        </w:rPr>
        <w:t>Програма</w:t>
      </w:r>
      <w:proofErr w:type="spellEnd"/>
      <w:r w:rsidRPr="00585B27">
        <w:rPr>
          <w:color w:val="000000" w:themeColor="text1"/>
          <w:sz w:val="28"/>
          <w:szCs w:val="28"/>
        </w:rPr>
        <w:t xml:space="preserve"> </w:t>
      </w:r>
      <w:proofErr w:type="spellStart"/>
      <w:r w:rsidRPr="00585B27">
        <w:rPr>
          <w:color w:val="000000" w:themeColor="text1"/>
          <w:sz w:val="28"/>
          <w:szCs w:val="28"/>
        </w:rPr>
        <w:t>спрямована</w:t>
      </w:r>
      <w:proofErr w:type="spellEnd"/>
      <w:r w:rsidRPr="00585B27">
        <w:rPr>
          <w:color w:val="000000" w:themeColor="text1"/>
          <w:sz w:val="28"/>
          <w:szCs w:val="28"/>
        </w:rPr>
        <w:t xml:space="preserve"> на </w:t>
      </w:r>
      <w:proofErr w:type="spellStart"/>
      <w:r w:rsidRPr="00585B27">
        <w:rPr>
          <w:color w:val="000000" w:themeColor="text1"/>
          <w:sz w:val="28"/>
          <w:szCs w:val="28"/>
        </w:rPr>
        <w:t>забезпечення</w:t>
      </w:r>
      <w:proofErr w:type="spellEnd"/>
      <w:r w:rsidRPr="00585B27">
        <w:rPr>
          <w:color w:val="000000" w:themeColor="text1"/>
          <w:sz w:val="28"/>
          <w:szCs w:val="28"/>
        </w:rPr>
        <w:t xml:space="preserve"> </w:t>
      </w:r>
      <w:proofErr w:type="spellStart"/>
      <w:r w:rsidRPr="00585B27">
        <w:rPr>
          <w:color w:val="000000" w:themeColor="text1"/>
          <w:sz w:val="28"/>
          <w:szCs w:val="28"/>
        </w:rPr>
        <w:t>фізичної</w:t>
      </w:r>
      <w:proofErr w:type="spellEnd"/>
      <w:r w:rsidRPr="00585B27">
        <w:rPr>
          <w:color w:val="000000" w:themeColor="text1"/>
          <w:sz w:val="28"/>
          <w:szCs w:val="28"/>
        </w:rPr>
        <w:t xml:space="preserve">, </w:t>
      </w:r>
      <w:proofErr w:type="spellStart"/>
      <w:r w:rsidRPr="00585B27">
        <w:rPr>
          <w:color w:val="000000" w:themeColor="text1"/>
          <w:sz w:val="28"/>
          <w:szCs w:val="28"/>
        </w:rPr>
        <w:t>цифрової</w:t>
      </w:r>
      <w:proofErr w:type="spellEnd"/>
      <w:r w:rsidRPr="00585B27">
        <w:rPr>
          <w:color w:val="000000" w:themeColor="text1"/>
          <w:sz w:val="28"/>
          <w:szCs w:val="28"/>
        </w:rPr>
        <w:t xml:space="preserve">, </w:t>
      </w:r>
      <w:proofErr w:type="spellStart"/>
      <w:r w:rsidRPr="00585B27">
        <w:rPr>
          <w:color w:val="000000" w:themeColor="text1"/>
          <w:sz w:val="28"/>
          <w:szCs w:val="28"/>
        </w:rPr>
        <w:t>інформаційної</w:t>
      </w:r>
      <w:proofErr w:type="spellEnd"/>
      <w:r w:rsidRPr="00585B27">
        <w:rPr>
          <w:color w:val="000000" w:themeColor="text1"/>
          <w:sz w:val="28"/>
          <w:szCs w:val="28"/>
        </w:rPr>
        <w:t xml:space="preserve"> та </w:t>
      </w:r>
      <w:proofErr w:type="spellStart"/>
      <w:r w:rsidRPr="00585B27">
        <w:rPr>
          <w:color w:val="000000" w:themeColor="text1"/>
          <w:sz w:val="28"/>
          <w:szCs w:val="28"/>
        </w:rPr>
        <w:t>економічної</w:t>
      </w:r>
      <w:proofErr w:type="spellEnd"/>
      <w:r w:rsidRPr="00585B27">
        <w:rPr>
          <w:color w:val="000000" w:themeColor="text1"/>
          <w:sz w:val="28"/>
          <w:szCs w:val="28"/>
        </w:rPr>
        <w:t xml:space="preserve"> </w:t>
      </w:r>
      <w:proofErr w:type="spellStart"/>
      <w:r w:rsidRPr="00585B27">
        <w:rPr>
          <w:color w:val="000000" w:themeColor="text1"/>
          <w:sz w:val="28"/>
          <w:szCs w:val="28"/>
        </w:rPr>
        <w:t>безпеки</w:t>
      </w:r>
      <w:proofErr w:type="spellEnd"/>
      <w:r w:rsidRPr="00585B27">
        <w:rPr>
          <w:color w:val="000000" w:themeColor="text1"/>
          <w:sz w:val="28"/>
          <w:szCs w:val="28"/>
        </w:rPr>
        <w:t xml:space="preserve"> </w:t>
      </w:r>
      <w:proofErr w:type="spellStart"/>
      <w:r w:rsidRPr="00585B27">
        <w:rPr>
          <w:color w:val="000000" w:themeColor="text1"/>
          <w:sz w:val="28"/>
          <w:szCs w:val="28"/>
        </w:rPr>
        <w:t>громадян</w:t>
      </w:r>
      <w:proofErr w:type="spellEnd"/>
      <w:r w:rsidRPr="00585B27">
        <w:rPr>
          <w:color w:val="000000" w:themeColor="text1"/>
          <w:sz w:val="28"/>
          <w:szCs w:val="28"/>
        </w:rPr>
        <w:t xml:space="preserve">, а </w:t>
      </w:r>
      <w:proofErr w:type="spellStart"/>
      <w:r w:rsidRPr="00585B27">
        <w:rPr>
          <w:color w:val="000000" w:themeColor="text1"/>
          <w:sz w:val="28"/>
          <w:szCs w:val="28"/>
        </w:rPr>
        <w:t>також</w:t>
      </w:r>
      <w:proofErr w:type="spellEnd"/>
      <w:r w:rsidRPr="00585B27">
        <w:rPr>
          <w:color w:val="000000" w:themeColor="text1"/>
          <w:sz w:val="28"/>
          <w:szCs w:val="28"/>
        </w:rPr>
        <w:t xml:space="preserve"> на </w:t>
      </w:r>
      <w:proofErr w:type="spellStart"/>
      <w:r w:rsidRPr="00585B27">
        <w:rPr>
          <w:color w:val="000000" w:themeColor="text1"/>
          <w:sz w:val="28"/>
          <w:szCs w:val="28"/>
        </w:rPr>
        <w:t>підвищення</w:t>
      </w:r>
      <w:proofErr w:type="spellEnd"/>
      <w:r w:rsidRPr="00585B27">
        <w:rPr>
          <w:color w:val="000000" w:themeColor="text1"/>
          <w:sz w:val="28"/>
          <w:szCs w:val="28"/>
        </w:rPr>
        <w:t xml:space="preserve"> </w:t>
      </w:r>
      <w:proofErr w:type="spellStart"/>
      <w:r w:rsidRPr="00585B27">
        <w:rPr>
          <w:color w:val="000000" w:themeColor="text1"/>
          <w:sz w:val="28"/>
          <w:szCs w:val="28"/>
        </w:rPr>
        <w:t>медійної</w:t>
      </w:r>
      <w:proofErr w:type="spellEnd"/>
      <w:r w:rsidRPr="00585B27">
        <w:rPr>
          <w:color w:val="000000" w:themeColor="text1"/>
          <w:sz w:val="28"/>
          <w:szCs w:val="28"/>
        </w:rPr>
        <w:t xml:space="preserve"> </w:t>
      </w:r>
      <w:proofErr w:type="spellStart"/>
      <w:r w:rsidRPr="00585B27">
        <w:rPr>
          <w:color w:val="000000" w:themeColor="text1"/>
          <w:sz w:val="28"/>
          <w:szCs w:val="28"/>
        </w:rPr>
        <w:t>грамотності</w:t>
      </w:r>
      <w:proofErr w:type="spellEnd"/>
      <w:r w:rsidRPr="00585B27">
        <w:rPr>
          <w:color w:val="000000" w:themeColor="text1"/>
          <w:sz w:val="28"/>
          <w:szCs w:val="28"/>
        </w:rPr>
        <w:t xml:space="preserve"> та </w:t>
      </w:r>
      <w:proofErr w:type="spellStart"/>
      <w:r w:rsidRPr="00585B27">
        <w:rPr>
          <w:color w:val="000000" w:themeColor="text1"/>
          <w:sz w:val="28"/>
          <w:szCs w:val="28"/>
        </w:rPr>
        <w:t>свідомості</w:t>
      </w:r>
      <w:proofErr w:type="spellEnd"/>
      <w:r w:rsidRPr="00585B27">
        <w:rPr>
          <w:color w:val="000000" w:themeColor="text1"/>
          <w:sz w:val="28"/>
          <w:szCs w:val="28"/>
        </w:rPr>
        <w:t xml:space="preserve"> </w:t>
      </w:r>
      <w:proofErr w:type="spellStart"/>
      <w:r w:rsidRPr="00585B27">
        <w:rPr>
          <w:color w:val="000000" w:themeColor="text1"/>
          <w:sz w:val="28"/>
          <w:szCs w:val="28"/>
        </w:rPr>
        <w:t>щодо</w:t>
      </w:r>
      <w:proofErr w:type="spellEnd"/>
      <w:r w:rsidRPr="00585B27">
        <w:rPr>
          <w:color w:val="000000" w:themeColor="text1"/>
          <w:sz w:val="28"/>
          <w:szCs w:val="28"/>
        </w:rPr>
        <w:t xml:space="preserve"> </w:t>
      </w:r>
      <w:proofErr w:type="spellStart"/>
      <w:r w:rsidRPr="00585B27">
        <w:rPr>
          <w:color w:val="000000" w:themeColor="text1"/>
          <w:sz w:val="28"/>
          <w:szCs w:val="28"/>
        </w:rPr>
        <w:t>впливу</w:t>
      </w:r>
      <w:proofErr w:type="spellEnd"/>
      <w:r w:rsidRPr="00585B27">
        <w:rPr>
          <w:color w:val="000000" w:themeColor="text1"/>
          <w:sz w:val="28"/>
          <w:szCs w:val="28"/>
        </w:rPr>
        <w:t xml:space="preserve"> </w:t>
      </w:r>
      <w:proofErr w:type="spellStart"/>
      <w:r w:rsidRPr="00585B27">
        <w:rPr>
          <w:color w:val="000000" w:themeColor="text1"/>
          <w:sz w:val="28"/>
          <w:szCs w:val="28"/>
        </w:rPr>
        <w:t>медіа</w:t>
      </w:r>
      <w:proofErr w:type="spellEnd"/>
      <w:r w:rsidRPr="00585B27">
        <w:rPr>
          <w:color w:val="000000" w:themeColor="text1"/>
          <w:sz w:val="28"/>
          <w:szCs w:val="28"/>
        </w:rPr>
        <w:t xml:space="preserve"> на </w:t>
      </w:r>
      <w:proofErr w:type="spellStart"/>
      <w:r w:rsidRPr="00585B27">
        <w:rPr>
          <w:color w:val="000000" w:themeColor="text1"/>
          <w:sz w:val="28"/>
          <w:szCs w:val="28"/>
        </w:rPr>
        <w:t>суспільство</w:t>
      </w:r>
      <w:proofErr w:type="spellEnd"/>
      <w:r w:rsidRPr="00585B27">
        <w:rPr>
          <w:color w:val="000000" w:themeColor="text1"/>
          <w:sz w:val="28"/>
          <w:szCs w:val="28"/>
        </w:rPr>
        <w:t xml:space="preserve">. Вона покликана </w:t>
      </w:r>
      <w:proofErr w:type="spellStart"/>
      <w:r w:rsidRPr="00585B27">
        <w:rPr>
          <w:color w:val="000000" w:themeColor="text1"/>
          <w:sz w:val="28"/>
          <w:szCs w:val="28"/>
        </w:rPr>
        <w:t>створити</w:t>
      </w:r>
      <w:proofErr w:type="spellEnd"/>
      <w:r w:rsidRPr="00585B27">
        <w:rPr>
          <w:color w:val="000000" w:themeColor="text1"/>
          <w:sz w:val="28"/>
          <w:szCs w:val="28"/>
        </w:rPr>
        <w:t xml:space="preserve"> </w:t>
      </w:r>
      <w:proofErr w:type="spellStart"/>
      <w:r w:rsidRPr="00585B27">
        <w:rPr>
          <w:color w:val="000000" w:themeColor="text1"/>
          <w:sz w:val="28"/>
          <w:szCs w:val="28"/>
        </w:rPr>
        <w:t>стійкі</w:t>
      </w:r>
      <w:proofErr w:type="spellEnd"/>
      <w:r w:rsidRPr="00585B27">
        <w:rPr>
          <w:color w:val="000000" w:themeColor="text1"/>
          <w:sz w:val="28"/>
          <w:szCs w:val="28"/>
        </w:rPr>
        <w:t xml:space="preserve"> </w:t>
      </w:r>
      <w:proofErr w:type="spellStart"/>
      <w:r w:rsidRPr="00585B27">
        <w:rPr>
          <w:color w:val="000000" w:themeColor="text1"/>
          <w:sz w:val="28"/>
          <w:szCs w:val="28"/>
        </w:rPr>
        <w:t>передумови</w:t>
      </w:r>
      <w:proofErr w:type="spellEnd"/>
      <w:r w:rsidRPr="00585B27">
        <w:rPr>
          <w:color w:val="000000" w:themeColor="text1"/>
          <w:sz w:val="28"/>
          <w:szCs w:val="28"/>
        </w:rPr>
        <w:t xml:space="preserve"> для </w:t>
      </w:r>
      <w:proofErr w:type="spellStart"/>
      <w:r w:rsidRPr="00585B27">
        <w:rPr>
          <w:color w:val="000000" w:themeColor="text1"/>
          <w:sz w:val="28"/>
          <w:szCs w:val="28"/>
        </w:rPr>
        <w:t>сталого</w:t>
      </w:r>
      <w:proofErr w:type="spellEnd"/>
      <w:r w:rsidRPr="00585B27">
        <w:rPr>
          <w:color w:val="000000" w:themeColor="text1"/>
          <w:sz w:val="28"/>
          <w:szCs w:val="28"/>
        </w:rPr>
        <w:t xml:space="preserve"> </w:t>
      </w:r>
      <w:proofErr w:type="spellStart"/>
      <w:r w:rsidRPr="00585B27">
        <w:rPr>
          <w:color w:val="000000" w:themeColor="text1"/>
          <w:sz w:val="28"/>
          <w:szCs w:val="28"/>
        </w:rPr>
        <w:t>соціально-економічного</w:t>
      </w:r>
      <w:proofErr w:type="spellEnd"/>
      <w:r w:rsidRPr="00585B27">
        <w:rPr>
          <w:color w:val="000000" w:themeColor="text1"/>
          <w:sz w:val="28"/>
          <w:szCs w:val="28"/>
        </w:rPr>
        <w:t xml:space="preserve"> </w:t>
      </w:r>
      <w:proofErr w:type="spellStart"/>
      <w:r w:rsidRPr="00585B27">
        <w:rPr>
          <w:color w:val="000000" w:themeColor="text1"/>
          <w:sz w:val="28"/>
          <w:szCs w:val="28"/>
        </w:rPr>
        <w:t>розвитку</w:t>
      </w:r>
      <w:proofErr w:type="spellEnd"/>
      <w:r w:rsidRPr="00585B27">
        <w:rPr>
          <w:color w:val="000000" w:themeColor="text1"/>
          <w:sz w:val="28"/>
          <w:szCs w:val="28"/>
        </w:rPr>
        <w:t xml:space="preserve"> та </w:t>
      </w:r>
      <w:proofErr w:type="spellStart"/>
      <w:r w:rsidRPr="00585B27">
        <w:rPr>
          <w:color w:val="000000" w:themeColor="text1"/>
          <w:sz w:val="28"/>
          <w:szCs w:val="28"/>
        </w:rPr>
        <w:t>покращення</w:t>
      </w:r>
      <w:proofErr w:type="spellEnd"/>
      <w:r w:rsidRPr="00585B27">
        <w:rPr>
          <w:color w:val="000000" w:themeColor="text1"/>
          <w:sz w:val="28"/>
          <w:szCs w:val="28"/>
        </w:rPr>
        <w:t xml:space="preserve"> </w:t>
      </w:r>
      <w:proofErr w:type="spellStart"/>
      <w:r w:rsidRPr="00585B27">
        <w:rPr>
          <w:color w:val="000000" w:themeColor="text1"/>
          <w:sz w:val="28"/>
          <w:szCs w:val="28"/>
        </w:rPr>
        <w:t>якості</w:t>
      </w:r>
      <w:proofErr w:type="spellEnd"/>
      <w:r w:rsidRPr="00585B27">
        <w:rPr>
          <w:color w:val="000000" w:themeColor="text1"/>
          <w:sz w:val="28"/>
          <w:szCs w:val="28"/>
        </w:rPr>
        <w:t xml:space="preserve"> </w:t>
      </w:r>
      <w:proofErr w:type="spellStart"/>
      <w:r w:rsidRPr="00585B27">
        <w:rPr>
          <w:color w:val="000000" w:themeColor="text1"/>
          <w:sz w:val="28"/>
          <w:szCs w:val="28"/>
        </w:rPr>
        <w:t>життя</w:t>
      </w:r>
      <w:proofErr w:type="spellEnd"/>
      <w:r w:rsidRPr="00585B27">
        <w:rPr>
          <w:color w:val="000000" w:themeColor="text1"/>
          <w:sz w:val="28"/>
          <w:szCs w:val="28"/>
        </w:rPr>
        <w:t xml:space="preserve"> </w:t>
      </w:r>
      <w:proofErr w:type="spellStart"/>
      <w:r w:rsidRPr="00585B27">
        <w:rPr>
          <w:color w:val="000000" w:themeColor="text1"/>
          <w:sz w:val="28"/>
          <w:szCs w:val="28"/>
        </w:rPr>
        <w:t>місцевих</w:t>
      </w:r>
      <w:proofErr w:type="spellEnd"/>
      <w:r w:rsidRPr="00585B27">
        <w:rPr>
          <w:color w:val="000000" w:themeColor="text1"/>
          <w:sz w:val="28"/>
          <w:szCs w:val="28"/>
        </w:rPr>
        <w:t xml:space="preserve"> </w:t>
      </w:r>
      <w:proofErr w:type="spellStart"/>
      <w:r w:rsidRPr="00585B27">
        <w:rPr>
          <w:color w:val="000000" w:themeColor="text1"/>
          <w:sz w:val="28"/>
          <w:szCs w:val="28"/>
        </w:rPr>
        <w:t>жителів</w:t>
      </w:r>
      <w:proofErr w:type="spellEnd"/>
      <w:r w:rsidRPr="00585B27">
        <w:rPr>
          <w:color w:val="000000" w:themeColor="text1"/>
          <w:sz w:val="28"/>
          <w:szCs w:val="28"/>
        </w:rPr>
        <w:t xml:space="preserve">, </w:t>
      </w:r>
      <w:proofErr w:type="spellStart"/>
      <w:r w:rsidRPr="00585B27">
        <w:rPr>
          <w:color w:val="000000" w:themeColor="text1"/>
          <w:sz w:val="28"/>
          <w:szCs w:val="28"/>
        </w:rPr>
        <w:t>сприяючи</w:t>
      </w:r>
      <w:proofErr w:type="spellEnd"/>
      <w:r w:rsidRPr="00585B27">
        <w:rPr>
          <w:color w:val="000000" w:themeColor="text1"/>
          <w:sz w:val="28"/>
          <w:szCs w:val="28"/>
        </w:rPr>
        <w:t xml:space="preserve"> </w:t>
      </w:r>
      <w:proofErr w:type="spellStart"/>
      <w:r w:rsidRPr="00585B27">
        <w:rPr>
          <w:color w:val="000000" w:themeColor="text1"/>
          <w:sz w:val="28"/>
          <w:szCs w:val="28"/>
        </w:rPr>
        <w:t>підвищенню</w:t>
      </w:r>
      <w:proofErr w:type="spellEnd"/>
      <w:r w:rsidRPr="00585B27">
        <w:rPr>
          <w:color w:val="000000" w:themeColor="text1"/>
          <w:sz w:val="28"/>
          <w:szCs w:val="28"/>
        </w:rPr>
        <w:t xml:space="preserve"> </w:t>
      </w:r>
      <w:proofErr w:type="spellStart"/>
      <w:r w:rsidRPr="00585B27">
        <w:rPr>
          <w:color w:val="000000" w:themeColor="text1"/>
          <w:sz w:val="28"/>
          <w:szCs w:val="28"/>
        </w:rPr>
        <w:t>загального</w:t>
      </w:r>
      <w:proofErr w:type="spellEnd"/>
      <w:r w:rsidRPr="00585B27">
        <w:rPr>
          <w:color w:val="000000" w:themeColor="text1"/>
          <w:sz w:val="28"/>
          <w:szCs w:val="28"/>
        </w:rPr>
        <w:t xml:space="preserve"> </w:t>
      </w:r>
      <w:proofErr w:type="spellStart"/>
      <w:r w:rsidRPr="00585B27">
        <w:rPr>
          <w:color w:val="000000" w:themeColor="text1"/>
          <w:sz w:val="28"/>
          <w:szCs w:val="28"/>
        </w:rPr>
        <w:t>рівня</w:t>
      </w:r>
      <w:proofErr w:type="spellEnd"/>
      <w:r w:rsidRPr="00585B27">
        <w:rPr>
          <w:color w:val="000000" w:themeColor="text1"/>
          <w:sz w:val="28"/>
          <w:szCs w:val="28"/>
        </w:rPr>
        <w:t xml:space="preserve"> </w:t>
      </w:r>
      <w:proofErr w:type="spellStart"/>
      <w:r w:rsidRPr="00585B27">
        <w:rPr>
          <w:color w:val="000000" w:themeColor="text1"/>
          <w:sz w:val="28"/>
          <w:szCs w:val="28"/>
        </w:rPr>
        <w:t>безпеки</w:t>
      </w:r>
      <w:proofErr w:type="spellEnd"/>
      <w:r w:rsidRPr="00585B27">
        <w:rPr>
          <w:color w:val="000000" w:themeColor="text1"/>
          <w:sz w:val="28"/>
          <w:szCs w:val="28"/>
        </w:rPr>
        <w:t xml:space="preserve"> та </w:t>
      </w:r>
      <w:proofErr w:type="spellStart"/>
      <w:r w:rsidRPr="00585B27">
        <w:rPr>
          <w:color w:val="000000" w:themeColor="text1"/>
          <w:sz w:val="28"/>
          <w:szCs w:val="28"/>
        </w:rPr>
        <w:t>благополуччя</w:t>
      </w:r>
      <w:proofErr w:type="spellEnd"/>
      <w:r w:rsidRPr="00585B27">
        <w:rPr>
          <w:color w:val="000000" w:themeColor="text1"/>
          <w:sz w:val="28"/>
          <w:szCs w:val="28"/>
        </w:rPr>
        <w:t xml:space="preserve"> у </w:t>
      </w:r>
      <w:proofErr w:type="spellStart"/>
      <w:r w:rsidRPr="00585B27">
        <w:rPr>
          <w:color w:val="000000" w:themeColor="text1"/>
          <w:sz w:val="28"/>
          <w:szCs w:val="28"/>
        </w:rPr>
        <w:t>громаді</w:t>
      </w:r>
      <w:proofErr w:type="spellEnd"/>
      <w:r w:rsidRPr="00585B27">
        <w:rPr>
          <w:color w:val="000000" w:themeColor="text1"/>
          <w:sz w:val="28"/>
          <w:szCs w:val="28"/>
        </w:rPr>
        <w:t>.</w:t>
      </w:r>
    </w:p>
    <w:p w:rsidR="004010E4" w:rsidRPr="00585B27" w:rsidRDefault="004010E4" w:rsidP="00AC1B21">
      <w:pPr>
        <w:ind w:firstLine="709"/>
        <w:jc w:val="both"/>
        <w:rPr>
          <w:color w:val="000000" w:themeColor="text1"/>
          <w:sz w:val="28"/>
          <w:szCs w:val="28"/>
        </w:rPr>
      </w:pPr>
    </w:p>
    <w:p w:rsidR="000C6B83" w:rsidRPr="00585B27" w:rsidRDefault="000C6B83" w:rsidP="000C6B83">
      <w:pPr>
        <w:ind w:firstLine="709"/>
        <w:jc w:val="center"/>
        <w:rPr>
          <w:b/>
          <w:color w:val="000000" w:themeColor="text1"/>
          <w:sz w:val="28"/>
          <w:szCs w:val="28"/>
        </w:rPr>
      </w:pPr>
      <w:r w:rsidRPr="00585B27">
        <w:rPr>
          <w:b/>
          <w:color w:val="000000" w:themeColor="text1"/>
          <w:sz w:val="28"/>
          <w:szCs w:val="28"/>
        </w:rPr>
        <w:t xml:space="preserve">V. </w:t>
      </w:r>
      <w:proofErr w:type="spellStart"/>
      <w:r w:rsidRPr="00585B27">
        <w:rPr>
          <w:b/>
          <w:color w:val="000000" w:themeColor="text1"/>
          <w:sz w:val="28"/>
          <w:szCs w:val="28"/>
        </w:rPr>
        <w:t>Завдання</w:t>
      </w:r>
      <w:proofErr w:type="spellEnd"/>
      <w:r w:rsidRPr="00585B27">
        <w:rPr>
          <w:b/>
          <w:color w:val="000000" w:themeColor="text1"/>
          <w:sz w:val="28"/>
          <w:szCs w:val="28"/>
        </w:rPr>
        <w:t xml:space="preserve"> </w:t>
      </w:r>
      <w:proofErr w:type="spellStart"/>
      <w:r w:rsidRPr="00585B27">
        <w:rPr>
          <w:b/>
          <w:color w:val="000000" w:themeColor="text1"/>
          <w:sz w:val="28"/>
          <w:szCs w:val="28"/>
        </w:rPr>
        <w:t>Програми</w:t>
      </w:r>
      <w:proofErr w:type="spellEnd"/>
    </w:p>
    <w:p w:rsidR="000C6B83" w:rsidRPr="00585B27" w:rsidRDefault="000C6B83" w:rsidP="000C6B83">
      <w:pPr>
        <w:ind w:firstLine="709"/>
        <w:jc w:val="both"/>
        <w:rPr>
          <w:color w:val="000000" w:themeColor="text1"/>
          <w:sz w:val="28"/>
          <w:szCs w:val="28"/>
          <w:lang w:val="uk-UA"/>
        </w:rPr>
      </w:pPr>
    </w:p>
    <w:p w:rsidR="00E6383E" w:rsidRPr="00585B27" w:rsidRDefault="009B28EB" w:rsidP="009B28EB">
      <w:pPr>
        <w:ind w:firstLine="709"/>
        <w:jc w:val="both"/>
        <w:rPr>
          <w:color w:val="000000" w:themeColor="text1"/>
          <w:sz w:val="28"/>
          <w:szCs w:val="28"/>
          <w:lang w:val="uk-UA"/>
        </w:rPr>
      </w:pPr>
      <w:r w:rsidRPr="00585B27">
        <w:rPr>
          <w:color w:val="000000" w:themeColor="text1"/>
          <w:sz w:val="28"/>
          <w:szCs w:val="28"/>
          <w:lang w:val="uk-UA"/>
        </w:rPr>
        <w:t>Основними завданнями Програми є:</w:t>
      </w:r>
    </w:p>
    <w:p w:rsidR="009B28EB" w:rsidRPr="00585B27" w:rsidRDefault="009B28EB" w:rsidP="009B28EB">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п</w:t>
      </w:r>
      <w:proofErr w:type="spellStart"/>
      <w:r w:rsidRPr="00585B27">
        <w:rPr>
          <w:rFonts w:eastAsiaTheme="minorHAnsi"/>
          <w:color w:val="000000" w:themeColor="text1"/>
          <w:sz w:val="28"/>
          <w:szCs w:val="28"/>
          <w:lang w:eastAsia="en-US"/>
        </w:rPr>
        <w:t>ідтримка</w:t>
      </w:r>
      <w:proofErr w:type="spellEnd"/>
      <w:r w:rsidRPr="00585B27">
        <w:rPr>
          <w:rFonts w:eastAsiaTheme="minorHAnsi"/>
          <w:color w:val="000000" w:themeColor="text1"/>
          <w:sz w:val="28"/>
          <w:szCs w:val="28"/>
          <w:lang w:eastAsia="en-US"/>
        </w:rPr>
        <w:t xml:space="preserve"> правопорядку та </w:t>
      </w:r>
      <w:proofErr w:type="spellStart"/>
      <w:r w:rsidRPr="00585B27">
        <w:rPr>
          <w:rFonts w:eastAsiaTheme="minorHAnsi"/>
          <w:color w:val="000000" w:themeColor="text1"/>
          <w:sz w:val="28"/>
          <w:szCs w:val="28"/>
          <w:lang w:eastAsia="en-US"/>
        </w:rPr>
        <w:t>запобігання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правопорушенням</w:t>
      </w:r>
      <w:proofErr w:type="spellEnd"/>
      <w:r w:rsidRPr="00585B27">
        <w:rPr>
          <w:rFonts w:eastAsiaTheme="minorHAnsi"/>
          <w:color w:val="000000" w:themeColor="text1"/>
          <w:sz w:val="28"/>
          <w:szCs w:val="28"/>
          <w:lang w:eastAsia="en-US"/>
        </w:rPr>
        <w:t>;</w:t>
      </w:r>
    </w:p>
    <w:p w:rsidR="009B28EB" w:rsidRPr="00585B27" w:rsidRDefault="009B28EB" w:rsidP="009B28EB">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з</w:t>
      </w:r>
      <w:proofErr w:type="spellStart"/>
      <w:r w:rsidRPr="00585B27">
        <w:rPr>
          <w:rFonts w:eastAsiaTheme="minorHAnsi"/>
          <w:color w:val="000000" w:themeColor="text1"/>
          <w:sz w:val="28"/>
          <w:szCs w:val="28"/>
          <w:lang w:eastAsia="en-US"/>
        </w:rPr>
        <w:t>ниження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рівня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пожежної</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небезпеки</w:t>
      </w:r>
      <w:proofErr w:type="spellEnd"/>
      <w:r w:rsidRPr="00585B27">
        <w:rPr>
          <w:rFonts w:eastAsiaTheme="minorHAnsi"/>
          <w:color w:val="000000" w:themeColor="text1"/>
          <w:sz w:val="28"/>
          <w:szCs w:val="28"/>
          <w:lang w:eastAsia="en-US"/>
        </w:rPr>
        <w:t xml:space="preserve"> на </w:t>
      </w:r>
      <w:proofErr w:type="spellStart"/>
      <w:r w:rsidRPr="00585B27">
        <w:rPr>
          <w:rFonts w:eastAsiaTheme="minorHAnsi"/>
          <w:color w:val="000000" w:themeColor="text1"/>
          <w:sz w:val="28"/>
          <w:szCs w:val="28"/>
          <w:lang w:eastAsia="en-US"/>
        </w:rPr>
        <w:t>території</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громади</w:t>
      </w:r>
      <w:proofErr w:type="spellEnd"/>
      <w:r w:rsidRPr="00585B27">
        <w:rPr>
          <w:rFonts w:eastAsiaTheme="minorHAnsi"/>
          <w:color w:val="000000" w:themeColor="text1"/>
          <w:sz w:val="28"/>
          <w:szCs w:val="28"/>
          <w:lang w:eastAsia="en-US"/>
        </w:rPr>
        <w:t>;</w:t>
      </w:r>
    </w:p>
    <w:p w:rsidR="009B28EB" w:rsidRPr="00585B27" w:rsidRDefault="00CE59D3" w:rsidP="00CE59D3">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lastRenderedPageBreak/>
        <w:t>підвищення бойової (оперативної) готовності і дій шляхом матеріально – технічного забезпечення органів правопорядку, пожежної та техногенної безпеки</w:t>
      </w:r>
      <w:r w:rsidR="009B28EB" w:rsidRPr="00585B27">
        <w:rPr>
          <w:rFonts w:eastAsiaTheme="minorHAnsi"/>
          <w:color w:val="000000" w:themeColor="text1"/>
          <w:sz w:val="28"/>
          <w:szCs w:val="28"/>
          <w:lang w:eastAsia="en-US"/>
        </w:rPr>
        <w:t>;</w:t>
      </w:r>
    </w:p>
    <w:p w:rsidR="009B28EB" w:rsidRPr="00585B27" w:rsidRDefault="009B28EB" w:rsidP="00CE59D3">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з</w:t>
      </w:r>
      <w:proofErr w:type="spellStart"/>
      <w:r w:rsidRPr="00585B27">
        <w:rPr>
          <w:rFonts w:eastAsiaTheme="minorHAnsi"/>
          <w:color w:val="000000" w:themeColor="text1"/>
          <w:sz w:val="28"/>
          <w:szCs w:val="28"/>
          <w:lang w:eastAsia="en-US"/>
        </w:rPr>
        <w:t>ахист</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населення</w:t>
      </w:r>
      <w:proofErr w:type="spellEnd"/>
      <w:r w:rsidRPr="00585B27">
        <w:rPr>
          <w:rFonts w:eastAsiaTheme="minorHAnsi"/>
          <w:color w:val="000000" w:themeColor="text1"/>
          <w:sz w:val="28"/>
          <w:szCs w:val="28"/>
          <w:lang w:eastAsia="en-US"/>
        </w:rPr>
        <w:t xml:space="preserve"> і </w:t>
      </w:r>
      <w:proofErr w:type="spellStart"/>
      <w:r w:rsidRPr="00585B27">
        <w:rPr>
          <w:rFonts w:eastAsiaTheme="minorHAnsi"/>
          <w:color w:val="000000" w:themeColor="text1"/>
          <w:sz w:val="28"/>
          <w:szCs w:val="28"/>
          <w:lang w:eastAsia="en-US"/>
        </w:rPr>
        <w:t>території</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громади</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від</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надзвичайних</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ситуацій</w:t>
      </w:r>
      <w:proofErr w:type="spellEnd"/>
      <w:r w:rsidRPr="00585B27">
        <w:rPr>
          <w:rFonts w:eastAsiaTheme="minorHAnsi"/>
          <w:color w:val="000000" w:themeColor="text1"/>
          <w:sz w:val="28"/>
          <w:szCs w:val="28"/>
          <w:lang w:eastAsia="en-US"/>
        </w:rPr>
        <w:t xml:space="preserve"> техногенного та природного  характеру;</w:t>
      </w:r>
    </w:p>
    <w:p w:rsidR="009B28EB" w:rsidRPr="00585B27" w:rsidRDefault="009B28EB" w:rsidP="009B28EB">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п</w:t>
      </w:r>
      <w:proofErr w:type="spellStart"/>
      <w:r w:rsidRPr="00585B27">
        <w:rPr>
          <w:rFonts w:eastAsiaTheme="minorHAnsi"/>
          <w:color w:val="000000" w:themeColor="text1"/>
          <w:sz w:val="28"/>
          <w:szCs w:val="28"/>
          <w:lang w:eastAsia="en-US"/>
        </w:rPr>
        <w:t>роведення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заходів</w:t>
      </w:r>
      <w:proofErr w:type="spellEnd"/>
      <w:r w:rsidRPr="00585B27">
        <w:rPr>
          <w:rFonts w:eastAsiaTheme="minorHAnsi"/>
          <w:color w:val="000000" w:themeColor="text1"/>
          <w:sz w:val="28"/>
          <w:szCs w:val="28"/>
          <w:lang w:eastAsia="en-US"/>
        </w:rPr>
        <w:t xml:space="preserve"> і </w:t>
      </w:r>
      <w:proofErr w:type="spellStart"/>
      <w:r w:rsidRPr="00585B27">
        <w:rPr>
          <w:rFonts w:eastAsiaTheme="minorHAnsi"/>
          <w:color w:val="000000" w:themeColor="text1"/>
          <w:sz w:val="28"/>
          <w:szCs w:val="28"/>
          <w:lang w:eastAsia="en-US"/>
        </w:rPr>
        <w:t>робіт</w:t>
      </w:r>
      <w:proofErr w:type="spellEnd"/>
      <w:r w:rsidRPr="00585B27">
        <w:rPr>
          <w:rFonts w:eastAsiaTheme="minorHAnsi"/>
          <w:color w:val="000000" w:themeColor="text1"/>
          <w:sz w:val="28"/>
          <w:szCs w:val="28"/>
          <w:lang w:eastAsia="en-US"/>
        </w:rPr>
        <w:t xml:space="preserve"> з </w:t>
      </w:r>
      <w:proofErr w:type="spellStart"/>
      <w:r w:rsidRPr="00585B27">
        <w:rPr>
          <w:rFonts w:eastAsiaTheme="minorHAnsi"/>
          <w:color w:val="000000" w:themeColor="text1"/>
          <w:sz w:val="28"/>
          <w:szCs w:val="28"/>
          <w:lang w:eastAsia="en-US"/>
        </w:rPr>
        <w:t>мобілізаційної</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підготовки</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місцевого</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значення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мобілізації</w:t>
      </w:r>
      <w:proofErr w:type="spellEnd"/>
      <w:r w:rsidRPr="00585B27">
        <w:rPr>
          <w:rFonts w:eastAsiaTheme="minorHAnsi"/>
          <w:color w:val="000000" w:themeColor="text1"/>
          <w:sz w:val="28"/>
          <w:szCs w:val="28"/>
          <w:lang w:eastAsia="en-US"/>
        </w:rPr>
        <w:t xml:space="preserve"> та </w:t>
      </w:r>
      <w:proofErr w:type="spellStart"/>
      <w:r w:rsidRPr="00585B27">
        <w:rPr>
          <w:rFonts w:eastAsiaTheme="minorHAnsi"/>
          <w:color w:val="000000" w:themeColor="text1"/>
          <w:sz w:val="28"/>
          <w:szCs w:val="28"/>
          <w:lang w:eastAsia="en-US"/>
        </w:rPr>
        <w:t>територіальної</w:t>
      </w:r>
      <w:proofErr w:type="spellEnd"/>
      <w:r w:rsidRPr="00585B27">
        <w:rPr>
          <w:rFonts w:eastAsiaTheme="minorHAnsi"/>
          <w:color w:val="000000" w:themeColor="text1"/>
          <w:sz w:val="28"/>
          <w:szCs w:val="28"/>
          <w:lang w:eastAsia="en-US"/>
        </w:rPr>
        <w:t xml:space="preserve"> оборони; </w:t>
      </w:r>
    </w:p>
    <w:p w:rsidR="009B28EB" w:rsidRPr="00585B27" w:rsidRDefault="009B28EB" w:rsidP="009B28EB">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п</w:t>
      </w:r>
      <w:proofErr w:type="spellStart"/>
      <w:r w:rsidRPr="00585B27">
        <w:rPr>
          <w:rFonts w:eastAsiaTheme="minorHAnsi"/>
          <w:color w:val="000000" w:themeColor="text1"/>
          <w:sz w:val="28"/>
          <w:szCs w:val="28"/>
          <w:lang w:eastAsia="en-US"/>
        </w:rPr>
        <w:t>ідвищення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рівня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кібербезпеки</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включаючи</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оновлення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технічних</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засобів</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встановлення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нових</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програмних</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засобів</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навчання</w:t>
      </w:r>
      <w:proofErr w:type="spellEnd"/>
      <w:r w:rsidRPr="00585B27">
        <w:rPr>
          <w:rFonts w:eastAsiaTheme="minorHAnsi"/>
          <w:color w:val="000000" w:themeColor="text1"/>
          <w:sz w:val="28"/>
          <w:szCs w:val="28"/>
          <w:lang w:eastAsia="en-US"/>
        </w:rPr>
        <w:t xml:space="preserve"> персоналу з </w:t>
      </w:r>
      <w:proofErr w:type="spellStart"/>
      <w:r w:rsidRPr="00585B27">
        <w:rPr>
          <w:rFonts w:eastAsiaTheme="minorHAnsi"/>
          <w:color w:val="000000" w:themeColor="text1"/>
          <w:sz w:val="28"/>
          <w:szCs w:val="28"/>
          <w:lang w:eastAsia="en-US"/>
        </w:rPr>
        <w:t>питань</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кібербезпеки</w:t>
      </w:r>
      <w:proofErr w:type="spellEnd"/>
      <w:r w:rsidRPr="00585B27">
        <w:rPr>
          <w:rFonts w:eastAsiaTheme="minorHAnsi"/>
          <w:color w:val="000000" w:themeColor="text1"/>
          <w:sz w:val="28"/>
          <w:szCs w:val="28"/>
          <w:lang w:eastAsia="en-US"/>
        </w:rPr>
        <w:t xml:space="preserve"> та </w:t>
      </w:r>
      <w:proofErr w:type="spellStart"/>
      <w:r w:rsidRPr="00585B27">
        <w:rPr>
          <w:rFonts w:eastAsiaTheme="minorHAnsi"/>
          <w:color w:val="000000" w:themeColor="text1"/>
          <w:sz w:val="28"/>
          <w:szCs w:val="28"/>
          <w:lang w:eastAsia="en-US"/>
        </w:rPr>
        <w:t>вдосконалення</w:t>
      </w:r>
      <w:proofErr w:type="spellEnd"/>
      <w:r w:rsidRPr="00585B27">
        <w:rPr>
          <w:rFonts w:eastAsiaTheme="minorHAnsi"/>
          <w:color w:val="000000" w:themeColor="text1"/>
          <w:sz w:val="28"/>
          <w:szCs w:val="28"/>
          <w:lang w:eastAsia="en-US"/>
        </w:rPr>
        <w:t xml:space="preserve"> процедур </w:t>
      </w:r>
      <w:proofErr w:type="spellStart"/>
      <w:r w:rsidRPr="00585B27">
        <w:rPr>
          <w:rFonts w:eastAsiaTheme="minorHAnsi"/>
          <w:color w:val="000000" w:themeColor="text1"/>
          <w:sz w:val="28"/>
          <w:szCs w:val="28"/>
          <w:lang w:eastAsia="en-US"/>
        </w:rPr>
        <w:t>реагування</w:t>
      </w:r>
      <w:proofErr w:type="spellEnd"/>
      <w:r w:rsidRPr="00585B27">
        <w:rPr>
          <w:rFonts w:eastAsiaTheme="minorHAnsi"/>
          <w:color w:val="000000" w:themeColor="text1"/>
          <w:sz w:val="28"/>
          <w:szCs w:val="28"/>
          <w:lang w:eastAsia="en-US"/>
        </w:rPr>
        <w:t xml:space="preserve"> на </w:t>
      </w:r>
      <w:proofErr w:type="spellStart"/>
      <w:r w:rsidRPr="00585B27">
        <w:rPr>
          <w:rFonts w:eastAsiaTheme="minorHAnsi"/>
          <w:color w:val="000000" w:themeColor="text1"/>
          <w:sz w:val="28"/>
          <w:szCs w:val="28"/>
          <w:lang w:eastAsia="en-US"/>
        </w:rPr>
        <w:t>кібератаки</w:t>
      </w:r>
      <w:proofErr w:type="spellEnd"/>
      <w:r w:rsidRPr="00585B27">
        <w:rPr>
          <w:rFonts w:eastAsiaTheme="minorHAnsi"/>
          <w:color w:val="000000" w:themeColor="text1"/>
          <w:sz w:val="28"/>
          <w:szCs w:val="28"/>
          <w:lang w:eastAsia="en-US"/>
        </w:rPr>
        <w:t xml:space="preserve"> для максимального </w:t>
      </w:r>
      <w:proofErr w:type="spellStart"/>
      <w:r w:rsidRPr="00585B27">
        <w:rPr>
          <w:rFonts w:eastAsiaTheme="minorHAnsi"/>
          <w:color w:val="000000" w:themeColor="text1"/>
          <w:sz w:val="28"/>
          <w:szCs w:val="28"/>
          <w:lang w:eastAsia="en-US"/>
        </w:rPr>
        <w:t>захисту</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локальної</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мережі</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від</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потенційних</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загроз</w:t>
      </w:r>
      <w:proofErr w:type="spellEnd"/>
      <w:r w:rsidRPr="00585B27">
        <w:rPr>
          <w:rFonts w:eastAsiaTheme="minorHAnsi"/>
          <w:color w:val="000000" w:themeColor="text1"/>
          <w:sz w:val="28"/>
          <w:szCs w:val="28"/>
          <w:lang w:eastAsia="en-US"/>
        </w:rPr>
        <w:t xml:space="preserve"> та </w:t>
      </w:r>
      <w:proofErr w:type="spellStart"/>
      <w:r w:rsidRPr="00585B27">
        <w:rPr>
          <w:rFonts w:eastAsiaTheme="minorHAnsi"/>
          <w:color w:val="000000" w:themeColor="text1"/>
          <w:sz w:val="28"/>
          <w:szCs w:val="28"/>
          <w:lang w:eastAsia="en-US"/>
        </w:rPr>
        <w:t>зловмисного</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програмного</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забезпечення</w:t>
      </w:r>
      <w:proofErr w:type="spellEnd"/>
      <w:r w:rsidRPr="00585B27">
        <w:rPr>
          <w:rFonts w:eastAsiaTheme="minorHAnsi"/>
          <w:color w:val="000000" w:themeColor="text1"/>
          <w:sz w:val="28"/>
          <w:szCs w:val="28"/>
          <w:lang w:eastAsia="en-US"/>
        </w:rPr>
        <w:t>;</w:t>
      </w:r>
    </w:p>
    <w:p w:rsidR="009B28EB" w:rsidRPr="00585B27" w:rsidRDefault="009B28EB" w:rsidP="009B28EB">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з</w:t>
      </w:r>
      <w:proofErr w:type="spellStart"/>
      <w:r w:rsidRPr="00585B27">
        <w:rPr>
          <w:rFonts w:eastAsiaTheme="minorHAnsi"/>
          <w:color w:val="000000" w:themeColor="text1"/>
          <w:sz w:val="28"/>
          <w:szCs w:val="28"/>
          <w:lang w:eastAsia="en-US"/>
        </w:rPr>
        <w:t>абезпечення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безпеки</w:t>
      </w:r>
      <w:proofErr w:type="spellEnd"/>
      <w:r w:rsidRPr="00585B27">
        <w:rPr>
          <w:rFonts w:eastAsiaTheme="minorHAnsi"/>
          <w:color w:val="000000" w:themeColor="text1"/>
          <w:sz w:val="28"/>
          <w:szCs w:val="28"/>
          <w:lang w:eastAsia="en-US"/>
        </w:rPr>
        <w:t xml:space="preserve"> та </w:t>
      </w:r>
      <w:proofErr w:type="spellStart"/>
      <w:r w:rsidRPr="00585B27">
        <w:rPr>
          <w:rFonts w:eastAsiaTheme="minorHAnsi"/>
          <w:color w:val="000000" w:themeColor="text1"/>
          <w:sz w:val="28"/>
          <w:szCs w:val="28"/>
          <w:lang w:eastAsia="en-US"/>
        </w:rPr>
        <w:t>захисту</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інформації</w:t>
      </w:r>
      <w:proofErr w:type="spellEnd"/>
      <w:r w:rsidRPr="00585B27">
        <w:rPr>
          <w:rFonts w:eastAsiaTheme="minorHAnsi"/>
          <w:color w:val="000000" w:themeColor="text1"/>
          <w:sz w:val="28"/>
          <w:szCs w:val="28"/>
          <w:lang w:eastAsia="en-US"/>
        </w:rPr>
        <w:t>;</w:t>
      </w:r>
    </w:p>
    <w:p w:rsidR="002A037E" w:rsidRPr="00585B27" w:rsidRDefault="009B28EB" w:rsidP="000F1884">
      <w:pPr>
        <w:numPr>
          <w:ilvl w:val="0"/>
          <w:numId w:val="14"/>
        </w:numPr>
        <w:overflowPunct/>
        <w:autoSpaceDE/>
        <w:autoSpaceDN/>
        <w:adjustRightInd/>
        <w:spacing w:line="259" w:lineRule="auto"/>
        <w:ind w:left="0" w:firstLine="709"/>
        <w:contextualSpacing/>
        <w:jc w:val="both"/>
        <w:textAlignment w:val="auto"/>
        <w:rPr>
          <w:rFonts w:eastAsiaTheme="minorHAnsi"/>
          <w:color w:val="000000" w:themeColor="text1"/>
          <w:sz w:val="28"/>
          <w:szCs w:val="28"/>
          <w:lang w:eastAsia="en-US"/>
        </w:rPr>
      </w:pPr>
      <w:r w:rsidRPr="00585B27">
        <w:rPr>
          <w:rFonts w:eastAsiaTheme="minorHAnsi"/>
          <w:color w:val="000000" w:themeColor="text1"/>
          <w:sz w:val="28"/>
          <w:szCs w:val="28"/>
          <w:lang w:val="uk-UA" w:eastAsia="en-US"/>
        </w:rPr>
        <w:t>е</w:t>
      </w:r>
      <w:proofErr w:type="spellStart"/>
      <w:r w:rsidRPr="00585B27">
        <w:rPr>
          <w:rFonts w:eastAsiaTheme="minorHAnsi"/>
          <w:color w:val="000000" w:themeColor="text1"/>
          <w:sz w:val="28"/>
          <w:szCs w:val="28"/>
          <w:lang w:eastAsia="en-US"/>
        </w:rPr>
        <w:t>фективне</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використання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енергоресурсів</w:t>
      </w:r>
      <w:proofErr w:type="spellEnd"/>
      <w:r w:rsidRPr="00585B27">
        <w:rPr>
          <w:rFonts w:eastAsiaTheme="minorHAnsi"/>
          <w:color w:val="000000" w:themeColor="text1"/>
          <w:sz w:val="28"/>
          <w:szCs w:val="28"/>
          <w:lang w:eastAsia="en-US"/>
        </w:rPr>
        <w:t xml:space="preserve"> та </w:t>
      </w:r>
      <w:proofErr w:type="spellStart"/>
      <w:r w:rsidRPr="00585B27">
        <w:rPr>
          <w:rFonts w:eastAsiaTheme="minorHAnsi"/>
          <w:color w:val="000000" w:themeColor="text1"/>
          <w:sz w:val="28"/>
          <w:szCs w:val="28"/>
          <w:lang w:eastAsia="en-US"/>
        </w:rPr>
        <w:t>збереження</w:t>
      </w:r>
      <w:proofErr w:type="spellEnd"/>
      <w:r w:rsidRPr="00585B27">
        <w:rPr>
          <w:rFonts w:eastAsiaTheme="minorHAnsi"/>
          <w:color w:val="000000" w:themeColor="text1"/>
          <w:sz w:val="28"/>
          <w:szCs w:val="28"/>
          <w:lang w:eastAsia="en-US"/>
        </w:rPr>
        <w:t xml:space="preserve"> </w:t>
      </w:r>
      <w:proofErr w:type="spellStart"/>
      <w:r w:rsidRPr="00585B27">
        <w:rPr>
          <w:rFonts w:eastAsiaTheme="minorHAnsi"/>
          <w:color w:val="000000" w:themeColor="text1"/>
          <w:sz w:val="28"/>
          <w:szCs w:val="28"/>
          <w:lang w:eastAsia="en-US"/>
        </w:rPr>
        <w:t>екологічно</w:t>
      </w:r>
      <w:r w:rsidR="002A037E" w:rsidRPr="00585B27">
        <w:rPr>
          <w:rFonts w:eastAsiaTheme="minorHAnsi"/>
          <w:color w:val="000000" w:themeColor="text1"/>
          <w:sz w:val="28"/>
          <w:szCs w:val="28"/>
          <w:lang w:eastAsia="en-US"/>
        </w:rPr>
        <w:t>ї</w:t>
      </w:r>
      <w:proofErr w:type="spellEnd"/>
      <w:r w:rsidR="002A037E" w:rsidRPr="00585B27">
        <w:rPr>
          <w:rFonts w:eastAsiaTheme="minorHAnsi"/>
          <w:color w:val="000000" w:themeColor="text1"/>
          <w:sz w:val="28"/>
          <w:szCs w:val="28"/>
          <w:lang w:eastAsia="en-US"/>
        </w:rPr>
        <w:t xml:space="preserve"> </w:t>
      </w:r>
      <w:proofErr w:type="spellStart"/>
      <w:r w:rsidR="002A037E" w:rsidRPr="00585B27">
        <w:rPr>
          <w:rFonts w:eastAsiaTheme="minorHAnsi"/>
          <w:color w:val="000000" w:themeColor="text1"/>
          <w:sz w:val="28"/>
          <w:szCs w:val="28"/>
          <w:lang w:eastAsia="en-US"/>
        </w:rPr>
        <w:t>рівноваги</w:t>
      </w:r>
      <w:proofErr w:type="spellEnd"/>
      <w:r w:rsidR="002A037E" w:rsidRPr="00585B27">
        <w:rPr>
          <w:rFonts w:eastAsiaTheme="minorHAnsi"/>
          <w:color w:val="000000" w:themeColor="text1"/>
          <w:sz w:val="28"/>
          <w:szCs w:val="28"/>
          <w:lang w:eastAsia="en-US"/>
        </w:rPr>
        <w:t>.</w:t>
      </w:r>
    </w:p>
    <w:p w:rsidR="00385A53" w:rsidRPr="00585B27" w:rsidRDefault="00385A53" w:rsidP="009B28EB">
      <w:pPr>
        <w:jc w:val="both"/>
        <w:rPr>
          <w:color w:val="000000" w:themeColor="text1"/>
          <w:sz w:val="28"/>
          <w:szCs w:val="28"/>
        </w:rPr>
      </w:pPr>
    </w:p>
    <w:p w:rsidR="00385A53" w:rsidRPr="00585B27" w:rsidRDefault="002164FD" w:rsidP="002164FD">
      <w:pPr>
        <w:ind w:firstLine="709"/>
        <w:jc w:val="center"/>
        <w:rPr>
          <w:b/>
          <w:color w:val="000000" w:themeColor="text1"/>
          <w:sz w:val="28"/>
          <w:szCs w:val="28"/>
          <w:lang w:val="uk-UA"/>
        </w:rPr>
      </w:pPr>
      <w:r w:rsidRPr="00585B27">
        <w:rPr>
          <w:b/>
          <w:color w:val="000000" w:themeColor="text1"/>
          <w:sz w:val="28"/>
          <w:szCs w:val="28"/>
          <w:lang w:val="uk-UA"/>
        </w:rPr>
        <w:t>VІ. Фінансове забезпечення Програми</w:t>
      </w:r>
    </w:p>
    <w:p w:rsidR="002164FD" w:rsidRPr="00585B27" w:rsidRDefault="002164FD" w:rsidP="002164FD">
      <w:pPr>
        <w:ind w:firstLine="709"/>
        <w:jc w:val="both"/>
        <w:rPr>
          <w:color w:val="000000" w:themeColor="text1"/>
          <w:sz w:val="28"/>
          <w:szCs w:val="28"/>
          <w:lang w:val="uk-UA"/>
        </w:rPr>
      </w:pPr>
    </w:p>
    <w:p w:rsidR="0019303F" w:rsidRPr="00585B27" w:rsidRDefault="00E64A6B" w:rsidP="00AF10F8">
      <w:pPr>
        <w:ind w:firstLine="709"/>
        <w:jc w:val="both"/>
        <w:rPr>
          <w:color w:val="000000" w:themeColor="text1"/>
          <w:sz w:val="28"/>
          <w:szCs w:val="28"/>
          <w:lang w:val="uk-UA"/>
        </w:rPr>
      </w:pPr>
      <w:r w:rsidRPr="00585B27">
        <w:rPr>
          <w:color w:val="000000" w:themeColor="text1"/>
          <w:sz w:val="28"/>
          <w:szCs w:val="28"/>
          <w:lang w:val="uk-UA"/>
        </w:rPr>
        <w:t>Фінансування Програми здійснюється за рах</w:t>
      </w:r>
      <w:r w:rsidR="00656955" w:rsidRPr="00585B27">
        <w:rPr>
          <w:color w:val="000000" w:themeColor="text1"/>
          <w:sz w:val="28"/>
          <w:szCs w:val="28"/>
          <w:lang w:val="uk-UA"/>
        </w:rPr>
        <w:t xml:space="preserve">унок коштів </w:t>
      </w:r>
      <w:r w:rsidRPr="00585B27">
        <w:rPr>
          <w:color w:val="000000" w:themeColor="text1"/>
          <w:sz w:val="28"/>
          <w:szCs w:val="28"/>
          <w:lang w:val="uk-UA"/>
        </w:rPr>
        <w:t>бюджету Рогатинської міської територіальної громади, а також інших джерел, не заборонених чинним законодавством.</w:t>
      </w:r>
      <w:r w:rsidR="0019303F" w:rsidRPr="00585B27">
        <w:rPr>
          <w:color w:val="000000" w:themeColor="text1"/>
          <w:sz w:val="28"/>
          <w:szCs w:val="28"/>
          <w:lang w:val="uk-UA"/>
        </w:rPr>
        <w:t xml:space="preserve"> Фінансове забезпечення реалізації заходів Програми може </w:t>
      </w:r>
      <w:proofErr w:type="spellStart"/>
      <w:r w:rsidR="0019303F" w:rsidRPr="00585B27">
        <w:rPr>
          <w:color w:val="000000" w:themeColor="text1"/>
          <w:sz w:val="28"/>
          <w:szCs w:val="28"/>
          <w:lang w:val="uk-UA"/>
        </w:rPr>
        <w:t>здійснюватись</w:t>
      </w:r>
      <w:proofErr w:type="spellEnd"/>
      <w:r w:rsidR="0019303F" w:rsidRPr="00585B27">
        <w:rPr>
          <w:color w:val="000000" w:themeColor="text1"/>
          <w:sz w:val="28"/>
          <w:szCs w:val="28"/>
          <w:lang w:val="uk-UA"/>
        </w:rPr>
        <w:t xml:space="preserve"> за рахунок інвестиційних коштів – добровільних внесків підприємств, установ, організацій та фізичних осіб, в тому числі шляхом зарахування до цільового фонду міської ради, а також інших джерел, що не заборонені нормами діючих нормативно-правових актів.</w:t>
      </w:r>
    </w:p>
    <w:p w:rsidR="0019303F" w:rsidRPr="00585B27" w:rsidRDefault="0019303F" w:rsidP="00AF10F8">
      <w:pPr>
        <w:ind w:firstLine="709"/>
        <w:jc w:val="both"/>
        <w:rPr>
          <w:color w:val="000000" w:themeColor="text1"/>
          <w:sz w:val="28"/>
          <w:szCs w:val="28"/>
          <w:lang w:val="uk-UA"/>
        </w:rPr>
      </w:pPr>
      <w:proofErr w:type="spellStart"/>
      <w:r w:rsidRPr="00585B27">
        <w:rPr>
          <w:color w:val="000000" w:themeColor="text1"/>
          <w:sz w:val="28"/>
          <w:szCs w:val="28"/>
          <w:lang w:val="uk-UA"/>
        </w:rPr>
        <w:t>Співфінансування</w:t>
      </w:r>
      <w:proofErr w:type="spellEnd"/>
      <w:r w:rsidRPr="00585B27">
        <w:rPr>
          <w:color w:val="000000" w:themeColor="text1"/>
          <w:sz w:val="28"/>
          <w:szCs w:val="28"/>
          <w:lang w:val="uk-UA"/>
        </w:rPr>
        <w:t xml:space="preserve"> передбачає забезпечення участі бюджетів всіх рівнів, в тому числі за рахунок інших джерел, не заборонених чинним законодавством України, у реалізації заходів Програми.</w:t>
      </w:r>
    </w:p>
    <w:p w:rsidR="00557F18" w:rsidRPr="00585B27" w:rsidRDefault="00AF10F8" w:rsidP="00AF10F8">
      <w:pPr>
        <w:ind w:firstLine="709"/>
        <w:jc w:val="both"/>
        <w:rPr>
          <w:color w:val="000000" w:themeColor="text1"/>
          <w:sz w:val="28"/>
          <w:szCs w:val="28"/>
          <w:lang w:val="uk-UA"/>
        </w:rPr>
      </w:pPr>
      <w:r w:rsidRPr="00585B27">
        <w:rPr>
          <w:color w:val="000000" w:themeColor="text1"/>
          <w:sz w:val="28"/>
          <w:szCs w:val="28"/>
          <w:lang w:val="uk-UA"/>
        </w:rPr>
        <w:t xml:space="preserve">Обсяги фінансування Програми </w:t>
      </w:r>
      <w:proofErr w:type="spellStart"/>
      <w:r w:rsidRPr="00585B27">
        <w:rPr>
          <w:color w:val="000000" w:themeColor="text1"/>
          <w:sz w:val="28"/>
          <w:szCs w:val="28"/>
          <w:lang w:val="uk-UA"/>
        </w:rPr>
        <w:t>уточнюються</w:t>
      </w:r>
      <w:proofErr w:type="spellEnd"/>
      <w:r w:rsidRPr="00585B27">
        <w:rPr>
          <w:color w:val="000000" w:themeColor="text1"/>
          <w:sz w:val="28"/>
          <w:szCs w:val="28"/>
          <w:lang w:val="uk-UA"/>
        </w:rPr>
        <w:t xml:space="preserve"> під час складання та внесення змін до проекту бюджету</w:t>
      </w:r>
      <w:r w:rsidR="0019303F" w:rsidRPr="00585B27">
        <w:rPr>
          <w:color w:val="000000" w:themeColor="text1"/>
          <w:sz w:val="28"/>
          <w:szCs w:val="28"/>
          <w:lang w:val="uk-UA"/>
        </w:rPr>
        <w:t xml:space="preserve"> Рогатинської міської</w:t>
      </w:r>
      <w:r w:rsidRPr="00585B27">
        <w:rPr>
          <w:color w:val="000000" w:themeColor="text1"/>
          <w:sz w:val="28"/>
          <w:szCs w:val="28"/>
          <w:lang w:val="uk-UA"/>
        </w:rPr>
        <w:t xml:space="preserve"> територіальної громади на відповідний рік</w:t>
      </w:r>
      <w:r w:rsidR="00557F18" w:rsidRPr="00585B27">
        <w:rPr>
          <w:color w:val="000000" w:themeColor="text1"/>
          <w:sz w:val="28"/>
          <w:szCs w:val="28"/>
          <w:lang w:val="uk-UA"/>
        </w:rPr>
        <w:t>.</w:t>
      </w:r>
    </w:p>
    <w:p w:rsidR="00183195" w:rsidRPr="00585B27" w:rsidRDefault="00183195" w:rsidP="00183195">
      <w:pPr>
        <w:ind w:firstLine="709"/>
        <w:jc w:val="both"/>
        <w:rPr>
          <w:color w:val="000000" w:themeColor="text1"/>
          <w:sz w:val="28"/>
          <w:szCs w:val="28"/>
          <w:lang w:val="uk-UA"/>
        </w:rPr>
      </w:pPr>
      <w:r w:rsidRPr="00585B27">
        <w:rPr>
          <w:color w:val="000000" w:themeColor="text1"/>
          <w:sz w:val="28"/>
          <w:szCs w:val="28"/>
          <w:lang w:val="uk-UA"/>
        </w:rPr>
        <w:t>Виконання Програми передбачається здійснити шляхом:</w:t>
      </w:r>
    </w:p>
    <w:p w:rsidR="00183195" w:rsidRPr="00585B27" w:rsidRDefault="00183195" w:rsidP="0047331E">
      <w:pPr>
        <w:pStyle w:val="a3"/>
        <w:numPr>
          <w:ilvl w:val="0"/>
          <w:numId w:val="12"/>
        </w:numPr>
        <w:ind w:left="0" w:firstLine="709"/>
        <w:jc w:val="both"/>
        <w:rPr>
          <w:color w:val="000000" w:themeColor="text1"/>
          <w:sz w:val="28"/>
          <w:szCs w:val="28"/>
          <w:lang w:val="uk-UA"/>
        </w:rPr>
      </w:pPr>
      <w:r w:rsidRPr="00585B27">
        <w:rPr>
          <w:color w:val="000000" w:themeColor="text1"/>
          <w:sz w:val="28"/>
          <w:szCs w:val="28"/>
          <w:lang w:val="uk-UA"/>
        </w:rPr>
        <w:t>надання субвенції з місцевого бюджету Рогатинської міської територіальної громади обласному, державному бюджету для проведення поточних, капітальних видатків;</w:t>
      </w:r>
      <w:r w:rsidR="0019303F" w:rsidRPr="00585B27">
        <w:rPr>
          <w:color w:val="000000" w:themeColor="text1"/>
          <w:sz w:val="28"/>
          <w:szCs w:val="28"/>
        </w:rPr>
        <w:t xml:space="preserve"> </w:t>
      </w:r>
    </w:p>
    <w:p w:rsidR="00557F18" w:rsidRPr="00585B27" w:rsidRDefault="00183195" w:rsidP="0047331E">
      <w:pPr>
        <w:pStyle w:val="a3"/>
        <w:numPr>
          <w:ilvl w:val="0"/>
          <w:numId w:val="12"/>
        </w:numPr>
        <w:ind w:left="0" w:firstLine="709"/>
        <w:jc w:val="both"/>
        <w:rPr>
          <w:color w:val="000000" w:themeColor="text1"/>
          <w:sz w:val="28"/>
          <w:szCs w:val="28"/>
          <w:lang w:val="uk-UA"/>
        </w:rPr>
      </w:pPr>
      <w:r w:rsidRPr="00585B27">
        <w:rPr>
          <w:color w:val="000000" w:themeColor="text1"/>
          <w:sz w:val="28"/>
          <w:szCs w:val="28"/>
          <w:lang w:val="uk-UA"/>
        </w:rPr>
        <w:t xml:space="preserve">придбання </w:t>
      </w:r>
      <w:r w:rsidR="00656955" w:rsidRPr="00585B27">
        <w:rPr>
          <w:color w:val="000000" w:themeColor="text1"/>
          <w:sz w:val="28"/>
          <w:szCs w:val="28"/>
          <w:lang w:val="uk-UA"/>
        </w:rPr>
        <w:t>в</w:t>
      </w:r>
      <w:r w:rsidRPr="00585B27">
        <w:rPr>
          <w:color w:val="000000" w:themeColor="text1"/>
          <w:sz w:val="28"/>
          <w:szCs w:val="28"/>
          <w:lang w:val="uk-UA"/>
        </w:rPr>
        <w:t>иконавчим комітетом Рогатинської міської ради  товарно-матеріальних цінностей, основних засобів, тощо та їх безкоштовної передачі отримувачу ТМЦ.</w:t>
      </w:r>
    </w:p>
    <w:p w:rsidR="00AF10F8" w:rsidRPr="00585B27" w:rsidRDefault="000B399B" w:rsidP="002B2AE5">
      <w:pPr>
        <w:ind w:firstLine="709"/>
        <w:jc w:val="both"/>
        <w:rPr>
          <w:color w:val="000000" w:themeColor="text1"/>
          <w:sz w:val="28"/>
          <w:szCs w:val="28"/>
          <w:lang w:val="uk-UA"/>
        </w:rPr>
      </w:pPr>
      <w:r w:rsidRPr="00585B27">
        <w:rPr>
          <w:color w:val="000000" w:themeColor="text1"/>
          <w:sz w:val="28"/>
          <w:szCs w:val="28"/>
          <w:lang w:val="uk-UA"/>
        </w:rPr>
        <w:t xml:space="preserve">Головним розпорядником коштів Програми та відповідальним виконавцем є виконавчий комітет </w:t>
      </w:r>
      <w:r w:rsidR="0019303F" w:rsidRPr="00585B27">
        <w:rPr>
          <w:color w:val="000000" w:themeColor="text1"/>
          <w:sz w:val="28"/>
          <w:szCs w:val="28"/>
          <w:lang w:val="uk-UA"/>
        </w:rPr>
        <w:t xml:space="preserve">Рогатинської міської ради, який зобов’язаний </w:t>
      </w:r>
      <w:r w:rsidR="00AF10F8" w:rsidRPr="00585B27">
        <w:rPr>
          <w:color w:val="000000" w:themeColor="text1"/>
          <w:sz w:val="28"/>
          <w:szCs w:val="28"/>
          <w:lang w:val="uk-UA"/>
        </w:rPr>
        <w:t>спрямувати кошти за цільовим призначенням; забезпечити ефективне використання коштів відповідно до чинного законодавства; у разі неможливості використання коштів за цільовим призначенням, забезпечити їх повернення до відповідного бюджету.</w:t>
      </w:r>
    </w:p>
    <w:p w:rsidR="00AF10F8" w:rsidRPr="00585B27" w:rsidRDefault="00F814B8" w:rsidP="00F814B8">
      <w:pPr>
        <w:ind w:firstLine="709"/>
        <w:jc w:val="center"/>
        <w:rPr>
          <w:b/>
          <w:color w:val="000000" w:themeColor="text1"/>
          <w:sz w:val="28"/>
          <w:szCs w:val="28"/>
          <w:lang w:val="uk-UA"/>
        </w:rPr>
      </w:pPr>
      <w:r w:rsidRPr="00585B27">
        <w:rPr>
          <w:b/>
          <w:color w:val="000000" w:themeColor="text1"/>
          <w:sz w:val="28"/>
          <w:szCs w:val="28"/>
          <w:lang w:val="uk-UA"/>
        </w:rPr>
        <w:lastRenderedPageBreak/>
        <w:t>VІІ. Строки та етапи виконання Програми</w:t>
      </w:r>
    </w:p>
    <w:p w:rsidR="00385A53" w:rsidRPr="00585B27" w:rsidRDefault="00385A53" w:rsidP="00E6383E">
      <w:pPr>
        <w:ind w:firstLine="709"/>
        <w:jc w:val="both"/>
        <w:rPr>
          <w:color w:val="000000" w:themeColor="text1"/>
          <w:sz w:val="28"/>
          <w:szCs w:val="28"/>
          <w:lang w:val="uk-UA"/>
        </w:rPr>
      </w:pPr>
    </w:p>
    <w:p w:rsidR="00F814B8" w:rsidRPr="00585B27" w:rsidRDefault="003665A8" w:rsidP="00E6383E">
      <w:pPr>
        <w:ind w:firstLine="709"/>
        <w:jc w:val="both"/>
        <w:rPr>
          <w:color w:val="000000" w:themeColor="text1"/>
          <w:sz w:val="28"/>
          <w:szCs w:val="28"/>
          <w:lang w:val="uk-UA"/>
        </w:rPr>
      </w:pPr>
      <w:r w:rsidRPr="00585B27">
        <w:rPr>
          <w:color w:val="000000" w:themeColor="text1"/>
          <w:sz w:val="28"/>
          <w:szCs w:val="28"/>
          <w:lang w:val="uk-UA"/>
        </w:rPr>
        <w:t>Початок дії Програми:  2024 рік, закінчення:  2027 рік.</w:t>
      </w:r>
    </w:p>
    <w:p w:rsidR="00385A53" w:rsidRPr="00585B27" w:rsidRDefault="00385A53" w:rsidP="009B28EB">
      <w:pPr>
        <w:jc w:val="both"/>
        <w:rPr>
          <w:color w:val="000000" w:themeColor="text1"/>
          <w:sz w:val="28"/>
          <w:szCs w:val="28"/>
          <w:lang w:val="uk-UA"/>
        </w:rPr>
      </w:pPr>
    </w:p>
    <w:p w:rsidR="005A2B7B" w:rsidRPr="00585B27" w:rsidRDefault="003665A8" w:rsidP="00385A53">
      <w:pPr>
        <w:ind w:firstLine="709"/>
        <w:jc w:val="center"/>
        <w:rPr>
          <w:b/>
          <w:color w:val="000000" w:themeColor="text1"/>
          <w:sz w:val="28"/>
          <w:szCs w:val="28"/>
          <w:lang w:val="uk-UA"/>
        </w:rPr>
      </w:pPr>
      <w:r w:rsidRPr="00585B27">
        <w:rPr>
          <w:b/>
          <w:color w:val="000000" w:themeColor="text1"/>
          <w:sz w:val="28"/>
          <w:szCs w:val="28"/>
          <w:lang w:val="en-US"/>
        </w:rPr>
        <w:t>VIII</w:t>
      </w:r>
      <w:r w:rsidRPr="00585B27">
        <w:rPr>
          <w:b/>
          <w:color w:val="000000" w:themeColor="text1"/>
          <w:sz w:val="28"/>
          <w:szCs w:val="28"/>
          <w:lang w:val="uk-UA"/>
        </w:rPr>
        <w:t>. Очікувані результати Програми</w:t>
      </w:r>
    </w:p>
    <w:p w:rsidR="00086098" w:rsidRPr="00585B27" w:rsidRDefault="00086098" w:rsidP="00086098">
      <w:pPr>
        <w:jc w:val="both"/>
        <w:rPr>
          <w:b/>
          <w:color w:val="000000" w:themeColor="text1"/>
          <w:sz w:val="28"/>
          <w:szCs w:val="28"/>
          <w:lang w:val="uk-UA"/>
        </w:rPr>
      </w:pPr>
    </w:p>
    <w:p w:rsidR="00F33A8E" w:rsidRPr="00585B27" w:rsidRDefault="00F33A8E" w:rsidP="00F33A8E">
      <w:pPr>
        <w:ind w:firstLine="709"/>
        <w:jc w:val="both"/>
        <w:rPr>
          <w:color w:val="000000" w:themeColor="text1"/>
          <w:sz w:val="28"/>
          <w:szCs w:val="28"/>
          <w:lang w:val="uk-UA"/>
        </w:rPr>
      </w:pPr>
      <w:r w:rsidRPr="00585B27">
        <w:rPr>
          <w:color w:val="000000" w:themeColor="text1"/>
          <w:sz w:val="28"/>
          <w:szCs w:val="28"/>
          <w:lang w:val="uk-UA"/>
        </w:rPr>
        <w:t>Створення безпечного та захищеного середовища для всіх жителів громади, забезпечення безпеки та захисту населення. Це буде досягнути завдяки зниженню кількості злочинів, домашніх насильств та інших загроз життю та здоров'ю мешканців. Поліція та інші правоохоронні органи активніше сприятимуть утриманню громади в безпеці.</w:t>
      </w:r>
    </w:p>
    <w:p w:rsidR="00F33A8E" w:rsidRPr="00585B27" w:rsidRDefault="00656955" w:rsidP="00656955">
      <w:pPr>
        <w:ind w:firstLine="709"/>
        <w:jc w:val="both"/>
        <w:rPr>
          <w:color w:val="000000" w:themeColor="text1"/>
          <w:sz w:val="28"/>
          <w:szCs w:val="28"/>
          <w:lang w:val="uk-UA"/>
        </w:rPr>
      </w:pPr>
      <w:r w:rsidRPr="00585B27">
        <w:rPr>
          <w:color w:val="000000" w:themeColor="text1"/>
          <w:sz w:val="28"/>
          <w:szCs w:val="28"/>
          <w:lang w:val="uk-UA"/>
        </w:rPr>
        <w:t>Залучення та спрямування ресурсів для підвищення рівня безпеки. Ресурси буде  спрямовано на придбання обладнання, покращення інфраструктури та навчання кадрів для підвищення загального рівня безпеки громади. Збільшення ресурсів на підвищення стійкості до можливих загроз планується досягнути за рахунок залучення коштів державного та обласного бюджету, безповоротної фінансової допомоги у вигляді грантів та пожертв.</w:t>
      </w:r>
    </w:p>
    <w:p w:rsidR="00656955" w:rsidRPr="00585B27" w:rsidRDefault="00656955" w:rsidP="00656955">
      <w:pPr>
        <w:ind w:firstLine="709"/>
        <w:jc w:val="both"/>
        <w:rPr>
          <w:color w:val="000000" w:themeColor="text1"/>
          <w:sz w:val="28"/>
          <w:szCs w:val="28"/>
          <w:lang w:val="uk-UA"/>
        </w:rPr>
      </w:pPr>
      <w:r w:rsidRPr="00585B27">
        <w:rPr>
          <w:color w:val="000000" w:themeColor="text1"/>
          <w:sz w:val="28"/>
          <w:szCs w:val="28"/>
          <w:lang w:val="uk-UA"/>
        </w:rPr>
        <w:t xml:space="preserve">Підвищення спроможності органу місцевого самоврядування у попередженні, реагуванні на надзвичайні ситуації та допомозі постраждалому населенню. Це </w:t>
      </w:r>
      <w:proofErr w:type="spellStart"/>
      <w:r w:rsidRPr="00585B27">
        <w:rPr>
          <w:color w:val="000000" w:themeColor="text1"/>
          <w:sz w:val="28"/>
          <w:szCs w:val="28"/>
          <w:lang w:val="uk-UA"/>
        </w:rPr>
        <w:t>означатиме</w:t>
      </w:r>
      <w:proofErr w:type="spellEnd"/>
      <w:r w:rsidRPr="00585B27">
        <w:rPr>
          <w:color w:val="000000" w:themeColor="text1"/>
          <w:sz w:val="28"/>
          <w:szCs w:val="28"/>
          <w:lang w:val="uk-UA"/>
        </w:rPr>
        <w:t xml:space="preserve"> розвиток планів дій та процедур на випадок надзвичайних ситуацій, підвищення рівня навчання місцевих служб допомоги та аварійних служб для ефективної реакції на непередбачені події.</w:t>
      </w:r>
    </w:p>
    <w:p w:rsidR="00F33A8E" w:rsidRPr="00585B27" w:rsidRDefault="00F33A8E" w:rsidP="00F33A8E">
      <w:pPr>
        <w:ind w:firstLine="709"/>
        <w:jc w:val="both"/>
        <w:rPr>
          <w:color w:val="000000" w:themeColor="text1"/>
          <w:sz w:val="28"/>
          <w:szCs w:val="28"/>
          <w:lang w:val="uk-UA"/>
        </w:rPr>
      </w:pPr>
      <w:r w:rsidRPr="00585B27">
        <w:rPr>
          <w:color w:val="000000" w:themeColor="text1"/>
          <w:sz w:val="28"/>
          <w:szCs w:val="28"/>
          <w:lang w:val="uk-UA"/>
        </w:rPr>
        <w:t>Підвищення обізнаності та свідомості громадян щодо питань безпеки, сприяння співпраці з державними органами та громадянським суспільством. До такого результату має призвести проведення інформаційних кампаній та навчальних заходів для підвищення рівня свідомості мешканців про можливі загрози та правила безпеки. Громада буде активніше залучатися до розв'язання проблем безпеки.</w:t>
      </w:r>
    </w:p>
    <w:p w:rsidR="00F33A8E" w:rsidRPr="00585B27" w:rsidRDefault="00F33A8E" w:rsidP="00F33A8E">
      <w:pPr>
        <w:ind w:firstLine="709"/>
        <w:jc w:val="both"/>
        <w:rPr>
          <w:color w:val="000000" w:themeColor="text1"/>
          <w:sz w:val="28"/>
          <w:szCs w:val="28"/>
          <w:lang w:val="uk-UA"/>
        </w:rPr>
      </w:pPr>
      <w:r w:rsidRPr="00585B27">
        <w:rPr>
          <w:color w:val="000000" w:themeColor="text1"/>
          <w:sz w:val="28"/>
          <w:szCs w:val="28"/>
          <w:lang w:val="uk-UA"/>
        </w:rPr>
        <w:t>Покращення якості моніторингу загроз для безпеки громади та виконання заходів по підвищенню рівня безпеки. Це включатиме впровадження інтегрованої системи моніторингу та аналізу даних для виявлення потенційних загроз та планування превентивних заходів.</w:t>
      </w:r>
    </w:p>
    <w:p w:rsidR="003665A8" w:rsidRPr="00585B27" w:rsidRDefault="004C6294" w:rsidP="00F33A8E">
      <w:pPr>
        <w:ind w:firstLine="709"/>
        <w:jc w:val="both"/>
        <w:rPr>
          <w:b/>
          <w:color w:val="000000" w:themeColor="text1"/>
          <w:sz w:val="28"/>
          <w:szCs w:val="28"/>
          <w:lang w:val="uk-UA"/>
        </w:rPr>
      </w:pPr>
      <w:r>
        <w:rPr>
          <w:color w:val="000000" w:themeColor="text1"/>
          <w:sz w:val="28"/>
          <w:szCs w:val="28"/>
          <w:lang w:val="uk-UA"/>
        </w:rPr>
        <w:t>Загальний результат реалізації П</w:t>
      </w:r>
      <w:r w:rsidR="00F33A8E" w:rsidRPr="00585B27">
        <w:rPr>
          <w:color w:val="000000" w:themeColor="text1"/>
          <w:sz w:val="28"/>
          <w:szCs w:val="28"/>
          <w:lang w:val="uk-UA"/>
        </w:rPr>
        <w:t>рограми полягатиме у створенні стійкого, безпечного та захищеного середовища, що дозволить ефективно впоратися з потенційними загрозами та надзвичайними ситуаціями, забезпечуючи благополуччя та добробут мешканців громади.</w:t>
      </w:r>
    </w:p>
    <w:p w:rsidR="003665A8" w:rsidRPr="00585B27" w:rsidRDefault="003665A8" w:rsidP="00385A53">
      <w:pPr>
        <w:ind w:firstLine="709"/>
        <w:jc w:val="center"/>
        <w:rPr>
          <w:b/>
          <w:color w:val="000000" w:themeColor="text1"/>
          <w:sz w:val="28"/>
          <w:szCs w:val="28"/>
          <w:lang w:val="uk-UA"/>
        </w:rPr>
        <w:sectPr w:rsidR="003665A8" w:rsidRPr="00585B27" w:rsidSect="00330CB0">
          <w:headerReference w:type="default" r:id="rId10"/>
          <w:headerReference w:type="first" r:id="rId11"/>
          <w:pgSz w:w="11906" w:h="16838"/>
          <w:pgMar w:top="1134" w:right="566" w:bottom="1134" w:left="1701" w:header="708" w:footer="708" w:gutter="0"/>
          <w:cols w:space="708"/>
          <w:titlePg/>
          <w:docGrid w:linePitch="360"/>
        </w:sectPr>
      </w:pPr>
    </w:p>
    <w:p w:rsidR="00385A53" w:rsidRPr="00585B27" w:rsidRDefault="00FB18CA" w:rsidP="00385A53">
      <w:pPr>
        <w:ind w:firstLine="709"/>
        <w:jc w:val="center"/>
        <w:rPr>
          <w:b/>
          <w:color w:val="000000" w:themeColor="text1"/>
          <w:sz w:val="28"/>
          <w:szCs w:val="28"/>
          <w:lang w:val="uk-UA"/>
        </w:rPr>
      </w:pPr>
      <w:r w:rsidRPr="00585B27">
        <w:rPr>
          <w:b/>
          <w:color w:val="000000" w:themeColor="text1"/>
          <w:sz w:val="28"/>
          <w:szCs w:val="28"/>
          <w:lang w:val="uk-UA"/>
        </w:rPr>
        <w:lastRenderedPageBreak/>
        <w:t xml:space="preserve">ІХ. </w:t>
      </w:r>
      <w:r w:rsidR="00385A53" w:rsidRPr="00585B27">
        <w:rPr>
          <w:b/>
          <w:color w:val="000000" w:themeColor="text1"/>
          <w:sz w:val="28"/>
          <w:szCs w:val="28"/>
          <w:lang w:val="uk-UA"/>
        </w:rPr>
        <w:t>Орієнтовний перелік заходів, обсяги та джерела фінансування</w:t>
      </w:r>
    </w:p>
    <w:p w:rsidR="00385A53" w:rsidRPr="00585B27" w:rsidRDefault="00385A53" w:rsidP="00385A53">
      <w:pPr>
        <w:ind w:firstLine="709"/>
        <w:jc w:val="center"/>
        <w:rPr>
          <w:color w:val="000000" w:themeColor="text1"/>
          <w:sz w:val="28"/>
          <w:szCs w:val="28"/>
          <w:lang w:val="uk-UA"/>
        </w:rPr>
      </w:pPr>
      <w:r w:rsidRPr="00585B27">
        <w:rPr>
          <w:color w:val="000000" w:themeColor="text1"/>
          <w:sz w:val="28"/>
          <w:szCs w:val="28"/>
          <w:lang w:val="uk-UA"/>
        </w:rPr>
        <w:t>Комплексної цільової програми «Безпечна громада» на 2024-2027 роки</w:t>
      </w:r>
    </w:p>
    <w:tbl>
      <w:tblPr>
        <w:tblStyle w:val="12"/>
        <w:tblpPr w:leftFromText="180" w:rightFromText="180" w:vertAnchor="text" w:horzAnchor="margin" w:tblpXSpec="center" w:tblpY="80"/>
        <w:tblW w:w="5000" w:type="pct"/>
        <w:tblLayout w:type="fixed"/>
        <w:tblLook w:val="04A0" w:firstRow="1" w:lastRow="0" w:firstColumn="1" w:lastColumn="0" w:noHBand="0" w:noVBand="1"/>
      </w:tblPr>
      <w:tblGrid>
        <w:gridCol w:w="498"/>
        <w:gridCol w:w="2475"/>
        <w:gridCol w:w="2126"/>
        <w:gridCol w:w="804"/>
        <w:gridCol w:w="687"/>
        <w:gridCol w:w="1060"/>
        <w:gridCol w:w="1561"/>
        <w:gridCol w:w="1278"/>
        <w:gridCol w:w="1351"/>
        <w:gridCol w:w="1203"/>
        <w:gridCol w:w="1517"/>
      </w:tblGrid>
      <w:tr w:rsidR="00585B27" w:rsidRPr="00585B27" w:rsidTr="00647C2C">
        <w:trPr>
          <w:trHeight w:val="20"/>
        </w:trPr>
        <w:tc>
          <w:tcPr>
            <w:tcW w:w="171" w:type="pct"/>
            <w:vMerge w:val="restar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850" w:type="pct"/>
            <w:vMerge w:val="restar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Найменування заходу</w:t>
            </w:r>
          </w:p>
        </w:tc>
        <w:tc>
          <w:tcPr>
            <w:tcW w:w="730" w:type="pct"/>
            <w:vMerge w:val="restar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Виконавець</w:t>
            </w:r>
          </w:p>
        </w:tc>
        <w:tc>
          <w:tcPr>
            <w:tcW w:w="276" w:type="pct"/>
            <w:vMerge w:val="restar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Термін виконання</w:t>
            </w:r>
          </w:p>
        </w:tc>
        <w:tc>
          <w:tcPr>
            <w:tcW w:w="2452" w:type="pct"/>
            <w:gridSpan w:val="6"/>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Орієнтовні обсяги фінансування</w:t>
            </w:r>
            <w:r w:rsidR="00CF4483" w:rsidRPr="00585B27">
              <w:rPr>
                <w:rFonts w:ascii="Times New Roman" w:hAnsi="Times New Roman" w:cs="Times New Roman"/>
                <w:b/>
                <w:color w:val="000000" w:themeColor="text1"/>
                <w:sz w:val="20"/>
                <w:szCs w:val="20"/>
                <w:lang w:val="uk-UA"/>
              </w:rPr>
              <w:t xml:space="preserve"> </w:t>
            </w:r>
            <w:r w:rsidRPr="00585B27">
              <w:rPr>
                <w:rFonts w:ascii="Times New Roman" w:hAnsi="Times New Roman" w:cs="Times New Roman"/>
                <w:b/>
                <w:bCs/>
                <w:color w:val="000000" w:themeColor="text1"/>
                <w:sz w:val="20"/>
                <w:szCs w:val="20"/>
                <w:lang w:val="uk-UA"/>
              </w:rPr>
              <w:t>(тис. грн.)</w:t>
            </w:r>
          </w:p>
        </w:tc>
        <w:tc>
          <w:tcPr>
            <w:tcW w:w="521" w:type="pct"/>
            <w:vMerge w:val="restart"/>
          </w:tcPr>
          <w:p w:rsidR="00CF659A" w:rsidRPr="00585B27" w:rsidRDefault="004F7EF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Показник </w:t>
            </w:r>
            <w:r w:rsidR="00CF659A" w:rsidRPr="00585B27">
              <w:rPr>
                <w:rFonts w:ascii="Times New Roman" w:hAnsi="Times New Roman" w:cs="Times New Roman"/>
                <w:b/>
                <w:bCs/>
                <w:color w:val="000000" w:themeColor="text1"/>
                <w:sz w:val="20"/>
                <w:szCs w:val="20"/>
                <w:lang w:val="uk-UA"/>
              </w:rPr>
              <w:t>реалізації</w:t>
            </w:r>
          </w:p>
          <w:p w:rsidR="005A2B7B" w:rsidRPr="00585B27" w:rsidRDefault="004F7EF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Діяльності </w:t>
            </w:r>
            <w:r w:rsidR="00CF659A" w:rsidRPr="00585B27">
              <w:rPr>
                <w:rFonts w:ascii="Times New Roman" w:hAnsi="Times New Roman" w:cs="Times New Roman"/>
                <w:b/>
                <w:bCs/>
                <w:color w:val="000000" w:themeColor="text1"/>
                <w:sz w:val="20"/>
                <w:szCs w:val="20"/>
                <w:lang w:val="uk-UA"/>
              </w:rPr>
              <w:t>(продукт)</w:t>
            </w:r>
          </w:p>
        </w:tc>
      </w:tr>
      <w:tr w:rsidR="00585B27" w:rsidRPr="00585B27" w:rsidTr="00647C2C">
        <w:trPr>
          <w:trHeight w:val="20"/>
        </w:trPr>
        <w:tc>
          <w:tcPr>
            <w:tcW w:w="171"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850"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730"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276"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236" w:type="pct"/>
            <w:vMerge w:val="restart"/>
            <w:hideMark/>
          </w:tcPr>
          <w:p w:rsidR="005A2B7B" w:rsidRPr="00585B27" w:rsidRDefault="005A2B7B" w:rsidP="002E65D2">
            <w:pPr>
              <w:pStyle w:val="a5"/>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Роки</w:t>
            </w:r>
          </w:p>
          <w:p w:rsidR="004F7EFC" w:rsidRPr="00585B27" w:rsidRDefault="004F7EFC" w:rsidP="002E65D2">
            <w:pPr>
              <w:pStyle w:val="a5"/>
              <w:jc w:val="center"/>
              <w:rPr>
                <w:rFonts w:ascii="Times New Roman" w:hAnsi="Times New Roman" w:cs="Times New Roman"/>
                <w:b/>
                <w:bCs/>
                <w:color w:val="000000" w:themeColor="text1"/>
                <w:sz w:val="20"/>
                <w:szCs w:val="20"/>
                <w:lang w:val="uk-UA"/>
              </w:rPr>
            </w:pPr>
          </w:p>
          <w:p w:rsidR="004F7EFC" w:rsidRPr="00585B27" w:rsidRDefault="004F7EFC"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w:t>
            </w:r>
          </w:p>
        </w:tc>
        <w:tc>
          <w:tcPr>
            <w:tcW w:w="364" w:type="pct"/>
            <w:vMerge w:val="restar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Всього</w:t>
            </w:r>
          </w:p>
        </w:tc>
        <w:tc>
          <w:tcPr>
            <w:tcW w:w="1852" w:type="pct"/>
            <w:gridSpan w:val="4"/>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джерела фінансування</w:t>
            </w:r>
          </w:p>
        </w:tc>
        <w:tc>
          <w:tcPr>
            <w:tcW w:w="521" w:type="pct"/>
            <w:vMerge/>
          </w:tcPr>
          <w:p w:rsidR="005A2B7B" w:rsidRPr="00585B27" w:rsidRDefault="005A2B7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0"/>
        </w:trPr>
        <w:tc>
          <w:tcPr>
            <w:tcW w:w="171"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850"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730"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276"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236"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364" w:type="pct"/>
            <w:vMerge/>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p>
        </w:tc>
        <w:tc>
          <w:tcPr>
            <w:tcW w:w="536"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державний бюджет</w:t>
            </w:r>
          </w:p>
        </w:tc>
        <w:tc>
          <w:tcPr>
            <w:tcW w:w="439"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обласний бюджет</w:t>
            </w:r>
          </w:p>
        </w:tc>
        <w:tc>
          <w:tcPr>
            <w:tcW w:w="464"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бюджет </w:t>
            </w:r>
            <w:r w:rsidR="00CF4483" w:rsidRPr="00585B27">
              <w:rPr>
                <w:rFonts w:ascii="Times New Roman" w:hAnsi="Times New Roman" w:cs="Times New Roman"/>
                <w:b/>
                <w:bCs/>
                <w:color w:val="000000" w:themeColor="text1"/>
                <w:sz w:val="20"/>
                <w:szCs w:val="20"/>
                <w:lang w:val="uk-UA"/>
              </w:rPr>
              <w:t>громади</w:t>
            </w:r>
          </w:p>
        </w:tc>
        <w:tc>
          <w:tcPr>
            <w:tcW w:w="413"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інші джерела</w:t>
            </w:r>
          </w:p>
        </w:tc>
        <w:tc>
          <w:tcPr>
            <w:tcW w:w="521" w:type="pct"/>
            <w:vMerge/>
          </w:tcPr>
          <w:p w:rsidR="005A2B7B" w:rsidRPr="00585B27" w:rsidRDefault="005A2B7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w:t>
            </w:r>
          </w:p>
        </w:tc>
        <w:tc>
          <w:tcPr>
            <w:tcW w:w="850"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2</w:t>
            </w:r>
          </w:p>
        </w:tc>
        <w:tc>
          <w:tcPr>
            <w:tcW w:w="730"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3</w:t>
            </w:r>
          </w:p>
        </w:tc>
        <w:tc>
          <w:tcPr>
            <w:tcW w:w="276"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4</w:t>
            </w:r>
          </w:p>
        </w:tc>
        <w:tc>
          <w:tcPr>
            <w:tcW w:w="236"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5</w:t>
            </w:r>
          </w:p>
        </w:tc>
        <w:tc>
          <w:tcPr>
            <w:tcW w:w="364"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6</w:t>
            </w:r>
          </w:p>
        </w:tc>
        <w:tc>
          <w:tcPr>
            <w:tcW w:w="536"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7</w:t>
            </w:r>
          </w:p>
        </w:tc>
        <w:tc>
          <w:tcPr>
            <w:tcW w:w="439"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8</w:t>
            </w:r>
          </w:p>
        </w:tc>
        <w:tc>
          <w:tcPr>
            <w:tcW w:w="464" w:type="pct"/>
            <w:hideMark/>
          </w:tcPr>
          <w:p w:rsidR="005A2B7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9</w:t>
            </w:r>
          </w:p>
        </w:tc>
        <w:tc>
          <w:tcPr>
            <w:tcW w:w="413" w:type="pct"/>
            <w:hideMark/>
          </w:tcPr>
          <w:p w:rsidR="00C30CDB" w:rsidRPr="00585B27" w:rsidRDefault="005A2B7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bCs/>
                <w:color w:val="000000" w:themeColor="text1"/>
                <w:sz w:val="20"/>
                <w:szCs w:val="20"/>
                <w:lang w:val="uk-UA"/>
              </w:rPr>
              <w:t>10</w:t>
            </w:r>
          </w:p>
        </w:tc>
        <w:tc>
          <w:tcPr>
            <w:tcW w:w="521" w:type="pct"/>
          </w:tcPr>
          <w:p w:rsidR="005A2B7B" w:rsidRPr="00585B27" w:rsidRDefault="005A2B7B"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11</w:t>
            </w:r>
          </w:p>
        </w:tc>
      </w:tr>
      <w:tr w:rsidR="00585B27" w:rsidRPr="00585B27" w:rsidTr="002E65D2">
        <w:trPr>
          <w:trHeight w:val="210"/>
        </w:trPr>
        <w:tc>
          <w:tcPr>
            <w:tcW w:w="5000" w:type="pct"/>
            <w:gridSpan w:val="11"/>
          </w:tcPr>
          <w:p w:rsidR="00C30CDB" w:rsidRPr="00585B27" w:rsidRDefault="00C30CDB"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І. Фізична безпека</w:t>
            </w:r>
          </w:p>
        </w:tc>
      </w:tr>
      <w:tr w:rsidR="00585B27" w:rsidRPr="00585B27" w:rsidTr="002E65D2">
        <w:trPr>
          <w:trHeight w:val="285"/>
        </w:trPr>
        <w:tc>
          <w:tcPr>
            <w:tcW w:w="5000" w:type="pct"/>
            <w:gridSpan w:val="11"/>
          </w:tcPr>
          <w:p w:rsidR="00C30CDB" w:rsidRPr="00585B27" w:rsidRDefault="000901DC" w:rsidP="002E65D2">
            <w:pPr>
              <w:pStyle w:val="a5"/>
              <w:jc w:val="center"/>
              <w:rPr>
                <w:rFonts w:ascii="Times New Roman" w:hAnsi="Times New Roman" w:cs="Times New Roman"/>
                <w:b/>
                <w:color w:val="000000" w:themeColor="text1"/>
                <w:sz w:val="20"/>
                <w:szCs w:val="20"/>
                <w:lang w:val="uk-UA"/>
              </w:rPr>
            </w:pPr>
            <w:r w:rsidRPr="00585B27">
              <w:rPr>
                <w:rFonts w:ascii="Times New Roman" w:hAnsi="Times New Roman" w:cs="Times New Roman"/>
                <w:b/>
                <w:color w:val="000000" w:themeColor="text1"/>
                <w:sz w:val="20"/>
                <w:szCs w:val="20"/>
                <w:lang w:val="uk-UA"/>
              </w:rPr>
              <w:t xml:space="preserve">Завдання 1. </w:t>
            </w:r>
            <w:r w:rsidR="00C30CDB" w:rsidRPr="00585B27">
              <w:rPr>
                <w:rFonts w:ascii="Times New Roman" w:hAnsi="Times New Roman" w:cs="Times New Roman"/>
                <w:b/>
                <w:color w:val="000000" w:themeColor="text1"/>
                <w:sz w:val="20"/>
                <w:szCs w:val="20"/>
                <w:lang w:val="uk-UA"/>
              </w:rPr>
              <w:t>Підтримка правопорядку</w:t>
            </w:r>
            <w:r w:rsidR="00283476" w:rsidRPr="00585B27">
              <w:rPr>
                <w:rFonts w:ascii="Times New Roman" w:hAnsi="Times New Roman" w:cs="Times New Roman"/>
                <w:b/>
                <w:color w:val="000000" w:themeColor="text1"/>
                <w:sz w:val="20"/>
                <w:szCs w:val="20"/>
                <w:lang w:val="uk-UA"/>
              </w:rPr>
              <w:t xml:space="preserve"> та запобігання правопорушенням</w:t>
            </w:r>
          </w:p>
        </w:tc>
      </w:tr>
      <w:tr w:rsidR="00585B27" w:rsidRPr="00585B27" w:rsidTr="00647C2C">
        <w:trPr>
          <w:trHeight w:val="70"/>
        </w:trPr>
        <w:tc>
          <w:tcPr>
            <w:tcW w:w="171" w:type="pct"/>
            <w:vMerge w:val="restart"/>
          </w:tcPr>
          <w:p w:rsidR="00A85E4B" w:rsidRPr="00585B27" w:rsidRDefault="00A85E4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850" w:type="pct"/>
            <w:vMerge w:val="restart"/>
          </w:tcPr>
          <w:p w:rsidR="00A85E4B" w:rsidRPr="00585B27" w:rsidRDefault="00A85E4B" w:rsidP="002E65D2">
            <w:pPr>
              <w:jc w:val="center"/>
              <w:rPr>
                <w:color w:val="000000" w:themeColor="text1"/>
                <w:lang w:val="uk-UA"/>
              </w:rPr>
            </w:pPr>
            <w:r w:rsidRPr="00585B27">
              <w:rPr>
                <w:color w:val="000000" w:themeColor="text1"/>
                <w:lang w:val="uk-UA"/>
              </w:rPr>
              <w:t>Розвиток мережі офісів Поліцейських офіцерів громади (ПОГ)</w:t>
            </w:r>
          </w:p>
        </w:tc>
        <w:tc>
          <w:tcPr>
            <w:tcW w:w="730" w:type="pct"/>
            <w:vMerge w:val="restart"/>
          </w:tcPr>
          <w:p w:rsidR="00A85E4B" w:rsidRPr="00585B27" w:rsidRDefault="00756D3E" w:rsidP="002E65D2">
            <w:pPr>
              <w:jc w:val="center"/>
              <w:rPr>
                <w:color w:val="000000" w:themeColor="text1"/>
                <w:lang w:val="uk-UA"/>
              </w:rPr>
            </w:pPr>
            <w:r w:rsidRPr="00585B27">
              <w:rPr>
                <w:color w:val="000000" w:themeColor="text1"/>
                <w:lang w:val="uk-UA"/>
              </w:rPr>
              <w:t xml:space="preserve">Відділ з питань надзвичайних ситуацій, цивільного захисту населення та оборонної роботи </w:t>
            </w:r>
            <w:proofErr w:type="spellStart"/>
            <w:r w:rsidR="00A85E4B" w:rsidRPr="00585B27">
              <w:rPr>
                <w:color w:val="000000" w:themeColor="text1"/>
                <w:lang w:val="uk-UA"/>
              </w:rPr>
              <w:t>Рогатинське</w:t>
            </w:r>
            <w:proofErr w:type="spellEnd"/>
            <w:r w:rsidR="00A85E4B" w:rsidRPr="00585B27">
              <w:rPr>
                <w:color w:val="000000" w:themeColor="text1"/>
                <w:lang w:val="uk-UA"/>
              </w:rPr>
              <w:t xml:space="preserve"> ВП ГУНП в Івано-Франківській області</w:t>
            </w:r>
          </w:p>
        </w:tc>
        <w:tc>
          <w:tcPr>
            <w:tcW w:w="276" w:type="pct"/>
            <w:vMerge w:val="restart"/>
          </w:tcPr>
          <w:p w:rsidR="00A85E4B" w:rsidRPr="00585B27" w:rsidRDefault="00AB6E1F" w:rsidP="002E65D2">
            <w:pPr>
              <w:jc w:val="center"/>
              <w:rPr>
                <w:color w:val="000000" w:themeColor="text1"/>
                <w:lang w:val="uk-UA"/>
              </w:rPr>
            </w:pPr>
            <w:r w:rsidRPr="00585B27">
              <w:rPr>
                <w:color w:val="000000" w:themeColor="text1"/>
                <w:lang w:val="uk-UA"/>
              </w:rPr>
              <w:t>2024 рік</w:t>
            </w:r>
          </w:p>
        </w:tc>
        <w:tc>
          <w:tcPr>
            <w:tcW w:w="236" w:type="pct"/>
          </w:tcPr>
          <w:p w:rsidR="00FE465B" w:rsidRPr="00585B27" w:rsidRDefault="00A85E4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A85E4B"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en-US"/>
              </w:rPr>
              <w:t>50</w:t>
            </w:r>
            <w:r w:rsidRPr="00585B27">
              <w:rPr>
                <w:rFonts w:ascii="Times New Roman" w:hAnsi="Times New Roman" w:cs="Times New Roman"/>
                <w:bCs/>
                <w:color w:val="000000" w:themeColor="text1"/>
                <w:sz w:val="20"/>
                <w:szCs w:val="20"/>
                <w:lang w:val="uk-UA"/>
              </w:rPr>
              <w:t>,00</w:t>
            </w:r>
          </w:p>
        </w:tc>
        <w:tc>
          <w:tcPr>
            <w:tcW w:w="536"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85E4B"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en-US"/>
              </w:rPr>
              <w:t>50</w:t>
            </w:r>
            <w:r w:rsidRPr="00585B27">
              <w:rPr>
                <w:rFonts w:ascii="Times New Roman" w:hAnsi="Times New Roman" w:cs="Times New Roman"/>
                <w:bCs/>
                <w:color w:val="000000" w:themeColor="text1"/>
                <w:sz w:val="20"/>
                <w:szCs w:val="20"/>
                <w:lang w:val="uk-UA"/>
              </w:rPr>
              <w:t>,00</w:t>
            </w:r>
          </w:p>
        </w:tc>
        <w:tc>
          <w:tcPr>
            <w:tcW w:w="413"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A85E4B" w:rsidRPr="00585B27" w:rsidRDefault="00A85E4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Створено</w:t>
            </w:r>
            <w:r w:rsidR="009B7317" w:rsidRPr="00585B27">
              <w:rPr>
                <w:rFonts w:ascii="Times New Roman" w:hAnsi="Times New Roman" w:cs="Times New Roman"/>
                <w:bCs/>
                <w:color w:val="000000" w:themeColor="text1"/>
                <w:sz w:val="20"/>
                <w:szCs w:val="20"/>
                <w:lang w:val="uk-UA"/>
              </w:rPr>
              <w:t xml:space="preserve"> поліцейську станцію у с. </w:t>
            </w:r>
            <w:proofErr w:type="spellStart"/>
            <w:r w:rsidR="009B7317" w:rsidRPr="00585B27">
              <w:rPr>
                <w:rFonts w:ascii="Times New Roman" w:hAnsi="Times New Roman" w:cs="Times New Roman"/>
                <w:bCs/>
                <w:color w:val="000000" w:themeColor="text1"/>
                <w:sz w:val="20"/>
                <w:szCs w:val="20"/>
                <w:lang w:val="uk-UA"/>
              </w:rPr>
              <w:t>Фрага</w:t>
            </w:r>
            <w:proofErr w:type="spellEnd"/>
          </w:p>
        </w:tc>
      </w:tr>
      <w:tr w:rsidR="00585B27" w:rsidRPr="00585B27" w:rsidTr="00647C2C">
        <w:trPr>
          <w:trHeight w:val="70"/>
        </w:trPr>
        <w:tc>
          <w:tcPr>
            <w:tcW w:w="171" w:type="pct"/>
            <w:vMerge/>
          </w:tcPr>
          <w:p w:rsidR="00A85E4B" w:rsidRPr="00585B27" w:rsidRDefault="00A85E4B" w:rsidP="002E65D2">
            <w:pPr>
              <w:pStyle w:val="a5"/>
              <w:jc w:val="center"/>
              <w:rPr>
                <w:rFonts w:ascii="Times New Roman" w:hAnsi="Times New Roman" w:cs="Times New Roman"/>
                <w:bCs/>
                <w:color w:val="000000" w:themeColor="text1"/>
                <w:sz w:val="20"/>
                <w:szCs w:val="20"/>
                <w:lang w:val="ru-RU"/>
              </w:rPr>
            </w:pPr>
          </w:p>
        </w:tc>
        <w:tc>
          <w:tcPr>
            <w:tcW w:w="850" w:type="pct"/>
            <w:vMerge/>
          </w:tcPr>
          <w:p w:rsidR="00A85E4B" w:rsidRPr="00585B27" w:rsidRDefault="00A85E4B" w:rsidP="002E65D2">
            <w:pPr>
              <w:rPr>
                <w:color w:val="000000" w:themeColor="text1"/>
              </w:rPr>
            </w:pPr>
          </w:p>
        </w:tc>
        <w:tc>
          <w:tcPr>
            <w:tcW w:w="730" w:type="pct"/>
            <w:vMerge/>
          </w:tcPr>
          <w:p w:rsidR="00A85E4B" w:rsidRPr="00585B27" w:rsidRDefault="00A85E4B" w:rsidP="002E65D2">
            <w:pPr>
              <w:jc w:val="center"/>
              <w:rPr>
                <w:color w:val="000000" w:themeColor="text1"/>
              </w:rPr>
            </w:pPr>
          </w:p>
        </w:tc>
        <w:tc>
          <w:tcPr>
            <w:tcW w:w="276" w:type="pct"/>
            <w:vMerge/>
          </w:tcPr>
          <w:p w:rsidR="00A85E4B" w:rsidRPr="00585B27" w:rsidRDefault="00A85E4B" w:rsidP="002E65D2">
            <w:pPr>
              <w:jc w:val="center"/>
              <w:rPr>
                <w:color w:val="000000" w:themeColor="text1"/>
                <w:lang w:val="uk-UA"/>
              </w:rPr>
            </w:pPr>
          </w:p>
        </w:tc>
        <w:tc>
          <w:tcPr>
            <w:tcW w:w="236" w:type="pct"/>
          </w:tcPr>
          <w:p w:rsidR="00A85E4B" w:rsidRPr="00585B27" w:rsidRDefault="00A85E4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A85E4B"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85E4B"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A85E4B"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A85E4B" w:rsidRPr="00585B27" w:rsidRDefault="00A85E4B"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300"/>
        </w:trPr>
        <w:tc>
          <w:tcPr>
            <w:tcW w:w="171" w:type="pct"/>
            <w:vMerge/>
          </w:tcPr>
          <w:p w:rsidR="00315D43" w:rsidRPr="00585B27" w:rsidRDefault="00315D43" w:rsidP="002E65D2">
            <w:pPr>
              <w:pStyle w:val="a5"/>
              <w:jc w:val="center"/>
              <w:rPr>
                <w:rFonts w:ascii="Times New Roman" w:hAnsi="Times New Roman" w:cs="Times New Roman"/>
                <w:bCs/>
                <w:color w:val="000000" w:themeColor="text1"/>
                <w:sz w:val="20"/>
                <w:szCs w:val="20"/>
                <w:lang w:val="ru-RU"/>
              </w:rPr>
            </w:pPr>
          </w:p>
        </w:tc>
        <w:tc>
          <w:tcPr>
            <w:tcW w:w="850" w:type="pct"/>
            <w:vMerge/>
          </w:tcPr>
          <w:p w:rsidR="00315D43" w:rsidRPr="00585B27" w:rsidRDefault="00315D43" w:rsidP="002E65D2">
            <w:pPr>
              <w:rPr>
                <w:color w:val="000000" w:themeColor="text1"/>
              </w:rPr>
            </w:pPr>
          </w:p>
        </w:tc>
        <w:tc>
          <w:tcPr>
            <w:tcW w:w="730" w:type="pct"/>
            <w:vMerge/>
          </w:tcPr>
          <w:p w:rsidR="00315D43" w:rsidRPr="00585B27" w:rsidRDefault="00315D43" w:rsidP="002E65D2">
            <w:pPr>
              <w:jc w:val="center"/>
              <w:rPr>
                <w:color w:val="000000" w:themeColor="text1"/>
              </w:rPr>
            </w:pPr>
          </w:p>
        </w:tc>
        <w:tc>
          <w:tcPr>
            <w:tcW w:w="276" w:type="pct"/>
            <w:vMerge/>
          </w:tcPr>
          <w:p w:rsidR="00315D43" w:rsidRPr="00585B27" w:rsidRDefault="00315D43" w:rsidP="002E65D2">
            <w:pPr>
              <w:jc w:val="center"/>
              <w:rPr>
                <w:color w:val="000000" w:themeColor="text1"/>
                <w:lang w:val="uk-UA"/>
              </w:rPr>
            </w:pPr>
          </w:p>
        </w:tc>
        <w:tc>
          <w:tcPr>
            <w:tcW w:w="236" w:type="pct"/>
          </w:tcPr>
          <w:p w:rsidR="00315D43" w:rsidRPr="00585B27" w:rsidRDefault="00315D4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315D43"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315D43"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315D43"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315D43"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315D43" w:rsidRPr="00585B27" w:rsidRDefault="0040085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315D43" w:rsidRPr="00585B27" w:rsidRDefault="00315D43"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70"/>
        </w:trPr>
        <w:tc>
          <w:tcPr>
            <w:tcW w:w="171" w:type="pct"/>
            <w:vMerge/>
          </w:tcPr>
          <w:p w:rsidR="00315D43" w:rsidRPr="00585B27" w:rsidRDefault="00315D43" w:rsidP="002E65D2">
            <w:pPr>
              <w:pStyle w:val="a5"/>
              <w:jc w:val="center"/>
              <w:rPr>
                <w:rFonts w:ascii="Times New Roman" w:hAnsi="Times New Roman" w:cs="Times New Roman"/>
                <w:bCs/>
                <w:color w:val="000000" w:themeColor="text1"/>
                <w:sz w:val="20"/>
                <w:szCs w:val="20"/>
                <w:lang w:val="en-US"/>
              </w:rPr>
            </w:pPr>
          </w:p>
        </w:tc>
        <w:tc>
          <w:tcPr>
            <w:tcW w:w="850" w:type="pct"/>
            <w:vMerge/>
          </w:tcPr>
          <w:p w:rsidR="00315D43" w:rsidRPr="00585B27" w:rsidRDefault="00315D43" w:rsidP="002E65D2">
            <w:pPr>
              <w:rPr>
                <w:color w:val="000000" w:themeColor="text1"/>
              </w:rPr>
            </w:pPr>
          </w:p>
        </w:tc>
        <w:tc>
          <w:tcPr>
            <w:tcW w:w="730" w:type="pct"/>
            <w:vMerge/>
          </w:tcPr>
          <w:p w:rsidR="00315D43" w:rsidRPr="00585B27" w:rsidRDefault="00315D43" w:rsidP="002E65D2">
            <w:pPr>
              <w:jc w:val="center"/>
              <w:rPr>
                <w:color w:val="000000" w:themeColor="text1"/>
              </w:rPr>
            </w:pPr>
          </w:p>
        </w:tc>
        <w:tc>
          <w:tcPr>
            <w:tcW w:w="276" w:type="pct"/>
            <w:vMerge/>
          </w:tcPr>
          <w:p w:rsidR="00315D43" w:rsidRPr="00585B27" w:rsidRDefault="00315D43" w:rsidP="002E65D2">
            <w:pPr>
              <w:jc w:val="center"/>
              <w:rPr>
                <w:color w:val="000000" w:themeColor="text1"/>
                <w:lang w:val="uk-UA"/>
              </w:rPr>
            </w:pPr>
          </w:p>
        </w:tc>
        <w:tc>
          <w:tcPr>
            <w:tcW w:w="236" w:type="pct"/>
          </w:tcPr>
          <w:p w:rsidR="00315D43" w:rsidRPr="00585B27" w:rsidRDefault="00315D4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315D43" w:rsidRPr="00585B27" w:rsidRDefault="006B46F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315D43" w:rsidRPr="00585B27" w:rsidRDefault="006B46F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315D43" w:rsidRPr="00585B27" w:rsidRDefault="006B46F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315D43" w:rsidRPr="00585B27" w:rsidRDefault="006B46F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315D43" w:rsidRPr="00585B27" w:rsidRDefault="006B46F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315D43" w:rsidRPr="00585B27" w:rsidRDefault="00315D43"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75"/>
        </w:trPr>
        <w:tc>
          <w:tcPr>
            <w:tcW w:w="171" w:type="pct"/>
            <w:vMerge w:val="restar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1.2</w:t>
            </w:r>
          </w:p>
        </w:tc>
        <w:tc>
          <w:tcPr>
            <w:tcW w:w="850" w:type="pct"/>
            <w:vMerge w:val="restar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Розширення мережі</w:t>
            </w:r>
            <w:r w:rsidR="004F7EFC" w:rsidRPr="00585B27">
              <w:rPr>
                <w:rFonts w:ascii="Times New Roman" w:hAnsi="Times New Roman" w:cs="Times New Roman"/>
                <w:bCs/>
                <w:color w:val="000000" w:themeColor="text1"/>
                <w:sz w:val="20"/>
                <w:szCs w:val="20"/>
                <w:lang w:val="uk-UA"/>
              </w:rPr>
              <w:t xml:space="preserve"> зовнішнього відеоспостереження</w:t>
            </w:r>
          </w:p>
        </w:tc>
        <w:tc>
          <w:tcPr>
            <w:tcW w:w="730" w:type="pct"/>
            <w:vMerge w:val="restar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276" w:type="pct"/>
            <w:vMerge w:val="restart"/>
          </w:tcPr>
          <w:p w:rsidR="00901974" w:rsidRPr="00585B27" w:rsidRDefault="00901974"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color w:val="000000" w:themeColor="text1"/>
                <w:sz w:val="20"/>
                <w:szCs w:val="20"/>
                <w:lang w:val="uk-UA"/>
              </w:rPr>
              <w:t>2024-2027 роки</w:t>
            </w:r>
          </w:p>
        </w:tc>
        <w:tc>
          <w:tcPr>
            <w:tcW w:w="236" w:type="pc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536" w:type="pct"/>
          </w:tcPr>
          <w:p w:rsidR="00901974"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901974"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413" w:type="pct"/>
          </w:tcPr>
          <w:p w:rsidR="00901974"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901974" w:rsidRPr="00585B27" w:rsidRDefault="00901974"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Збільшено кількість камер зовнішнього спостереження на території громади до 50</w:t>
            </w:r>
          </w:p>
        </w:tc>
      </w:tr>
      <w:tr w:rsidR="00585B27" w:rsidRPr="00585B27" w:rsidTr="00647C2C">
        <w:trPr>
          <w:trHeight w:val="195"/>
        </w:trPr>
        <w:tc>
          <w:tcPr>
            <w:tcW w:w="17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A0413" w:rsidRPr="00585B27" w:rsidRDefault="001A0413" w:rsidP="002E65D2">
            <w:pPr>
              <w:pStyle w:val="a5"/>
              <w:jc w:val="center"/>
              <w:rPr>
                <w:rFonts w:ascii="Times New Roman" w:hAnsi="Times New Roman" w:cs="Times New Roman"/>
                <w:color w:val="000000" w:themeColor="text1"/>
                <w:sz w:val="20"/>
                <w:szCs w:val="20"/>
                <w:lang w:val="uk-UA"/>
              </w:rPr>
            </w:pPr>
          </w:p>
        </w:tc>
        <w:tc>
          <w:tcPr>
            <w:tcW w:w="2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5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413"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A0413" w:rsidRPr="00585B27" w:rsidRDefault="001A041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40"/>
        </w:trPr>
        <w:tc>
          <w:tcPr>
            <w:tcW w:w="17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A0413" w:rsidRPr="00585B27" w:rsidRDefault="001A0413" w:rsidP="002E65D2">
            <w:pPr>
              <w:pStyle w:val="a5"/>
              <w:jc w:val="center"/>
              <w:rPr>
                <w:rFonts w:ascii="Times New Roman" w:hAnsi="Times New Roman" w:cs="Times New Roman"/>
                <w:color w:val="000000" w:themeColor="text1"/>
                <w:sz w:val="20"/>
                <w:szCs w:val="20"/>
                <w:lang w:val="uk-UA"/>
              </w:rPr>
            </w:pPr>
          </w:p>
        </w:tc>
        <w:tc>
          <w:tcPr>
            <w:tcW w:w="2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5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413"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A0413" w:rsidRPr="00585B27" w:rsidRDefault="001A041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A0413" w:rsidRPr="00585B27" w:rsidRDefault="001A0413" w:rsidP="002E65D2">
            <w:pPr>
              <w:pStyle w:val="a5"/>
              <w:jc w:val="center"/>
              <w:rPr>
                <w:rFonts w:ascii="Times New Roman" w:hAnsi="Times New Roman" w:cs="Times New Roman"/>
                <w:color w:val="000000" w:themeColor="text1"/>
                <w:sz w:val="20"/>
                <w:szCs w:val="20"/>
                <w:lang w:val="uk-UA"/>
              </w:rPr>
            </w:pPr>
          </w:p>
        </w:tc>
        <w:tc>
          <w:tcPr>
            <w:tcW w:w="2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5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50,00</w:t>
            </w:r>
          </w:p>
        </w:tc>
        <w:tc>
          <w:tcPr>
            <w:tcW w:w="413"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A0413" w:rsidRPr="00585B27" w:rsidRDefault="001A041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val="restar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1.3</w:t>
            </w:r>
          </w:p>
        </w:tc>
        <w:tc>
          <w:tcPr>
            <w:tcW w:w="850" w:type="pct"/>
            <w:vMerge w:val="restar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Обслуговування та ремонт камер відеоспостереження</w:t>
            </w:r>
          </w:p>
        </w:tc>
        <w:tc>
          <w:tcPr>
            <w:tcW w:w="730" w:type="pct"/>
            <w:vMerge w:val="restart"/>
          </w:tcPr>
          <w:p w:rsidR="00276E22" w:rsidRPr="00585B27" w:rsidRDefault="005A7D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276" w:type="pct"/>
            <w:vMerge w:val="restart"/>
          </w:tcPr>
          <w:p w:rsidR="00276E22" w:rsidRPr="00585B27" w:rsidRDefault="00823D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276E22" w:rsidRPr="00585B27" w:rsidRDefault="007F2B8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146</w:t>
            </w:r>
          </w:p>
        </w:tc>
        <w:tc>
          <w:tcPr>
            <w:tcW w:w="536"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276E22" w:rsidRPr="00585B27" w:rsidRDefault="007F2B8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146</w:t>
            </w:r>
          </w:p>
        </w:tc>
        <w:tc>
          <w:tcPr>
            <w:tcW w:w="413" w:type="pct"/>
          </w:tcPr>
          <w:p w:rsidR="00276E22" w:rsidRPr="00585B27" w:rsidRDefault="00276E22"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val="restar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Підвищено рівень безпеки у громаді</w:t>
            </w:r>
          </w:p>
        </w:tc>
      </w:tr>
      <w:tr w:rsidR="00585B27" w:rsidRPr="00585B27" w:rsidTr="00647C2C">
        <w:trPr>
          <w:trHeight w:val="115"/>
        </w:trPr>
        <w:tc>
          <w:tcPr>
            <w:tcW w:w="17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85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73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76"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36"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536"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413" w:type="pct"/>
          </w:tcPr>
          <w:p w:rsidR="00276E22" w:rsidRPr="00585B27" w:rsidRDefault="00276E22"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04"/>
        </w:trPr>
        <w:tc>
          <w:tcPr>
            <w:tcW w:w="17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85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73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76"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36"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536"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413" w:type="pct"/>
          </w:tcPr>
          <w:p w:rsidR="00276E22" w:rsidRPr="00585B27" w:rsidRDefault="00276E22"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84"/>
        </w:trPr>
        <w:tc>
          <w:tcPr>
            <w:tcW w:w="17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85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730"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76"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c>
          <w:tcPr>
            <w:tcW w:w="236"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536"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276E22"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110</w:t>
            </w:r>
          </w:p>
        </w:tc>
        <w:tc>
          <w:tcPr>
            <w:tcW w:w="413" w:type="pct"/>
          </w:tcPr>
          <w:p w:rsidR="00276E22" w:rsidRPr="00585B27" w:rsidRDefault="00276E22"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276E22" w:rsidRPr="00585B27" w:rsidRDefault="00276E22"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64"/>
        </w:trPr>
        <w:tc>
          <w:tcPr>
            <w:tcW w:w="17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1.4</w:t>
            </w:r>
          </w:p>
        </w:tc>
        <w:tc>
          <w:tcPr>
            <w:tcW w:w="850" w:type="pct"/>
            <w:vMerge w:val="restart"/>
          </w:tcPr>
          <w:p w:rsidR="006844CE" w:rsidRPr="00585B27" w:rsidRDefault="006844CE" w:rsidP="002E65D2">
            <w:pPr>
              <w:pStyle w:val="a5"/>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Забезпечення постів візуального спостереження мобільним зв’язком</w:t>
            </w:r>
          </w:p>
        </w:tc>
        <w:tc>
          <w:tcPr>
            <w:tcW w:w="730" w:type="pct"/>
            <w:vMerge w:val="restart"/>
          </w:tcPr>
          <w:p w:rsidR="006844CE" w:rsidRPr="00585B27" w:rsidRDefault="005A7D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Відділ з питань надзвичайних ситуацій, цивільного захист</w:t>
            </w:r>
            <w:r w:rsidR="005D2C0A" w:rsidRPr="00585B27">
              <w:rPr>
                <w:rFonts w:ascii="Times New Roman" w:hAnsi="Times New Roman" w:cs="Times New Roman"/>
                <w:bCs/>
                <w:color w:val="000000" w:themeColor="text1"/>
                <w:sz w:val="20"/>
                <w:szCs w:val="20"/>
                <w:lang w:val="uk-UA"/>
              </w:rPr>
              <w:t xml:space="preserve">у населення та оборонної роботи </w:t>
            </w:r>
          </w:p>
        </w:tc>
        <w:tc>
          <w:tcPr>
            <w:tcW w:w="276" w:type="pct"/>
            <w:vMerge w:val="restart"/>
          </w:tcPr>
          <w:p w:rsidR="006844CE" w:rsidRPr="00585B27" w:rsidRDefault="005A7D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36</w:t>
            </w:r>
          </w:p>
        </w:tc>
        <w:tc>
          <w:tcPr>
            <w:tcW w:w="536"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36</w:t>
            </w:r>
          </w:p>
        </w:tc>
        <w:tc>
          <w:tcPr>
            <w:tcW w:w="413" w:type="pct"/>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Підвищено рівень безпеки у громаді</w:t>
            </w:r>
          </w:p>
        </w:tc>
      </w:tr>
      <w:tr w:rsidR="00585B27" w:rsidRPr="00585B27" w:rsidTr="00647C2C">
        <w:trPr>
          <w:trHeight w:val="218"/>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536"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413" w:type="pct"/>
          </w:tcPr>
          <w:p w:rsidR="006844CE"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50"/>
        </w:trPr>
        <w:tc>
          <w:tcPr>
            <w:tcW w:w="17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5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413"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53"/>
        </w:trPr>
        <w:tc>
          <w:tcPr>
            <w:tcW w:w="17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c>
          <w:tcPr>
            <w:tcW w:w="2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536"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40</w:t>
            </w:r>
          </w:p>
        </w:tc>
        <w:tc>
          <w:tcPr>
            <w:tcW w:w="413" w:type="pct"/>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A0413" w:rsidRPr="00585B27" w:rsidRDefault="001A0413"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50"/>
        </w:trPr>
        <w:tc>
          <w:tcPr>
            <w:tcW w:w="171" w:type="pct"/>
            <w:vMerge w:val="restart"/>
          </w:tcPr>
          <w:p w:rsidR="00D5719A"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1.5</w:t>
            </w:r>
          </w:p>
        </w:tc>
        <w:tc>
          <w:tcPr>
            <w:tcW w:w="850" w:type="pct"/>
            <w:vMerge w:val="restart"/>
          </w:tcPr>
          <w:p w:rsidR="00D5719A" w:rsidRPr="00585B27" w:rsidRDefault="00D5719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інформаційних та просвітницьких заходів з </w:t>
            </w:r>
            <w:r w:rsidRPr="00585B27">
              <w:rPr>
                <w:rFonts w:ascii="Times New Roman" w:hAnsi="Times New Roman" w:cs="Times New Roman"/>
                <w:bCs/>
                <w:color w:val="000000" w:themeColor="text1"/>
                <w:sz w:val="20"/>
                <w:szCs w:val="20"/>
                <w:lang w:val="uk-UA"/>
              </w:rPr>
              <w:lastRenderedPageBreak/>
              <w:t>поліцією задля профілактики злочинності</w:t>
            </w:r>
          </w:p>
        </w:tc>
        <w:tc>
          <w:tcPr>
            <w:tcW w:w="730" w:type="pct"/>
            <w:vMerge w:val="restart"/>
          </w:tcPr>
          <w:p w:rsidR="00D5719A" w:rsidRPr="00585B27" w:rsidRDefault="00D5719A"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 xml:space="preserve">Відділ освіти </w:t>
            </w:r>
            <w:proofErr w:type="spellStart"/>
            <w:r w:rsidRPr="00585B27">
              <w:rPr>
                <w:rFonts w:ascii="Times New Roman" w:hAnsi="Times New Roman" w:cs="Times New Roman"/>
                <w:bCs/>
                <w:color w:val="000000" w:themeColor="text1"/>
                <w:sz w:val="20"/>
                <w:szCs w:val="20"/>
                <w:lang w:val="uk-UA"/>
              </w:rPr>
              <w:t>Рогатинське</w:t>
            </w:r>
            <w:proofErr w:type="spellEnd"/>
            <w:r w:rsidRPr="00585B27">
              <w:rPr>
                <w:rFonts w:ascii="Times New Roman" w:hAnsi="Times New Roman" w:cs="Times New Roman"/>
                <w:bCs/>
                <w:color w:val="000000" w:themeColor="text1"/>
                <w:sz w:val="20"/>
                <w:szCs w:val="20"/>
                <w:lang w:val="uk-UA"/>
              </w:rPr>
              <w:t xml:space="preserve"> ВП ГУНП в Івано-Франківській області</w:t>
            </w:r>
          </w:p>
        </w:tc>
        <w:tc>
          <w:tcPr>
            <w:tcW w:w="276" w:type="pct"/>
            <w:vMerge w:val="restart"/>
          </w:tcPr>
          <w:p w:rsidR="00D5719A" w:rsidRPr="00585B27" w:rsidRDefault="00D5719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D5719A" w:rsidRPr="00585B27" w:rsidRDefault="00D5719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D5719A"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D5719A"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D5719A"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D5719A"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D5719A"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D5719A" w:rsidRPr="00585B27" w:rsidRDefault="0038732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Не менше 1000 осіб щорічно беруть участь у </w:t>
            </w:r>
            <w:r w:rsidRPr="00585B27">
              <w:rPr>
                <w:rFonts w:ascii="Times New Roman" w:hAnsi="Times New Roman" w:cs="Times New Roman"/>
                <w:bCs/>
                <w:color w:val="000000" w:themeColor="text1"/>
                <w:sz w:val="20"/>
                <w:szCs w:val="20"/>
                <w:lang w:val="uk-UA"/>
              </w:rPr>
              <w:lastRenderedPageBreak/>
              <w:t>інформаційних та просвітницьких заходах з поліцією</w:t>
            </w:r>
          </w:p>
        </w:tc>
      </w:tr>
      <w:tr w:rsidR="00585B27" w:rsidRPr="00585B27" w:rsidTr="00647C2C">
        <w:trPr>
          <w:trHeight w:val="315"/>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35"/>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55"/>
        </w:trPr>
        <w:tc>
          <w:tcPr>
            <w:tcW w:w="17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w:t>
            </w:r>
            <w:r w:rsidR="005A6807" w:rsidRPr="00585B27">
              <w:rPr>
                <w:rFonts w:ascii="Times New Roman" w:hAnsi="Times New Roman" w:cs="Times New Roman"/>
                <w:bCs/>
                <w:color w:val="000000" w:themeColor="text1"/>
                <w:sz w:val="20"/>
                <w:szCs w:val="20"/>
                <w:lang w:val="uk-UA"/>
              </w:rPr>
              <w:t>6</w:t>
            </w:r>
          </w:p>
        </w:tc>
        <w:tc>
          <w:tcPr>
            <w:tcW w:w="85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Створення та оновлення мапи порушень громадського порядку та ПДР, виникнення пожеж та проблемних ділянок доріг та пішохідних зон та освітлення на території громади</w:t>
            </w:r>
          </w:p>
        </w:tc>
        <w:tc>
          <w:tcPr>
            <w:tcW w:w="730" w:type="pct"/>
            <w:vMerge w:val="restart"/>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roofErr w:type="spellStart"/>
            <w:r w:rsidRPr="00585B27">
              <w:rPr>
                <w:rFonts w:ascii="Times New Roman" w:hAnsi="Times New Roman" w:cs="Times New Roman"/>
                <w:bCs/>
                <w:color w:val="000000" w:themeColor="text1"/>
                <w:sz w:val="20"/>
                <w:szCs w:val="20"/>
                <w:lang w:val="uk-UA"/>
              </w:rPr>
              <w:t>Рогатинське</w:t>
            </w:r>
            <w:proofErr w:type="spellEnd"/>
            <w:r w:rsidRPr="00585B27">
              <w:rPr>
                <w:rFonts w:ascii="Times New Roman" w:hAnsi="Times New Roman" w:cs="Times New Roman"/>
                <w:bCs/>
                <w:color w:val="000000" w:themeColor="text1"/>
                <w:sz w:val="20"/>
                <w:szCs w:val="20"/>
                <w:lang w:val="uk-UA"/>
              </w:rPr>
              <w:t xml:space="preserve"> ВП ГУНП в Івано-Франківській області</w:t>
            </w:r>
          </w:p>
        </w:tc>
        <w:tc>
          <w:tcPr>
            <w:tcW w:w="276"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Створено мапу з даними щодо порушень громадського порядку та ПДР,   виникнення пожеж та проблемних ділянок доріг та пішохідних зон та освітлення на території громади</w:t>
            </w:r>
          </w:p>
        </w:tc>
      </w:tr>
      <w:tr w:rsidR="00585B27" w:rsidRPr="00585B27" w:rsidTr="00647C2C">
        <w:trPr>
          <w:trHeight w:val="210"/>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555"/>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407"/>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60"/>
        </w:trPr>
        <w:tc>
          <w:tcPr>
            <w:tcW w:w="17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w:t>
            </w:r>
            <w:r w:rsidR="005A6807" w:rsidRPr="00585B27">
              <w:rPr>
                <w:rFonts w:ascii="Times New Roman" w:hAnsi="Times New Roman" w:cs="Times New Roman"/>
                <w:bCs/>
                <w:color w:val="000000" w:themeColor="text1"/>
                <w:sz w:val="20"/>
                <w:szCs w:val="20"/>
                <w:lang w:val="uk-UA"/>
              </w:rPr>
              <w:t>7</w:t>
            </w:r>
          </w:p>
        </w:tc>
        <w:tc>
          <w:tcPr>
            <w:tcW w:w="85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навчання мешканців громад основам самозахисту та першої </w:t>
            </w:r>
            <w:proofErr w:type="spellStart"/>
            <w:r w:rsidRPr="00585B27">
              <w:rPr>
                <w:rFonts w:ascii="Times New Roman" w:hAnsi="Times New Roman" w:cs="Times New Roman"/>
                <w:bCs/>
                <w:color w:val="000000" w:themeColor="text1"/>
                <w:sz w:val="20"/>
                <w:szCs w:val="20"/>
                <w:lang w:val="uk-UA"/>
              </w:rPr>
              <w:t>домедичної</w:t>
            </w:r>
            <w:proofErr w:type="spellEnd"/>
            <w:r w:rsidRPr="00585B27">
              <w:rPr>
                <w:rFonts w:ascii="Times New Roman" w:hAnsi="Times New Roman" w:cs="Times New Roman"/>
                <w:bCs/>
                <w:color w:val="000000" w:themeColor="text1"/>
                <w:sz w:val="20"/>
                <w:szCs w:val="20"/>
                <w:lang w:val="uk-UA"/>
              </w:rPr>
              <w:t xml:space="preserve"> допомоги.</w:t>
            </w:r>
          </w:p>
        </w:tc>
        <w:tc>
          <w:tcPr>
            <w:tcW w:w="73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Відділ освіти КНМП «</w:t>
            </w:r>
            <w:proofErr w:type="spellStart"/>
            <w:r w:rsidRPr="00585B27">
              <w:rPr>
                <w:rFonts w:ascii="Times New Roman" w:hAnsi="Times New Roman" w:cs="Times New Roman"/>
                <w:bCs/>
                <w:color w:val="000000" w:themeColor="text1"/>
                <w:sz w:val="20"/>
                <w:szCs w:val="20"/>
                <w:lang w:val="uk-UA"/>
              </w:rPr>
              <w:t>Рогатинська</w:t>
            </w:r>
            <w:proofErr w:type="spellEnd"/>
            <w:r w:rsidRPr="00585B27">
              <w:rPr>
                <w:rFonts w:ascii="Times New Roman" w:hAnsi="Times New Roman" w:cs="Times New Roman"/>
                <w:bCs/>
                <w:color w:val="000000" w:themeColor="text1"/>
                <w:sz w:val="20"/>
                <w:szCs w:val="20"/>
                <w:lang w:val="uk-UA"/>
              </w:rPr>
              <w:t xml:space="preserve"> центральна районна лікарня»</w:t>
            </w:r>
          </w:p>
          <w:p w:rsidR="006844CE" w:rsidRPr="00585B27" w:rsidRDefault="006844CE" w:rsidP="002E65D2">
            <w:pPr>
              <w:pStyle w:val="a5"/>
              <w:jc w:val="center"/>
              <w:rPr>
                <w:rFonts w:ascii="Times New Roman" w:hAnsi="Times New Roman" w:cs="Times New Roman"/>
                <w:b/>
                <w:bCs/>
                <w:color w:val="000000" w:themeColor="text1"/>
                <w:sz w:val="20"/>
                <w:szCs w:val="20"/>
                <w:lang w:val="uk-UA"/>
              </w:rPr>
            </w:pPr>
            <w:proofErr w:type="spellStart"/>
            <w:r w:rsidRPr="00585B27">
              <w:rPr>
                <w:rFonts w:ascii="Times New Roman" w:hAnsi="Times New Roman" w:cs="Times New Roman"/>
                <w:bCs/>
                <w:color w:val="000000" w:themeColor="text1"/>
                <w:sz w:val="20"/>
                <w:szCs w:val="20"/>
                <w:lang w:val="uk-UA"/>
              </w:rPr>
              <w:t>Рогатинське</w:t>
            </w:r>
            <w:proofErr w:type="spellEnd"/>
            <w:r w:rsidRPr="00585B27">
              <w:rPr>
                <w:rFonts w:ascii="Times New Roman" w:hAnsi="Times New Roman" w:cs="Times New Roman"/>
                <w:bCs/>
                <w:color w:val="000000" w:themeColor="text1"/>
                <w:sz w:val="20"/>
                <w:szCs w:val="20"/>
                <w:lang w:val="uk-UA"/>
              </w:rPr>
              <w:t xml:space="preserve"> ВП ГУНП в Івано-Франківській області</w:t>
            </w:r>
          </w:p>
        </w:tc>
        <w:tc>
          <w:tcPr>
            <w:tcW w:w="276"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менше 100 мешканців громад пройшли навчання основам самозахист</w:t>
            </w:r>
            <w:r w:rsidR="008F4438" w:rsidRPr="00585B27">
              <w:rPr>
                <w:rFonts w:ascii="Times New Roman" w:hAnsi="Times New Roman" w:cs="Times New Roman"/>
                <w:bCs/>
                <w:color w:val="000000" w:themeColor="text1"/>
                <w:sz w:val="20"/>
                <w:szCs w:val="20"/>
                <w:lang w:val="uk-UA"/>
              </w:rPr>
              <w:t xml:space="preserve">у та першої </w:t>
            </w:r>
            <w:proofErr w:type="spellStart"/>
            <w:r w:rsidR="008F4438" w:rsidRPr="00585B27">
              <w:rPr>
                <w:rFonts w:ascii="Times New Roman" w:hAnsi="Times New Roman" w:cs="Times New Roman"/>
                <w:bCs/>
                <w:color w:val="000000" w:themeColor="text1"/>
                <w:sz w:val="20"/>
                <w:szCs w:val="20"/>
                <w:lang w:val="uk-UA"/>
              </w:rPr>
              <w:t>домедичної</w:t>
            </w:r>
            <w:proofErr w:type="spellEnd"/>
            <w:r w:rsidR="008F4438" w:rsidRPr="00585B27">
              <w:rPr>
                <w:rFonts w:ascii="Times New Roman" w:hAnsi="Times New Roman" w:cs="Times New Roman"/>
                <w:bCs/>
                <w:color w:val="000000" w:themeColor="text1"/>
                <w:sz w:val="20"/>
                <w:szCs w:val="20"/>
                <w:lang w:val="uk-UA"/>
              </w:rPr>
              <w:t xml:space="preserve"> допомоги</w:t>
            </w:r>
          </w:p>
        </w:tc>
      </w:tr>
      <w:tr w:rsidR="00585B27" w:rsidRPr="00585B27" w:rsidTr="00647C2C">
        <w:trPr>
          <w:trHeight w:val="330"/>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600"/>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337"/>
        </w:trPr>
        <w:tc>
          <w:tcPr>
            <w:tcW w:w="17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80"/>
        </w:trPr>
        <w:tc>
          <w:tcPr>
            <w:tcW w:w="17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1.</w:t>
            </w:r>
            <w:r w:rsidR="005A6807" w:rsidRPr="00585B27">
              <w:rPr>
                <w:rFonts w:ascii="Times New Roman" w:hAnsi="Times New Roman" w:cs="Times New Roman"/>
                <w:bCs/>
                <w:color w:val="000000" w:themeColor="text1"/>
                <w:sz w:val="20"/>
                <w:szCs w:val="20"/>
                <w:lang w:val="uk-UA"/>
              </w:rPr>
              <w:t>8</w:t>
            </w:r>
          </w:p>
        </w:tc>
        <w:tc>
          <w:tcPr>
            <w:tcW w:w="85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Проведення інформаційних та просвітницьких заходів для пішоходів та водіїв щодо правил дорожнього руху</w:t>
            </w:r>
          </w:p>
        </w:tc>
        <w:tc>
          <w:tcPr>
            <w:tcW w:w="73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освіти </w:t>
            </w:r>
          </w:p>
          <w:p w:rsidR="006844CE" w:rsidRPr="00585B27" w:rsidRDefault="006844CE" w:rsidP="002E65D2">
            <w:pPr>
              <w:pStyle w:val="a5"/>
              <w:jc w:val="center"/>
              <w:rPr>
                <w:rFonts w:ascii="Times New Roman" w:hAnsi="Times New Roman" w:cs="Times New Roman"/>
                <w:bCs/>
                <w:color w:val="000000" w:themeColor="text1"/>
                <w:sz w:val="20"/>
                <w:szCs w:val="20"/>
                <w:lang w:val="uk-UA"/>
              </w:rPr>
            </w:pPr>
            <w:proofErr w:type="spellStart"/>
            <w:r w:rsidRPr="00585B27">
              <w:rPr>
                <w:rFonts w:ascii="Times New Roman" w:hAnsi="Times New Roman" w:cs="Times New Roman"/>
                <w:bCs/>
                <w:color w:val="000000" w:themeColor="text1"/>
                <w:sz w:val="20"/>
                <w:szCs w:val="20"/>
                <w:lang w:val="uk-UA"/>
              </w:rPr>
              <w:t>Рогатинське</w:t>
            </w:r>
            <w:proofErr w:type="spellEnd"/>
            <w:r w:rsidRPr="00585B27">
              <w:rPr>
                <w:rFonts w:ascii="Times New Roman" w:hAnsi="Times New Roman" w:cs="Times New Roman"/>
                <w:bCs/>
                <w:color w:val="000000" w:themeColor="text1"/>
                <w:sz w:val="20"/>
                <w:szCs w:val="20"/>
                <w:lang w:val="uk-UA"/>
              </w:rPr>
              <w:t xml:space="preserve"> ВП ГУНП в Івано-Франківській області</w:t>
            </w:r>
          </w:p>
        </w:tc>
        <w:tc>
          <w:tcPr>
            <w:tcW w:w="276"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Проведено не менше 100 інформаційних та просвітницьких заходів для пішоходів та водіїв</w:t>
            </w:r>
          </w:p>
        </w:tc>
      </w:tr>
      <w:tr w:rsidR="00585B27" w:rsidRPr="00585B27" w:rsidTr="00647C2C">
        <w:trPr>
          <w:trHeight w:val="195"/>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45"/>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29"/>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44CE" w:rsidRPr="00585B27" w:rsidRDefault="006844C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49"/>
        </w:trPr>
        <w:tc>
          <w:tcPr>
            <w:tcW w:w="171" w:type="pct"/>
            <w:vMerge w:val="restar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1.9</w:t>
            </w:r>
          </w:p>
        </w:tc>
        <w:tc>
          <w:tcPr>
            <w:tcW w:w="85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Освітлення пішохідних переходів </w:t>
            </w:r>
            <w:r w:rsidR="005A6807" w:rsidRPr="00585B27">
              <w:rPr>
                <w:rFonts w:ascii="Times New Roman" w:hAnsi="Times New Roman" w:cs="Times New Roman"/>
                <w:bCs/>
                <w:color w:val="000000" w:themeColor="text1"/>
                <w:sz w:val="20"/>
                <w:szCs w:val="20"/>
                <w:lang w:val="uk-UA"/>
              </w:rPr>
              <w:t>н</w:t>
            </w:r>
            <w:r w:rsidRPr="00585B27">
              <w:rPr>
                <w:rFonts w:ascii="Times New Roman" w:hAnsi="Times New Roman" w:cs="Times New Roman"/>
                <w:bCs/>
                <w:color w:val="000000" w:themeColor="text1"/>
                <w:sz w:val="20"/>
                <w:szCs w:val="20"/>
                <w:lang w:val="uk-UA"/>
              </w:rPr>
              <w:t>а небезпечних ділянках дороги.</w:t>
            </w:r>
          </w:p>
        </w:tc>
        <w:tc>
          <w:tcPr>
            <w:tcW w:w="730"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КП </w:t>
            </w:r>
            <w:r w:rsidRPr="00585B27">
              <w:rPr>
                <w:rFonts w:ascii="Times New Roman" w:hAnsi="Times New Roman" w:cs="Times New Roman"/>
                <w:bCs/>
                <w:color w:val="000000" w:themeColor="text1"/>
                <w:sz w:val="20"/>
                <w:szCs w:val="20"/>
                <w:lang w:val="en-US"/>
              </w:rPr>
              <w:t>“</w:t>
            </w:r>
            <w:r w:rsidR="004C6294">
              <w:rPr>
                <w:rFonts w:ascii="Times New Roman" w:hAnsi="Times New Roman" w:cs="Times New Roman"/>
                <w:bCs/>
                <w:color w:val="000000" w:themeColor="text1"/>
                <w:sz w:val="20"/>
                <w:szCs w:val="20"/>
                <w:lang w:val="uk-UA"/>
              </w:rPr>
              <w:t>Бла</w:t>
            </w:r>
            <w:r w:rsidRPr="00585B27">
              <w:rPr>
                <w:rFonts w:ascii="Times New Roman" w:hAnsi="Times New Roman" w:cs="Times New Roman"/>
                <w:bCs/>
                <w:color w:val="000000" w:themeColor="text1"/>
                <w:sz w:val="20"/>
                <w:szCs w:val="20"/>
                <w:lang w:val="uk-UA"/>
              </w:rPr>
              <w:t>гоустрій - Р</w:t>
            </w:r>
            <w:r w:rsidRPr="00585B27">
              <w:rPr>
                <w:rFonts w:ascii="Times New Roman" w:hAnsi="Times New Roman" w:cs="Times New Roman"/>
                <w:bCs/>
                <w:color w:val="000000" w:themeColor="text1"/>
                <w:sz w:val="20"/>
                <w:szCs w:val="20"/>
                <w:lang w:val="en-US"/>
              </w:rPr>
              <w:t>”</w:t>
            </w:r>
          </w:p>
        </w:tc>
        <w:tc>
          <w:tcPr>
            <w:tcW w:w="276" w:type="pct"/>
            <w:vMerge w:val="restart"/>
          </w:tcPr>
          <w:p w:rsidR="006844CE" w:rsidRPr="00585B27" w:rsidRDefault="00AB6E1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r w:rsidR="006844CE" w:rsidRPr="00585B27">
              <w:rPr>
                <w:rFonts w:ascii="Times New Roman" w:hAnsi="Times New Roman" w:cs="Times New Roman"/>
                <w:bCs/>
                <w:color w:val="000000" w:themeColor="text1"/>
                <w:sz w:val="20"/>
                <w:szCs w:val="20"/>
                <w:lang w:val="uk-UA"/>
              </w:rPr>
              <w:t>-2027 роки</w:t>
            </w: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Встановлено освітлення на не менш ніж 10 ділянках дороги</w:t>
            </w:r>
          </w:p>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Знижено рівень виникнення ДТП на пішохідних переходах на 20%</w:t>
            </w:r>
          </w:p>
        </w:tc>
      </w:tr>
      <w:tr w:rsidR="00585B27" w:rsidRPr="00585B27" w:rsidTr="00647C2C">
        <w:trPr>
          <w:trHeight w:val="196"/>
        </w:trPr>
        <w:tc>
          <w:tcPr>
            <w:tcW w:w="17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c>
          <w:tcPr>
            <w:tcW w:w="236" w:type="pct"/>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6844CE"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44CE" w:rsidRPr="00585B27" w:rsidRDefault="006844CE"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99"/>
        </w:trPr>
        <w:tc>
          <w:tcPr>
            <w:tcW w:w="171"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850"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730"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276"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236"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472"/>
        </w:trPr>
        <w:tc>
          <w:tcPr>
            <w:tcW w:w="171"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850"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730"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276"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c>
          <w:tcPr>
            <w:tcW w:w="236"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A6807" w:rsidRPr="00585B27" w:rsidRDefault="005A6807" w:rsidP="002E65D2">
            <w:pPr>
              <w:pStyle w:val="a5"/>
              <w:jc w:val="center"/>
              <w:rPr>
                <w:rFonts w:ascii="Times New Roman" w:hAnsi="Times New Roman" w:cs="Times New Roman"/>
                <w:bCs/>
                <w:color w:val="000000" w:themeColor="text1"/>
                <w:sz w:val="20"/>
                <w:szCs w:val="20"/>
                <w:lang w:val="uk-UA"/>
              </w:rPr>
            </w:pPr>
          </w:p>
        </w:tc>
      </w:tr>
      <w:tr w:rsidR="00585B27" w:rsidRPr="00585B27" w:rsidTr="002E65D2">
        <w:trPr>
          <w:trHeight w:val="210"/>
        </w:trPr>
        <w:tc>
          <w:tcPr>
            <w:tcW w:w="5000" w:type="pct"/>
            <w:gridSpan w:val="11"/>
          </w:tcPr>
          <w:p w:rsidR="002E3BA7" w:rsidRPr="00585B27" w:rsidRDefault="002E3BA7"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Завдання 2. Зниження рівня пожежної небезпеки на території громади</w:t>
            </w:r>
          </w:p>
        </w:tc>
      </w:tr>
      <w:tr w:rsidR="00585B27" w:rsidRPr="00585B27" w:rsidTr="00647C2C">
        <w:trPr>
          <w:trHeight w:val="120"/>
        </w:trPr>
        <w:tc>
          <w:tcPr>
            <w:tcW w:w="171" w:type="pct"/>
            <w:vMerge w:val="restar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2.1</w:t>
            </w:r>
          </w:p>
        </w:tc>
        <w:tc>
          <w:tcPr>
            <w:tcW w:w="850" w:type="pct"/>
            <w:vMerge w:val="restar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Створення добровільної пожежної команди в с. Верхня </w:t>
            </w:r>
            <w:proofErr w:type="spellStart"/>
            <w:r w:rsidRPr="00585B27">
              <w:rPr>
                <w:rFonts w:ascii="Times New Roman" w:hAnsi="Times New Roman" w:cs="Times New Roman"/>
                <w:bCs/>
                <w:color w:val="000000" w:themeColor="text1"/>
                <w:sz w:val="20"/>
                <w:szCs w:val="20"/>
                <w:lang w:val="uk-UA"/>
              </w:rPr>
              <w:t>Липиця</w:t>
            </w:r>
            <w:proofErr w:type="spellEnd"/>
          </w:p>
        </w:tc>
        <w:tc>
          <w:tcPr>
            <w:tcW w:w="730" w:type="pct"/>
            <w:vMerge w:val="restar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16-ДПРЧ  2 ДПРЗ  ГУ </w:t>
            </w:r>
            <w:r w:rsidRPr="00585B27">
              <w:rPr>
                <w:rFonts w:ascii="Times New Roman" w:hAnsi="Times New Roman" w:cs="Times New Roman"/>
                <w:bCs/>
                <w:color w:val="000000" w:themeColor="text1"/>
                <w:sz w:val="20"/>
                <w:szCs w:val="20"/>
                <w:lang w:val="uk-UA"/>
              </w:rPr>
              <w:lastRenderedPageBreak/>
              <w:t>ДСНС України в Івано-Франківській області</w:t>
            </w:r>
          </w:p>
        </w:tc>
        <w:tc>
          <w:tcPr>
            <w:tcW w:w="276" w:type="pct"/>
            <w:vMerge w:val="restart"/>
          </w:tcPr>
          <w:p w:rsidR="00AC3007" w:rsidRPr="00585B27" w:rsidRDefault="00AB6E1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2024 рік</w:t>
            </w:r>
          </w:p>
        </w:tc>
        <w:tc>
          <w:tcPr>
            <w:tcW w:w="236" w:type="pc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AC3007" w:rsidRPr="00585B27" w:rsidRDefault="00DC7DDA" w:rsidP="00E41A2F">
            <w:pPr>
              <w:pStyle w:val="a5"/>
              <w:jc w:val="center"/>
              <w:rPr>
                <w:rFonts w:ascii="Times New Roman" w:hAnsi="Times New Roman" w:cs="Times New Roman"/>
                <w:bCs/>
                <w:color w:val="000000" w:themeColor="text1"/>
                <w:sz w:val="20"/>
                <w:szCs w:val="20"/>
                <w:lang w:val="ru-RU"/>
              </w:rPr>
            </w:pPr>
            <w:r>
              <w:rPr>
                <w:rFonts w:ascii="Times New Roman" w:hAnsi="Times New Roman" w:cs="Times New Roman"/>
                <w:bCs/>
                <w:color w:val="000000" w:themeColor="text1"/>
                <w:sz w:val="20"/>
                <w:szCs w:val="20"/>
                <w:lang w:val="ru-RU"/>
              </w:rPr>
              <w:t xml:space="preserve">В межах </w:t>
            </w:r>
            <w:proofErr w:type="spellStart"/>
            <w:r>
              <w:rPr>
                <w:rFonts w:ascii="Times New Roman" w:hAnsi="Times New Roman" w:cs="Times New Roman"/>
                <w:bCs/>
                <w:color w:val="000000" w:themeColor="text1"/>
                <w:sz w:val="20"/>
                <w:szCs w:val="20"/>
                <w:lang w:val="ru-RU"/>
              </w:rPr>
              <w:t>бюджетних</w:t>
            </w:r>
            <w:proofErr w:type="spellEnd"/>
            <w:r>
              <w:rPr>
                <w:rFonts w:ascii="Times New Roman" w:hAnsi="Times New Roman" w:cs="Times New Roman"/>
                <w:bCs/>
                <w:color w:val="000000" w:themeColor="text1"/>
                <w:sz w:val="20"/>
                <w:szCs w:val="20"/>
                <w:lang w:val="ru-RU"/>
              </w:rPr>
              <w:t xml:space="preserve"> </w:t>
            </w:r>
            <w:proofErr w:type="spellStart"/>
            <w:r>
              <w:rPr>
                <w:rFonts w:ascii="Times New Roman" w:hAnsi="Times New Roman" w:cs="Times New Roman"/>
                <w:bCs/>
                <w:color w:val="000000" w:themeColor="text1"/>
                <w:sz w:val="20"/>
                <w:szCs w:val="20"/>
                <w:lang w:val="ru-RU"/>
              </w:rPr>
              <w:t>призначень</w:t>
            </w:r>
            <w:proofErr w:type="spellEnd"/>
          </w:p>
        </w:tc>
        <w:tc>
          <w:tcPr>
            <w:tcW w:w="536" w:type="pct"/>
          </w:tcPr>
          <w:p w:rsidR="00AC3007"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C3007"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C3007" w:rsidRPr="00585B27" w:rsidRDefault="00DC7DDA" w:rsidP="00E41A2F">
            <w:pPr>
              <w:pStyle w:val="a5"/>
              <w:jc w:val="center"/>
              <w:rPr>
                <w:rFonts w:ascii="Times New Roman" w:hAnsi="Times New Roman" w:cs="Times New Roman"/>
                <w:bCs/>
                <w:color w:val="000000" w:themeColor="text1"/>
                <w:sz w:val="20"/>
                <w:szCs w:val="20"/>
                <w:lang w:val="ru-RU"/>
              </w:rPr>
            </w:pPr>
            <w:r w:rsidRPr="00DC7DDA">
              <w:rPr>
                <w:rFonts w:ascii="Times New Roman" w:hAnsi="Times New Roman" w:cs="Times New Roman"/>
                <w:bCs/>
                <w:color w:val="000000" w:themeColor="text1"/>
                <w:sz w:val="20"/>
                <w:szCs w:val="20"/>
                <w:lang w:val="ru-RU"/>
              </w:rPr>
              <w:t xml:space="preserve">В межах </w:t>
            </w:r>
            <w:proofErr w:type="spellStart"/>
            <w:r w:rsidRPr="00DC7DDA">
              <w:rPr>
                <w:rFonts w:ascii="Times New Roman" w:hAnsi="Times New Roman" w:cs="Times New Roman"/>
                <w:bCs/>
                <w:color w:val="000000" w:themeColor="text1"/>
                <w:sz w:val="20"/>
                <w:szCs w:val="20"/>
                <w:lang w:val="ru-RU"/>
              </w:rPr>
              <w:t>бюджетних</w:t>
            </w:r>
            <w:proofErr w:type="spellEnd"/>
            <w:r w:rsidRPr="00DC7DDA">
              <w:rPr>
                <w:rFonts w:ascii="Times New Roman" w:hAnsi="Times New Roman" w:cs="Times New Roman"/>
                <w:bCs/>
                <w:color w:val="000000" w:themeColor="text1"/>
                <w:sz w:val="20"/>
                <w:szCs w:val="20"/>
                <w:lang w:val="ru-RU"/>
              </w:rPr>
              <w:t xml:space="preserve"> </w:t>
            </w:r>
            <w:proofErr w:type="spellStart"/>
            <w:r w:rsidRPr="00DC7DDA">
              <w:rPr>
                <w:rFonts w:ascii="Times New Roman" w:hAnsi="Times New Roman" w:cs="Times New Roman"/>
                <w:bCs/>
                <w:color w:val="000000" w:themeColor="text1"/>
                <w:sz w:val="20"/>
                <w:szCs w:val="20"/>
                <w:lang w:val="ru-RU"/>
              </w:rPr>
              <w:t>призначень</w:t>
            </w:r>
            <w:proofErr w:type="spellEnd"/>
          </w:p>
        </w:tc>
        <w:tc>
          <w:tcPr>
            <w:tcW w:w="413" w:type="pct"/>
          </w:tcPr>
          <w:p w:rsidR="00AC3007"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Створено добровільну пожежну команду у с. Верхня </w:t>
            </w:r>
            <w:proofErr w:type="spellStart"/>
            <w:r w:rsidRPr="00585B27">
              <w:rPr>
                <w:rFonts w:ascii="Times New Roman" w:hAnsi="Times New Roman" w:cs="Times New Roman"/>
                <w:bCs/>
                <w:color w:val="000000" w:themeColor="text1"/>
                <w:sz w:val="20"/>
                <w:szCs w:val="20"/>
                <w:lang w:val="uk-UA"/>
              </w:rPr>
              <w:t>Липиця</w:t>
            </w:r>
            <w:proofErr w:type="spellEnd"/>
          </w:p>
          <w:p w:rsidR="00AC3007" w:rsidRPr="00585B27" w:rsidRDefault="000B768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 xml:space="preserve">Здійснено </w:t>
            </w:r>
            <w:r w:rsidR="0083136F" w:rsidRPr="00585B27">
              <w:rPr>
                <w:color w:val="000000" w:themeColor="text1"/>
              </w:rPr>
              <w:t xml:space="preserve"> </w:t>
            </w:r>
            <w:r w:rsidR="0083136F" w:rsidRPr="00585B27">
              <w:rPr>
                <w:rFonts w:ascii="Times New Roman" w:hAnsi="Times New Roman" w:cs="Times New Roman"/>
                <w:bCs/>
                <w:color w:val="000000" w:themeColor="text1"/>
                <w:sz w:val="20"/>
                <w:szCs w:val="20"/>
                <w:lang w:val="uk-UA"/>
              </w:rPr>
              <w:t>оперативне гасіння пожеж, запобігання травмування (загибелі) людей на них та зменшення матеріальних збитків</w:t>
            </w:r>
          </w:p>
        </w:tc>
      </w:tr>
      <w:tr w:rsidR="00585B27" w:rsidRPr="00585B27" w:rsidTr="00647C2C">
        <w:trPr>
          <w:trHeight w:val="240"/>
        </w:trPr>
        <w:tc>
          <w:tcPr>
            <w:tcW w:w="17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730"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76"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36" w:type="pc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85"/>
        </w:trPr>
        <w:tc>
          <w:tcPr>
            <w:tcW w:w="17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730"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76"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36" w:type="pc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19"/>
        </w:trPr>
        <w:tc>
          <w:tcPr>
            <w:tcW w:w="17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c>
          <w:tcPr>
            <w:tcW w:w="730"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76" w:type="pct"/>
            <w:vMerge/>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p>
        </w:tc>
        <w:tc>
          <w:tcPr>
            <w:tcW w:w="236" w:type="pct"/>
          </w:tcPr>
          <w:p w:rsidR="00AC3007" w:rsidRPr="00585B27" w:rsidRDefault="00AC300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AC3007"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AC3007" w:rsidRPr="00585B27" w:rsidRDefault="00AC3007"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0"/>
        </w:trPr>
        <w:tc>
          <w:tcPr>
            <w:tcW w:w="171"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2.2</w:t>
            </w:r>
          </w:p>
        </w:tc>
        <w:tc>
          <w:tcPr>
            <w:tcW w:w="850"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Проведення інформаційних та просвітницьких заходів щодо загрози пожежі</w:t>
            </w:r>
          </w:p>
        </w:tc>
        <w:tc>
          <w:tcPr>
            <w:tcW w:w="730" w:type="pct"/>
            <w:vMerge w:val="restart"/>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Відділ освіти 16-ДПРЧ  2 ДПРЗ  ГУ ДСНС України в Івано-Франківській області</w:t>
            </w:r>
          </w:p>
        </w:tc>
        <w:tc>
          <w:tcPr>
            <w:tcW w:w="276"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color w:val="000000" w:themeColor="text1"/>
                <w:sz w:val="20"/>
                <w:szCs w:val="20"/>
                <w:lang w:val="uk-UA"/>
              </w:rPr>
              <w:t>Проведено не менше 30 інформаційних та просвітницьких заходів щодо загрози пожежі</w:t>
            </w:r>
          </w:p>
        </w:tc>
      </w:tr>
      <w:tr w:rsidR="00585B27" w:rsidRPr="00585B27" w:rsidTr="00647C2C">
        <w:trPr>
          <w:trHeight w:val="300"/>
        </w:trPr>
        <w:tc>
          <w:tcPr>
            <w:tcW w:w="171"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85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73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76"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85"/>
        </w:trPr>
        <w:tc>
          <w:tcPr>
            <w:tcW w:w="171"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85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73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76"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32"/>
        </w:trPr>
        <w:tc>
          <w:tcPr>
            <w:tcW w:w="171"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85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730"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76" w:type="pct"/>
            <w:vMerge/>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p>
        </w:tc>
        <w:tc>
          <w:tcPr>
            <w:tcW w:w="2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00"/>
        </w:trPr>
        <w:tc>
          <w:tcPr>
            <w:tcW w:w="171"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2.3</w:t>
            </w:r>
          </w:p>
        </w:tc>
        <w:tc>
          <w:tcPr>
            <w:tcW w:w="850"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Виготовлення та розміщення на території населених пунктів конструкцій з плакатами тематичної соціальної реклами з питань пропаганди знань безпеки життєдіяльності, пожежної безпеки в побуті, уміння діяти у разі виникнення надзвичайних подій</w:t>
            </w:r>
          </w:p>
        </w:tc>
        <w:tc>
          <w:tcPr>
            <w:tcW w:w="730" w:type="pct"/>
            <w:vMerge w:val="restart"/>
          </w:tcPr>
          <w:p w:rsidR="005D5C8D"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16-ДПРЧ  2 ДПРЗ  ГУ ДСНС України в Івано-Франківській області</w:t>
            </w:r>
          </w:p>
        </w:tc>
        <w:tc>
          <w:tcPr>
            <w:tcW w:w="276" w:type="pct"/>
            <w:vMerge w:val="restar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8F4438" w:rsidRPr="00585B27" w:rsidRDefault="008F443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8F4438" w:rsidRPr="00585B27" w:rsidRDefault="00DC7DDA" w:rsidP="00E41A2F">
            <w:pPr>
              <w:pStyle w:val="a5"/>
              <w:jc w:val="center"/>
              <w:rPr>
                <w:rFonts w:ascii="Times New Roman" w:hAnsi="Times New Roman" w:cs="Times New Roman"/>
                <w:bCs/>
                <w:color w:val="000000" w:themeColor="text1"/>
                <w:sz w:val="20"/>
                <w:szCs w:val="20"/>
                <w:lang w:val="ru-RU"/>
              </w:rPr>
            </w:pPr>
            <w:r w:rsidRPr="00DC7DDA">
              <w:rPr>
                <w:rFonts w:ascii="Times New Roman" w:hAnsi="Times New Roman" w:cs="Times New Roman"/>
                <w:bCs/>
                <w:color w:val="000000" w:themeColor="text1"/>
                <w:sz w:val="20"/>
                <w:szCs w:val="20"/>
                <w:lang w:val="ru-RU"/>
              </w:rPr>
              <w:t xml:space="preserve">В межах </w:t>
            </w:r>
            <w:proofErr w:type="spellStart"/>
            <w:r w:rsidRPr="00DC7DDA">
              <w:rPr>
                <w:rFonts w:ascii="Times New Roman" w:hAnsi="Times New Roman" w:cs="Times New Roman"/>
                <w:bCs/>
                <w:color w:val="000000" w:themeColor="text1"/>
                <w:sz w:val="20"/>
                <w:szCs w:val="20"/>
                <w:lang w:val="ru-RU"/>
              </w:rPr>
              <w:t>бюджетних</w:t>
            </w:r>
            <w:proofErr w:type="spellEnd"/>
            <w:r w:rsidRPr="00DC7DDA">
              <w:rPr>
                <w:rFonts w:ascii="Times New Roman" w:hAnsi="Times New Roman" w:cs="Times New Roman"/>
                <w:bCs/>
                <w:color w:val="000000" w:themeColor="text1"/>
                <w:sz w:val="20"/>
                <w:szCs w:val="20"/>
                <w:lang w:val="ru-RU"/>
              </w:rPr>
              <w:t xml:space="preserve"> </w:t>
            </w:r>
            <w:proofErr w:type="spellStart"/>
            <w:r w:rsidRPr="00DC7DDA">
              <w:rPr>
                <w:rFonts w:ascii="Times New Roman" w:hAnsi="Times New Roman" w:cs="Times New Roman"/>
                <w:bCs/>
                <w:color w:val="000000" w:themeColor="text1"/>
                <w:sz w:val="20"/>
                <w:szCs w:val="20"/>
                <w:lang w:val="ru-RU"/>
              </w:rPr>
              <w:t>призначень</w:t>
            </w:r>
            <w:proofErr w:type="spellEnd"/>
          </w:p>
        </w:tc>
        <w:tc>
          <w:tcPr>
            <w:tcW w:w="536" w:type="pct"/>
          </w:tcPr>
          <w:p w:rsidR="008F4438"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8F4438"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8F4438" w:rsidRPr="00585B27" w:rsidRDefault="00DC7DDA" w:rsidP="00E41A2F">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val="restart"/>
          </w:tcPr>
          <w:p w:rsidR="008F4438" w:rsidRPr="00585B27" w:rsidRDefault="008F4438"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Виготовлено не менше 20 </w:t>
            </w:r>
            <w:r w:rsidRPr="00585B27">
              <w:rPr>
                <w:color w:val="000000" w:themeColor="text1"/>
              </w:rPr>
              <w:t xml:space="preserve"> </w:t>
            </w:r>
            <w:r w:rsidR="00AB202B" w:rsidRPr="00585B27">
              <w:rPr>
                <w:rFonts w:ascii="Times New Roman" w:hAnsi="Times New Roman" w:cs="Times New Roman"/>
                <w:bCs/>
                <w:color w:val="000000" w:themeColor="text1"/>
                <w:sz w:val="20"/>
                <w:szCs w:val="20"/>
                <w:lang w:val="uk-UA"/>
              </w:rPr>
              <w:t>плака</w:t>
            </w:r>
            <w:r w:rsidRPr="00585B27">
              <w:rPr>
                <w:rFonts w:ascii="Times New Roman" w:hAnsi="Times New Roman" w:cs="Times New Roman"/>
                <w:bCs/>
                <w:color w:val="000000" w:themeColor="text1"/>
                <w:sz w:val="20"/>
                <w:szCs w:val="20"/>
                <w:lang w:val="uk-UA"/>
              </w:rPr>
              <w:t>тів тематичної соціальної реклами з питань пропаганди знань безпеки життєдіяльності</w:t>
            </w:r>
          </w:p>
        </w:tc>
      </w:tr>
      <w:tr w:rsidR="00585B27" w:rsidRPr="00585B27" w:rsidTr="00647C2C">
        <w:trPr>
          <w:trHeight w:val="50"/>
        </w:trPr>
        <w:tc>
          <w:tcPr>
            <w:tcW w:w="171"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36"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77"/>
        </w:trPr>
        <w:tc>
          <w:tcPr>
            <w:tcW w:w="171"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36"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36"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13293" w:rsidRPr="00585B27" w:rsidRDefault="00AB202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5"/>
        </w:trPr>
        <w:tc>
          <w:tcPr>
            <w:tcW w:w="171" w:type="pct"/>
            <w:vMerge w:val="restar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2.4</w:t>
            </w:r>
          </w:p>
        </w:tc>
        <w:tc>
          <w:tcPr>
            <w:tcW w:w="850" w:type="pct"/>
            <w:vMerge w:val="restar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Матеріально-технічне забезпечення резервних місць для тимчасового розміщення постраждалого від надзвичайних ситуацій населення та їх гуманітарної підтримки</w:t>
            </w:r>
          </w:p>
        </w:tc>
        <w:tc>
          <w:tcPr>
            <w:tcW w:w="730" w:type="pct"/>
            <w:vMerge w:val="restar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r w:rsidR="00113293" w:rsidRPr="00585B27">
              <w:rPr>
                <w:rFonts w:ascii="Times New Roman" w:hAnsi="Times New Roman" w:cs="Times New Roman"/>
                <w:bCs/>
                <w:color w:val="000000" w:themeColor="text1"/>
                <w:sz w:val="20"/>
                <w:szCs w:val="20"/>
                <w:lang w:val="uk-UA"/>
              </w:rPr>
              <w:t>-2027 роки</w:t>
            </w:r>
          </w:p>
        </w:tc>
        <w:tc>
          <w:tcPr>
            <w:tcW w:w="236"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113293" w:rsidRPr="00585B27" w:rsidRDefault="00DC7DDA" w:rsidP="00E41A2F">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536"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13293" w:rsidRPr="00585B27" w:rsidRDefault="00DC7DDA" w:rsidP="00E41A2F">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На території громади створено не менше 2 пунктів для тимчасового розміщення постраждалого від надзвичайних ситуацій населення</w:t>
            </w:r>
          </w:p>
        </w:tc>
      </w:tr>
      <w:tr w:rsidR="00585B27" w:rsidRPr="00585B27" w:rsidTr="00647C2C">
        <w:trPr>
          <w:trHeight w:val="50"/>
        </w:trPr>
        <w:tc>
          <w:tcPr>
            <w:tcW w:w="171"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85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730"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76" w:type="pct"/>
            <w:vMerge/>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p>
        </w:tc>
        <w:tc>
          <w:tcPr>
            <w:tcW w:w="236" w:type="pct"/>
          </w:tcPr>
          <w:p w:rsidR="00113293" w:rsidRPr="00585B27" w:rsidRDefault="0011329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113293"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113293" w:rsidRPr="00585B27" w:rsidRDefault="0011329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850"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730"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276"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236"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FA42EE" w:rsidRPr="00585B27" w:rsidRDefault="00FA42E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850"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730"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276" w:type="pct"/>
            <w:vMerge/>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p>
        </w:tc>
        <w:tc>
          <w:tcPr>
            <w:tcW w:w="236"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FA42EE" w:rsidRPr="00585B27" w:rsidRDefault="00FA42EE"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FA42EE" w:rsidRPr="00585B27" w:rsidRDefault="00FA42EE"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26"/>
        </w:trPr>
        <w:tc>
          <w:tcPr>
            <w:tcW w:w="171" w:type="pct"/>
            <w:vMerge w:val="restar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w:t>
            </w:r>
          </w:p>
        </w:tc>
        <w:tc>
          <w:tcPr>
            <w:tcW w:w="850" w:type="pct"/>
            <w:vMerge w:val="restar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Встановлення у будівлях комунальної власності автоматичних системам пожежної сигналізації (АСПС) та пожежогасіння (АСПГ).</w:t>
            </w:r>
          </w:p>
        </w:tc>
        <w:tc>
          <w:tcPr>
            <w:tcW w:w="730" w:type="pct"/>
            <w:vMerge w:val="restar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0C5C1D" w:rsidRPr="00585B27" w:rsidRDefault="00D513F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r w:rsidR="006B6D23" w:rsidRPr="00585B27">
              <w:rPr>
                <w:rFonts w:ascii="Times New Roman" w:hAnsi="Times New Roman" w:cs="Times New Roman"/>
                <w:bCs/>
                <w:color w:val="000000" w:themeColor="text1"/>
                <w:sz w:val="20"/>
                <w:szCs w:val="20"/>
                <w:lang w:val="uk-UA"/>
              </w:rPr>
              <w:t xml:space="preserve"> </w:t>
            </w:r>
            <w:r w:rsidR="000C5C1D" w:rsidRPr="00585B27">
              <w:rPr>
                <w:rFonts w:ascii="Times New Roman" w:hAnsi="Times New Roman" w:cs="Times New Roman"/>
                <w:bCs/>
                <w:color w:val="000000" w:themeColor="text1"/>
                <w:sz w:val="20"/>
                <w:szCs w:val="20"/>
                <w:lang w:val="uk-UA"/>
              </w:rPr>
              <w:t>-2027 роки</w:t>
            </w:r>
          </w:p>
        </w:tc>
        <w:tc>
          <w:tcPr>
            <w:tcW w:w="236" w:type="pc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0C5C1D" w:rsidRPr="00585B27" w:rsidRDefault="00DC7DDA" w:rsidP="002E65D2">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536"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C5C1D" w:rsidRPr="00585B27" w:rsidRDefault="00DC7DDA" w:rsidP="002E65D2">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менш як 50% об’єктах комунальної форми власності встановлені АСПС або АСПГ</w:t>
            </w:r>
          </w:p>
        </w:tc>
      </w:tr>
      <w:tr w:rsidR="00585B27" w:rsidRPr="00585B27" w:rsidTr="00647C2C">
        <w:trPr>
          <w:trHeight w:val="100"/>
        </w:trPr>
        <w:tc>
          <w:tcPr>
            <w:tcW w:w="171"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850"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730"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276"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236" w:type="pc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134"/>
        </w:trPr>
        <w:tc>
          <w:tcPr>
            <w:tcW w:w="171"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850"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730"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276"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c>
          <w:tcPr>
            <w:tcW w:w="236" w:type="pct"/>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0C5C1D" w:rsidRPr="00585B27" w:rsidRDefault="006B6D2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C5C1D" w:rsidRPr="00585B27" w:rsidRDefault="000C5C1D"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13"/>
        </w:trPr>
        <w:tc>
          <w:tcPr>
            <w:tcW w:w="171" w:type="pct"/>
            <w:vMerge/>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p>
        </w:tc>
        <w:tc>
          <w:tcPr>
            <w:tcW w:w="850" w:type="pct"/>
            <w:vMerge/>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p>
        </w:tc>
        <w:tc>
          <w:tcPr>
            <w:tcW w:w="730" w:type="pct"/>
            <w:vMerge/>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p>
        </w:tc>
        <w:tc>
          <w:tcPr>
            <w:tcW w:w="276" w:type="pct"/>
            <w:vMerge/>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p>
        </w:tc>
        <w:tc>
          <w:tcPr>
            <w:tcW w:w="236" w:type="pct"/>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56CE3" w:rsidRPr="00585B27" w:rsidRDefault="00A75684"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464" w:type="pct"/>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56CE3" w:rsidRPr="00585B27" w:rsidRDefault="00056CE3" w:rsidP="002E65D2">
            <w:pPr>
              <w:pStyle w:val="a5"/>
              <w:jc w:val="center"/>
              <w:rPr>
                <w:rFonts w:ascii="Times New Roman" w:hAnsi="Times New Roman" w:cs="Times New Roman"/>
                <w:bCs/>
                <w:color w:val="000000" w:themeColor="text1"/>
                <w:sz w:val="20"/>
                <w:szCs w:val="20"/>
                <w:lang w:val="uk-UA"/>
              </w:rPr>
            </w:pPr>
          </w:p>
        </w:tc>
      </w:tr>
      <w:tr w:rsidR="00585B27" w:rsidRPr="00585B27" w:rsidTr="002E65D2">
        <w:trPr>
          <w:trHeight w:val="210"/>
        </w:trPr>
        <w:tc>
          <w:tcPr>
            <w:tcW w:w="5000" w:type="pct"/>
            <w:gridSpan w:val="11"/>
          </w:tcPr>
          <w:p w:rsidR="00221652" w:rsidRPr="00585B27" w:rsidRDefault="005501D3"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Завдання </w:t>
            </w:r>
            <w:r w:rsidR="00107E51" w:rsidRPr="00585B27">
              <w:rPr>
                <w:rFonts w:ascii="Times New Roman" w:hAnsi="Times New Roman" w:cs="Times New Roman"/>
                <w:b/>
                <w:bCs/>
                <w:color w:val="000000" w:themeColor="text1"/>
                <w:sz w:val="20"/>
                <w:szCs w:val="20"/>
                <w:lang w:val="uk-UA"/>
              </w:rPr>
              <w:t>3</w:t>
            </w:r>
            <w:r w:rsidR="00A82A72" w:rsidRPr="00585B27">
              <w:rPr>
                <w:rFonts w:ascii="Times New Roman" w:hAnsi="Times New Roman" w:cs="Times New Roman"/>
                <w:b/>
                <w:bCs/>
                <w:color w:val="000000" w:themeColor="text1"/>
                <w:sz w:val="20"/>
                <w:szCs w:val="20"/>
                <w:lang w:val="uk-UA"/>
              </w:rPr>
              <w:t>.</w:t>
            </w:r>
            <w:r w:rsidR="00EF48E4" w:rsidRPr="00585B27">
              <w:rPr>
                <w:color w:val="000000" w:themeColor="text1"/>
              </w:rPr>
              <w:t xml:space="preserve"> </w:t>
            </w:r>
            <w:proofErr w:type="spellStart"/>
            <w:r w:rsidR="00EF48E4" w:rsidRPr="00585B27">
              <w:rPr>
                <w:rFonts w:ascii="Times New Roman" w:hAnsi="Times New Roman" w:cs="Times New Roman"/>
                <w:b/>
                <w:color w:val="000000" w:themeColor="text1"/>
                <w:sz w:val="20"/>
                <w:szCs w:val="20"/>
              </w:rPr>
              <w:t>Підвищення</w:t>
            </w:r>
            <w:proofErr w:type="spellEnd"/>
            <w:r w:rsidR="00EF48E4" w:rsidRPr="00585B27">
              <w:rPr>
                <w:rFonts w:ascii="Times New Roman" w:hAnsi="Times New Roman" w:cs="Times New Roman"/>
                <w:b/>
                <w:color w:val="000000" w:themeColor="text1"/>
                <w:sz w:val="20"/>
                <w:szCs w:val="20"/>
              </w:rPr>
              <w:t xml:space="preserve"> </w:t>
            </w:r>
            <w:proofErr w:type="spellStart"/>
            <w:r w:rsidR="00EF48E4" w:rsidRPr="00585B27">
              <w:rPr>
                <w:rFonts w:ascii="Times New Roman" w:hAnsi="Times New Roman" w:cs="Times New Roman"/>
                <w:b/>
                <w:color w:val="000000" w:themeColor="text1"/>
                <w:sz w:val="20"/>
                <w:szCs w:val="20"/>
              </w:rPr>
              <w:t>бойової</w:t>
            </w:r>
            <w:proofErr w:type="spellEnd"/>
            <w:r w:rsidR="00EF48E4" w:rsidRPr="00585B27">
              <w:rPr>
                <w:rFonts w:ascii="Times New Roman" w:hAnsi="Times New Roman" w:cs="Times New Roman"/>
                <w:b/>
                <w:color w:val="000000" w:themeColor="text1"/>
                <w:sz w:val="20"/>
                <w:szCs w:val="20"/>
              </w:rPr>
              <w:t xml:space="preserve"> (</w:t>
            </w:r>
            <w:proofErr w:type="spellStart"/>
            <w:r w:rsidR="00EF48E4" w:rsidRPr="00585B27">
              <w:rPr>
                <w:rFonts w:ascii="Times New Roman" w:hAnsi="Times New Roman" w:cs="Times New Roman"/>
                <w:b/>
                <w:color w:val="000000" w:themeColor="text1"/>
                <w:sz w:val="20"/>
                <w:szCs w:val="20"/>
              </w:rPr>
              <w:t>оперативної</w:t>
            </w:r>
            <w:proofErr w:type="spellEnd"/>
            <w:r w:rsidR="00EF48E4" w:rsidRPr="00585B27">
              <w:rPr>
                <w:rFonts w:ascii="Times New Roman" w:hAnsi="Times New Roman" w:cs="Times New Roman"/>
                <w:b/>
                <w:color w:val="000000" w:themeColor="text1"/>
                <w:sz w:val="20"/>
                <w:szCs w:val="20"/>
              </w:rPr>
              <w:t xml:space="preserve">) </w:t>
            </w:r>
            <w:proofErr w:type="spellStart"/>
            <w:r w:rsidR="00EF48E4" w:rsidRPr="00585B27">
              <w:rPr>
                <w:rFonts w:ascii="Times New Roman" w:hAnsi="Times New Roman" w:cs="Times New Roman"/>
                <w:b/>
                <w:color w:val="000000" w:themeColor="text1"/>
                <w:sz w:val="20"/>
                <w:szCs w:val="20"/>
              </w:rPr>
              <w:t>готовності</w:t>
            </w:r>
            <w:proofErr w:type="spellEnd"/>
            <w:r w:rsidR="00EF48E4" w:rsidRPr="00585B27">
              <w:rPr>
                <w:rFonts w:ascii="Times New Roman" w:hAnsi="Times New Roman" w:cs="Times New Roman"/>
                <w:b/>
                <w:color w:val="000000" w:themeColor="text1"/>
                <w:sz w:val="20"/>
                <w:szCs w:val="20"/>
              </w:rPr>
              <w:t xml:space="preserve"> і </w:t>
            </w:r>
            <w:proofErr w:type="spellStart"/>
            <w:r w:rsidR="00EF48E4" w:rsidRPr="00585B27">
              <w:rPr>
                <w:rFonts w:ascii="Times New Roman" w:hAnsi="Times New Roman" w:cs="Times New Roman"/>
                <w:b/>
                <w:color w:val="000000" w:themeColor="text1"/>
                <w:sz w:val="20"/>
                <w:szCs w:val="20"/>
              </w:rPr>
              <w:t>дій</w:t>
            </w:r>
            <w:proofErr w:type="spellEnd"/>
            <w:r w:rsidR="00EF48E4" w:rsidRPr="00585B27">
              <w:rPr>
                <w:rFonts w:ascii="Times New Roman" w:hAnsi="Times New Roman" w:cs="Times New Roman"/>
                <w:b/>
                <w:color w:val="000000" w:themeColor="text1"/>
                <w:sz w:val="20"/>
                <w:szCs w:val="20"/>
              </w:rPr>
              <w:t xml:space="preserve"> </w:t>
            </w:r>
            <w:r w:rsidR="00EF48E4" w:rsidRPr="00585B27">
              <w:rPr>
                <w:rFonts w:ascii="Times New Roman" w:hAnsi="Times New Roman" w:cs="Times New Roman"/>
                <w:b/>
                <w:color w:val="000000" w:themeColor="text1"/>
                <w:sz w:val="20"/>
                <w:szCs w:val="20"/>
                <w:lang w:val="uk-UA"/>
              </w:rPr>
              <w:t>шляхом</w:t>
            </w:r>
            <w:r w:rsidR="00EF48E4" w:rsidRPr="00585B27">
              <w:rPr>
                <w:rFonts w:ascii="Times New Roman" w:hAnsi="Times New Roman" w:cs="Times New Roman"/>
                <w:b/>
                <w:color w:val="000000" w:themeColor="text1"/>
                <w:sz w:val="20"/>
                <w:szCs w:val="20"/>
              </w:rPr>
              <w:t xml:space="preserve"> </w:t>
            </w:r>
            <w:r w:rsidR="00EF48E4" w:rsidRPr="00585B27">
              <w:rPr>
                <w:rFonts w:ascii="Times New Roman" w:hAnsi="Times New Roman" w:cs="Times New Roman"/>
                <w:b/>
                <w:color w:val="000000" w:themeColor="text1"/>
                <w:sz w:val="20"/>
                <w:szCs w:val="20"/>
                <w:lang w:val="uk-UA"/>
              </w:rPr>
              <w:t>матеріально – технічного</w:t>
            </w:r>
            <w:r w:rsidR="0020709B" w:rsidRPr="00585B27">
              <w:rPr>
                <w:rFonts w:ascii="Times New Roman" w:hAnsi="Times New Roman" w:cs="Times New Roman"/>
                <w:b/>
                <w:color w:val="000000" w:themeColor="text1"/>
                <w:sz w:val="20"/>
                <w:szCs w:val="20"/>
                <w:lang w:val="uk-UA"/>
              </w:rPr>
              <w:t xml:space="preserve"> забезпечення органів правопорядку, </w:t>
            </w:r>
            <w:r w:rsidR="0020709B" w:rsidRPr="00585B27">
              <w:rPr>
                <w:rFonts w:ascii="Times New Roman" w:hAnsi="Times New Roman" w:cs="Times New Roman"/>
                <w:b/>
                <w:bCs/>
                <w:color w:val="000000" w:themeColor="text1"/>
                <w:sz w:val="20"/>
                <w:szCs w:val="20"/>
                <w:lang w:val="uk-UA"/>
              </w:rPr>
              <w:t>пожежної та техногенної безпеки</w:t>
            </w:r>
          </w:p>
        </w:tc>
      </w:tr>
      <w:tr w:rsidR="00585B27" w:rsidRPr="00585B27" w:rsidTr="00647C2C">
        <w:trPr>
          <w:trHeight w:val="413"/>
        </w:trPr>
        <w:tc>
          <w:tcPr>
            <w:tcW w:w="171" w:type="pct"/>
            <w:vMerge w:val="restart"/>
          </w:tcPr>
          <w:p w:rsidR="0036278D" w:rsidRPr="00585B27" w:rsidRDefault="00107E51" w:rsidP="002E65D2">
            <w:pPr>
              <w:pStyle w:val="a5"/>
              <w:jc w:val="center"/>
              <w:rPr>
                <w:rFonts w:ascii="Times New Roman" w:hAnsi="Times New Roman" w:cs="Times New Roman"/>
                <w:bCs/>
                <w:color w:val="000000" w:themeColor="text1"/>
                <w:sz w:val="20"/>
                <w:szCs w:val="20"/>
                <w:lang w:val="ru-RU"/>
              </w:rPr>
            </w:pPr>
            <w:r w:rsidRPr="00585B27">
              <w:rPr>
                <w:rFonts w:ascii="Times New Roman" w:hAnsi="Times New Roman" w:cs="Times New Roman"/>
                <w:bCs/>
                <w:color w:val="000000" w:themeColor="text1"/>
                <w:sz w:val="20"/>
                <w:szCs w:val="20"/>
                <w:lang w:val="ru-RU"/>
              </w:rPr>
              <w:t>3</w:t>
            </w:r>
            <w:r w:rsidR="0036278D" w:rsidRPr="00585B27">
              <w:rPr>
                <w:rFonts w:ascii="Times New Roman" w:hAnsi="Times New Roman" w:cs="Times New Roman"/>
                <w:bCs/>
                <w:color w:val="000000" w:themeColor="text1"/>
                <w:sz w:val="20"/>
                <w:szCs w:val="20"/>
                <w:lang w:val="ru-RU"/>
              </w:rPr>
              <w:t>.1</w:t>
            </w:r>
          </w:p>
        </w:tc>
        <w:tc>
          <w:tcPr>
            <w:tcW w:w="850" w:type="pct"/>
            <w:vMerge w:val="restar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Придбання: </w:t>
            </w:r>
          </w:p>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 сучасного аварійно-рятувального та </w:t>
            </w:r>
            <w:proofErr w:type="spellStart"/>
            <w:r w:rsidRPr="00585B27">
              <w:rPr>
                <w:rFonts w:ascii="Times New Roman" w:hAnsi="Times New Roman" w:cs="Times New Roman"/>
                <w:bCs/>
                <w:color w:val="000000" w:themeColor="text1"/>
                <w:sz w:val="20"/>
                <w:szCs w:val="20"/>
                <w:lang w:val="uk-UA"/>
              </w:rPr>
              <w:t>пожежно</w:t>
            </w:r>
            <w:proofErr w:type="spellEnd"/>
            <w:r w:rsidRPr="00585B27">
              <w:rPr>
                <w:rFonts w:ascii="Times New Roman" w:hAnsi="Times New Roman" w:cs="Times New Roman"/>
                <w:bCs/>
                <w:color w:val="000000" w:themeColor="text1"/>
                <w:sz w:val="20"/>
                <w:szCs w:val="20"/>
                <w:lang w:val="uk-UA"/>
              </w:rPr>
              <w:t>-технічного  обладнання, апаратів захисту органів зор</w:t>
            </w:r>
            <w:r w:rsidR="00366E06">
              <w:rPr>
                <w:rFonts w:ascii="Times New Roman" w:hAnsi="Times New Roman" w:cs="Times New Roman"/>
                <w:bCs/>
                <w:color w:val="000000" w:themeColor="text1"/>
                <w:sz w:val="20"/>
                <w:szCs w:val="20"/>
                <w:lang w:val="uk-UA"/>
              </w:rPr>
              <w:t xml:space="preserve">у та дихання, автономних джерел </w:t>
            </w:r>
            <w:r w:rsidRPr="00585B27">
              <w:rPr>
                <w:rFonts w:ascii="Times New Roman" w:hAnsi="Times New Roman" w:cs="Times New Roman"/>
                <w:bCs/>
                <w:color w:val="000000" w:themeColor="text1"/>
                <w:sz w:val="20"/>
                <w:szCs w:val="20"/>
                <w:lang w:val="uk-UA"/>
              </w:rPr>
              <w:t xml:space="preserve">електропостачання, механізованого </w:t>
            </w:r>
            <w:proofErr w:type="spellStart"/>
            <w:r w:rsidRPr="00585B27">
              <w:rPr>
                <w:rFonts w:ascii="Times New Roman" w:hAnsi="Times New Roman" w:cs="Times New Roman"/>
                <w:bCs/>
                <w:color w:val="000000" w:themeColor="text1"/>
                <w:sz w:val="20"/>
                <w:szCs w:val="20"/>
                <w:lang w:val="uk-UA"/>
              </w:rPr>
              <w:t>пожежно</w:t>
            </w:r>
            <w:proofErr w:type="spellEnd"/>
            <w:r w:rsidRPr="00585B27">
              <w:rPr>
                <w:rFonts w:ascii="Times New Roman" w:hAnsi="Times New Roman" w:cs="Times New Roman"/>
                <w:bCs/>
                <w:color w:val="000000" w:themeColor="text1"/>
                <w:sz w:val="20"/>
                <w:szCs w:val="20"/>
                <w:lang w:val="uk-UA"/>
              </w:rPr>
              <w:t>-рятувального інструменту, пожежних рукавів, бойового (спеціального) одягу та  спорядження;</w:t>
            </w:r>
          </w:p>
          <w:p w:rsidR="0036278D" w:rsidRPr="00585B27" w:rsidRDefault="0036278D" w:rsidP="002E65D2">
            <w:pPr>
              <w:pStyle w:val="a5"/>
              <w:jc w:val="center"/>
              <w:rPr>
                <w:rFonts w:ascii="Times New Roman" w:hAnsi="Times New Roman" w:cs="Times New Roman"/>
                <w:bCs/>
                <w:color w:val="000000" w:themeColor="text1"/>
                <w:sz w:val="20"/>
                <w:szCs w:val="20"/>
                <w:lang w:val="ru-RU"/>
              </w:rPr>
            </w:pPr>
            <w:r w:rsidRPr="00585B27">
              <w:rPr>
                <w:rFonts w:ascii="Times New Roman" w:hAnsi="Times New Roman" w:cs="Times New Roman"/>
                <w:bCs/>
                <w:color w:val="000000" w:themeColor="text1"/>
                <w:sz w:val="20"/>
                <w:szCs w:val="20"/>
                <w:lang w:val="ru-RU"/>
              </w:rPr>
              <w:t xml:space="preserve">- </w:t>
            </w:r>
            <w:r w:rsidRPr="00585B27">
              <w:rPr>
                <w:rFonts w:ascii="Times New Roman" w:hAnsi="Times New Roman" w:cs="Times New Roman"/>
                <w:bCs/>
                <w:color w:val="000000" w:themeColor="text1"/>
                <w:sz w:val="20"/>
                <w:szCs w:val="20"/>
                <w:lang w:val="uk-UA"/>
              </w:rPr>
              <w:t>запасних деталей для пожежних а</w:t>
            </w:r>
            <w:r w:rsidR="00CF70EE" w:rsidRPr="00585B27">
              <w:rPr>
                <w:rFonts w:ascii="Times New Roman" w:hAnsi="Times New Roman" w:cs="Times New Roman"/>
                <w:bCs/>
                <w:color w:val="000000" w:themeColor="text1"/>
                <w:sz w:val="20"/>
                <w:szCs w:val="20"/>
                <w:lang w:val="uk-UA"/>
              </w:rPr>
              <w:t xml:space="preserve">втомобілів, автомобільних шин, </w:t>
            </w:r>
            <w:r w:rsidRPr="00585B27">
              <w:rPr>
                <w:rFonts w:ascii="Times New Roman" w:hAnsi="Times New Roman" w:cs="Times New Roman"/>
                <w:bCs/>
                <w:color w:val="000000" w:themeColor="text1"/>
                <w:sz w:val="20"/>
                <w:szCs w:val="20"/>
                <w:lang w:val="uk-UA"/>
              </w:rPr>
              <w:lastRenderedPageBreak/>
              <w:t>пожежного устаткування та паливо-мастильних матеріалів</w:t>
            </w:r>
            <w:r w:rsidRPr="00585B27">
              <w:rPr>
                <w:rFonts w:ascii="Times New Roman" w:hAnsi="Times New Roman" w:cs="Times New Roman"/>
                <w:bCs/>
                <w:color w:val="000000" w:themeColor="text1"/>
                <w:sz w:val="20"/>
                <w:szCs w:val="20"/>
                <w:lang w:val="ru-RU"/>
              </w:rPr>
              <w:t>;</w:t>
            </w:r>
          </w:p>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ru-RU"/>
              </w:rPr>
              <w:t>д</w:t>
            </w:r>
            <w:r w:rsidRPr="00585B27">
              <w:rPr>
                <w:rFonts w:ascii="Times New Roman" w:hAnsi="Times New Roman" w:cs="Times New Roman"/>
                <w:bCs/>
                <w:color w:val="000000" w:themeColor="text1"/>
                <w:sz w:val="20"/>
                <w:szCs w:val="20"/>
                <w:lang w:val="uk-UA"/>
              </w:rPr>
              <w:t xml:space="preserve">ооснащення (закупівля, модернізація та ремонт) </w:t>
            </w:r>
            <w:proofErr w:type="spellStart"/>
            <w:r w:rsidRPr="00585B27">
              <w:rPr>
                <w:rFonts w:ascii="Times New Roman" w:hAnsi="Times New Roman" w:cs="Times New Roman"/>
                <w:bCs/>
                <w:color w:val="000000" w:themeColor="text1"/>
                <w:sz w:val="20"/>
                <w:szCs w:val="20"/>
                <w:lang w:val="uk-UA"/>
              </w:rPr>
              <w:t>пожежно</w:t>
            </w:r>
            <w:proofErr w:type="spellEnd"/>
            <w:r w:rsidRPr="00585B27">
              <w:rPr>
                <w:rFonts w:ascii="Times New Roman" w:hAnsi="Times New Roman" w:cs="Times New Roman"/>
                <w:bCs/>
                <w:color w:val="000000" w:themeColor="text1"/>
                <w:sz w:val="20"/>
                <w:szCs w:val="20"/>
                <w:lang w:val="uk-UA"/>
              </w:rPr>
              <w:t>-рятувального підрозділу, підрозділів місцевої пожежної охорони, добровільних пожежних формувань технікою, обладнанням, спорядженням, запасними частинами та вогнегасними речовинами</w:t>
            </w:r>
          </w:p>
        </w:tc>
        <w:tc>
          <w:tcPr>
            <w:tcW w:w="730" w:type="pct"/>
            <w:vMerge w:val="restart"/>
          </w:tcPr>
          <w:p w:rsidR="005D5C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 xml:space="preserve">Відділ з питань надзвичайних ситуацій, цивільного захисту населення та оборонної роботи </w:t>
            </w:r>
          </w:p>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16-ДПРЧ  2 ДПРЗ  ГУ ДСНС України в Івано-Франківській області</w:t>
            </w:r>
          </w:p>
          <w:p w:rsidR="0036278D" w:rsidRPr="00585B27" w:rsidRDefault="0036278D" w:rsidP="002E65D2">
            <w:pPr>
              <w:pStyle w:val="a5"/>
              <w:jc w:val="center"/>
              <w:rPr>
                <w:rFonts w:ascii="Times New Roman" w:hAnsi="Times New Roman" w:cs="Times New Roman"/>
                <w:bCs/>
                <w:color w:val="000000" w:themeColor="text1"/>
                <w:sz w:val="20"/>
                <w:szCs w:val="20"/>
                <w:lang w:val="uk-UA"/>
              </w:rPr>
            </w:pPr>
          </w:p>
          <w:p w:rsidR="0036278D" w:rsidRPr="00585B27" w:rsidRDefault="0036278D" w:rsidP="002E65D2">
            <w:pPr>
              <w:pStyle w:val="a5"/>
              <w:jc w:val="center"/>
              <w:rPr>
                <w:rFonts w:ascii="Times New Roman" w:hAnsi="Times New Roman" w:cs="Times New Roman"/>
                <w:bCs/>
                <w:color w:val="000000" w:themeColor="text1"/>
                <w:sz w:val="20"/>
                <w:szCs w:val="20"/>
                <w:lang w:val="uk-UA"/>
              </w:rPr>
            </w:pPr>
          </w:p>
          <w:p w:rsidR="0036278D" w:rsidRPr="00585B27" w:rsidRDefault="0036278D" w:rsidP="002E65D2">
            <w:pPr>
              <w:pStyle w:val="a5"/>
              <w:jc w:val="center"/>
              <w:rPr>
                <w:rFonts w:ascii="Times New Roman" w:hAnsi="Times New Roman" w:cs="Times New Roman"/>
                <w:bCs/>
                <w:color w:val="000000" w:themeColor="text1"/>
                <w:sz w:val="20"/>
                <w:szCs w:val="20"/>
                <w:lang w:val="uk-UA"/>
              </w:rPr>
            </w:pPr>
          </w:p>
          <w:p w:rsidR="0036278D" w:rsidRPr="00585B27" w:rsidRDefault="0036278D" w:rsidP="002E65D2">
            <w:pPr>
              <w:pStyle w:val="a5"/>
              <w:rPr>
                <w:rFonts w:ascii="Times New Roman" w:hAnsi="Times New Roman" w:cs="Times New Roman"/>
                <w:bCs/>
                <w:color w:val="000000" w:themeColor="text1"/>
                <w:sz w:val="20"/>
                <w:szCs w:val="20"/>
                <w:lang w:val="uk-UA"/>
              </w:rPr>
            </w:pPr>
          </w:p>
        </w:tc>
        <w:tc>
          <w:tcPr>
            <w:tcW w:w="276" w:type="pct"/>
            <w:vMerge w:val="restar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36278D" w:rsidRPr="00585B27" w:rsidRDefault="00A56FD2" w:rsidP="002E65D2">
            <w:pPr>
              <w:pStyle w:val="a5"/>
              <w:jc w:val="center"/>
              <w:rPr>
                <w:rFonts w:ascii="Times New Roman" w:hAnsi="Times New Roman" w:cs="Times New Roman"/>
                <w:bCs/>
                <w:color w:val="000000" w:themeColor="text1"/>
                <w:sz w:val="20"/>
                <w:szCs w:val="20"/>
                <w:lang w:val="uk-UA"/>
              </w:rPr>
            </w:pPr>
            <w:r w:rsidRPr="00A56FD2">
              <w:rPr>
                <w:rFonts w:ascii="Times New Roman" w:hAnsi="Times New Roman" w:cs="Times New Roman"/>
                <w:bCs/>
                <w:color w:val="000000" w:themeColor="text1"/>
                <w:sz w:val="20"/>
                <w:szCs w:val="20"/>
                <w:lang w:val="uk-UA"/>
              </w:rPr>
              <w:t>В межах бюджетних призначень</w:t>
            </w:r>
          </w:p>
        </w:tc>
        <w:tc>
          <w:tcPr>
            <w:tcW w:w="536" w:type="pct"/>
          </w:tcPr>
          <w:p w:rsidR="0036278D"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36278D"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36278D" w:rsidRPr="00585B27" w:rsidRDefault="00A56FD2" w:rsidP="002E65D2">
            <w:pPr>
              <w:pStyle w:val="a5"/>
              <w:jc w:val="center"/>
              <w:rPr>
                <w:rFonts w:ascii="Times New Roman" w:hAnsi="Times New Roman" w:cs="Times New Roman"/>
                <w:bCs/>
                <w:color w:val="000000" w:themeColor="text1"/>
                <w:sz w:val="20"/>
                <w:szCs w:val="20"/>
                <w:lang w:val="uk-UA"/>
              </w:rPr>
            </w:pPr>
            <w:r w:rsidRPr="00A56FD2">
              <w:rPr>
                <w:rFonts w:ascii="Times New Roman" w:hAnsi="Times New Roman" w:cs="Times New Roman"/>
                <w:bCs/>
                <w:color w:val="000000" w:themeColor="text1"/>
                <w:sz w:val="20"/>
                <w:szCs w:val="20"/>
                <w:lang w:val="uk-UA"/>
              </w:rPr>
              <w:t>В межах бюджетних призначень</w:t>
            </w:r>
          </w:p>
        </w:tc>
        <w:tc>
          <w:tcPr>
            <w:tcW w:w="413" w:type="pct"/>
          </w:tcPr>
          <w:p w:rsidR="0036278D"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оперативне та ефективне реагування по ліквідації надзвичайних ситуацій (пожеж)</w:t>
            </w:r>
          </w:p>
        </w:tc>
      </w:tr>
      <w:tr w:rsidR="00585B27" w:rsidRPr="00585B27" w:rsidTr="00647C2C">
        <w:trPr>
          <w:trHeight w:val="420"/>
        </w:trPr>
        <w:tc>
          <w:tcPr>
            <w:tcW w:w="171" w:type="pct"/>
            <w:vMerge/>
          </w:tcPr>
          <w:p w:rsidR="0036278D" w:rsidRPr="00585B27" w:rsidRDefault="0036278D" w:rsidP="002E65D2">
            <w:pPr>
              <w:pStyle w:val="a5"/>
              <w:jc w:val="center"/>
              <w:rPr>
                <w:rFonts w:ascii="Times New Roman" w:hAnsi="Times New Roman" w:cs="Times New Roman"/>
                <w:bCs/>
                <w:color w:val="000000" w:themeColor="text1"/>
                <w:sz w:val="20"/>
                <w:szCs w:val="20"/>
                <w:lang w:val="ru-RU"/>
              </w:rPr>
            </w:pPr>
          </w:p>
        </w:tc>
        <w:tc>
          <w:tcPr>
            <w:tcW w:w="850" w:type="pct"/>
            <w:vMerge/>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p>
        </w:tc>
        <w:tc>
          <w:tcPr>
            <w:tcW w:w="730" w:type="pct"/>
            <w:vMerge/>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p>
        </w:tc>
        <w:tc>
          <w:tcPr>
            <w:tcW w:w="276" w:type="pct"/>
            <w:vMerge/>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p>
        </w:tc>
        <w:tc>
          <w:tcPr>
            <w:tcW w:w="236" w:type="pc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36278D"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36278D"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36278D" w:rsidRPr="00585B27" w:rsidRDefault="0036278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36278D"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36278D" w:rsidRPr="00585B27" w:rsidRDefault="0036278D"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en-US"/>
              </w:rPr>
            </w:pPr>
          </w:p>
        </w:tc>
        <w:tc>
          <w:tcPr>
            <w:tcW w:w="850"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730"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276"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236"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0578D6"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578D6"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0578D6"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0578D6" w:rsidRPr="00585B27" w:rsidRDefault="000578D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440"/>
        </w:trPr>
        <w:tc>
          <w:tcPr>
            <w:tcW w:w="171"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ru-RU"/>
              </w:rPr>
            </w:pPr>
          </w:p>
        </w:tc>
        <w:tc>
          <w:tcPr>
            <w:tcW w:w="850"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730"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276" w:type="pct"/>
            <w:vMerge/>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p>
        </w:tc>
        <w:tc>
          <w:tcPr>
            <w:tcW w:w="236"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0578D6"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578D6"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578D6" w:rsidRPr="00585B27" w:rsidRDefault="000578D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0578D6"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0578D6" w:rsidRPr="00585B27" w:rsidRDefault="000578D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34"/>
        </w:trPr>
        <w:tc>
          <w:tcPr>
            <w:tcW w:w="171" w:type="pct"/>
            <w:vMerge w:val="restart"/>
          </w:tcPr>
          <w:p w:rsidR="00041302"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3</w:t>
            </w:r>
            <w:r w:rsidR="00041302" w:rsidRPr="00585B27">
              <w:rPr>
                <w:rFonts w:ascii="Times New Roman" w:hAnsi="Times New Roman" w:cs="Times New Roman"/>
                <w:bCs/>
                <w:color w:val="000000" w:themeColor="text1"/>
                <w:sz w:val="20"/>
                <w:szCs w:val="20"/>
                <w:lang w:val="uk-UA"/>
              </w:rPr>
              <w:t>.2</w:t>
            </w:r>
          </w:p>
        </w:tc>
        <w:tc>
          <w:tcPr>
            <w:tcW w:w="850" w:type="pct"/>
            <w:vMerge w:val="restar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Забезпечення функціонування підрозділу добровільної пожежної охорони в </w:t>
            </w:r>
            <w:r w:rsidR="004C6294">
              <w:rPr>
                <w:rFonts w:ascii="Times New Roman" w:hAnsi="Times New Roman" w:cs="Times New Roman"/>
                <w:bCs/>
                <w:color w:val="000000" w:themeColor="text1"/>
                <w:sz w:val="20"/>
                <w:szCs w:val="20"/>
                <w:lang w:val="uk-UA"/>
              </w:rPr>
              <w:br/>
            </w:r>
            <w:r w:rsidRPr="00585B27">
              <w:rPr>
                <w:rFonts w:ascii="Times New Roman" w:hAnsi="Times New Roman" w:cs="Times New Roman"/>
                <w:bCs/>
                <w:color w:val="000000" w:themeColor="text1"/>
                <w:sz w:val="20"/>
                <w:szCs w:val="20"/>
                <w:lang w:val="uk-UA"/>
              </w:rPr>
              <w:t xml:space="preserve">с. </w:t>
            </w:r>
            <w:proofErr w:type="spellStart"/>
            <w:r w:rsidRPr="00585B27">
              <w:rPr>
                <w:rFonts w:ascii="Times New Roman" w:hAnsi="Times New Roman" w:cs="Times New Roman"/>
                <w:bCs/>
                <w:color w:val="000000" w:themeColor="text1"/>
                <w:sz w:val="20"/>
                <w:szCs w:val="20"/>
                <w:lang w:val="uk-UA"/>
              </w:rPr>
              <w:t>Фрага</w:t>
            </w:r>
            <w:proofErr w:type="spellEnd"/>
          </w:p>
        </w:tc>
        <w:tc>
          <w:tcPr>
            <w:tcW w:w="730" w:type="pct"/>
            <w:vMerge w:val="restart"/>
          </w:tcPr>
          <w:p w:rsidR="0077537B"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041302" w:rsidRPr="004C6294" w:rsidRDefault="0077537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КП “Благоустрій – Р</w:t>
            </w:r>
            <w:r w:rsidRPr="004C6294">
              <w:rPr>
                <w:rFonts w:ascii="Times New Roman" w:hAnsi="Times New Roman" w:cs="Times New Roman"/>
                <w:bCs/>
                <w:color w:val="000000" w:themeColor="text1"/>
                <w:sz w:val="20"/>
                <w:szCs w:val="20"/>
                <w:lang w:val="uk-UA"/>
              </w:rPr>
              <w:t>”</w:t>
            </w:r>
          </w:p>
        </w:tc>
        <w:tc>
          <w:tcPr>
            <w:tcW w:w="276" w:type="pct"/>
            <w:vMerge w:val="restar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041302" w:rsidRPr="00585B27" w:rsidRDefault="00BB20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6</w:t>
            </w:r>
            <w:r w:rsidR="00041302" w:rsidRPr="00585B27">
              <w:rPr>
                <w:rFonts w:ascii="Times New Roman" w:hAnsi="Times New Roman" w:cs="Times New Roman"/>
                <w:bCs/>
                <w:color w:val="000000" w:themeColor="text1"/>
                <w:sz w:val="20"/>
                <w:szCs w:val="20"/>
                <w:lang w:val="uk-UA"/>
              </w:rPr>
              <w:t>00</w:t>
            </w:r>
          </w:p>
        </w:tc>
        <w:tc>
          <w:tcPr>
            <w:tcW w:w="536"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41302" w:rsidRPr="00585B27" w:rsidRDefault="00BB20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en-US"/>
              </w:rPr>
              <w:t>6</w:t>
            </w:r>
            <w:r w:rsidR="00041302" w:rsidRPr="00585B27">
              <w:rPr>
                <w:rFonts w:ascii="Times New Roman" w:hAnsi="Times New Roman" w:cs="Times New Roman"/>
                <w:bCs/>
                <w:color w:val="000000" w:themeColor="text1"/>
                <w:sz w:val="20"/>
                <w:szCs w:val="20"/>
                <w:lang w:val="uk-UA"/>
              </w:rPr>
              <w:t>00</w:t>
            </w:r>
          </w:p>
        </w:tc>
        <w:tc>
          <w:tcPr>
            <w:tcW w:w="413" w:type="pct"/>
          </w:tcPr>
          <w:p w:rsidR="00041302"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041302" w:rsidRPr="00585B27" w:rsidRDefault="00041302"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оперативне та ефективне реагування по ліквідації надзвичайних ситуацій (пожеж</w:t>
            </w:r>
            <w:r w:rsidRPr="00585B27">
              <w:rPr>
                <w:rFonts w:ascii="Times New Roman" w:hAnsi="Times New Roman" w:cs="Times New Roman"/>
                <w:b/>
                <w:bCs/>
                <w:color w:val="000000" w:themeColor="text1"/>
                <w:sz w:val="20"/>
                <w:szCs w:val="20"/>
                <w:lang w:val="uk-UA"/>
              </w:rPr>
              <w:t>)</w:t>
            </w:r>
          </w:p>
        </w:tc>
      </w:tr>
      <w:tr w:rsidR="00585B27" w:rsidRPr="00585B27" w:rsidTr="00647C2C">
        <w:trPr>
          <w:trHeight w:val="368"/>
        </w:trPr>
        <w:tc>
          <w:tcPr>
            <w:tcW w:w="171"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85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73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76"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36"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F87135"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F87135" w:rsidRPr="00585B27" w:rsidRDefault="00F87135"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56"/>
        </w:trPr>
        <w:tc>
          <w:tcPr>
            <w:tcW w:w="171"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85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73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76"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36"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F87135"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F87135" w:rsidRPr="00585B27" w:rsidRDefault="00F87135"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406"/>
        </w:trPr>
        <w:tc>
          <w:tcPr>
            <w:tcW w:w="171"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85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730"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76" w:type="pct"/>
            <w:vMerge/>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p>
        </w:tc>
        <w:tc>
          <w:tcPr>
            <w:tcW w:w="236"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F87135"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F87135"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F87135" w:rsidRPr="00585B27" w:rsidRDefault="00041A37"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F87135" w:rsidRPr="00585B27" w:rsidRDefault="00F87135"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09"/>
        </w:trPr>
        <w:tc>
          <w:tcPr>
            <w:tcW w:w="171" w:type="pct"/>
            <w:vMerge w:val="restart"/>
          </w:tcPr>
          <w:p w:rsidR="00041302"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w:t>
            </w:r>
            <w:r w:rsidR="00041302" w:rsidRPr="00585B27">
              <w:rPr>
                <w:rFonts w:ascii="Times New Roman" w:hAnsi="Times New Roman" w:cs="Times New Roman"/>
                <w:bCs/>
                <w:color w:val="000000" w:themeColor="text1"/>
                <w:sz w:val="20"/>
                <w:szCs w:val="20"/>
                <w:lang w:val="uk-UA"/>
              </w:rPr>
              <w:t>.3</w:t>
            </w:r>
          </w:p>
        </w:tc>
        <w:tc>
          <w:tcPr>
            <w:tcW w:w="850" w:type="pct"/>
            <w:vMerge w:val="restar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Покращення матеріально-технічного забезпечення відділення поліції № 4 (м. Рогатин) Івано-Франківського РУ ГУ НП в Івано-Франківській області </w:t>
            </w:r>
          </w:p>
        </w:tc>
        <w:tc>
          <w:tcPr>
            <w:tcW w:w="730" w:type="pct"/>
            <w:vMerge w:val="restar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roofErr w:type="spellStart"/>
            <w:r w:rsidRPr="00585B27">
              <w:rPr>
                <w:rFonts w:ascii="Times New Roman" w:hAnsi="Times New Roman" w:cs="Times New Roman"/>
                <w:bCs/>
                <w:color w:val="000000" w:themeColor="text1"/>
                <w:sz w:val="20"/>
                <w:szCs w:val="20"/>
                <w:lang w:val="uk-UA"/>
              </w:rPr>
              <w:t>Рогатинське</w:t>
            </w:r>
            <w:proofErr w:type="spellEnd"/>
            <w:r w:rsidRPr="00585B27">
              <w:rPr>
                <w:rFonts w:ascii="Times New Roman" w:hAnsi="Times New Roman" w:cs="Times New Roman"/>
                <w:bCs/>
                <w:color w:val="000000" w:themeColor="text1"/>
                <w:sz w:val="20"/>
                <w:szCs w:val="20"/>
                <w:lang w:val="uk-UA"/>
              </w:rPr>
              <w:t xml:space="preserve"> ВП ГУНП в Івано-Франківській області</w:t>
            </w:r>
          </w:p>
        </w:tc>
        <w:tc>
          <w:tcPr>
            <w:tcW w:w="276" w:type="pct"/>
            <w:vMerge w:val="restar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p w:rsidR="00041302" w:rsidRPr="00585B27" w:rsidRDefault="00041302" w:rsidP="00647C2C">
            <w:pPr>
              <w:pStyle w:val="a5"/>
              <w:rPr>
                <w:rFonts w:ascii="Times New Roman" w:hAnsi="Times New Roman" w:cs="Times New Roman"/>
                <w:bCs/>
                <w:color w:val="000000" w:themeColor="text1"/>
                <w:sz w:val="20"/>
                <w:szCs w:val="20"/>
                <w:lang w:val="uk-UA"/>
              </w:rPr>
            </w:pPr>
          </w:p>
        </w:tc>
        <w:tc>
          <w:tcPr>
            <w:tcW w:w="236" w:type="pc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041302"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41302"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041302" w:rsidRPr="00585B27" w:rsidRDefault="00EA4F1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Забезпечено законність, охорону права, свободу і законні інтереси </w:t>
            </w:r>
            <w:proofErr w:type="spellStart"/>
            <w:r w:rsidRPr="00585B27">
              <w:rPr>
                <w:rFonts w:ascii="Times New Roman" w:hAnsi="Times New Roman" w:cs="Times New Roman"/>
                <w:bCs/>
                <w:color w:val="000000" w:themeColor="text1"/>
                <w:sz w:val="20"/>
                <w:szCs w:val="20"/>
                <w:lang w:val="uk-UA"/>
              </w:rPr>
              <w:t>житедів</w:t>
            </w:r>
            <w:proofErr w:type="spellEnd"/>
            <w:r w:rsidRPr="00585B27">
              <w:rPr>
                <w:rFonts w:ascii="Times New Roman" w:hAnsi="Times New Roman" w:cs="Times New Roman"/>
                <w:bCs/>
                <w:color w:val="000000" w:themeColor="text1"/>
                <w:sz w:val="20"/>
                <w:szCs w:val="20"/>
                <w:lang w:val="uk-UA"/>
              </w:rPr>
              <w:t xml:space="preserve"> громади</w:t>
            </w:r>
          </w:p>
        </w:tc>
      </w:tr>
      <w:tr w:rsidR="00585B27" w:rsidRPr="00585B27" w:rsidTr="00647C2C">
        <w:trPr>
          <w:trHeight w:val="299"/>
        </w:trPr>
        <w:tc>
          <w:tcPr>
            <w:tcW w:w="171"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85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73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76"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36" w:type="pc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41302" w:rsidRPr="00585B27" w:rsidRDefault="00041302"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19"/>
        </w:trPr>
        <w:tc>
          <w:tcPr>
            <w:tcW w:w="171"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85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73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76"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36" w:type="pc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41302" w:rsidRPr="00585B27" w:rsidRDefault="00041302"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79"/>
        </w:trPr>
        <w:tc>
          <w:tcPr>
            <w:tcW w:w="171"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85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730"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76" w:type="pct"/>
            <w:vMerge/>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p>
        </w:tc>
        <w:tc>
          <w:tcPr>
            <w:tcW w:w="236" w:type="pct"/>
          </w:tcPr>
          <w:p w:rsidR="00041302" w:rsidRPr="00585B27" w:rsidRDefault="0004130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041302"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041302" w:rsidRPr="00585B27" w:rsidRDefault="00F871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041302" w:rsidRPr="00585B27" w:rsidRDefault="00041302"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11"/>
        </w:trPr>
        <w:tc>
          <w:tcPr>
            <w:tcW w:w="171" w:type="pct"/>
            <w:vMerge w:val="restar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3.4</w:t>
            </w:r>
          </w:p>
        </w:tc>
        <w:tc>
          <w:tcPr>
            <w:tcW w:w="850" w:type="pct"/>
            <w:vMerge w:val="restar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Створення класів безпеки у закладах освіти громади</w:t>
            </w:r>
          </w:p>
        </w:tc>
        <w:tc>
          <w:tcPr>
            <w:tcW w:w="730" w:type="pct"/>
            <w:vMerge w:val="restar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освіти </w:t>
            </w:r>
          </w:p>
          <w:p w:rsidR="00A2497C" w:rsidRPr="00585B27" w:rsidRDefault="00A2497C" w:rsidP="002E65D2">
            <w:pPr>
              <w:pStyle w:val="a5"/>
              <w:jc w:val="center"/>
              <w:rPr>
                <w:rFonts w:ascii="Times New Roman" w:hAnsi="Times New Roman" w:cs="Times New Roman"/>
                <w:bCs/>
                <w:color w:val="000000" w:themeColor="text1"/>
                <w:sz w:val="20"/>
                <w:szCs w:val="20"/>
                <w:lang w:val="uk-UA"/>
              </w:rPr>
            </w:pPr>
          </w:p>
          <w:p w:rsidR="00A2497C" w:rsidRPr="00585B27" w:rsidRDefault="00A2497C" w:rsidP="002E65D2">
            <w:pPr>
              <w:pStyle w:val="a5"/>
              <w:jc w:val="center"/>
              <w:rPr>
                <w:rFonts w:ascii="Times New Roman" w:hAnsi="Times New Roman" w:cs="Times New Roman"/>
                <w:bCs/>
                <w:color w:val="000000" w:themeColor="text1"/>
                <w:sz w:val="20"/>
                <w:szCs w:val="20"/>
                <w:lang w:val="uk-UA"/>
              </w:rPr>
            </w:pPr>
          </w:p>
        </w:tc>
        <w:tc>
          <w:tcPr>
            <w:tcW w:w="276" w:type="pct"/>
            <w:vMerge w:val="restar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36" w:type="pct"/>
          </w:tcPr>
          <w:p w:rsidR="00A2497C" w:rsidRPr="00585B27" w:rsidRDefault="00DC7DDA" w:rsidP="002E65D2">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39" w:type="pct"/>
          </w:tcPr>
          <w:p w:rsidR="00A2497C" w:rsidRPr="00585B27" w:rsidRDefault="00DC7DDA" w:rsidP="002E65D2">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64" w:type="pct"/>
          </w:tcPr>
          <w:p w:rsidR="00A2497C" w:rsidRPr="00585B27" w:rsidRDefault="00DC7DDA" w:rsidP="002E65D2">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21" w:type="pct"/>
            <w:vMerge w:val="restart"/>
          </w:tcPr>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Створено 5 класів безпеки</w:t>
            </w:r>
          </w:p>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Підвищено рівень свідомості про безпеку</w:t>
            </w:r>
          </w:p>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Підвищено готовність дій в екстрених ситуаціях</w:t>
            </w:r>
          </w:p>
          <w:p w:rsidR="00A2497C" w:rsidRPr="00585B27" w:rsidRDefault="00A2497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Зменшено рівень ризиків під час настання надзвичайних ситуацій</w:t>
            </w:r>
          </w:p>
        </w:tc>
      </w:tr>
      <w:tr w:rsidR="00DC7DDA" w:rsidRPr="00585B27" w:rsidTr="00647C2C">
        <w:trPr>
          <w:trHeight w:val="231"/>
        </w:trPr>
        <w:tc>
          <w:tcPr>
            <w:tcW w:w="171"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85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73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76"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647C2C">
        <w:trPr>
          <w:trHeight w:val="56"/>
        </w:trPr>
        <w:tc>
          <w:tcPr>
            <w:tcW w:w="171"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85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73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76"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647C2C">
        <w:trPr>
          <w:trHeight w:val="56"/>
        </w:trPr>
        <w:tc>
          <w:tcPr>
            <w:tcW w:w="171"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85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730"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76" w:type="pct"/>
            <w:vMerge/>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36"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DC7DDA">
              <w:rPr>
                <w:rFonts w:ascii="Times New Roman" w:hAnsi="Times New Roman" w:cs="Times New Roman"/>
                <w:bCs/>
                <w:color w:val="000000" w:themeColor="text1"/>
                <w:sz w:val="20"/>
                <w:szCs w:val="20"/>
                <w:lang w:val="uk-UA"/>
              </w:rPr>
              <w:t>В межах бюджетних призначень</w:t>
            </w:r>
          </w:p>
        </w:tc>
        <w:tc>
          <w:tcPr>
            <w:tcW w:w="413" w:type="pct"/>
          </w:tcPr>
          <w:p w:rsidR="00DC7DDA" w:rsidRPr="00585B27" w:rsidRDefault="00DC7DDA" w:rsidP="00DC7DDA">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250</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585B27" w:rsidRPr="00585B27" w:rsidTr="002E65D2">
        <w:trPr>
          <w:trHeight w:val="210"/>
        </w:trPr>
        <w:tc>
          <w:tcPr>
            <w:tcW w:w="5000" w:type="pct"/>
            <w:gridSpan w:val="11"/>
          </w:tcPr>
          <w:p w:rsidR="00393DCC" w:rsidRPr="00585B27" w:rsidRDefault="00393DC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Завдання </w:t>
            </w:r>
            <w:r w:rsidR="00107E51" w:rsidRPr="00585B27">
              <w:rPr>
                <w:rFonts w:ascii="Times New Roman" w:hAnsi="Times New Roman" w:cs="Times New Roman"/>
                <w:b/>
                <w:bCs/>
                <w:color w:val="000000" w:themeColor="text1"/>
                <w:sz w:val="20"/>
                <w:szCs w:val="20"/>
                <w:lang w:val="uk-UA"/>
              </w:rPr>
              <w:t>4</w:t>
            </w:r>
            <w:r w:rsidRPr="00585B27">
              <w:rPr>
                <w:rFonts w:ascii="Times New Roman" w:hAnsi="Times New Roman" w:cs="Times New Roman"/>
                <w:b/>
                <w:bCs/>
                <w:color w:val="000000" w:themeColor="text1"/>
                <w:sz w:val="20"/>
                <w:szCs w:val="20"/>
                <w:lang w:val="uk-UA"/>
              </w:rPr>
              <w:t>. Захист населення і території  громади  від надзвичайних ситуа</w:t>
            </w:r>
            <w:r w:rsidR="00083E6A" w:rsidRPr="00585B27">
              <w:rPr>
                <w:rFonts w:ascii="Times New Roman" w:hAnsi="Times New Roman" w:cs="Times New Roman"/>
                <w:b/>
                <w:bCs/>
                <w:color w:val="000000" w:themeColor="text1"/>
                <w:sz w:val="20"/>
                <w:szCs w:val="20"/>
                <w:lang w:val="uk-UA"/>
              </w:rPr>
              <w:t xml:space="preserve">цій техногенного та природного  </w:t>
            </w:r>
            <w:r w:rsidRPr="00585B27">
              <w:rPr>
                <w:rFonts w:ascii="Times New Roman" w:hAnsi="Times New Roman" w:cs="Times New Roman"/>
                <w:b/>
                <w:bCs/>
                <w:color w:val="000000" w:themeColor="text1"/>
                <w:sz w:val="20"/>
                <w:szCs w:val="20"/>
                <w:lang w:val="uk-UA"/>
              </w:rPr>
              <w:t>характеру</w:t>
            </w:r>
          </w:p>
        </w:tc>
      </w:tr>
      <w:tr w:rsidR="00585B27" w:rsidRPr="00F51A43" w:rsidTr="00647C2C">
        <w:trPr>
          <w:trHeight w:val="132"/>
        </w:trPr>
        <w:tc>
          <w:tcPr>
            <w:tcW w:w="171" w:type="pct"/>
            <w:vMerge w:val="restart"/>
          </w:tcPr>
          <w:p w:rsidR="00771EA9"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w:t>
            </w:r>
            <w:r w:rsidR="00771EA9" w:rsidRPr="00585B27">
              <w:rPr>
                <w:rFonts w:ascii="Times New Roman" w:hAnsi="Times New Roman" w:cs="Times New Roman"/>
                <w:bCs/>
                <w:color w:val="000000" w:themeColor="text1"/>
                <w:sz w:val="20"/>
                <w:szCs w:val="20"/>
                <w:lang w:val="uk-UA"/>
              </w:rPr>
              <w:t>.1</w:t>
            </w:r>
          </w:p>
        </w:tc>
        <w:tc>
          <w:tcPr>
            <w:tcW w:w="850" w:type="pct"/>
            <w:vMerge w:val="restar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Створення і накопичення матеріального резерву,  поповнення запасу будівельних і пально-мастильних матеріалів, лікарських засобів та виробів медичного призначення, продовольства, техніки, технічних засобів та інших матеріальних цінностей, призначених для запобігання і ліквідації наслідків надзвичайних ситуацій, надання допомоги постраждалому населенню, проведення невідкладних відновлювальних робіт і заходів Рогатинської міської ради</w:t>
            </w:r>
          </w:p>
        </w:tc>
        <w:tc>
          <w:tcPr>
            <w:tcW w:w="730" w:type="pct"/>
            <w:vMerge w:val="restar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771EA9" w:rsidRPr="00585B27" w:rsidRDefault="00771EA9"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200</w:t>
            </w:r>
          </w:p>
        </w:tc>
        <w:tc>
          <w:tcPr>
            <w:tcW w:w="536"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71EA9" w:rsidRPr="00585B27" w:rsidRDefault="005413B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665394" w:rsidRPr="00585B27" w:rsidRDefault="00771EA9" w:rsidP="00F24E6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Створено умови для дотримання належного мінімально достатнього рівня безпеки населення і територій Рогатинської міської територіальної громади від надзвичайних ситуацій техногенного та природного характеру і </w:t>
            </w:r>
          </w:p>
          <w:p w:rsidR="00771EA9" w:rsidRPr="00585B27" w:rsidRDefault="005D2C0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w:t>
            </w:r>
            <w:r w:rsidR="00771EA9" w:rsidRPr="00585B27">
              <w:rPr>
                <w:rFonts w:ascii="Times New Roman" w:hAnsi="Times New Roman" w:cs="Times New Roman"/>
                <w:bCs/>
                <w:color w:val="000000" w:themeColor="text1"/>
                <w:sz w:val="20"/>
                <w:szCs w:val="20"/>
                <w:lang w:val="uk-UA"/>
              </w:rPr>
              <w:t>иконано завдання з питань запобігання виникненню надзвичайних ситуацій та гарантованої ліквідації їх наслідків</w:t>
            </w:r>
          </w:p>
        </w:tc>
      </w:tr>
      <w:tr w:rsidR="00585B27" w:rsidRPr="00585B27" w:rsidTr="00647C2C">
        <w:trPr>
          <w:trHeight w:val="70"/>
        </w:trPr>
        <w:tc>
          <w:tcPr>
            <w:tcW w:w="171"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85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73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276"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c>
          <w:tcPr>
            <w:tcW w:w="236" w:type="pc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71EA9" w:rsidRPr="00585B27" w:rsidRDefault="005413B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1"/>
        </w:trPr>
        <w:tc>
          <w:tcPr>
            <w:tcW w:w="171"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85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73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276"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c>
          <w:tcPr>
            <w:tcW w:w="236" w:type="pc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71EA9" w:rsidRPr="00585B27" w:rsidRDefault="005413B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21"/>
        </w:trPr>
        <w:tc>
          <w:tcPr>
            <w:tcW w:w="171"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85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730" w:type="pct"/>
            <w:vMerge/>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p>
        </w:tc>
        <w:tc>
          <w:tcPr>
            <w:tcW w:w="276"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c>
          <w:tcPr>
            <w:tcW w:w="236" w:type="pct"/>
          </w:tcPr>
          <w:p w:rsidR="00771EA9" w:rsidRPr="00585B27" w:rsidRDefault="00771EA9"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71EA9" w:rsidRPr="00585B27" w:rsidRDefault="00E63DE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71EA9" w:rsidRPr="00585B27" w:rsidRDefault="0047476D"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71EA9" w:rsidRPr="00585B27" w:rsidRDefault="005413B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771EA9" w:rsidRPr="00585B27" w:rsidRDefault="00771EA9"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56"/>
        </w:trPr>
        <w:tc>
          <w:tcPr>
            <w:tcW w:w="171" w:type="pct"/>
            <w:vMerge w:val="restart"/>
          </w:tcPr>
          <w:p w:rsidR="0040553A" w:rsidRPr="00585B27" w:rsidRDefault="00414A12"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uk-UA"/>
              </w:rPr>
              <w:t>4</w:t>
            </w:r>
            <w:r w:rsidR="00665394" w:rsidRPr="00585B27">
              <w:rPr>
                <w:rFonts w:ascii="Times New Roman" w:hAnsi="Times New Roman" w:cs="Times New Roman"/>
                <w:bCs/>
                <w:color w:val="000000" w:themeColor="text1"/>
                <w:sz w:val="20"/>
                <w:szCs w:val="20"/>
                <w:lang w:val="uk-UA"/>
              </w:rPr>
              <w:t>.</w:t>
            </w:r>
            <w:r w:rsidR="0040553A" w:rsidRPr="00585B27">
              <w:rPr>
                <w:rFonts w:ascii="Times New Roman" w:hAnsi="Times New Roman" w:cs="Times New Roman"/>
                <w:bCs/>
                <w:color w:val="000000" w:themeColor="text1"/>
                <w:sz w:val="20"/>
                <w:szCs w:val="20"/>
                <w:lang w:val="en-US"/>
              </w:rPr>
              <w:t>2</w:t>
            </w:r>
          </w:p>
        </w:tc>
        <w:tc>
          <w:tcPr>
            <w:tcW w:w="850" w:type="pct"/>
            <w:vMerge w:val="restart"/>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Створення і накопичення резерву паливно-мастильних матеріалів, призначених для запобігання і ліквідації надзвичайних ситуацій КП «Благоустрій-Р»</w:t>
            </w:r>
          </w:p>
        </w:tc>
        <w:tc>
          <w:tcPr>
            <w:tcW w:w="730" w:type="pct"/>
            <w:vMerge w:val="restart"/>
          </w:tcPr>
          <w:p w:rsidR="005D5C8D" w:rsidRPr="00585B27" w:rsidRDefault="0040553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Відділ з питань надзвичайних ситуацій, цивільного захист</w:t>
            </w:r>
            <w:r w:rsidR="005D2C0A" w:rsidRPr="00585B27">
              <w:rPr>
                <w:rFonts w:ascii="Times New Roman" w:hAnsi="Times New Roman" w:cs="Times New Roman"/>
                <w:bCs/>
                <w:color w:val="000000" w:themeColor="text1"/>
                <w:sz w:val="20"/>
                <w:szCs w:val="20"/>
                <w:lang w:val="uk-UA"/>
              </w:rPr>
              <w:t xml:space="preserve">у населення та оборонної роботи </w:t>
            </w:r>
          </w:p>
          <w:p w:rsidR="0040553A" w:rsidRPr="00585B27" w:rsidRDefault="0040553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КП «Благоустрій-Р»</w:t>
            </w:r>
          </w:p>
        </w:tc>
        <w:tc>
          <w:tcPr>
            <w:tcW w:w="276" w:type="pct"/>
            <w:vMerge w:val="restart"/>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2024</w:t>
            </w:r>
          </w:p>
        </w:tc>
        <w:tc>
          <w:tcPr>
            <w:tcW w:w="3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40553A" w:rsidRPr="00585B27" w:rsidRDefault="0040553A"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p>
        </w:tc>
        <w:tc>
          <w:tcPr>
            <w:tcW w:w="85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73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76"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36"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2025</w:t>
            </w:r>
          </w:p>
        </w:tc>
        <w:tc>
          <w:tcPr>
            <w:tcW w:w="3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40553A" w:rsidRPr="00585B27" w:rsidRDefault="0040553A"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1"/>
        </w:trPr>
        <w:tc>
          <w:tcPr>
            <w:tcW w:w="171"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p>
        </w:tc>
        <w:tc>
          <w:tcPr>
            <w:tcW w:w="85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73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76"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36"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2026</w:t>
            </w:r>
          </w:p>
        </w:tc>
        <w:tc>
          <w:tcPr>
            <w:tcW w:w="3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40553A" w:rsidRPr="00585B27" w:rsidRDefault="0040553A"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29"/>
        </w:trPr>
        <w:tc>
          <w:tcPr>
            <w:tcW w:w="171"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p>
        </w:tc>
        <w:tc>
          <w:tcPr>
            <w:tcW w:w="85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730"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76" w:type="pct"/>
            <w:vMerge/>
          </w:tcPr>
          <w:p w:rsidR="0040553A" w:rsidRPr="00585B27" w:rsidRDefault="0040553A" w:rsidP="002E65D2">
            <w:pPr>
              <w:pStyle w:val="a5"/>
              <w:jc w:val="center"/>
              <w:rPr>
                <w:rFonts w:ascii="Times New Roman" w:hAnsi="Times New Roman" w:cs="Times New Roman"/>
                <w:bCs/>
                <w:color w:val="000000" w:themeColor="text1"/>
                <w:sz w:val="20"/>
                <w:szCs w:val="20"/>
                <w:lang w:val="uk-UA"/>
              </w:rPr>
            </w:pPr>
          </w:p>
        </w:tc>
        <w:tc>
          <w:tcPr>
            <w:tcW w:w="236"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2027</w:t>
            </w:r>
          </w:p>
        </w:tc>
        <w:tc>
          <w:tcPr>
            <w:tcW w:w="3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536"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40553A" w:rsidRPr="00585B27" w:rsidRDefault="006C16F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40553A"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100</w:t>
            </w:r>
          </w:p>
        </w:tc>
        <w:tc>
          <w:tcPr>
            <w:tcW w:w="413" w:type="pct"/>
          </w:tcPr>
          <w:p w:rsidR="0040553A" w:rsidRPr="00585B27" w:rsidRDefault="0040553A"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40553A" w:rsidRPr="00585B27" w:rsidRDefault="0040553A"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1"/>
        </w:trPr>
        <w:tc>
          <w:tcPr>
            <w:tcW w:w="171" w:type="pct"/>
            <w:vMerge w:val="restart"/>
          </w:tcPr>
          <w:p w:rsidR="00730B36" w:rsidRPr="00585B27" w:rsidRDefault="00414A12" w:rsidP="002E65D2">
            <w:pPr>
              <w:pStyle w:val="a5"/>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4.3</w:t>
            </w:r>
          </w:p>
          <w:p w:rsidR="00414A12" w:rsidRPr="00585B27" w:rsidRDefault="00414A12" w:rsidP="002E65D2">
            <w:pPr>
              <w:pStyle w:val="a5"/>
              <w:rPr>
                <w:rFonts w:ascii="Times New Roman" w:hAnsi="Times New Roman" w:cs="Times New Roman"/>
                <w:bCs/>
                <w:color w:val="000000" w:themeColor="text1"/>
                <w:sz w:val="20"/>
                <w:szCs w:val="20"/>
                <w:lang w:val="uk-UA"/>
              </w:rPr>
            </w:pPr>
          </w:p>
          <w:p w:rsidR="00414A12" w:rsidRPr="00585B27" w:rsidRDefault="00414A12" w:rsidP="002E65D2">
            <w:pPr>
              <w:pStyle w:val="a5"/>
              <w:rPr>
                <w:rFonts w:ascii="Times New Roman" w:hAnsi="Times New Roman" w:cs="Times New Roman"/>
                <w:bCs/>
                <w:color w:val="000000" w:themeColor="text1"/>
                <w:sz w:val="20"/>
                <w:szCs w:val="20"/>
                <w:lang w:val="uk-UA"/>
              </w:rPr>
            </w:pPr>
          </w:p>
        </w:tc>
        <w:tc>
          <w:tcPr>
            <w:tcW w:w="850" w:type="pct"/>
            <w:vMerge w:val="restart"/>
          </w:tcPr>
          <w:p w:rsidR="00730B36" w:rsidRPr="00585B27" w:rsidRDefault="00730B36" w:rsidP="00D31CEB">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Забезпечення утримання захисних споруд цивільного захисту, які знаходяться на балансі Рогатинської міської ради у стані, що дозволяє привести їх у готовність до використання за призначенням у визначені законодавством терміни</w:t>
            </w:r>
          </w:p>
        </w:tc>
        <w:tc>
          <w:tcPr>
            <w:tcW w:w="730"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r w:rsidR="00DD00D5" w:rsidRPr="00585B27">
              <w:rPr>
                <w:rFonts w:ascii="Times New Roman" w:hAnsi="Times New Roman" w:cs="Times New Roman"/>
                <w:bCs/>
                <w:color w:val="000000" w:themeColor="text1"/>
                <w:sz w:val="20"/>
                <w:szCs w:val="20"/>
                <w:lang w:val="uk-UA"/>
              </w:rPr>
              <w:t>0</w:t>
            </w:r>
          </w:p>
        </w:tc>
        <w:tc>
          <w:tcPr>
            <w:tcW w:w="536"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r w:rsidR="00DD00D5" w:rsidRPr="00585B27">
              <w:rPr>
                <w:rFonts w:ascii="Times New Roman" w:hAnsi="Times New Roman" w:cs="Times New Roman"/>
                <w:bCs/>
                <w:color w:val="000000" w:themeColor="text1"/>
                <w:sz w:val="20"/>
                <w:szCs w:val="20"/>
                <w:lang w:val="uk-UA"/>
              </w:rPr>
              <w:t>0</w:t>
            </w:r>
          </w:p>
        </w:tc>
        <w:tc>
          <w:tcPr>
            <w:tcW w:w="413" w:type="pct"/>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56"/>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19"/>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536"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F24E6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1"/>
        </w:trPr>
        <w:tc>
          <w:tcPr>
            <w:tcW w:w="171" w:type="pct"/>
            <w:vMerge w:val="restart"/>
          </w:tcPr>
          <w:p w:rsidR="00730B36"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4.4</w:t>
            </w:r>
          </w:p>
        </w:tc>
        <w:tc>
          <w:tcPr>
            <w:tcW w:w="850" w:type="pct"/>
            <w:vMerge w:val="restart"/>
          </w:tcPr>
          <w:p w:rsidR="00623605" w:rsidRPr="00585B27" w:rsidRDefault="0062360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Реконструкція, </w:t>
            </w:r>
          </w:p>
          <w:p w:rsidR="00730B36" w:rsidRPr="00585B27" w:rsidRDefault="00836B08" w:rsidP="00366E06">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м</w:t>
            </w:r>
            <w:r w:rsidR="00366E06">
              <w:rPr>
                <w:rFonts w:ascii="Times New Roman" w:hAnsi="Times New Roman" w:cs="Times New Roman"/>
                <w:bCs/>
                <w:color w:val="000000" w:themeColor="text1"/>
                <w:sz w:val="20"/>
                <w:szCs w:val="20"/>
                <w:lang w:val="uk-UA"/>
              </w:rPr>
              <w:t xml:space="preserve">одернізація, </w:t>
            </w:r>
            <w:r w:rsidR="00730B36" w:rsidRPr="00585B27">
              <w:rPr>
                <w:rFonts w:ascii="Times New Roman" w:hAnsi="Times New Roman" w:cs="Times New Roman"/>
                <w:bCs/>
                <w:color w:val="000000" w:themeColor="text1"/>
                <w:sz w:val="20"/>
                <w:szCs w:val="20"/>
                <w:lang w:val="uk-UA"/>
              </w:rPr>
              <w:t xml:space="preserve">удосконалення </w:t>
            </w:r>
            <w:r w:rsidR="00623605" w:rsidRPr="00585B27">
              <w:rPr>
                <w:rFonts w:ascii="Times New Roman" w:hAnsi="Times New Roman" w:cs="Times New Roman"/>
                <w:bCs/>
                <w:color w:val="000000" w:themeColor="text1"/>
                <w:sz w:val="20"/>
                <w:szCs w:val="20"/>
                <w:lang w:val="uk-UA"/>
              </w:rPr>
              <w:t xml:space="preserve">та обслуговування </w:t>
            </w:r>
            <w:r w:rsidR="00730B36" w:rsidRPr="00585B27">
              <w:rPr>
                <w:rFonts w:ascii="Times New Roman" w:hAnsi="Times New Roman" w:cs="Times New Roman"/>
                <w:bCs/>
                <w:color w:val="000000" w:themeColor="text1"/>
                <w:sz w:val="20"/>
                <w:szCs w:val="20"/>
                <w:lang w:val="uk-UA"/>
              </w:rPr>
              <w:t>місцевої автоматизованої системи централізованого</w:t>
            </w:r>
            <w:r w:rsidR="00366E06">
              <w:rPr>
                <w:rFonts w:ascii="Times New Roman" w:hAnsi="Times New Roman" w:cs="Times New Roman"/>
                <w:bCs/>
                <w:color w:val="000000" w:themeColor="text1"/>
                <w:sz w:val="20"/>
                <w:szCs w:val="20"/>
                <w:lang w:val="uk-UA"/>
              </w:rPr>
              <w:t xml:space="preserve"> оповіщення з метою своєчасного</w:t>
            </w:r>
            <w:r w:rsidR="00366E06" w:rsidRPr="00366E06">
              <w:rPr>
                <w:rFonts w:ascii="Times New Roman" w:hAnsi="Times New Roman" w:cs="Times New Roman"/>
                <w:bCs/>
                <w:color w:val="000000" w:themeColor="text1"/>
                <w:sz w:val="20"/>
                <w:szCs w:val="20"/>
                <w:lang w:val="uk-UA"/>
              </w:rPr>
              <w:t xml:space="preserve"> </w:t>
            </w:r>
            <w:r w:rsidR="00730B36" w:rsidRPr="00585B27">
              <w:rPr>
                <w:rFonts w:ascii="Times New Roman" w:hAnsi="Times New Roman" w:cs="Times New Roman"/>
                <w:bCs/>
                <w:color w:val="000000" w:themeColor="text1"/>
                <w:sz w:val="20"/>
                <w:szCs w:val="20"/>
                <w:lang w:val="uk-UA"/>
              </w:rPr>
              <w:t>інформування керівного складу та населення про загрозу або виникнення надзвичайних ситуацій техногенного, природного та воєнного характеру</w:t>
            </w:r>
          </w:p>
        </w:tc>
        <w:tc>
          <w:tcPr>
            <w:tcW w:w="730"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2024 -2027 роки</w:t>
            </w: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85"/>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536"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536"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E5186F"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64"/>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5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439"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464" w:type="pct"/>
          </w:tcPr>
          <w:p w:rsidR="00730B36" w:rsidRPr="00585B27" w:rsidRDefault="00F338A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w:t>
            </w:r>
          </w:p>
        </w:tc>
        <w:tc>
          <w:tcPr>
            <w:tcW w:w="413" w:type="pct"/>
          </w:tcPr>
          <w:p w:rsidR="00730B36" w:rsidRPr="00585B27" w:rsidRDefault="00730B36"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18"/>
        </w:trPr>
        <w:tc>
          <w:tcPr>
            <w:tcW w:w="171" w:type="pct"/>
            <w:vMerge w:val="restart"/>
          </w:tcPr>
          <w:p w:rsidR="00730B36"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4.5</w:t>
            </w:r>
          </w:p>
        </w:tc>
        <w:tc>
          <w:tcPr>
            <w:tcW w:w="850" w:type="pct"/>
            <w:vMerge w:val="restart"/>
          </w:tcPr>
          <w:p w:rsidR="00730B36"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w:t>
            </w:r>
            <w:r w:rsidR="00730B36" w:rsidRPr="00585B27">
              <w:rPr>
                <w:rFonts w:ascii="Times New Roman" w:hAnsi="Times New Roman" w:cs="Times New Roman"/>
                <w:bCs/>
                <w:color w:val="000000" w:themeColor="text1"/>
                <w:sz w:val="20"/>
                <w:szCs w:val="20"/>
                <w:lang w:val="uk-UA"/>
              </w:rPr>
              <w:t xml:space="preserve">абезпечення функціонування консультаційних пунктів з   питань   цивільного   захисту   при    центрах </w:t>
            </w:r>
            <w:proofErr w:type="spellStart"/>
            <w:r w:rsidR="00730B36" w:rsidRPr="00585B27">
              <w:rPr>
                <w:rFonts w:ascii="Times New Roman" w:hAnsi="Times New Roman" w:cs="Times New Roman"/>
                <w:bCs/>
                <w:color w:val="000000" w:themeColor="text1"/>
                <w:sz w:val="20"/>
                <w:szCs w:val="20"/>
                <w:lang w:val="uk-UA"/>
              </w:rPr>
              <w:t>старостинських</w:t>
            </w:r>
            <w:proofErr w:type="spellEnd"/>
            <w:r w:rsidR="00730B36" w:rsidRPr="00585B27">
              <w:rPr>
                <w:rFonts w:ascii="Times New Roman" w:hAnsi="Times New Roman" w:cs="Times New Roman"/>
                <w:bCs/>
                <w:color w:val="000000" w:themeColor="text1"/>
                <w:sz w:val="20"/>
                <w:szCs w:val="20"/>
                <w:lang w:val="uk-UA"/>
              </w:rPr>
              <w:t xml:space="preserve"> округів Рогатинської міської територіальної громади</w:t>
            </w:r>
          </w:p>
        </w:tc>
        <w:tc>
          <w:tcPr>
            <w:tcW w:w="730"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99"/>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730B36"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730B36"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12"/>
        </w:trPr>
        <w:tc>
          <w:tcPr>
            <w:tcW w:w="171"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85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730"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76" w:type="pct"/>
            <w:vMerge/>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2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730B36"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439" w:type="pct"/>
          </w:tcPr>
          <w:p w:rsidR="00730B36" w:rsidRPr="00585B27" w:rsidRDefault="00730B36" w:rsidP="002E65D2">
            <w:pPr>
              <w:pStyle w:val="a5"/>
              <w:jc w:val="center"/>
              <w:rPr>
                <w:rFonts w:ascii="Times New Roman" w:hAnsi="Times New Roman" w:cs="Times New Roman"/>
                <w:bCs/>
                <w:color w:val="000000" w:themeColor="text1"/>
                <w:sz w:val="20"/>
                <w:szCs w:val="20"/>
                <w:lang w:val="uk-UA"/>
              </w:rPr>
            </w:pPr>
          </w:p>
        </w:tc>
        <w:tc>
          <w:tcPr>
            <w:tcW w:w="464" w:type="pct"/>
          </w:tcPr>
          <w:p w:rsidR="00730B36"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730B36"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730B36" w:rsidRPr="00585B27" w:rsidRDefault="00730B36"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45"/>
        </w:trPr>
        <w:tc>
          <w:tcPr>
            <w:tcW w:w="171"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85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73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76"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9B1453"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439"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464" w:type="pct"/>
          </w:tcPr>
          <w:p w:rsidR="009B1453"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9B1453"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1"/>
        </w:trPr>
        <w:tc>
          <w:tcPr>
            <w:tcW w:w="171" w:type="pct"/>
            <w:vMerge w:val="restart"/>
          </w:tcPr>
          <w:p w:rsidR="0057479B" w:rsidRPr="00585B27" w:rsidRDefault="00414A12"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4.6</w:t>
            </w:r>
          </w:p>
        </w:tc>
        <w:tc>
          <w:tcPr>
            <w:tcW w:w="850" w:type="pct"/>
            <w:vMerge w:val="restar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Матеріально-технічне забезпечення пунктів обігріву та пунктів незламності Рогатинської міської ради</w:t>
            </w:r>
          </w:p>
        </w:tc>
        <w:tc>
          <w:tcPr>
            <w:tcW w:w="730" w:type="pct"/>
            <w:vMerge w:val="restar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39"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7479B"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7479B" w:rsidRPr="00585B27" w:rsidRDefault="0057479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52"/>
        </w:trPr>
        <w:tc>
          <w:tcPr>
            <w:tcW w:w="171"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85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73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76"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39"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7479B"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7479B" w:rsidRPr="00585B27" w:rsidRDefault="0057479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71"/>
        </w:trPr>
        <w:tc>
          <w:tcPr>
            <w:tcW w:w="171"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85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73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76"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39"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7479B"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7479B" w:rsidRPr="00585B27" w:rsidRDefault="0057479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53"/>
        </w:trPr>
        <w:tc>
          <w:tcPr>
            <w:tcW w:w="171"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85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730"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76" w:type="pct"/>
            <w:vMerge/>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2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39"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p>
        </w:tc>
        <w:tc>
          <w:tcPr>
            <w:tcW w:w="464" w:type="pct"/>
          </w:tcPr>
          <w:p w:rsidR="0057479B" w:rsidRPr="00585B27" w:rsidRDefault="0057479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57479B" w:rsidRPr="00585B27" w:rsidRDefault="00C85818"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57479B" w:rsidRPr="00585B27" w:rsidRDefault="0057479B"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76"/>
        </w:trPr>
        <w:tc>
          <w:tcPr>
            <w:tcW w:w="171" w:type="pct"/>
            <w:vMerge w:val="restart"/>
          </w:tcPr>
          <w:p w:rsidR="009B1453" w:rsidRPr="00585B27" w:rsidRDefault="00414A12" w:rsidP="002E65D2">
            <w:pPr>
              <w:pStyle w:val="a5"/>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4.7</w:t>
            </w:r>
          </w:p>
        </w:tc>
        <w:tc>
          <w:tcPr>
            <w:tcW w:w="850" w:type="pct"/>
            <w:vMerge w:val="restar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Організація навчання населення Рогатинської міської територіальної громади діям у надзвичайних ситуаціях</w:t>
            </w:r>
          </w:p>
        </w:tc>
        <w:tc>
          <w:tcPr>
            <w:tcW w:w="730" w:type="pct"/>
            <w:vMerge w:val="restar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tc>
        <w:tc>
          <w:tcPr>
            <w:tcW w:w="276" w:type="pct"/>
            <w:vMerge w:val="restar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03"/>
        </w:trPr>
        <w:tc>
          <w:tcPr>
            <w:tcW w:w="17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73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76"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5"/>
        </w:trPr>
        <w:tc>
          <w:tcPr>
            <w:tcW w:w="17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73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76"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730"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76" w:type="pct"/>
            <w:vMerge/>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p>
        </w:tc>
        <w:tc>
          <w:tcPr>
            <w:tcW w:w="2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9B1453" w:rsidRPr="00585B27" w:rsidRDefault="009B1453"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9B1453" w:rsidRPr="00585B27" w:rsidRDefault="009B1453" w:rsidP="002E65D2">
            <w:pPr>
              <w:pStyle w:val="a5"/>
              <w:jc w:val="center"/>
              <w:rPr>
                <w:rFonts w:ascii="Times New Roman" w:hAnsi="Times New Roman" w:cs="Times New Roman"/>
                <w:b/>
                <w:bCs/>
                <w:color w:val="000000" w:themeColor="text1"/>
                <w:sz w:val="20"/>
                <w:szCs w:val="20"/>
                <w:lang w:val="uk-UA"/>
              </w:rPr>
            </w:pPr>
          </w:p>
        </w:tc>
      </w:tr>
      <w:tr w:rsidR="00585B27" w:rsidRPr="00585B27" w:rsidTr="00366E06">
        <w:trPr>
          <w:trHeight w:val="96"/>
        </w:trPr>
        <w:tc>
          <w:tcPr>
            <w:tcW w:w="5000" w:type="pct"/>
            <w:gridSpan w:val="11"/>
          </w:tcPr>
          <w:p w:rsidR="00586D30" w:rsidRPr="00585B27" w:rsidRDefault="00586D30"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Завдання </w:t>
            </w:r>
            <w:r w:rsidR="002E21B8" w:rsidRPr="00585B27">
              <w:rPr>
                <w:rFonts w:ascii="Times New Roman" w:hAnsi="Times New Roman" w:cs="Times New Roman"/>
                <w:b/>
                <w:bCs/>
                <w:color w:val="000000" w:themeColor="text1"/>
                <w:sz w:val="20"/>
                <w:szCs w:val="20"/>
                <w:lang w:val="uk-UA"/>
              </w:rPr>
              <w:t>5</w:t>
            </w:r>
            <w:r w:rsidRPr="00585B27">
              <w:rPr>
                <w:rFonts w:ascii="Times New Roman" w:hAnsi="Times New Roman" w:cs="Times New Roman"/>
                <w:b/>
                <w:bCs/>
                <w:color w:val="000000" w:themeColor="text1"/>
                <w:sz w:val="20"/>
                <w:szCs w:val="20"/>
                <w:lang w:val="uk-UA"/>
              </w:rPr>
              <w:t xml:space="preserve">. Проведення заходів і робіт з мобілізаційної підготовки місцевого значення, мобілізації та територіальної оборони  </w:t>
            </w:r>
          </w:p>
        </w:tc>
      </w:tr>
      <w:tr w:rsidR="00585B27" w:rsidRPr="00F51A43" w:rsidTr="00647C2C">
        <w:trPr>
          <w:trHeight w:val="258"/>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5.1</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Матеріально-технічне забезпечення:</w:t>
            </w:r>
          </w:p>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придбання канцелярських товарів, заправка картриджів;</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-придбання матеріалів, будівельних матеріалів, інвентарю та інструментів для проведення ремонтних робіт господарським способом</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Виконано вимоги законодавства щодо забезпечення заходів мобілізаційної підготовки, мобілізації на території Рогатинської міської територіальної громади</w:t>
            </w:r>
          </w:p>
        </w:tc>
      </w:tr>
      <w:tr w:rsidR="00585B27" w:rsidRPr="00585B27" w:rsidTr="00647C2C">
        <w:trPr>
          <w:trHeight w:val="175"/>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8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452"/>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32"/>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5.2</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Забезпечення функціонування системи оповіщення, пунктів збору та відправки мобілізаційних ресурсів під час мобілізації (придбання матеріалів для укомплектування бази пунктів збору, харчування військовослужбовців, </w:t>
            </w:r>
            <w:r w:rsidRPr="00585B27">
              <w:rPr>
                <w:rFonts w:ascii="Times New Roman" w:hAnsi="Times New Roman" w:cs="Times New Roman"/>
                <w:bCs/>
                <w:color w:val="000000" w:themeColor="text1"/>
                <w:sz w:val="20"/>
                <w:szCs w:val="20"/>
                <w:lang w:val="uk-UA"/>
              </w:rPr>
              <w:lastRenderedPageBreak/>
              <w:t>друк документів, виготовлення обладнання елементів системи оповіщення, придбання витратних матеріалів та канцтоварів для забезпечення роботи бази мобілізаційного розгортання</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 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53"/>
        </w:trPr>
        <w:tc>
          <w:tcPr>
            <w:tcW w:w="17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834"/>
        </w:trPr>
        <w:tc>
          <w:tcPr>
            <w:tcW w:w="17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470"/>
        </w:trPr>
        <w:tc>
          <w:tcPr>
            <w:tcW w:w="17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5.3</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Здійснення методичного забезпечення  підготовки на території громади , участь у навчаннях тренуваннях, проведення навчальних стрільб із стрілецької зброї, підготовка учбових об’єктів до стрільби , оплата послуг по доставці військовозобов’язаних на військові полігони та інших заходах з питань територіальної оборони</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168"/>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5.4</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Організація військового обліку жителів громади, в установах, організаціях та на підприємствах (виготовлення бланків, журналів, книг, схем, плакатів)</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80"/>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5.5</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Виготовлення відповідних бланків для формування особових справ кандидатів відібраних на військову службу по контракту , </w:t>
            </w:r>
            <w:r w:rsidRPr="00585B27">
              <w:rPr>
                <w:rFonts w:ascii="Times New Roman" w:hAnsi="Times New Roman" w:cs="Times New Roman"/>
                <w:bCs/>
                <w:color w:val="000000" w:themeColor="text1"/>
                <w:sz w:val="20"/>
                <w:szCs w:val="20"/>
                <w:lang w:val="uk-UA"/>
              </w:rPr>
              <w:lastRenderedPageBreak/>
              <w:t>призовників і військовозобов’язаних під час приписки до призовної дільниці, облікових книг, журналів та формалізованих документів для проведення призову</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378"/>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48"/>
        </w:trPr>
        <w:tc>
          <w:tcPr>
            <w:tcW w:w="171" w:type="pct"/>
            <w:vMerge w:val="restart"/>
          </w:tcPr>
          <w:p w:rsidR="00E75F01" w:rsidRPr="00585B27" w:rsidRDefault="00E75F01" w:rsidP="002E65D2">
            <w:pPr>
              <w:pStyle w:val="a5"/>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5.6</w:t>
            </w:r>
          </w:p>
        </w:tc>
        <w:tc>
          <w:tcPr>
            <w:tcW w:w="850" w:type="pct"/>
            <w:vMerge w:val="restart"/>
          </w:tcPr>
          <w:p w:rsidR="00E75F01" w:rsidRPr="00585B27" w:rsidRDefault="00E75F01" w:rsidP="002E65D2">
            <w:pPr>
              <w:jc w:val="center"/>
              <w:rPr>
                <w:rFonts w:eastAsiaTheme="minorEastAsia"/>
                <w:bCs/>
                <w:color w:val="000000" w:themeColor="text1"/>
                <w:lang w:val="uk-UA" w:eastAsia="de-DE"/>
              </w:rPr>
            </w:pPr>
            <w:r w:rsidRPr="00585B27">
              <w:rPr>
                <w:rFonts w:eastAsiaTheme="minorEastAsia"/>
                <w:bCs/>
                <w:color w:val="000000" w:themeColor="text1"/>
                <w:lang w:val="uk-UA" w:eastAsia="de-DE"/>
              </w:rPr>
              <w:t>Організація оповіщення призовників і військовозобов’язаних, які підлягають черговому призову (придбання конвертів та марок для пересилки повісток)</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jc w:val="center"/>
              <w:rPr>
                <w:rFonts w:eastAsiaTheme="minorEastAsia"/>
                <w:bCs/>
                <w:color w:val="000000" w:themeColor="text1"/>
                <w:lang w:val="uk-UA" w:eastAsia="de-DE"/>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jc w:val="center"/>
              <w:rPr>
                <w:rFonts w:eastAsiaTheme="minorEastAsia"/>
                <w:bCs/>
                <w:color w:val="000000" w:themeColor="text1"/>
                <w:lang w:val="uk-UA" w:eastAsia="de-DE"/>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44"/>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jc w:val="center"/>
              <w:rPr>
                <w:rFonts w:eastAsiaTheme="minorEastAsia"/>
                <w:bCs/>
                <w:color w:val="000000" w:themeColor="text1"/>
                <w:lang w:val="uk-UA" w:eastAsia="de-DE"/>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5.7</w:t>
            </w:r>
          </w:p>
        </w:tc>
        <w:tc>
          <w:tcPr>
            <w:tcW w:w="850" w:type="pct"/>
            <w:vMerge w:val="restart"/>
          </w:tcPr>
          <w:p w:rsidR="00E75F01" w:rsidRPr="00585B27" w:rsidRDefault="00E75F01" w:rsidP="00D31CEB">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Придбання паливо - мастильних матеріалів для доставки призовників, військовозобов’язаних та контрактників в обласний збірний пункт, навчальні центри та військові частини.</w:t>
            </w:r>
            <w:r w:rsidR="00D31CEB" w:rsidRPr="00585B27">
              <w:rPr>
                <w:rFonts w:ascii="Times New Roman" w:hAnsi="Times New Roman" w:cs="Times New Roman"/>
                <w:bCs/>
                <w:color w:val="000000" w:themeColor="text1"/>
                <w:sz w:val="20"/>
                <w:szCs w:val="20"/>
                <w:lang w:val="uk-UA"/>
              </w:rPr>
              <w:t xml:space="preserve"> </w:t>
            </w:r>
            <w:r w:rsidRPr="00585B27">
              <w:rPr>
                <w:rFonts w:ascii="Times New Roman" w:hAnsi="Times New Roman" w:cs="Times New Roman"/>
                <w:bCs/>
                <w:color w:val="000000" w:themeColor="text1"/>
                <w:sz w:val="20"/>
                <w:szCs w:val="20"/>
                <w:lang w:val="uk-UA"/>
              </w:rPr>
              <w:t>Проведення заходів, щодо поховання (супроводу) тіл загиблих воїнів ЗСУ</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11"/>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5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5.8</w:t>
            </w:r>
          </w:p>
        </w:tc>
        <w:tc>
          <w:tcPr>
            <w:tcW w:w="85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Виготовлення наочної агітації військового напрямку, проведення військово-патріотичних та культурно-просвітницьких заходів</w:t>
            </w:r>
          </w:p>
        </w:tc>
        <w:tc>
          <w:tcPr>
            <w:tcW w:w="730"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 питань надзвичайних ситуацій, цивільного захисту населення та оборонної роботи </w:t>
            </w:r>
          </w:p>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4 відділ Івано-Франківського РТЦК та СП</w:t>
            </w:r>
          </w:p>
        </w:tc>
        <w:tc>
          <w:tcPr>
            <w:tcW w:w="276" w:type="pct"/>
            <w:vMerge w:val="restar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326"/>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597"/>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85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730"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76" w:type="pct"/>
            <w:vMerge/>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p>
        </w:tc>
        <w:tc>
          <w:tcPr>
            <w:tcW w:w="236"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536"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E75F01" w:rsidRPr="00585B27" w:rsidRDefault="00BE4235"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10</w:t>
            </w:r>
          </w:p>
        </w:tc>
        <w:tc>
          <w:tcPr>
            <w:tcW w:w="413" w:type="pct"/>
          </w:tcPr>
          <w:p w:rsidR="00E75F01" w:rsidRPr="00585B27" w:rsidRDefault="00E75F01"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E75F01" w:rsidRPr="00585B27" w:rsidRDefault="00E75F01" w:rsidP="002E65D2">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125"/>
        </w:trPr>
        <w:tc>
          <w:tcPr>
            <w:tcW w:w="2027" w:type="pct"/>
            <w:gridSpan w:val="4"/>
            <w:vMerge w:val="restart"/>
          </w:tcPr>
          <w:p w:rsidR="002C359A" w:rsidRPr="00585B27" w:rsidRDefault="002C359A"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Разом фізична безпека (тис. грн)</w:t>
            </w:r>
          </w:p>
        </w:tc>
        <w:tc>
          <w:tcPr>
            <w:tcW w:w="236" w:type="pct"/>
          </w:tcPr>
          <w:p w:rsidR="002C359A" w:rsidRPr="00585B27" w:rsidRDefault="002C359A"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2024</w:t>
            </w:r>
          </w:p>
        </w:tc>
        <w:tc>
          <w:tcPr>
            <w:tcW w:w="364" w:type="pct"/>
          </w:tcPr>
          <w:p w:rsidR="002C359A" w:rsidRPr="00585B27" w:rsidRDefault="006529F2" w:rsidP="002E65D2">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1974</w:t>
            </w:r>
          </w:p>
        </w:tc>
        <w:tc>
          <w:tcPr>
            <w:tcW w:w="536" w:type="pct"/>
          </w:tcPr>
          <w:p w:rsidR="002C359A" w:rsidRPr="00585B27" w:rsidRDefault="00DC7DDA" w:rsidP="002E65D2">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2C359A" w:rsidRPr="00585B27" w:rsidRDefault="00DC7DDA" w:rsidP="002E65D2">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2C359A" w:rsidRPr="00585B27" w:rsidRDefault="006529F2" w:rsidP="002E65D2">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1692</w:t>
            </w:r>
          </w:p>
        </w:tc>
        <w:tc>
          <w:tcPr>
            <w:tcW w:w="413" w:type="pct"/>
          </w:tcPr>
          <w:p w:rsidR="00120DCE" w:rsidRPr="00585B27" w:rsidRDefault="00120DCE"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250</w:t>
            </w:r>
          </w:p>
          <w:p w:rsidR="002C359A" w:rsidRPr="00585B27" w:rsidRDefault="002C359A" w:rsidP="002E65D2">
            <w:pPr>
              <w:pStyle w:val="a5"/>
              <w:jc w:val="center"/>
              <w:rPr>
                <w:rFonts w:ascii="Times New Roman" w:hAnsi="Times New Roman" w:cs="Times New Roman"/>
                <w:b/>
                <w:bCs/>
                <w:color w:val="000000" w:themeColor="text1"/>
                <w:sz w:val="20"/>
                <w:szCs w:val="20"/>
                <w:lang w:val="uk-UA"/>
              </w:rPr>
            </w:pPr>
          </w:p>
        </w:tc>
        <w:tc>
          <w:tcPr>
            <w:tcW w:w="521" w:type="pct"/>
            <w:vMerge w:val="restart"/>
          </w:tcPr>
          <w:p w:rsidR="002C359A" w:rsidRPr="00585B27" w:rsidRDefault="002C359A" w:rsidP="002E65D2">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180"/>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2025</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1780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1530</w:t>
            </w:r>
          </w:p>
        </w:tc>
        <w:tc>
          <w:tcPr>
            <w:tcW w:w="413" w:type="pct"/>
          </w:tcPr>
          <w:p w:rsidR="00DC7DDA" w:rsidRPr="00585B27" w:rsidRDefault="00DC7DDA" w:rsidP="00DC7DDA">
            <w:pPr>
              <w:pStyle w:val="a5"/>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250</w:t>
            </w:r>
          </w:p>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180"/>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2026</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uk-UA"/>
              </w:rPr>
              <w:t>1</w:t>
            </w:r>
            <w:r w:rsidRPr="00585B27">
              <w:rPr>
                <w:rFonts w:ascii="Times New Roman" w:hAnsi="Times New Roman" w:cs="Times New Roman"/>
                <w:b/>
                <w:bCs/>
                <w:color w:val="000000" w:themeColor="text1"/>
                <w:sz w:val="20"/>
                <w:szCs w:val="20"/>
                <w:lang w:val="en-US"/>
              </w:rPr>
              <w:t>780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1530</w:t>
            </w:r>
          </w:p>
        </w:tc>
        <w:tc>
          <w:tcPr>
            <w:tcW w:w="413" w:type="pct"/>
          </w:tcPr>
          <w:p w:rsidR="00DC7DDA" w:rsidRPr="00585B27" w:rsidRDefault="00DC7DDA" w:rsidP="00DC7DDA">
            <w:pPr>
              <w:pStyle w:val="a5"/>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250</w:t>
            </w:r>
          </w:p>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70"/>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2027</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uk-UA"/>
              </w:rPr>
              <w:t>1</w:t>
            </w:r>
            <w:r w:rsidRPr="00585B27">
              <w:rPr>
                <w:rFonts w:ascii="Times New Roman" w:hAnsi="Times New Roman" w:cs="Times New Roman"/>
                <w:b/>
                <w:bCs/>
                <w:color w:val="000000" w:themeColor="text1"/>
                <w:sz w:val="20"/>
                <w:szCs w:val="20"/>
                <w:lang w:val="en-US"/>
              </w:rPr>
              <w:t>780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1530</w:t>
            </w:r>
          </w:p>
        </w:tc>
        <w:tc>
          <w:tcPr>
            <w:tcW w:w="413" w:type="pct"/>
          </w:tcPr>
          <w:p w:rsidR="00DC7DDA" w:rsidRPr="00585B27" w:rsidRDefault="00DC7DDA" w:rsidP="00DC7DDA">
            <w:pPr>
              <w:pStyle w:val="a5"/>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250</w:t>
            </w:r>
          </w:p>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585B27" w:rsidRPr="00585B27" w:rsidTr="002E65D2">
        <w:trPr>
          <w:trHeight w:val="70"/>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ІІ. Цифрова безпека</w:t>
            </w:r>
          </w:p>
        </w:tc>
      </w:tr>
      <w:tr w:rsidR="00585B27" w:rsidRPr="00585B27" w:rsidTr="002E65D2">
        <w:trPr>
          <w:trHeight w:val="285"/>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Завдання 1. Підвищення рівня  </w:t>
            </w:r>
            <w:proofErr w:type="spellStart"/>
            <w:r w:rsidRPr="00585B27">
              <w:rPr>
                <w:rFonts w:ascii="Times New Roman" w:hAnsi="Times New Roman" w:cs="Times New Roman"/>
                <w:b/>
                <w:bCs/>
                <w:color w:val="000000" w:themeColor="text1"/>
                <w:sz w:val="20"/>
                <w:szCs w:val="20"/>
                <w:lang w:val="uk-UA"/>
              </w:rPr>
              <w:t>кібербезпеки</w:t>
            </w:r>
            <w:proofErr w:type="spellEnd"/>
            <w:r w:rsidRPr="00585B27">
              <w:rPr>
                <w:rFonts w:ascii="Times New Roman" w:hAnsi="Times New Roman" w:cs="Times New Roman"/>
                <w:b/>
                <w:bCs/>
                <w:color w:val="000000" w:themeColor="text1"/>
                <w:sz w:val="20"/>
                <w:szCs w:val="20"/>
                <w:lang w:val="uk-UA"/>
              </w:rPr>
              <w:t xml:space="preserve">, включаючи оновлення технічних засобів, встановлення нових програмних засобів, навчання персоналу з питань </w:t>
            </w:r>
            <w:proofErr w:type="spellStart"/>
            <w:r w:rsidRPr="00585B27">
              <w:rPr>
                <w:rFonts w:ascii="Times New Roman" w:hAnsi="Times New Roman" w:cs="Times New Roman"/>
                <w:b/>
                <w:bCs/>
                <w:color w:val="000000" w:themeColor="text1"/>
                <w:sz w:val="20"/>
                <w:szCs w:val="20"/>
                <w:lang w:val="uk-UA"/>
              </w:rPr>
              <w:t>кібербезпеки</w:t>
            </w:r>
            <w:proofErr w:type="spellEnd"/>
            <w:r w:rsidRPr="00585B27">
              <w:rPr>
                <w:rFonts w:ascii="Times New Roman" w:hAnsi="Times New Roman" w:cs="Times New Roman"/>
                <w:b/>
                <w:bCs/>
                <w:color w:val="000000" w:themeColor="text1"/>
                <w:sz w:val="20"/>
                <w:szCs w:val="20"/>
                <w:lang w:val="uk-UA"/>
              </w:rPr>
              <w:t xml:space="preserve"> та вдосконалення процедур реагування на кібератаки для максимального захисту локальної мережі від потенційних загроз та зловмисного програмного забезпечення</w:t>
            </w:r>
          </w:p>
        </w:tc>
      </w:tr>
      <w:tr w:rsidR="00585B27" w:rsidRPr="00585B27" w:rsidTr="00647C2C">
        <w:trPr>
          <w:trHeight w:val="132"/>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Придбання ліцензійного програмного забезпечення</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276" w:type="pct"/>
            <w:vMerge w:val="restart"/>
          </w:tcPr>
          <w:p w:rsidR="0068042C"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r w:rsidR="0068042C" w:rsidRPr="00585B27">
              <w:rPr>
                <w:rFonts w:ascii="Times New Roman" w:hAnsi="Times New Roman" w:cs="Times New Roman"/>
                <w:bCs/>
                <w:color w:val="000000" w:themeColor="text1"/>
                <w:sz w:val="20"/>
                <w:szCs w:val="20"/>
                <w:lang w:val="uk-UA"/>
              </w:rPr>
              <w:t>-2027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запобігання впливу зовнішнього зв</w:t>
            </w:r>
            <w:r w:rsidRPr="00585B27">
              <w:rPr>
                <w:rFonts w:ascii="Times New Roman" w:hAnsi="Times New Roman" w:cs="Times New Roman"/>
                <w:bCs/>
                <w:color w:val="000000" w:themeColor="text1"/>
                <w:sz w:val="20"/>
                <w:szCs w:val="20"/>
                <w:lang w:val="ru-RU"/>
              </w:rPr>
              <w:t>’</w:t>
            </w:r>
            <w:r w:rsidRPr="00585B27">
              <w:rPr>
                <w:rFonts w:ascii="Times New Roman" w:hAnsi="Times New Roman" w:cs="Times New Roman"/>
                <w:bCs/>
                <w:color w:val="000000" w:themeColor="text1"/>
                <w:sz w:val="20"/>
                <w:szCs w:val="20"/>
                <w:lang w:val="uk-UA"/>
              </w:rPr>
              <w:t>язку</w:t>
            </w:r>
          </w:p>
        </w:tc>
      </w:tr>
      <w:tr w:rsidR="00585B27" w:rsidRPr="00585B27" w:rsidTr="00647C2C">
        <w:trPr>
          <w:trHeight w:val="23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300</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46"/>
        </w:trPr>
        <w:tc>
          <w:tcPr>
            <w:tcW w:w="171" w:type="pct"/>
            <w:vMerge w:val="restart"/>
          </w:tcPr>
          <w:p w:rsidR="0068042C" w:rsidRPr="00585B27" w:rsidRDefault="00E122D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1.2</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Створення VPN (віртуальна приватна мережа) </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Cs/>
                <w:color w:val="000000" w:themeColor="text1"/>
                <w:sz w:val="20"/>
                <w:szCs w:val="20"/>
                <w:lang w:val="uk-UA"/>
              </w:rPr>
              <w:t>Впроваджено технічні заходи цифрової безпеки</w:t>
            </w:r>
          </w:p>
        </w:tc>
      </w:tr>
      <w:tr w:rsidR="00585B27" w:rsidRPr="00585B27" w:rsidTr="00647C2C">
        <w:trPr>
          <w:trHeight w:val="19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120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120</w:t>
            </w:r>
          </w:p>
        </w:tc>
        <w:tc>
          <w:tcPr>
            <w:tcW w:w="413" w:type="pct"/>
          </w:tcPr>
          <w:p w:rsidR="0068042C"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76"/>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36"/>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35"/>
        </w:trPr>
        <w:tc>
          <w:tcPr>
            <w:tcW w:w="171" w:type="pct"/>
            <w:vMerge w:val="restart"/>
          </w:tcPr>
          <w:p w:rsidR="0068042C" w:rsidRPr="00585B27" w:rsidRDefault="00E122DB"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1.3</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Придбання портативних зарядних станцій </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забезпечення роботи інформаційно – комунікаційних систем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150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150</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Придбано портативні зарядні станції для виконавчих органів Рогатинської міської ради</w:t>
            </w:r>
          </w:p>
        </w:tc>
      </w:tr>
      <w:tr w:rsidR="00585B27" w:rsidRPr="00585B27" w:rsidTr="00647C2C">
        <w:trPr>
          <w:trHeight w:val="122"/>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150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150</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31"/>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201"/>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r w:rsidRPr="00585B27">
              <w:rPr>
                <w:rFonts w:ascii="Times New Roman" w:hAnsi="Times New Roman" w:cs="Times New Roman"/>
                <w:bCs/>
                <w:color w:val="000000" w:themeColor="text1"/>
                <w:sz w:val="20"/>
                <w:szCs w:val="20"/>
                <w:lang w:val="ru-RU"/>
              </w:rPr>
              <w:t>1.</w:t>
            </w:r>
            <w:r w:rsidR="00E122DB" w:rsidRPr="00585B27">
              <w:rPr>
                <w:rFonts w:ascii="Times New Roman" w:hAnsi="Times New Roman" w:cs="Times New Roman"/>
                <w:bCs/>
                <w:color w:val="000000" w:themeColor="text1"/>
                <w:sz w:val="20"/>
                <w:szCs w:val="20"/>
                <w:lang w:val="ru-RU"/>
              </w:rPr>
              <w:t>4</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Реконструкція локальної мережі</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Виконавчий комітет Рогатинської міської ради</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Проведено реконструкцію локальної мережі у виконавчих органах Рогатинської міської ради</w:t>
            </w:r>
          </w:p>
        </w:tc>
      </w:tr>
      <w:tr w:rsidR="00585B27" w:rsidRPr="00585B27" w:rsidTr="00647C2C">
        <w:trPr>
          <w:trHeight w:val="176"/>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250</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en-US"/>
              </w:rPr>
            </w:pPr>
            <w:r w:rsidRPr="00585B27">
              <w:rPr>
                <w:rFonts w:ascii="Times New Roman" w:hAnsi="Times New Roman" w:cs="Times New Roman"/>
                <w:bCs/>
                <w:color w:val="000000" w:themeColor="text1"/>
                <w:sz w:val="20"/>
                <w:szCs w:val="20"/>
                <w:lang w:val="en-US"/>
              </w:rPr>
              <w:t>250</w:t>
            </w:r>
          </w:p>
        </w:tc>
        <w:tc>
          <w:tcPr>
            <w:tcW w:w="413" w:type="pct"/>
          </w:tcPr>
          <w:p w:rsidR="0068042C" w:rsidRPr="00585B27" w:rsidRDefault="00AB1AAA"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95"/>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45"/>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125"/>
        </w:trPr>
        <w:tc>
          <w:tcPr>
            <w:tcW w:w="2027" w:type="pct"/>
            <w:gridSpan w:val="4"/>
            <w:vMerge w:val="restar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Разом цифрова безпека (тис. грн)</w:t>
            </w:r>
          </w:p>
        </w:tc>
        <w:tc>
          <w:tcPr>
            <w:tcW w:w="2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150</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150</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val="restar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180"/>
        </w:trPr>
        <w:tc>
          <w:tcPr>
            <w:tcW w:w="2027" w:type="pct"/>
            <w:gridSpan w:val="4"/>
            <w:vMerge/>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p>
        </w:tc>
        <w:tc>
          <w:tcPr>
            <w:tcW w:w="236" w:type="pct"/>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2025</w:t>
            </w:r>
          </w:p>
        </w:tc>
        <w:tc>
          <w:tcPr>
            <w:tcW w:w="364" w:type="pct"/>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820</w:t>
            </w:r>
          </w:p>
        </w:tc>
        <w:tc>
          <w:tcPr>
            <w:tcW w:w="536" w:type="pct"/>
          </w:tcPr>
          <w:p w:rsidR="00160BD1" w:rsidRPr="00585B27" w:rsidRDefault="00DC7DDA" w:rsidP="00160BD1">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160BD1" w:rsidRPr="00585B27" w:rsidRDefault="00DC7DDA" w:rsidP="00160BD1">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820</w:t>
            </w:r>
          </w:p>
        </w:tc>
        <w:tc>
          <w:tcPr>
            <w:tcW w:w="413" w:type="pct"/>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160BD1" w:rsidRPr="00585B27" w:rsidRDefault="00160BD1" w:rsidP="00160BD1">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180"/>
        </w:trPr>
        <w:tc>
          <w:tcPr>
            <w:tcW w:w="2027" w:type="pct"/>
            <w:gridSpan w:val="4"/>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300</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300</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390"/>
        </w:trPr>
        <w:tc>
          <w:tcPr>
            <w:tcW w:w="2027" w:type="pct"/>
            <w:gridSpan w:val="4"/>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300</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300</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366E06">
        <w:trPr>
          <w:trHeight w:val="70"/>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ІІІ. Інформаційна безпека</w:t>
            </w:r>
          </w:p>
        </w:tc>
      </w:tr>
      <w:tr w:rsidR="00585B27" w:rsidRPr="00585B27" w:rsidTr="00366E06">
        <w:trPr>
          <w:trHeight w:val="70"/>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Завдання 1. Забезпечення безпеки та захисту інформації</w:t>
            </w:r>
          </w:p>
        </w:tc>
      </w:tr>
      <w:tr w:rsidR="00585B27" w:rsidRPr="00585B27" w:rsidTr="00647C2C">
        <w:trPr>
          <w:trHeight w:val="70"/>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навчань з інформаційної гігієни та безпеки серед працівників виконавчого комітету </w:t>
            </w:r>
            <w:proofErr w:type="spellStart"/>
            <w:r w:rsidRPr="00585B27">
              <w:rPr>
                <w:rFonts w:ascii="Times New Roman" w:hAnsi="Times New Roman" w:cs="Times New Roman"/>
                <w:bCs/>
                <w:color w:val="000000" w:themeColor="text1"/>
                <w:sz w:val="20"/>
                <w:szCs w:val="20"/>
                <w:lang w:val="uk-UA"/>
              </w:rPr>
              <w:t>Рогоатинської</w:t>
            </w:r>
            <w:proofErr w:type="spellEnd"/>
            <w:r w:rsidRPr="00585B27">
              <w:rPr>
                <w:rFonts w:ascii="Times New Roman" w:hAnsi="Times New Roman" w:cs="Times New Roman"/>
                <w:bCs/>
                <w:color w:val="000000" w:themeColor="text1"/>
                <w:sz w:val="20"/>
                <w:szCs w:val="20"/>
                <w:lang w:val="uk-UA"/>
              </w:rPr>
              <w:t xml:space="preserve"> міської ради</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інформації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rPr>
                <w:color w:val="000000" w:themeColor="text1"/>
              </w:rPr>
            </w:pPr>
            <w:r w:rsidRPr="00585B27">
              <w:rPr>
                <w:color w:val="000000" w:themeColor="text1"/>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r w:rsidRPr="00585B27">
              <w:rPr>
                <w:rFonts w:ascii="Times New Roman" w:hAnsi="Times New Roman" w:cs="Times New Roman"/>
                <w:bCs/>
                <w:color w:val="000000" w:themeColor="text1"/>
                <w:sz w:val="20"/>
                <w:szCs w:val="20"/>
                <w:lang w:val="ru-RU"/>
              </w:rPr>
              <w:t xml:space="preserve">Проведено </w:t>
            </w:r>
            <w:proofErr w:type="spellStart"/>
            <w:r w:rsidRPr="00585B27">
              <w:rPr>
                <w:rFonts w:ascii="Times New Roman" w:hAnsi="Times New Roman" w:cs="Times New Roman"/>
                <w:bCs/>
                <w:color w:val="000000" w:themeColor="text1"/>
                <w:sz w:val="20"/>
                <w:szCs w:val="20"/>
                <w:lang w:val="ru-RU"/>
              </w:rPr>
              <w:t>навчання</w:t>
            </w:r>
            <w:proofErr w:type="spellEnd"/>
            <w:r w:rsidRPr="00585B27">
              <w:rPr>
                <w:rFonts w:ascii="Times New Roman" w:hAnsi="Times New Roman" w:cs="Times New Roman"/>
                <w:bCs/>
                <w:color w:val="000000" w:themeColor="text1"/>
                <w:sz w:val="20"/>
                <w:szCs w:val="20"/>
                <w:lang w:val="ru-RU"/>
              </w:rPr>
              <w:t xml:space="preserve"> з </w:t>
            </w:r>
            <w:proofErr w:type="spellStart"/>
            <w:r w:rsidRPr="00585B27">
              <w:rPr>
                <w:rFonts w:ascii="Times New Roman" w:hAnsi="Times New Roman" w:cs="Times New Roman"/>
                <w:bCs/>
                <w:color w:val="000000" w:themeColor="text1"/>
                <w:sz w:val="20"/>
                <w:szCs w:val="20"/>
                <w:lang w:val="ru-RU"/>
              </w:rPr>
              <w:t>інформаційної</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гігієни</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Розроблено</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політику</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безпеки</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даних</w:t>
            </w:r>
            <w:proofErr w:type="spellEnd"/>
            <w:r w:rsidRPr="00585B27">
              <w:rPr>
                <w:rFonts w:ascii="Times New Roman" w:hAnsi="Times New Roman" w:cs="Times New Roman"/>
                <w:bCs/>
                <w:color w:val="000000" w:themeColor="text1"/>
                <w:sz w:val="20"/>
                <w:szCs w:val="20"/>
                <w:lang w:val="ru-RU"/>
              </w:rPr>
              <w:t xml:space="preserve">. Залучено </w:t>
            </w:r>
            <w:proofErr w:type="spellStart"/>
            <w:r w:rsidRPr="00585B27">
              <w:rPr>
                <w:rFonts w:ascii="Times New Roman" w:hAnsi="Times New Roman" w:cs="Times New Roman"/>
                <w:bCs/>
                <w:color w:val="000000" w:themeColor="text1"/>
                <w:sz w:val="20"/>
                <w:szCs w:val="20"/>
                <w:lang w:val="ru-RU"/>
              </w:rPr>
              <w:t>фахівців</w:t>
            </w:r>
            <w:proofErr w:type="spellEnd"/>
            <w:r w:rsidRPr="00585B27">
              <w:rPr>
                <w:rFonts w:ascii="Times New Roman" w:hAnsi="Times New Roman" w:cs="Times New Roman"/>
                <w:bCs/>
                <w:color w:val="000000" w:themeColor="text1"/>
                <w:sz w:val="20"/>
                <w:szCs w:val="20"/>
                <w:lang w:val="ru-RU"/>
              </w:rPr>
              <w:t xml:space="preserve"> для </w:t>
            </w:r>
            <w:proofErr w:type="spellStart"/>
            <w:r w:rsidRPr="00585B27">
              <w:rPr>
                <w:rFonts w:ascii="Times New Roman" w:hAnsi="Times New Roman" w:cs="Times New Roman"/>
                <w:bCs/>
                <w:color w:val="000000" w:themeColor="text1"/>
                <w:sz w:val="20"/>
                <w:szCs w:val="20"/>
                <w:lang w:val="ru-RU"/>
              </w:rPr>
              <w:t>проведення</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навчальних</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заходів</w:t>
            </w:r>
            <w:proofErr w:type="spellEnd"/>
            <w:r w:rsidRPr="00585B27">
              <w:rPr>
                <w:rFonts w:ascii="Times New Roman" w:hAnsi="Times New Roman" w:cs="Times New Roman"/>
                <w:bCs/>
                <w:color w:val="000000" w:themeColor="text1"/>
                <w:sz w:val="20"/>
                <w:szCs w:val="20"/>
                <w:lang w:val="ru-RU"/>
              </w:rPr>
              <w:t xml:space="preserve"> та </w:t>
            </w:r>
            <w:proofErr w:type="spellStart"/>
            <w:r w:rsidRPr="00585B27">
              <w:rPr>
                <w:rFonts w:ascii="Times New Roman" w:hAnsi="Times New Roman" w:cs="Times New Roman"/>
                <w:bCs/>
                <w:color w:val="000000" w:themeColor="text1"/>
                <w:sz w:val="20"/>
                <w:szCs w:val="20"/>
                <w:lang w:val="ru-RU"/>
              </w:rPr>
              <w:t>розробки</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політики</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безпеки</w:t>
            </w:r>
            <w:proofErr w:type="spellEnd"/>
            <w:r w:rsidRPr="00585B27">
              <w:rPr>
                <w:rFonts w:ascii="Times New Roman" w:hAnsi="Times New Roman" w:cs="Times New Roman"/>
                <w:bCs/>
                <w:color w:val="000000" w:themeColor="text1"/>
                <w:sz w:val="20"/>
                <w:szCs w:val="20"/>
                <w:lang w:val="ru-RU"/>
              </w:rPr>
              <w:t xml:space="preserve"> </w:t>
            </w:r>
            <w:proofErr w:type="spellStart"/>
            <w:r w:rsidRPr="00585B27">
              <w:rPr>
                <w:rFonts w:ascii="Times New Roman" w:hAnsi="Times New Roman" w:cs="Times New Roman"/>
                <w:bCs/>
                <w:color w:val="000000" w:themeColor="text1"/>
                <w:sz w:val="20"/>
                <w:szCs w:val="20"/>
                <w:lang w:val="ru-RU"/>
              </w:rPr>
              <w:t>даних</w:t>
            </w:r>
            <w:proofErr w:type="spellEnd"/>
            <w:r w:rsidRPr="00585B27">
              <w:rPr>
                <w:rFonts w:ascii="Times New Roman" w:hAnsi="Times New Roman" w:cs="Times New Roman"/>
                <w:bCs/>
                <w:color w:val="000000" w:themeColor="text1"/>
                <w:sz w:val="20"/>
                <w:szCs w:val="20"/>
                <w:lang w:val="ru-RU"/>
              </w:rPr>
              <w:t xml:space="preserve">  (не </w:t>
            </w:r>
            <w:proofErr w:type="spellStart"/>
            <w:r w:rsidRPr="00585B27">
              <w:rPr>
                <w:rFonts w:ascii="Times New Roman" w:hAnsi="Times New Roman" w:cs="Times New Roman"/>
                <w:bCs/>
                <w:color w:val="000000" w:themeColor="text1"/>
                <w:sz w:val="20"/>
                <w:szCs w:val="20"/>
                <w:lang w:val="ru-RU"/>
              </w:rPr>
              <w:t>менше</w:t>
            </w:r>
            <w:proofErr w:type="spellEnd"/>
            <w:r w:rsidRPr="00585B27">
              <w:rPr>
                <w:rFonts w:ascii="Times New Roman" w:hAnsi="Times New Roman" w:cs="Times New Roman"/>
                <w:bCs/>
                <w:color w:val="000000" w:themeColor="text1"/>
                <w:sz w:val="20"/>
                <w:szCs w:val="20"/>
                <w:lang w:val="ru-RU"/>
              </w:rPr>
              <w:t xml:space="preserve"> 1 разу на </w:t>
            </w:r>
            <w:proofErr w:type="spellStart"/>
            <w:r w:rsidRPr="00585B27">
              <w:rPr>
                <w:rFonts w:ascii="Times New Roman" w:hAnsi="Times New Roman" w:cs="Times New Roman"/>
                <w:bCs/>
                <w:color w:val="000000" w:themeColor="text1"/>
                <w:sz w:val="20"/>
                <w:szCs w:val="20"/>
                <w:lang w:val="ru-RU"/>
              </w:rPr>
              <w:t>рік</w:t>
            </w:r>
            <w:proofErr w:type="spellEnd"/>
            <w:r w:rsidRPr="00585B27">
              <w:rPr>
                <w:rFonts w:ascii="Times New Roman" w:hAnsi="Times New Roman" w:cs="Times New Roman"/>
                <w:bCs/>
                <w:color w:val="000000" w:themeColor="text1"/>
                <w:sz w:val="20"/>
                <w:szCs w:val="20"/>
                <w:lang w:val="ru-RU"/>
              </w:rPr>
              <w:t>)</w:t>
            </w:r>
          </w:p>
        </w:tc>
      </w:tr>
      <w:tr w:rsidR="00585B27" w:rsidRPr="00585B27" w:rsidTr="00647C2C">
        <w:trPr>
          <w:trHeight w:val="23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042"/>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0"/>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1.2</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постійного моніторингу та управління доступом, запобігання </w:t>
            </w:r>
            <w:proofErr w:type="spellStart"/>
            <w:r w:rsidRPr="00585B27">
              <w:rPr>
                <w:rFonts w:ascii="Times New Roman" w:hAnsi="Times New Roman" w:cs="Times New Roman"/>
                <w:bCs/>
                <w:color w:val="000000" w:themeColor="text1"/>
                <w:sz w:val="20"/>
                <w:szCs w:val="20"/>
                <w:lang w:val="uk-UA"/>
              </w:rPr>
              <w:t>фішингу</w:t>
            </w:r>
            <w:proofErr w:type="spellEnd"/>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інформації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rPr>
                <w:color w:val="000000" w:themeColor="text1"/>
              </w:rPr>
            </w:pPr>
            <w:r w:rsidRPr="00585B27">
              <w:rPr>
                <w:color w:val="000000" w:themeColor="text1"/>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запобігання несанкціонованому доступу до конфіденційних даних</w:t>
            </w:r>
          </w:p>
        </w:tc>
      </w:tr>
      <w:tr w:rsidR="00585B27" w:rsidRPr="00585B27" w:rsidTr="00647C2C">
        <w:trPr>
          <w:trHeight w:val="149"/>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2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7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55"/>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1.3 </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моніторингу інформаційного поля в громаді (ЗМІ, </w:t>
            </w:r>
            <w:proofErr w:type="spellStart"/>
            <w:r w:rsidRPr="00585B27">
              <w:rPr>
                <w:rFonts w:ascii="Times New Roman" w:hAnsi="Times New Roman" w:cs="Times New Roman"/>
                <w:bCs/>
                <w:color w:val="000000" w:themeColor="text1"/>
                <w:sz w:val="20"/>
                <w:szCs w:val="20"/>
                <w:lang w:val="uk-UA"/>
              </w:rPr>
              <w:t>соцмережі</w:t>
            </w:r>
            <w:proofErr w:type="spellEnd"/>
            <w:r w:rsidRPr="00585B27">
              <w:rPr>
                <w:rFonts w:ascii="Times New Roman" w:hAnsi="Times New Roman" w:cs="Times New Roman"/>
                <w:bCs/>
                <w:color w:val="000000" w:themeColor="text1"/>
                <w:sz w:val="20"/>
                <w:szCs w:val="20"/>
                <w:lang w:val="uk-UA"/>
              </w:rPr>
              <w:t xml:space="preserve">) </w:t>
            </w:r>
          </w:p>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інформації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rPr>
                <w:color w:val="000000" w:themeColor="text1"/>
              </w:rPr>
            </w:pPr>
            <w:r w:rsidRPr="00585B27">
              <w:rPr>
                <w:color w:val="000000" w:themeColor="text1"/>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запобігання виникнення конфліктів через інформаційні атаки</w:t>
            </w:r>
          </w:p>
        </w:tc>
      </w:tr>
      <w:tr w:rsidR="00585B27" w:rsidRPr="00585B27" w:rsidTr="00647C2C">
        <w:trPr>
          <w:trHeight w:val="24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465"/>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705"/>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90"/>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1.4</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Проведення просвітницьких заходів серед мешканців громади щодо інформаційної гігієни</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rPr>
                <w:color w:val="000000" w:themeColor="text1"/>
              </w:rPr>
            </w:pPr>
            <w:r w:rsidRPr="00585B27">
              <w:rPr>
                <w:color w:val="000000" w:themeColor="text1"/>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Здійснено запобігання виникнення конфліктів</w:t>
            </w:r>
          </w:p>
        </w:tc>
      </w:tr>
      <w:tr w:rsidR="00585B27" w:rsidRPr="00585B27" w:rsidTr="00647C2C">
        <w:trPr>
          <w:trHeight w:val="165"/>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39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24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rPr>
                <w:color w:val="000000" w:themeColor="text1"/>
              </w:rPr>
            </w:pPr>
            <w:r w:rsidRPr="00585B27">
              <w:rPr>
                <w:color w:val="000000" w:themeColor="text1"/>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F56D25">
        <w:trPr>
          <w:trHeight w:val="305"/>
        </w:trPr>
        <w:tc>
          <w:tcPr>
            <w:tcW w:w="2027" w:type="pct"/>
            <w:gridSpan w:val="4"/>
            <w:vMerge w:val="restar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 xml:space="preserve"> Разом інформаційна безпека (тис. грн)</w:t>
            </w:r>
          </w:p>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rPr>
                <w:b/>
                <w:color w:val="000000" w:themeColor="text1"/>
              </w:rPr>
            </w:pPr>
            <w:r w:rsidRPr="00585B27">
              <w:rPr>
                <w:b/>
                <w:color w:val="000000" w:themeColor="text1"/>
              </w:rPr>
              <w:t>2024</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F56D25">
        <w:trPr>
          <w:trHeight w:val="600"/>
        </w:trPr>
        <w:tc>
          <w:tcPr>
            <w:tcW w:w="2027" w:type="pct"/>
            <w:gridSpan w:val="4"/>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rPr>
                <w:b/>
                <w:color w:val="000000" w:themeColor="text1"/>
              </w:rPr>
            </w:pPr>
            <w:r w:rsidRPr="00585B27">
              <w:rPr>
                <w:b/>
                <w:color w:val="000000" w:themeColor="text1"/>
              </w:rPr>
              <w:t>2025</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F56D25">
        <w:trPr>
          <w:trHeight w:val="293"/>
        </w:trPr>
        <w:tc>
          <w:tcPr>
            <w:tcW w:w="2027" w:type="pct"/>
            <w:gridSpan w:val="4"/>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rPr>
                <w:b/>
                <w:color w:val="000000" w:themeColor="text1"/>
              </w:rPr>
            </w:pPr>
            <w:r w:rsidRPr="00585B27">
              <w:rPr>
                <w:b/>
                <w:color w:val="000000" w:themeColor="text1"/>
              </w:rPr>
              <w:t>2026</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F56D25">
        <w:trPr>
          <w:trHeight w:val="254"/>
        </w:trPr>
        <w:tc>
          <w:tcPr>
            <w:tcW w:w="2027" w:type="pct"/>
            <w:gridSpan w:val="4"/>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c>
          <w:tcPr>
            <w:tcW w:w="236" w:type="pct"/>
          </w:tcPr>
          <w:p w:rsidR="0068042C" w:rsidRPr="00585B27" w:rsidRDefault="0068042C" w:rsidP="002E65D2">
            <w:pPr>
              <w:rPr>
                <w:b/>
                <w:color w:val="000000" w:themeColor="text1"/>
              </w:rPr>
            </w:pPr>
            <w:r w:rsidRPr="00585B27">
              <w:rPr>
                <w:b/>
                <w:color w:val="000000" w:themeColor="text1"/>
              </w:rPr>
              <w:t>2027</w:t>
            </w:r>
          </w:p>
        </w:tc>
        <w:tc>
          <w:tcPr>
            <w:tcW w:w="3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r>
      <w:tr w:rsidR="00585B27" w:rsidRPr="00585B27" w:rsidTr="00647C2C">
        <w:trPr>
          <w:trHeight w:val="70"/>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І</w:t>
            </w:r>
            <w:r w:rsidRPr="00585B27">
              <w:rPr>
                <w:rFonts w:ascii="Times New Roman" w:hAnsi="Times New Roman" w:cs="Times New Roman"/>
                <w:b/>
                <w:bCs/>
                <w:color w:val="000000" w:themeColor="text1"/>
                <w:sz w:val="20"/>
                <w:szCs w:val="20"/>
                <w:lang w:val="en-US"/>
              </w:rPr>
              <w:t>V</w:t>
            </w:r>
            <w:r w:rsidRPr="00585B27">
              <w:rPr>
                <w:rFonts w:ascii="Times New Roman" w:hAnsi="Times New Roman" w:cs="Times New Roman"/>
                <w:b/>
                <w:bCs/>
                <w:color w:val="000000" w:themeColor="text1"/>
                <w:sz w:val="20"/>
                <w:szCs w:val="20"/>
                <w:lang w:val="uk-UA"/>
              </w:rPr>
              <w:t>. Економічна безпека</w:t>
            </w:r>
          </w:p>
        </w:tc>
      </w:tr>
      <w:tr w:rsidR="00585B27" w:rsidRPr="00585B27" w:rsidTr="00366E06">
        <w:trPr>
          <w:trHeight w:val="70"/>
        </w:trPr>
        <w:tc>
          <w:tcPr>
            <w:tcW w:w="5000" w:type="pct"/>
            <w:gridSpan w:val="11"/>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Завдання 1. Ефективне використання енергоресурсів та збереження екологічної рівноваги</w:t>
            </w:r>
          </w:p>
        </w:tc>
      </w:tr>
      <w:tr w:rsidR="00585B27" w:rsidRPr="00585B27" w:rsidTr="00647C2C">
        <w:trPr>
          <w:trHeight w:val="132"/>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1.1</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Проведення  </w:t>
            </w:r>
            <w:proofErr w:type="spellStart"/>
            <w:r w:rsidRPr="00585B27">
              <w:rPr>
                <w:rFonts w:ascii="Times New Roman" w:hAnsi="Times New Roman" w:cs="Times New Roman"/>
                <w:bCs/>
                <w:color w:val="000000" w:themeColor="text1"/>
                <w:sz w:val="20"/>
                <w:szCs w:val="20"/>
                <w:lang w:val="uk-UA"/>
              </w:rPr>
              <w:t>енергомоніторингу</w:t>
            </w:r>
            <w:proofErr w:type="spellEnd"/>
            <w:r w:rsidRPr="00585B27">
              <w:rPr>
                <w:rFonts w:ascii="Times New Roman" w:hAnsi="Times New Roman" w:cs="Times New Roman"/>
                <w:bCs/>
                <w:color w:val="000000" w:themeColor="text1"/>
                <w:sz w:val="20"/>
                <w:szCs w:val="20"/>
                <w:lang w:val="uk-UA"/>
              </w:rPr>
              <w:t xml:space="preserve"> через програмний продукт АІС  </w:t>
            </w:r>
            <w:r w:rsidRPr="00585B27">
              <w:rPr>
                <w:rFonts w:ascii="Times New Roman" w:hAnsi="Times New Roman" w:cs="Times New Roman"/>
                <w:bCs/>
                <w:color w:val="000000" w:themeColor="text1"/>
                <w:sz w:val="20"/>
                <w:szCs w:val="20"/>
                <w:lang w:val="ru-RU"/>
              </w:rPr>
              <w:t>“</w:t>
            </w:r>
            <w:r w:rsidRPr="00585B27">
              <w:rPr>
                <w:rFonts w:ascii="Times New Roman" w:hAnsi="Times New Roman" w:cs="Times New Roman"/>
                <w:bCs/>
                <w:color w:val="000000" w:themeColor="text1"/>
                <w:sz w:val="20"/>
                <w:szCs w:val="20"/>
                <w:lang w:val="uk-UA"/>
              </w:rPr>
              <w:t>Енергосервіс</w:t>
            </w:r>
            <w:r w:rsidRPr="00585B27">
              <w:rPr>
                <w:rFonts w:ascii="Times New Roman" w:hAnsi="Times New Roman" w:cs="Times New Roman"/>
                <w:bCs/>
                <w:color w:val="000000" w:themeColor="text1"/>
                <w:sz w:val="20"/>
                <w:szCs w:val="20"/>
                <w:lang w:val="ru-RU"/>
              </w:rPr>
              <w:t>”</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супроводу стратегії розвитку громади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ru-RU"/>
              </w:rPr>
            </w:pPr>
            <w:r w:rsidRPr="00585B27">
              <w:rPr>
                <w:rFonts w:ascii="Times New Roman" w:hAnsi="Times New Roman" w:cs="Times New Roman"/>
                <w:bCs/>
                <w:color w:val="000000" w:themeColor="text1"/>
                <w:sz w:val="20"/>
                <w:szCs w:val="20"/>
                <w:lang w:val="uk-UA"/>
              </w:rPr>
              <w:t>Знижено витрату на оплату енергоносіїв</w:t>
            </w:r>
          </w:p>
        </w:tc>
      </w:tr>
      <w:tr w:rsidR="00585B27" w:rsidRPr="00585B27" w:rsidTr="00647C2C">
        <w:trPr>
          <w:trHeight w:val="230"/>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3"/>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64"/>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60"/>
        </w:trPr>
        <w:tc>
          <w:tcPr>
            <w:tcW w:w="17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lastRenderedPageBreak/>
              <w:t>1.2</w:t>
            </w:r>
          </w:p>
        </w:tc>
        <w:tc>
          <w:tcPr>
            <w:tcW w:w="85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Проведення заходів з екологічної тематики щодо пропаганди  збереження охорони навколишнього природного середовища</w:t>
            </w:r>
          </w:p>
        </w:tc>
        <w:tc>
          <w:tcPr>
            <w:tcW w:w="730"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Відділ освіти </w:t>
            </w:r>
          </w:p>
        </w:tc>
        <w:tc>
          <w:tcPr>
            <w:tcW w:w="276"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2024-2027 роки</w:t>
            </w: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2024</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val="restar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 xml:space="preserve">Проведено у закладах освіти не менше 50 заходів в рік </w:t>
            </w:r>
          </w:p>
        </w:tc>
      </w:tr>
      <w:tr w:rsidR="00585B27" w:rsidRPr="00585B27" w:rsidTr="00647C2C">
        <w:trPr>
          <w:trHeight w:val="149"/>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2025</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122"/>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2026</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647C2C">
        <w:trPr>
          <w:trHeight w:val="497"/>
        </w:trPr>
        <w:tc>
          <w:tcPr>
            <w:tcW w:w="171"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85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730"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76" w:type="pct"/>
            <w:vMerge/>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p>
        </w:tc>
        <w:tc>
          <w:tcPr>
            <w:tcW w:w="2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2027</w:t>
            </w:r>
          </w:p>
        </w:tc>
        <w:tc>
          <w:tcPr>
            <w:tcW w:w="3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36"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39"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64"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413" w:type="pct"/>
          </w:tcPr>
          <w:p w:rsidR="0068042C" w:rsidRPr="00585B27" w:rsidRDefault="0068042C" w:rsidP="002E65D2">
            <w:pPr>
              <w:pStyle w:val="a5"/>
              <w:jc w:val="center"/>
              <w:rPr>
                <w:rFonts w:ascii="Times New Roman" w:hAnsi="Times New Roman" w:cs="Times New Roman"/>
                <w:bCs/>
                <w:color w:val="000000" w:themeColor="text1"/>
                <w:sz w:val="20"/>
                <w:szCs w:val="20"/>
                <w:lang w:val="uk-UA"/>
              </w:rPr>
            </w:pPr>
            <w:r w:rsidRPr="00585B27">
              <w:rPr>
                <w:rFonts w:ascii="Times New Roman" w:hAnsi="Times New Roman" w:cs="Times New Roman"/>
                <w:bCs/>
                <w:color w:val="000000" w:themeColor="text1"/>
                <w:sz w:val="20"/>
                <w:szCs w:val="20"/>
                <w:lang w:val="uk-UA"/>
              </w:rPr>
              <w:t>Не потребує фінансування</w:t>
            </w:r>
          </w:p>
        </w:tc>
        <w:tc>
          <w:tcPr>
            <w:tcW w:w="521" w:type="pct"/>
            <w:vMerge/>
          </w:tcPr>
          <w:p w:rsidR="0068042C" w:rsidRPr="00585B27" w:rsidRDefault="0068042C" w:rsidP="002E65D2">
            <w:pPr>
              <w:pStyle w:val="a5"/>
              <w:jc w:val="center"/>
              <w:rPr>
                <w:rFonts w:ascii="Times New Roman" w:hAnsi="Times New Roman" w:cs="Times New Roman"/>
                <w:b/>
                <w:bCs/>
                <w:color w:val="000000" w:themeColor="text1"/>
                <w:sz w:val="20"/>
                <w:szCs w:val="20"/>
                <w:lang w:val="uk-UA"/>
              </w:rPr>
            </w:pPr>
          </w:p>
        </w:tc>
      </w:tr>
      <w:tr w:rsidR="00585B27" w:rsidRPr="00585B27" w:rsidTr="00F56D25">
        <w:trPr>
          <w:trHeight w:val="195"/>
        </w:trPr>
        <w:tc>
          <w:tcPr>
            <w:tcW w:w="2027" w:type="pct"/>
            <w:gridSpan w:val="4"/>
            <w:vMerge w:val="restart"/>
          </w:tcPr>
          <w:p w:rsidR="0023275A" w:rsidRPr="00585B27" w:rsidRDefault="0023275A" w:rsidP="0023275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Разом економічна безпека (тис. грн)</w:t>
            </w:r>
          </w:p>
        </w:tc>
        <w:tc>
          <w:tcPr>
            <w:tcW w:w="236" w:type="pct"/>
          </w:tcPr>
          <w:p w:rsidR="0023275A" w:rsidRPr="00585B27" w:rsidRDefault="0023275A" w:rsidP="0023275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2024</w:t>
            </w:r>
          </w:p>
        </w:tc>
        <w:tc>
          <w:tcPr>
            <w:tcW w:w="364" w:type="pct"/>
          </w:tcPr>
          <w:p w:rsidR="0023275A" w:rsidRPr="00585B27" w:rsidRDefault="001F7D39" w:rsidP="0023275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536" w:type="pct"/>
          </w:tcPr>
          <w:p w:rsidR="0023275A" w:rsidRPr="00585B27" w:rsidRDefault="00DC7DDA" w:rsidP="0023275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23275A" w:rsidRPr="00585B27" w:rsidRDefault="00DC7DDA" w:rsidP="0023275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23275A" w:rsidRPr="00585B27" w:rsidRDefault="001F7D39" w:rsidP="0023275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413" w:type="pct"/>
          </w:tcPr>
          <w:p w:rsidR="0023275A" w:rsidRPr="00585B27" w:rsidRDefault="0023275A" w:rsidP="0023275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val="restart"/>
          </w:tcPr>
          <w:p w:rsidR="0023275A" w:rsidRPr="00585B27" w:rsidRDefault="0023275A" w:rsidP="0023275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225"/>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2025</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102"/>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2026</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70"/>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2027</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Грантове фінансування</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195"/>
        </w:trPr>
        <w:tc>
          <w:tcPr>
            <w:tcW w:w="2027" w:type="pct"/>
            <w:gridSpan w:val="4"/>
            <w:vMerge w:val="restar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ВСЬОГО (тис. грн)</w:t>
            </w: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2024</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2092</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1842</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250</w:t>
            </w:r>
          </w:p>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521" w:type="pct"/>
            <w:vMerge w:val="restar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225"/>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2025</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2600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2350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250</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102"/>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2026</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2080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1830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250</w:t>
            </w:r>
          </w:p>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r w:rsidR="00DC7DDA" w:rsidRPr="00585B27" w:rsidTr="00F56D25">
        <w:trPr>
          <w:trHeight w:val="70"/>
        </w:trPr>
        <w:tc>
          <w:tcPr>
            <w:tcW w:w="2027" w:type="pct"/>
            <w:gridSpan w:val="4"/>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c>
          <w:tcPr>
            <w:tcW w:w="2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2027</w:t>
            </w:r>
          </w:p>
        </w:tc>
        <w:tc>
          <w:tcPr>
            <w:tcW w:w="3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2080</w:t>
            </w:r>
          </w:p>
        </w:tc>
        <w:tc>
          <w:tcPr>
            <w:tcW w:w="536"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39"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DC7DDA">
              <w:rPr>
                <w:rFonts w:ascii="Times New Roman" w:hAnsi="Times New Roman" w:cs="Times New Roman"/>
                <w:b/>
                <w:bCs/>
                <w:color w:val="000000" w:themeColor="text1"/>
                <w:sz w:val="20"/>
                <w:szCs w:val="20"/>
                <w:lang w:val="uk-UA"/>
              </w:rPr>
              <w:t>В межах бюджетних призначень</w:t>
            </w:r>
          </w:p>
        </w:tc>
        <w:tc>
          <w:tcPr>
            <w:tcW w:w="464" w:type="pct"/>
          </w:tcPr>
          <w:p w:rsidR="00DC7DDA" w:rsidRPr="00585B27" w:rsidRDefault="00DC7DDA" w:rsidP="00DC7DDA">
            <w:pPr>
              <w:pStyle w:val="a5"/>
              <w:jc w:val="center"/>
              <w:rPr>
                <w:rFonts w:ascii="Times New Roman" w:hAnsi="Times New Roman" w:cs="Times New Roman"/>
                <w:b/>
                <w:bCs/>
                <w:color w:val="000000" w:themeColor="text1"/>
                <w:sz w:val="20"/>
                <w:szCs w:val="20"/>
                <w:lang w:val="en-US"/>
              </w:rPr>
            </w:pPr>
            <w:r w:rsidRPr="00585B27">
              <w:rPr>
                <w:rFonts w:ascii="Times New Roman" w:hAnsi="Times New Roman" w:cs="Times New Roman"/>
                <w:b/>
                <w:bCs/>
                <w:color w:val="000000" w:themeColor="text1"/>
                <w:sz w:val="20"/>
                <w:szCs w:val="20"/>
                <w:lang w:val="en-US"/>
              </w:rPr>
              <w:t>1830</w:t>
            </w:r>
          </w:p>
        </w:tc>
        <w:tc>
          <w:tcPr>
            <w:tcW w:w="413" w:type="pct"/>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r w:rsidRPr="00585B27">
              <w:rPr>
                <w:rFonts w:ascii="Times New Roman" w:hAnsi="Times New Roman" w:cs="Times New Roman"/>
                <w:b/>
                <w:bCs/>
                <w:color w:val="000000" w:themeColor="text1"/>
                <w:sz w:val="20"/>
                <w:szCs w:val="20"/>
                <w:lang w:val="uk-UA"/>
              </w:rPr>
              <w:t>250</w:t>
            </w:r>
          </w:p>
        </w:tc>
        <w:tc>
          <w:tcPr>
            <w:tcW w:w="521" w:type="pct"/>
            <w:vMerge/>
          </w:tcPr>
          <w:p w:rsidR="00DC7DDA" w:rsidRPr="00585B27" w:rsidRDefault="00DC7DDA" w:rsidP="00DC7DDA">
            <w:pPr>
              <w:pStyle w:val="a5"/>
              <w:jc w:val="center"/>
              <w:rPr>
                <w:rFonts w:ascii="Times New Roman" w:hAnsi="Times New Roman" w:cs="Times New Roman"/>
                <w:b/>
                <w:bCs/>
                <w:color w:val="000000" w:themeColor="text1"/>
                <w:sz w:val="20"/>
                <w:szCs w:val="20"/>
                <w:lang w:val="uk-UA"/>
              </w:rPr>
            </w:pPr>
          </w:p>
        </w:tc>
      </w:tr>
    </w:tbl>
    <w:p w:rsidR="00DD78DB" w:rsidRPr="00585B27" w:rsidRDefault="00DD78DB" w:rsidP="00DD78DB">
      <w:pPr>
        <w:rPr>
          <w:color w:val="000000" w:themeColor="text1"/>
          <w:sz w:val="22"/>
          <w:szCs w:val="22"/>
          <w:lang w:val="uk-UA"/>
        </w:rPr>
      </w:pPr>
    </w:p>
    <w:p w:rsidR="00743469" w:rsidRPr="00585B27" w:rsidRDefault="00743469" w:rsidP="00FB0789">
      <w:pPr>
        <w:rPr>
          <w:color w:val="000000" w:themeColor="text1"/>
          <w:sz w:val="22"/>
          <w:szCs w:val="22"/>
          <w:lang w:val="uk-UA"/>
        </w:rPr>
      </w:pPr>
    </w:p>
    <w:p w:rsidR="00FB0789" w:rsidRPr="00585B27" w:rsidRDefault="00FB0789" w:rsidP="00FB0789">
      <w:pPr>
        <w:rPr>
          <w:color w:val="000000" w:themeColor="text1"/>
          <w:sz w:val="22"/>
          <w:szCs w:val="22"/>
          <w:lang w:val="uk-UA"/>
        </w:rPr>
      </w:pPr>
    </w:p>
    <w:p w:rsidR="00FB0789" w:rsidRPr="00585B27" w:rsidRDefault="00FB0789" w:rsidP="00743469">
      <w:pPr>
        <w:ind w:firstLine="709"/>
        <w:jc w:val="center"/>
        <w:rPr>
          <w:b/>
          <w:color w:val="000000" w:themeColor="text1"/>
          <w:sz w:val="28"/>
          <w:szCs w:val="28"/>
          <w:lang w:val="uk-UA"/>
        </w:rPr>
      </w:pPr>
    </w:p>
    <w:p w:rsidR="00DD78DB" w:rsidRPr="00585B27" w:rsidRDefault="00DD78DB" w:rsidP="00743469">
      <w:pPr>
        <w:ind w:firstLine="709"/>
        <w:jc w:val="center"/>
        <w:rPr>
          <w:b/>
          <w:color w:val="000000" w:themeColor="text1"/>
          <w:sz w:val="28"/>
          <w:szCs w:val="28"/>
          <w:lang w:val="uk-UA"/>
        </w:rPr>
      </w:pPr>
    </w:p>
    <w:p w:rsidR="00DD78DB" w:rsidRPr="00585B27" w:rsidRDefault="00DD78DB" w:rsidP="00743469">
      <w:pPr>
        <w:ind w:firstLine="709"/>
        <w:jc w:val="center"/>
        <w:rPr>
          <w:b/>
          <w:color w:val="000000" w:themeColor="text1"/>
          <w:sz w:val="28"/>
          <w:szCs w:val="28"/>
          <w:lang w:val="uk-UA"/>
        </w:rPr>
        <w:sectPr w:rsidR="00DD78DB" w:rsidRPr="00585B27" w:rsidSect="005A2B7B">
          <w:pgSz w:w="16838" w:h="11906" w:orient="landscape"/>
          <w:pgMar w:top="1701" w:right="1134" w:bottom="851" w:left="1134" w:header="709" w:footer="709" w:gutter="0"/>
          <w:cols w:space="708"/>
          <w:docGrid w:linePitch="360"/>
        </w:sectPr>
      </w:pPr>
    </w:p>
    <w:p w:rsidR="00743469" w:rsidRPr="00585B27" w:rsidRDefault="00743469" w:rsidP="00743469">
      <w:pPr>
        <w:ind w:firstLine="709"/>
        <w:jc w:val="center"/>
        <w:rPr>
          <w:b/>
          <w:color w:val="000000" w:themeColor="text1"/>
          <w:sz w:val="28"/>
          <w:szCs w:val="28"/>
          <w:lang w:val="uk-UA"/>
        </w:rPr>
      </w:pPr>
      <w:r w:rsidRPr="00585B27">
        <w:rPr>
          <w:b/>
          <w:color w:val="000000" w:themeColor="text1"/>
          <w:sz w:val="28"/>
          <w:szCs w:val="28"/>
          <w:lang w:val="uk-UA"/>
        </w:rPr>
        <w:lastRenderedPageBreak/>
        <w:t>Х. Оцінка ефективності виконання заходів Програми</w:t>
      </w:r>
    </w:p>
    <w:p w:rsidR="00743469" w:rsidRPr="00585B27" w:rsidRDefault="00DA1392" w:rsidP="00EE1B18">
      <w:pPr>
        <w:ind w:firstLine="709"/>
        <w:jc w:val="both"/>
        <w:rPr>
          <w:color w:val="000000" w:themeColor="text1"/>
          <w:sz w:val="28"/>
          <w:szCs w:val="28"/>
          <w:lang w:val="uk-UA"/>
        </w:rPr>
      </w:pPr>
      <w:r w:rsidRPr="00585B27">
        <w:rPr>
          <w:color w:val="000000" w:themeColor="text1"/>
          <w:sz w:val="28"/>
          <w:szCs w:val="28"/>
          <w:lang w:val="uk-UA"/>
        </w:rPr>
        <w:t xml:space="preserve">Оцінка ефективності програми здійснюватиметься на основі отриманих результатів та досягнень відповідно до запланованих завдань. Будуть враховані організаційні, матеріальні, фінансові та інші витрати, а також рівень досягнення запланованих цілей. Результати оцінки ефективності допоможуть вносити корективи та покращувати програму для досягнення максимального позитивного впливу на </w:t>
      </w:r>
      <w:proofErr w:type="spellStart"/>
      <w:r w:rsidRPr="00585B27">
        <w:rPr>
          <w:color w:val="000000" w:themeColor="text1"/>
          <w:sz w:val="28"/>
          <w:szCs w:val="28"/>
          <w:lang w:val="uk-UA"/>
        </w:rPr>
        <w:t>безпековий</w:t>
      </w:r>
      <w:proofErr w:type="spellEnd"/>
      <w:r w:rsidRPr="00585B27">
        <w:rPr>
          <w:color w:val="000000" w:themeColor="text1"/>
          <w:sz w:val="28"/>
          <w:szCs w:val="28"/>
          <w:lang w:val="uk-UA"/>
        </w:rPr>
        <w:t xml:space="preserve"> простір громади.</w:t>
      </w:r>
    </w:p>
    <w:p w:rsidR="00FB0789" w:rsidRPr="00585B27" w:rsidRDefault="00FB0789"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63341D" w:rsidRDefault="0063341D" w:rsidP="0063341D">
      <w:pPr>
        <w:rPr>
          <w:color w:val="000000" w:themeColor="text1"/>
          <w:sz w:val="28"/>
          <w:szCs w:val="28"/>
          <w:lang w:val="uk-UA"/>
        </w:rPr>
      </w:pPr>
      <w:r>
        <w:rPr>
          <w:color w:val="000000" w:themeColor="text1"/>
          <w:sz w:val="28"/>
          <w:szCs w:val="28"/>
          <w:lang w:val="uk-UA"/>
        </w:rPr>
        <w:t>Секретар міської ради</w:t>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Pr>
          <w:color w:val="000000" w:themeColor="text1"/>
          <w:sz w:val="28"/>
          <w:szCs w:val="28"/>
          <w:lang w:val="uk-UA"/>
        </w:rPr>
        <w:tab/>
      </w:r>
      <w:r w:rsidRPr="0063341D">
        <w:rPr>
          <w:color w:val="000000" w:themeColor="text1"/>
          <w:sz w:val="28"/>
          <w:szCs w:val="28"/>
          <w:lang w:val="uk-UA"/>
        </w:rPr>
        <w:t>Христина СОРОКА</w:t>
      </w: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8C3B32">
      <w:pP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p w:rsidR="008C3B32" w:rsidRPr="00585B27" w:rsidRDefault="008C3B32" w:rsidP="005A2B7B">
      <w:pPr>
        <w:ind w:firstLine="709"/>
        <w:jc w:val="center"/>
        <w:rPr>
          <w:color w:val="000000" w:themeColor="text1"/>
          <w:sz w:val="22"/>
          <w:szCs w:val="22"/>
          <w:lang w:val="uk-UA"/>
        </w:rPr>
      </w:pPr>
    </w:p>
    <w:sectPr w:rsidR="008C3B32" w:rsidRPr="00585B27" w:rsidSect="0063341D">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0A2" w:rsidRDefault="00BB00A2" w:rsidP="0063341D">
      <w:r>
        <w:separator/>
      </w:r>
    </w:p>
  </w:endnote>
  <w:endnote w:type="continuationSeparator" w:id="0">
    <w:p w:rsidR="00BB00A2" w:rsidRDefault="00BB00A2" w:rsidP="00633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0A2" w:rsidRDefault="00BB00A2" w:rsidP="0063341D">
      <w:r>
        <w:separator/>
      </w:r>
    </w:p>
  </w:footnote>
  <w:footnote w:type="continuationSeparator" w:id="0">
    <w:p w:rsidR="00BB00A2" w:rsidRDefault="00BB00A2" w:rsidP="006334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833743"/>
      <w:docPartObj>
        <w:docPartGallery w:val="Page Numbers (Top of Page)"/>
        <w:docPartUnique/>
      </w:docPartObj>
    </w:sdtPr>
    <w:sdtEndPr/>
    <w:sdtContent>
      <w:p w:rsidR="0063341D" w:rsidRDefault="0063341D">
        <w:pPr>
          <w:pStyle w:val="a9"/>
          <w:jc w:val="center"/>
        </w:pPr>
        <w:r>
          <w:fldChar w:fldCharType="begin"/>
        </w:r>
        <w:r>
          <w:instrText>PAGE   \* MERGEFORMAT</w:instrText>
        </w:r>
        <w:r>
          <w:fldChar w:fldCharType="separate"/>
        </w:r>
        <w:r w:rsidR="00F51A43">
          <w:rPr>
            <w:noProof/>
          </w:rPr>
          <w:t>20</w:t>
        </w:r>
        <w:r>
          <w:fldChar w:fldCharType="end"/>
        </w:r>
      </w:p>
    </w:sdtContent>
  </w:sdt>
  <w:p w:rsidR="0063341D" w:rsidRDefault="0063341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41D" w:rsidRDefault="0063341D">
    <w:pPr>
      <w:pStyle w:val="a9"/>
      <w:jc w:val="center"/>
    </w:pPr>
  </w:p>
  <w:p w:rsidR="0063341D" w:rsidRDefault="0063341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FA6"/>
    <w:multiLevelType w:val="hybridMultilevel"/>
    <w:tmpl w:val="A650E036"/>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E75898"/>
    <w:multiLevelType w:val="hybridMultilevel"/>
    <w:tmpl w:val="5D284176"/>
    <w:lvl w:ilvl="0" w:tplc="903CCDE4">
      <w:numFmt w:val="bullet"/>
      <w:lvlText w:val="–"/>
      <w:lvlJc w:val="left"/>
      <w:pPr>
        <w:ind w:left="1084" w:hanging="37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130A186B"/>
    <w:multiLevelType w:val="hybridMultilevel"/>
    <w:tmpl w:val="A600D0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3F48F6"/>
    <w:multiLevelType w:val="hybridMultilevel"/>
    <w:tmpl w:val="5FA0E5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9631554"/>
    <w:multiLevelType w:val="hybridMultilevel"/>
    <w:tmpl w:val="BE8EC1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7C604C5"/>
    <w:multiLevelType w:val="hybridMultilevel"/>
    <w:tmpl w:val="58588F36"/>
    <w:lvl w:ilvl="0" w:tplc="6F84A1EE">
      <w:start w:val="23"/>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797BFA"/>
    <w:multiLevelType w:val="hybridMultilevel"/>
    <w:tmpl w:val="BBC618A2"/>
    <w:lvl w:ilvl="0" w:tplc="FD6A7E38">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7" w15:restartNumberingAfterBreak="0">
    <w:nsid w:val="3B3A580D"/>
    <w:multiLevelType w:val="hybridMultilevel"/>
    <w:tmpl w:val="52969AB2"/>
    <w:lvl w:ilvl="0" w:tplc="8B6E838E">
      <w:start w:val="8"/>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E340E55"/>
    <w:multiLevelType w:val="hybridMultilevel"/>
    <w:tmpl w:val="E3FCD7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9214603"/>
    <w:multiLevelType w:val="hybridMultilevel"/>
    <w:tmpl w:val="80BE8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37B5E80"/>
    <w:multiLevelType w:val="hybridMultilevel"/>
    <w:tmpl w:val="A31ACE24"/>
    <w:lvl w:ilvl="0" w:tplc="415019F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9777E25"/>
    <w:multiLevelType w:val="hybridMultilevel"/>
    <w:tmpl w:val="6A3CDAC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03F26A0"/>
    <w:multiLevelType w:val="hybridMultilevel"/>
    <w:tmpl w:val="B75492F8"/>
    <w:lvl w:ilvl="0" w:tplc="F07A0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BE43340"/>
    <w:multiLevelType w:val="hybridMultilevel"/>
    <w:tmpl w:val="B2B449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0"/>
  </w:num>
  <w:num w:numId="5">
    <w:abstractNumId w:val="8"/>
  </w:num>
  <w:num w:numId="6">
    <w:abstractNumId w:val="2"/>
  </w:num>
  <w:num w:numId="7">
    <w:abstractNumId w:val="11"/>
  </w:num>
  <w:num w:numId="8">
    <w:abstractNumId w:val="4"/>
  </w:num>
  <w:num w:numId="9">
    <w:abstractNumId w:val="9"/>
  </w:num>
  <w:num w:numId="10">
    <w:abstractNumId w:val="5"/>
  </w:num>
  <w:num w:numId="11">
    <w:abstractNumId w:val="13"/>
  </w:num>
  <w:num w:numId="12">
    <w:abstractNumId w:val="7"/>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B32"/>
    <w:rsid w:val="00001EBF"/>
    <w:rsid w:val="00004D3C"/>
    <w:rsid w:val="00005F15"/>
    <w:rsid w:val="00016B85"/>
    <w:rsid w:val="00022450"/>
    <w:rsid w:val="0002545B"/>
    <w:rsid w:val="000305E5"/>
    <w:rsid w:val="00036642"/>
    <w:rsid w:val="00036F03"/>
    <w:rsid w:val="00041302"/>
    <w:rsid w:val="00041A37"/>
    <w:rsid w:val="00044575"/>
    <w:rsid w:val="00051E3D"/>
    <w:rsid w:val="00053F38"/>
    <w:rsid w:val="000565B9"/>
    <w:rsid w:val="00056CE3"/>
    <w:rsid w:val="000578D6"/>
    <w:rsid w:val="000672DB"/>
    <w:rsid w:val="00067CFE"/>
    <w:rsid w:val="00074AAC"/>
    <w:rsid w:val="00081FF7"/>
    <w:rsid w:val="00083E6A"/>
    <w:rsid w:val="00086098"/>
    <w:rsid w:val="00090078"/>
    <w:rsid w:val="000901DC"/>
    <w:rsid w:val="000956FF"/>
    <w:rsid w:val="00095D21"/>
    <w:rsid w:val="00097F20"/>
    <w:rsid w:val="000A61E6"/>
    <w:rsid w:val="000A7CA8"/>
    <w:rsid w:val="000B399B"/>
    <w:rsid w:val="000B7683"/>
    <w:rsid w:val="000C5C1D"/>
    <w:rsid w:val="000C648B"/>
    <w:rsid w:val="000C6B83"/>
    <w:rsid w:val="000C7B05"/>
    <w:rsid w:val="000D0A85"/>
    <w:rsid w:val="000D3694"/>
    <w:rsid w:val="000D372B"/>
    <w:rsid w:val="000E10DD"/>
    <w:rsid w:val="000E3FDB"/>
    <w:rsid w:val="000E4AF0"/>
    <w:rsid w:val="000F1884"/>
    <w:rsid w:val="00101DE1"/>
    <w:rsid w:val="00107E51"/>
    <w:rsid w:val="001100D2"/>
    <w:rsid w:val="00113293"/>
    <w:rsid w:val="001134E0"/>
    <w:rsid w:val="00113982"/>
    <w:rsid w:val="00113FAC"/>
    <w:rsid w:val="00120C07"/>
    <w:rsid w:val="00120DCE"/>
    <w:rsid w:val="001267CC"/>
    <w:rsid w:val="00132FA9"/>
    <w:rsid w:val="001555FE"/>
    <w:rsid w:val="0015780F"/>
    <w:rsid w:val="00160240"/>
    <w:rsid w:val="00160BD1"/>
    <w:rsid w:val="00164342"/>
    <w:rsid w:val="0016743A"/>
    <w:rsid w:val="00171EF2"/>
    <w:rsid w:val="0018056B"/>
    <w:rsid w:val="00183195"/>
    <w:rsid w:val="00190CB6"/>
    <w:rsid w:val="00192C81"/>
    <w:rsid w:val="0019303F"/>
    <w:rsid w:val="0019450B"/>
    <w:rsid w:val="001957A7"/>
    <w:rsid w:val="001A0413"/>
    <w:rsid w:val="001A55D2"/>
    <w:rsid w:val="001B4D44"/>
    <w:rsid w:val="001B7C32"/>
    <w:rsid w:val="001C56FB"/>
    <w:rsid w:val="001D0675"/>
    <w:rsid w:val="001D445B"/>
    <w:rsid w:val="001E702F"/>
    <w:rsid w:val="001F2E29"/>
    <w:rsid w:val="001F7D39"/>
    <w:rsid w:val="00206201"/>
    <w:rsid w:val="0020709B"/>
    <w:rsid w:val="00210627"/>
    <w:rsid w:val="00211BA1"/>
    <w:rsid w:val="002124BD"/>
    <w:rsid w:val="002164FD"/>
    <w:rsid w:val="00221652"/>
    <w:rsid w:val="00222B1D"/>
    <w:rsid w:val="00223E54"/>
    <w:rsid w:val="0023275A"/>
    <w:rsid w:val="00233B7C"/>
    <w:rsid w:val="00233EB0"/>
    <w:rsid w:val="00251DC9"/>
    <w:rsid w:val="00257509"/>
    <w:rsid w:val="00262349"/>
    <w:rsid w:val="002628E6"/>
    <w:rsid w:val="002640CB"/>
    <w:rsid w:val="00276E22"/>
    <w:rsid w:val="0028134C"/>
    <w:rsid w:val="00283036"/>
    <w:rsid w:val="00283476"/>
    <w:rsid w:val="00294634"/>
    <w:rsid w:val="00295957"/>
    <w:rsid w:val="00295C0C"/>
    <w:rsid w:val="002A037E"/>
    <w:rsid w:val="002A34B8"/>
    <w:rsid w:val="002A51B7"/>
    <w:rsid w:val="002A57EF"/>
    <w:rsid w:val="002B2AE5"/>
    <w:rsid w:val="002B6CDF"/>
    <w:rsid w:val="002C359A"/>
    <w:rsid w:val="002C7DE8"/>
    <w:rsid w:val="002D0930"/>
    <w:rsid w:val="002D1C40"/>
    <w:rsid w:val="002D48B9"/>
    <w:rsid w:val="002E21B8"/>
    <w:rsid w:val="002E2F97"/>
    <w:rsid w:val="002E3BA7"/>
    <w:rsid w:val="002E4291"/>
    <w:rsid w:val="002E4762"/>
    <w:rsid w:val="002E5A82"/>
    <w:rsid w:val="002E65D2"/>
    <w:rsid w:val="002E6864"/>
    <w:rsid w:val="002E7564"/>
    <w:rsid w:val="002F1132"/>
    <w:rsid w:val="002F42F5"/>
    <w:rsid w:val="003115AA"/>
    <w:rsid w:val="0031288F"/>
    <w:rsid w:val="00315D2F"/>
    <w:rsid w:val="00315D43"/>
    <w:rsid w:val="0032023C"/>
    <w:rsid w:val="00325EC9"/>
    <w:rsid w:val="00330CB0"/>
    <w:rsid w:val="00330CEA"/>
    <w:rsid w:val="0033355E"/>
    <w:rsid w:val="003379CC"/>
    <w:rsid w:val="003464B8"/>
    <w:rsid w:val="00346E6F"/>
    <w:rsid w:val="0035038D"/>
    <w:rsid w:val="00350AD6"/>
    <w:rsid w:val="0036278D"/>
    <w:rsid w:val="003665A8"/>
    <w:rsid w:val="00366E06"/>
    <w:rsid w:val="003755F5"/>
    <w:rsid w:val="00375986"/>
    <w:rsid w:val="00377639"/>
    <w:rsid w:val="00380009"/>
    <w:rsid w:val="00381E6B"/>
    <w:rsid w:val="00385A53"/>
    <w:rsid w:val="00387329"/>
    <w:rsid w:val="0038757C"/>
    <w:rsid w:val="00390896"/>
    <w:rsid w:val="00393318"/>
    <w:rsid w:val="00393DCC"/>
    <w:rsid w:val="003A2843"/>
    <w:rsid w:val="003A29CD"/>
    <w:rsid w:val="003B396F"/>
    <w:rsid w:val="003B6414"/>
    <w:rsid w:val="003D065C"/>
    <w:rsid w:val="003D383B"/>
    <w:rsid w:val="003D6A12"/>
    <w:rsid w:val="003E0983"/>
    <w:rsid w:val="003E583D"/>
    <w:rsid w:val="003E6623"/>
    <w:rsid w:val="003E6F78"/>
    <w:rsid w:val="003F18C8"/>
    <w:rsid w:val="003F704C"/>
    <w:rsid w:val="0040085C"/>
    <w:rsid w:val="004010E4"/>
    <w:rsid w:val="00403433"/>
    <w:rsid w:val="0040553A"/>
    <w:rsid w:val="00405AA1"/>
    <w:rsid w:val="00405DD9"/>
    <w:rsid w:val="00406CC9"/>
    <w:rsid w:val="00414514"/>
    <w:rsid w:val="00414A12"/>
    <w:rsid w:val="00424BF2"/>
    <w:rsid w:val="004326C4"/>
    <w:rsid w:val="004353E5"/>
    <w:rsid w:val="0044657F"/>
    <w:rsid w:val="00452A78"/>
    <w:rsid w:val="004536C6"/>
    <w:rsid w:val="0046140A"/>
    <w:rsid w:val="00461430"/>
    <w:rsid w:val="00461443"/>
    <w:rsid w:val="00465DB9"/>
    <w:rsid w:val="00466353"/>
    <w:rsid w:val="00472AA2"/>
    <w:rsid w:val="00472C6B"/>
    <w:rsid w:val="0047331E"/>
    <w:rsid w:val="0047476D"/>
    <w:rsid w:val="00484816"/>
    <w:rsid w:val="004857D7"/>
    <w:rsid w:val="00490B13"/>
    <w:rsid w:val="00491575"/>
    <w:rsid w:val="0049492D"/>
    <w:rsid w:val="004A543F"/>
    <w:rsid w:val="004B1DB7"/>
    <w:rsid w:val="004B6CB9"/>
    <w:rsid w:val="004C6294"/>
    <w:rsid w:val="004D1B48"/>
    <w:rsid w:val="004D3477"/>
    <w:rsid w:val="004D7108"/>
    <w:rsid w:val="004F7EFC"/>
    <w:rsid w:val="00500635"/>
    <w:rsid w:val="00510357"/>
    <w:rsid w:val="0051587F"/>
    <w:rsid w:val="00515AAA"/>
    <w:rsid w:val="00517567"/>
    <w:rsid w:val="00524AA1"/>
    <w:rsid w:val="00527ED1"/>
    <w:rsid w:val="005330E2"/>
    <w:rsid w:val="005413BA"/>
    <w:rsid w:val="00547D51"/>
    <w:rsid w:val="005501D3"/>
    <w:rsid w:val="00551642"/>
    <w:rsid w:val="00555028"/>
    <w:rsid w:val="00555A92"/>
    <w:rsid w:val="00557F18"/>
    <w:rsid w:val="00562D78"/>
    <w:rsid w:val="00567436"/>
    <w:rsid w:val="0057479B"/>
    <w:rsid w:val="00576C9E"/>
    <w:rsid w:val="00582A40"/>
    <w:rsid w:val="00585B27"/>
    <w:rsid w:val="00586D30"/>
    <w:rsid w:val="005905CA"/>
    <w:rsid w:val="00590B5A"/>
    <w:rsid w:val="00591B53"/>
    <w:rsid w:val="00596483"/>
    <w:rsid w:val="005A01EC"/>
    <w:rsid w:val="005A21F3"/>
    <w:rsid w:val="005A2B7B"/>
    <w:rsid w:val="005A44C1"/>
    <w:rsid w:val="005A6807"/>
    <w:rsid w:val="005A7D18"/>
    <w:rsid w:val="005A7E0D"/>
    <w:rsid w:val="005B1AF3"/>
    <w:rsid w:val="005B259F"/>
    <w:rsid w:val="005B2DF8"/>
    <w:rsid w:val="005B5A83"/>
    <w:rsid w:val="005B7CC0"/>
    <w:rsid w:val="005D2C0A"/>
    <w:rsid w:val="005D5C8D"/>
    <w:rsid w:val="005E46CA"/>
    <w:rsid w:val="005F241D"/>
    <w:rsid w:val="005F577C"/>
    <w:rsid w:val="006040CF"/>
    <w:rsid w:val="006216CF"/>
    <w:rsid w:val="00621C9E"/>
    <w:rsid w:val="006229C2"/>
    <w:rsid w:val="00623605"/>
    <w:rsid w:val="00625C0F"/>
    <w:rsid w:val="0063341D"/>
    <w:rsid w:val="00647877"/>
    <w:rsid w:val="00647C2C"/>
    <w:rsid w:val="006529F2"/>
    <w:rsid w:val="00653076"/>
    <w:rsid w:val="00654874"/>
    <w:rsid w:val="00656955"/>
    <w:rsid w:val="0066469C"/>
    <w:rsid w:val="00665394"/>
    <w:rsid w:val="00672D2E"/>
    <w:rsid w:val="0067357D"/>
    <w:rsid w:val="006776FE"/>
    <w:rsid w:val="0068042C"/>
    <w:rsid w:val="0068144B"/>
    <w:rsid w:val="006844CE"/>
    <w:rsid w:val="0068776B"/>
    <w:rsid w:val="00692FC8"/>
    <w:rsid w:val="006A272B"/>
    <w:rsid w:val="006A3CBD"/>
    <w:rsid w:val="006B46F7"/>
    <w:rsid w:val="006B50F7"/>
    <w:rsid w:val="006B6D23"/>
    <w:rsid w:val="006B7139"/>
    <w:rsid w:val="006C16FF"/>
    <w:rsid w:val="006C317E"/>
    <w:rsid w:val="006C68A4"/>
    <w:rsid w:val="006C70F2"/>
    <w:rsid w:val="006D1180"/>
    <w:rsid w:val="006D5040"/>
    <w:rsid w:val="006E545B"/>
    <w:rsid w:val="007044AA"/>
    <w:rsid w:val="00721535"/>
    <w:rsid w:val="007276CC"/>
    <w:rsid w:val="00730B36"/>
    <w:rsid w:val="00731EB4"/>
    <w:rsid w:val="00741B32"/>
    <w:rsid w:val="00743469"/>
    <w:rsid w:val="00750246"/>
    <w:rsid w:val="0075222B"/>
    <w:rsid w:val="00756D3E"/>
    <w:rsid w:val="00757489"/>
    <w:rsid w:val="00771EA9"/>
    <w:rsid w:val="007746F0"/>
    <w:rsid w:val="0077537B"/>
    <w:rsid w:val="00777526"/>
    <w:rsid w:val="007852BF"/>
    <w:rsid w:val="00787675"/>
    <w:rsid w:val="007B7D81"/>
    <w:rsid w:val="007C012E"/>
    <w:rsid w:val="007C2C15"/>
    <w:rsid w:val="007C5237"/>
    <w:rsid w:val="007C66D9"/>
    <w:rsid w:val="007E4290"/>
    <w:rsid w:val="007E6198"/>
    <w:rsid w:val="007F2B8B"/>
    <w:rsid w:val="007F5C3C"/>
    <w:rsid w:val="007F721E"/>
    <w:rsid w:val="00810F9A"/>
    <w:rsid w:val="0082207B"/>
    <w:rsid w:val="00823DA2"/>
    <w:rsid w:val="00824E80"/>
    <w:rsid w:val="00827E37"/>
    <w:rsid w:val="0083136F"/>
    <w:rsid w:val="00832B9D"/>
    <w:rsid w:val="00833E38"/>
    <w:rsid w:val="008349C0"/>
    <w:rsid w:val="00836B08"/>
    <w:rsid w:val="00836F83"/>
    <w:rsid w:val="00844C74"/>
    <w:rsid w:val="008609AD"/>
    <w:rsid w:val="00861A3E"/>
    <w:rsid w:val="00874277"/>
    <w:rsid w:val="0087489D"/>
    <w:rsid w:val="00880273"/>
    <w:rsid w:val="008977A0"/>
    <w:rsid w:val="008A143E"/>
    <w:rsid w:val="008A1789"/>
    <w:rsid w:val="008A3DE0"/>
    <w:rsid w:val="008B556A"/>
    <w:rsid w:val="008C3B32"/>
    <w:rsid w:val="008C5503"/>
    <w:rsid w:val="008D02CE"/>
    <w:rsid w:val="008D201B"/>
    <w:rsid w:val="008D3D0E"/>
    <w:rsid w:val="008D5B10"/>
    <w:rsid w:val="008D6CC5"/>
    <w:rsid w:val="008F257F"/>
    <w:rsid w:val="008F4438"/>
    <w:rsid w:val="008F7353"/>
    <w:rsid w:val="00901974"/>
    <w:rsid w:val="00901ACA"/>
    <w:rsid w:val="00903DC3"/>
    <w:rsid w:val="0091232F"/>
    <w:rsid w:val="009301D8"/>
    <w:rsid w:val="00937EA3"/>
    <w:rsid w:val="00944F5E"/>
    <w:rsid w:val="00953C64"/>
    <w:rsid w:val="00964D40"/>
    <w:rsid w:val="009663D4"/>
    <w:rsid w:val="00974077"/>
    <w:rsid w:val="009758C6"/>
    <w:rsid w:val="00975FF5"/>
    <w:rsid w:val="00976EDB"/>
    <w:rsid w:val="00977841"/>
    <w:rsid w:val="009872C6"/>
    <w:rsid w:val="009B1453"/>
    <w:rsid w:val="009B28EB"/>
    <w:rsid w:val="009B3147"/>
    <w:rsid w:val="009B382F"/>
    <w:rsid w:val="009B7317"/>
    <w:rsid w:val="009C20D1"/>
    <w:rsid w:val="009C3858"/>
    <w:rsid w:val="009C55EC"/>
    <w:rsid w:val="009D4491"/>
    <w:rsid w:val="009E6A11"/>
    <w:rsid w:val="009F3161"/>
    <w:rsid w:val="00A006A5"/>
    <w:rsid w:val="00A05222"/>
    <w:rsid w:val="00A07D1E"/>
    <w:rsid w:val="00A102FE"/>
    <w:rsid w:val="00A11781"/>
    <w:rsid w:val="00A15228"/>
    <w:rsid w:val="00A236DE"/>
    <w:rsid w:val="00A2497C"/>
    <w:rsid w:val="00A24C3D"/>
    <w:rsid w:val="00A2589C"/>
    <w:rsid w:val="00A40F76"/>
    <w:rsid w:val="00A41043"/>
    <w:rsid w:val="00A56FD2"/>
    <w:rsid w:val="00A575B2"/>
    <w:rsid w:val="00A64245"/>
    <w:rsid w:val="00A65922"/>
    <w:rsid w:val="00A71068"/>
    <w:rsid w:val="00A75684"/>
    <w:rsid w:val="00A76133"/>
    <w:rsid w:val="00A82A72"/>
    <w:rsid w:val="00A85128"/>
    <w:rsid w:val="00A85E4B"/>
    <w:rsid w:val="00A865E1"/>
    <w:rsid w:val="00A87C88"/>
    <w:rsid w:val="00A905B7"/>
    <w:rsid w:val="00A91581"/>
    <w:rsid w:val="00A95D1D"/>
    <w:rsid w:val="00AB1AAA"/>
    <w:rsid w:val="00AB202B"/>
    <w:rsid w:val="00AB5A1C"/>
    <w:rsid w:val="00AB6E1F"/>
    <w:rsid w:val="00AC1B21"/>
    <w:rsid w:val="00AC3007"/>
    <w:rsid w:val="00AD459C"/>
    <w:rsid w:val="00AF089B"/>
    <w:rsid w:val="00AF10F8"/>
    <w:rsid w:val="00AF15A5"/>
    <w:rsid w:val="00AF7CAC"/>
    <w:rsid w:val="00B02DFA"/>
    <w:rsid w:val="00B04C92"/>
    <w:rsid w:val="00B11486"/>
    <w:rsid w:val="00B1394A"/>
    <w:rsid w:val="00B20596"/>
    <w:rsid w:val="00B24F72"/>
    <w:rsid w:val="00B374EB"/>
    <w:rsid w:val="00B42CA5"/>
    <w:rsid w:val="00B46119"/>
    <w:rsid w:val="00B5067B"/>
    <w:rsid w:val="00B5589B"/>
    <w:rsid w:val="00B70BDA"/>
    <w:rsid w:val="00B77598"/>
    <w:rsid w:val="00B81801"/>
    <w:rsid w:val="00B82FFE"/>
    <w:rsid w:val="00B8749C"/>
    <w:rsid w:val="00B907B7"/>
    <w:rsid w:val="00B90808"/>
    <w:rsid w:val="00B94833"/>
    <w:rsid w:val="00B97406"/>
    <w:rsid w:val="00BA0DD5"/>
    <w:rsid w:val="00BA688C"/>
    <w:rsid w:val="00BA7052"/>
    <w:rsid w:val="00BB00A2"/>
    <w:rsid w:val="00BB1DFC"/>
    <w:rsid w:val="00BB2053"/>
    <w:rsid w:val="00BB625B"/>
    <w:rsid w:val="00BB7586"/>
    <w:rsid w:val="00BC01B2"/>
    <w:rsid w:val="00BC0BF6"/>
    <w:rsid w:val="00BC7338"/>
    <w:rsid w:val="00BD4E2B"/>
    <w:rsid w:val="00BD6749"/>
    <w:rsid w:val="00BE4234"/>
    <w:rsid w:val="00BE4235"/>
    <w:rsid w:val="00BF7BC3"/>
    <w:rsid w:val="00C0652C"/>
    <w:rsid w:val="00C123FF"/>
    <w:rsid w:val="00C16BE2"/>
    <w:rsid w:val="00C17169"/>
    <w:rsid w:val="00C30CDB"/>
    <w:rsid w:val="00C31E6C"/>
    <w:rsid w:val="00C376ED"/>
    <w:rsid w:val="00C54AA8"/>
    <w:rsid w:val="00C55354"/>
    <w:rsid w:val="00C562C7"/>
    <w:rsid w:val="00C64AB8"/>
    <w:rsid w:val="00C675B5"/>
    <w:rsid w:val="00C75214"/>
    <w:rsid w:val="00C8337D"/>
    <w:rsid w:val="00C83571"/>
    <w:rsid w:val="00C85678"/>
    <w:rsid w:val="00C85818"/>
    <w:rsid w:val="00C8686C"/>
    <w:rsid w:val="00C87E51"/>
    <w:rsid w:val="00C947C0"/>
    <w:rsid w:val="00CB0128"/>
    <w:rsid w:val="00CB29CD"/>
    <w:rsid w:val="00CD1350"/>
    <w:rsid w:val="00CE4B79"/>
    <w:rsid w:val="00CE59D3"/>
    <w:rsid w:val="00CE6569"/>
    <w:rsid w:val="00CF2099"/>
    <w:rsid w:val="00CF4483"/>
    <w:rsid w:val="00CF60E9"/>
    <w:rsid w:val="00CF6515"/>
    <w:rsid w:val="00CF659A"/>
    <w:rsid w:val="00CF70EE"/>
    <w:rsid w:val="00D00A96"/>
    <w:rsid w:val="00D04229"/>
    <w:rsid w:val="00D057AA"/>
    <w:rsid w:val="00D16132"/>
    <w:rsid w:val="00D16EDB"/>
    <w:rsid w:val="00D20729"/>
    <w:rsid w:val="00D20D15"/>
    <w:rsid w:val="00D26F40"/>
    <w:rsid w:val="00D31CEB"/>
    <w:rsid w:val="00D41141"/>
    <w:rsid w:val="00D455C6"/>
    <w:rsid w:val="00D513F6"/>
    <w:rsid w:val="00D5719A"/>
    <w:rsid w:val="00D62EDA"/>
    <w:rsid w:val="00D70754"/>
    <w:rsid w:val="00D743AC"/>
    <w:rsid w:val="00D74E1B"/>
    <w:rsid w:val="00D93961"/>
    <w:rsid w:val="00D9482F"/>
    <w:rsid w:val="00D95673"/>
    <w:rsid w:val="00DA0642"/>
    <w:rsid w:val="00DA1392"/>
    <w:rsid w:val="00DA2803"/>
    <w:rsid w:val="00DB672B"/>
    <w:rsid w:val="00DC3E61"/>
    <w:rsid w:val="00DC7DDA"/>
    <w:rsid w:val="00DD00D5"/>
    <w:rsid w:val="00DD78DB"/>
    <w:rsid w:val="00DF230B"/>
    <w:rsid w:val="00E04EAE"/>
    <w:rsid w:val="00E117B3"/>
    <w:rsid w:val="00E122DB"/>
    <w:rsid w:val="00E1638C"/>
    <w:rsid w:val="00E164D4"/>
    <w:rsid w:val="00E20147"/>
    <w:rsid w:val="00E21936"/>
    <w:rsid w:val="00E25A8E"/>
    <w:rsid w:val="00E37741"/>
    <w:rsid w:val="00E40EE2"/>
    <w:rsid w:val="00E41A2F"/>
    <w:rsid w:val="00E42D9C"/>
    <w:rsid w:val="00E479BB"/>
    <w:rsid w:val="00E5186F"/>
    <w:rsid w:val="00E5477E"/>
    <w:rsid w:val="00E55C86"/>
    <w:rsid w:val="00E62EDC"/>
    <w:rsid w:val="00E6383E"/>
    <w:rsid w:val="00E63DED"/>
    <w:rsid w:val="00E64A37"/>
    <w:rsid w:val="00E64A6B"/>
    <w:rsid w:val="00E71E28"/>
    <w:rsid w:val="00E74D16"/>
    <w:rsid w:val="00E75F01"/>
    <w:rsid w:val="00E75FCD"/>
    <w:rsid w:val="00E765BB"/>
    <w:rsid w:val="00E85FA1"/>
    <w:rsid w:val="00E977A1"/>
    <w:rsid w:val="00EA2056"/>
    <w:rsid w:val="00EA4F1F"/>
    <w:rsid w:val="00EA7048"/>
    <w:rsid w:val="00EB7E95"/>
    <w:rsid w:val="00EC0E7A"/>
    <w:rsid w:val="00EC1D14"/>
    <w:rsid w:val="00EC28AC"/>
    <w:rsid w:val="00EC328A"/>
    <w:rsid w:val="00ED1C20"/>
    <w:rsid w:val="00ED29C2"/>
    <w:rsid w:val="00ED4F82"/>
    <w:rsid w:val="00EE1B18"/>
    <w:rsid w:val="00EE4508"/>
    <w:rsid w:val="00EF0805"/>
    <w:rsid w:val="00EF4822"/>
    <w:rsid w:val="00EF48E4"/>
    <w:rsid w:val="00F01449"/>
    <w:rsid w:val="00F110B2"/>
    <w:rsid w:val="00F11979"/>
    <w:rsid w:val="00F16201"/>
    <w:rsid w:val="00F173A7"/>
    <w:rsid w:val="00F17454"/>
    <w:rsid w:val="00F22D6A"/>
    <w:rsid w:val="00F2362F"/>
    <w:rsid w:val="00F23820"/>
    <w:rsid w:val="00F24E62"/>
    <w:rsid w:val="00F255A0"/>
    <w:rsid w:val="00F338A2"/>
    <w:rsid w:val="00F33A8E"/>
    <w:rsid w:val="00F35D08"/>
    <w:rsid w:val="00F3772E"/>
    <w:rsid w:val="00F51A43"/>
    <w:rsid w:val="00F51B69"/>
    <w:rsid w:val="00F54CAD"/>
    <w:rsid w:val="00F56D25"/>
    <w:rsid w:val="00F57716"/>
    <w:rsid w:val="00F578D7"/>
    <w:rsid w:val="00F70A60"/>
    <w:rsid w:val="00F732C9"/>
    <w:rsid w:val="00F746AB"/>
    <w:rsid w:val="00F814B8"/>
    <w:rsid w:val="00F83C05"/>
    <w:rsid w:val="00F87135"/>
    <w:rsid w:val="00F91207"/>
    <w:rsid w:val="00F9383B"/>
    <w:rsid w:val="00FA42EE"/>
    <w:rsid w:val="00FB012D"/>
    <w:rsid w:val="00FB0789"/>
    <w:rsid w:val="00FB18CA"/>
    <w:rsid w:val="00FC2126"/>
    <w:rsid w:val="00FD1A39"/>
    <w:rsid w:val="00FD5A73"/>
    <w:rsid w:val="00FE1499"/>
    <w:rsid w:val="00FE32F3"/>
    <w:rsid w:val="00FE465B"/>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C7BB"/>
  <w15:docId w15:val="{86C93A79-1393-4675-8172-7696BE985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4C1"/>
    <w:pPr>
      <w:ind w:left="720"/>
      <w:contextualSpacing/>
    </w:pPr>
  </w:style>
  <w:style w:type="table" w:customStyle="1" w:styleId="1">
    <w:name w:val="Сетка таблицы1"/>
    <w:basedOn w:val="a1"/>
    <w:next w:val="a4"/>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DA2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4"/>
    <w:uiPriority w:val="39"/>
    <w:rsid w:val="00964D4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022450"/>
    <w:pPr>
      <w:spacing w:after="0" w:line="240" w:lineRule="auto"/>
    </w:pPr>
    <w:rPr>
      <w:rFonts w:eastAsiaTheme="minorEastAsia"/>
      <w:sz w:val="24"/>
      <w:szCs w:val="24"/>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5A2B7B"/>
    <w:pPr>
      <w:spacing w:after="0" w:line="240" w:lineRule="auto"/>
    </w:pPr>
    <w:rPr>
      <w:rFonts w:eastAsiaTheme="minorEastAsia"/>
      <w:sz w:val="24"/>
      <w:szCs w:val="24"/>
      <w:lang w:val="de-DE" w:eastAsia="de-DE"/>
    </w:rPr>
  </w:style>
  <w:style w:type="character" w:customStyle="1" w:styleId="a6">
    <w:name w:val="Без интервала Знак"/>
    <w:basedOn w:val="a0"/>
    <w:link w:val="a5"/>
    <w:uiPriority w:val="99"/>
    <w:rsid w:val="005A2B7B"/>
    <w:rPr>
      <w:rFonts w:eastAsiaTheme="minorEastAsia"/>
      <w:sz w:val="24"/>
      <w:szCs w:val="24"/>
      <w:lang w:val="de-DE" w:eastAsia="de-DE"/>
    </w:rPr>
  </w:style>
  <w:style w:type="paragraph" w:styleId="a7">
    <w:name w:val="Balloon Text"/>
    <w:basedOn w:val="a"/>
    <w:link w:val="a8"/>
    <w:uiPriority w:val="99"/>
    <w:semiHidden/>
    <w:unhideWhenUsed/>
    <w:rsid w:val="00E21936"/>
    <w:rPr>
      <w:rFonts w:ascii="Tahoma" w:hAnsi="Tahoma" w:cs="Tahoma"/>
      <w:sz w:val="16"/>
      <w:szCs w:val="16"/>
    </w:rPr>
  </w:style>
  <w:style w:type="character" w:customStyle="1" w:styleId="a8">
    <w:name w:val="Текст выноски Знак"/>
    <w:basedOn w:val="a0"/>
    <w:link w:val="a7"/>
    <w:uiPriority w:val="99"/>
    <w:semiHidden/>
    <w:rsid w:val="00E21936"/>
    <w:rPr>
      <w:rFonts w:ascii="Tahoma" w:eastAsia="Times New Roman" w:hAnsi="Tahoma" w:cs="Tahoma"/>
      <w:sz w:val="16"/>
      <w:szCs w:val="16"/>
      <w:lang w:eastAsia="ru-RU"/>
    </w:rPr>
  </w:style>
  <w:style w:type="paragraph" w:customStyle="1" w:styleId="docdata">
    <w:name w:val="docdata"/>
    <w:aliases w:val="docy,v5,3998,baiaagaaboqcaaad1a0aaaxidqaaaaaaaaaaaaaaaaaaaaaaaaaaaaaaaaaaaaaaaaaaaaaaaaaaaaaaaaaaaaaaaaaaaaaaaaaaaaaaaaaaaaaaaaaaaaaaaaaaaaaaaaaaaaaaaaaaaaaaaaaaaaaaaaaaaaaaaaaaaaaaaaaaaaaaaaaaaaaaaaaaaaaaaaaaaaaaaaaaaaaaaaaaaaaaaaaaaaaaaaaaaaaa"/>
    <w:basedOn w:val="a"/>
    <w:rsid w:val="00044575"/>
    <w:pPr>
      <w:overflowPunct/>
      <w:autoSpaceDE/>
      <w:autoSpaceDN/>
      <w:adjustRightInd/>
      <w:spacing w:before="100" w:beforeAutospacing="1" w:after="100" w:afterAutospacing="1"/>
      <w:textAlignment w:val="auto"/>
    </w:pPr>
    <w:rPr>
      <w:sz w:val="24"/>
      <w:szCs w:val="24"/>
      <w:lang w:val="uk-UA" w:eastAsia="uk-UA"/>
    </w:rPr>
  </w:style>
  <w:style w:type="character" w:customStyle="1" w:styleId="1885">
    <w:name w:val="1885"/>
    <w:aliases w:val="baiaagaaboqcaaadkwuaaawhbqaaaaaaaaaaaaaaaaaaaaaaaaaaaaaaaaaaaaaaaaaaaaaaaaaaaaaaaaaaaaaaaaaaaaaaaaaaaaaaaaaaaaaaaaaaaaaaaaaaaaaaaaaaaaaaaaaaaaaaaaaaaaaaaaaaaaaaaaaaaaaaaaaaaaaaaaaaaaaaaaaaaaaaaaaaaaaaaaaaaaaaaaaaaaaaaaaaaaaaaaaaaaaa"/>
    <w:basedOn w:val="a0"/>
    <w:rsid w:val="00044575"/>
  </w:style>
  <w:style w:type="paragraph" w:styleId="a9">
    <w:name w:val="header"/>
    <w:basedOn w:val="a"/>
    <w:link w:val="aa"/>
    <w:uiPriority w:val="99"/>
    <w:unhideWhenUsed/>
    <w:rsid w:val="0063341D"/>
    <w:pPr>
      <w:tabs>
        <w:tab w:val="center" w:pos="4819"/>
        <w:tab w:val="right" w:pos="9639"/>
      </w:tabs>
    </w:pPr>
  </w:style>
  <w:style w:type="character" w:customStyle="1" w:styleId="aa">
    <w:name w:val="Верхний колонтитул Знак"/>
    <w:basedOn w:val="a0"/>
    <w:link w:val="a9"/>
    <w:uiPriority w:val="99"/>
    <w:rsid w:val="0063341D"/>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63341D"/>
    <w:pPr>
      <w:tabs>
        <w:tab w:val="center" w:pos="4819"/>
        <w:tab w:val="right" w:pos="9639"/>
      </w:tabs>
    </w:pPr>
  </w:style>
  <w:style w:type="character" w:customStyle="1" w:styleId="ac">
    <w:name w:val="Нижний колонтитул Знак"/>
    <w:basedOn w:val="a0"/>
    <w:link w:val="ab"/>
    <w:uiPriority w:val="99"/>
    <w:rsid w:val="0063341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401A1-9309-4BEF-AB66-42647A69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33</Pages>
  <Words>39422</Words>
  <Characters>22472</Characters>
  <Application>Microsoft Office Word</Application>
  <DocSecurity>0</DocSecurity>
  <Lines>187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dc:creator>
  <cp:keywords/>
  <dc:description/>
  <cp:lastModifiedBy>Admin</cp:lastModifiedBy>
  <cp:revision>7</cp:revision>
  <cp:lastPrinted>2023-12-20T13:31:00Z</cp:lastPrinted>
  <dcterms:created xsi:type="dcterms:W3CDTF">2023-12-12T07:48:00Z</dcterms:created>
  <dcterms:modified xsi:type="dcterms:W3CDTF">2023-12-20T13:34:00Z</dcterms:modified>
</cp:coreProperties>
</file>