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CC8" w:rsidRPr="00E12CC8" w:rsidRDefault="00E12CC8" w:rsidP="00E12CC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E12CC8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080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E12CC8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E12CC8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E12CC8" w:rsidRPr="00E12CC8" w:rsidRDefault="00F0578A" w:rsidP="00E12CC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E12CC8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6F6BA" id="Прямая соединительная линия 5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" strokeweight="4.5pt">
                <v:stroke linestyle="thickThin"/>
              </v:line>
            </w:pict>
          </mc:Fallback>
        </mc:AlternateContent>
      </w:r>
    </w:p>
    <w:p w:rsidR="00E12CC8" w:rsidRPr="00E12CC8" w:rsidRDefault="00E12CC8" w:rsidP="00E12CC8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E12C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від </w:t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р. №</w:t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8047</w:t>
      </w:r>
      <w:bookmarkStart w:id="0" w:name="_GoBack"/>
      <w:bookmarkEnd w:id="0"/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45 сесія </w:t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скликання</w:t>
      </w:r>
    </w:p>
    <w:p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12C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E12CC8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E12CC8" w:rsidRPr="00E12CC8" w:rsidRDefault="00E12CC8" w:rsidP="00E12CC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12CC8" w:rsidRDefault="00E12CC8" w:rsidP="00E12CC8">
      <w:pPr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 звіт щодо виконання </w:t>
      </w:r>
      <w:r>
        <w:rPr>
          <w:rFonts w:ascii="Times New Roman" w:eastAsia="SimSun" w:hAnsi="Times New Roman"/>
          <w:sz w:val="28"/>
          <w:szCs w:val="28"/>
          <w:lang w:eastAsia="zh-CN"/>
        </w:rPr>
        <w:t>Програми</w:t>
      </w:r>
    </w:p>
    <w:p w:rsidR="00E12CC8" w:rsidRDefault="00E12CC8" w:rsidP="00E12CC8">
      <w:pPr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соціального захисту та соціальних </w:t>
      </w:r>
    </w:p>
    <w:p w:rsidR="00E12CC8" w:rsidRDefault="00E12CC8" w:rsidP="00E12CC8">
      <w:pPr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послуг на території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Рогатинської </w:t>
      </w:r>
    </w:p>
    <w:p w:rsidR="00E12CC8" w:rsidRPr="00131628" w:rsidRDefault="00E12CC8" w:rsidP="00E12CC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міської громади на 2021-2023 роки</w:t>
      </w:r>
    </w:p>
    <w:p w:rsidR="00E12CC8" w:rsidRPr="004E0592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12CC8" w:rsidRPr="00E12CC8" w:rsidRDefault="00E12CC8" w:rsidP="00E12CC8">
      <w:pPr>
        <w:overflowPunct w:val="0"/>
        <w:autoSpaceDE w:val="0"/>
        <w:autoSpaceDN w:val="0"/>
        <w:adjustRightInd w:val="0"/>
        <w:spacing w:after="0" w:line="240" w:lineRule="auto"/>
        <w:ind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E12CC8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E12CC8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E12CC8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131628" w:rsidRDefault="00131628" w:rsidP="004C0BFA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4C0BFA" w:rsidRPr="00131628" w:rsidRDefault="004C0BFA" w:rsidP="00131628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 w:rsidR="002C44F2" w:rsidRPr="002C44F2">
        <w:rPr>
          <w:rFonts w:ascii="Times New Roman" w:eastAsia="SimSun" w:hAnsi="Times New Roman"/>
          <w:sz w:val="28"/>
          <w:szCs w:val="28"/>
          <w:lang w:eastAsia="zh-CN"/>
        </w:rPr>
        <w:t>Відповідно до статті 26, підпункту 1 пункту «а» частини 1 статті 27, підпункту 9 пункту 4 статті 42 Закону України «Про місцеве самоврядування в Україні»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, заслухавши звіт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начальника відділу </w:t>
      </w:r>
      <w:r w:rsidR="00131628">
        <w:rPr>
          <w:rFonts w:ascii="Times New Roman" w:eastAsia="SimSun" w:hAnsi="Times New Roman"/>
          <w:sz w:val="28"/>
          <w:szCs w:val="28"/>
          <w:lang w:eastAsia="zh-CN"/>
        </w:rPr>
        <w:t xml:space="preserve">соціальної роботи виконавчого комітету </w:t>
      </w:r>
      <w:r w:rsidR="004E0592">
        <w:rPr>
          <w:rFonts w:ascii="Times New Roman" w:eastAsia="SimSun" w:hAnsi="Times New Roman"/>
          <w:sz w:val="28"/>
          <w:szCs w:val="28"/>
          <w:lang w:eastAsia="zh-CN"/>
        </w:rPr>
        <w:t xml:space="preserve">міської ради </w:t>
      </w:r>
      <w:r w:rsidRPr="004C0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щодо виконання</w:t>
      </w:r>
      <w:r w:rsidR="00131628" w:rsidRPr="00131628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131628">
        <w:rPr>
          <w:rFonts w:ascii="Times New Roman" w:eastAsia="SimSun" w:hAnsi="Times New Roman"/>
          <w:sz w:val="28"/>
          <w:szCs w:val="28"/>
          <w:lang w:eastAsia="zh-CN"/>
        </w:rPr>
        <w:t>Програми соціального захисту та соціальних послуг на території</w:t>
      </w:r>
      <w:r w:rsidR="001316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131628">
        <w:rPr>
          <w:rFonts w:ascii="Times New Roman" w:eastAsia="SimSun" w:hAnsi="Times New Roman"/>
          <w:sz w:val="28"/>
          <w:szCs w:val="28"/>
          <w:lang w:eastAsia="zh-CN"/>
        </w:rPr>
        <w:t>Рогатинської міської громади на 2021-2023 роки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,</w:t>
      </w:r>
      <w:r w:rsidRPr="00E041B4">
        <w:rPr>
          <w:rFonts w:ascii="Times New Roman" w:eastAsia="SimSun" w:hAnsi="Times New Roman"/>
          <w:sz w:val="28"/>
          <w:szCs w:val="28"/>
          <w:lang w:eastAsia="zh-CN"/>
        </w:rPr>
        <w:t xml:space="preserve"> міська рада ВИРІШИЛА: </w:t>
      </w:r>
    </w:p>
    <w:p w:rsidR="004C0BFA" w:rsidRPr="00E041B4" w:rsidRDefault="004C0BFA" w:rsidP="004C0BF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Звіт 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щодо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виконання </w:t>
      </w:r>
      <w:r w:rsidR="00131628">
        <w:rPr>
          <w:rFonts w:ascii="Times New Roman" w:eastAsia="SimSun" w:hAnsi="Times New Roman"/>
          <w:sz w:val="28"/>
          <w:szCs w:val="28"/>
          <w:lang w:eastAsia="zh-CN"/>
        </w:rPr>
        <w:t>Програми соціального захисту та соціальних послуг на території</w:t>
      </w:r>
      <w:r w:rsidR="001316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131628">
        <w:rPr>
          <w:rFonts w:ascii="Times New Roman" w:eastAsia="SimSun" w:hAnsi="Times New Roman"/>
          <w:sz w:val="28"/>
          <w:szCs w:val="28"/>
          <w:lang w:eastAsia="zh-CN"/>
        </w:rPr>
        <w:t>Рогатинської міської громади на 2021-2023 роки</w:t>
      </w:r>
      <w:r w:rsidR="00131628"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</w:t>
      </w:r>
      <w:r w:rsidR="00131628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взяти до відома </w:t>
      </w:r>
      <w:r w:rsidRPr="00E041B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(додається).</w:t>
      </w:r>
    </w:p>
    <w:p w:rsidR="004C0BFA" w:rsidRPr="004C0BFA" w:rsidRDefault="004C0BFA" w:rsidP="004C0BF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eastAsia="SimSun" w:hAnsi="Times New Roman" w:cs="Mangal"/>
          <w:kern w:val="2"/>
          <w:sz w:val="28"/>
          <w:szCs w:val="28"/>
          <w:lang w:bidi="hi-IN"/>
        </w:rPr>
      </w:pPr>
      <w:r w:rsidRPr="00E041B4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Зняти з контролю та вважати таким, що втратило чинність рішення </w:t>
      </w:r>
      <w:r w:rsidR="00131628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3 сесії міської ради від 24 грудня 2020 р. № 219</w:t>
      </w:r>
      <w:r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  </w:t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 xml:space="preserve">«Про затвердження </w:t>
      </w:r>
      <w:r w:rsidR="00AA5873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Програми соціального захисту та соціальних послуг на території Рогатинської міської громади на 2021-2023 роки</w:t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>».</w:t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  <w:r w:rsidRPr="004C0BFA">
        <w:rPr>
          <w:rFonts w:ascii="Times New Roman" w:eastAsia="SimSun" w:hAnsi="Times New Roman" w:cs="Mangal"/>
          <w:kern w:val="2"/>
          <w:sz w:val="28"/>
          <w:szCs w:val="28"/>
          <w:lang w:bidi="hi-IN"/>
        </w:rPr>
        <w:tab/>
      </w:r>
    </w:p>
    <w:p w:rsidR="004C0BFA" w:rsidRPr="00E041B4" w:rsidRDefault="004C0BFA" w:rsidP="004C0BFA">
      <w:pPr>
        <w:tabs>
          <w:tab w:val="left" w:pos="851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E0592" w:rsidRDefault="004E0592" w:rsidP="004C0BFA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</w:p>
    <w:p w:rsidR="004C0BFA" w:rsidRPr="005B7D33" w:rsidRDefault="004C0BFA" w:rsidP="004C0BFA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Міський голова</w:t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ru-RU" w:eastAsia="zh-CN"/>
        </w:rPr>
        <w:tab/>
      </w:r>
      <w:r w:rsidRPr="005B7D33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Сергій НАСАЛИК</w:t>
      </w:r>
    </w:p>
    <w:p w:rsidR="004C0BFA" w:rsidRDefault="004C0BFA" w:rsidP="004C0BFA">
      <w:pPr>
        <w:jc w:val="both"/>
      </w:pPr>
    </w:p>
    <w:p w:rsidR="004C0BFA" w:rsidRDefault="004C0BFA" w:rsidP="004C0B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C0BFA" w:rsidRPr="004C0BFA" w:rsidRDefault="004C0BFA" w:rsidP="004C0BFA">
      <w:pPr>
        <w:pStyle w:val="20"/>
        <w:shd w:val="clear" w:color="auto" w:fill="auto"/>
        <w:spacing w:line="240" w:lineRule="auto"/>
        <w:ind w:firstLine="0"/>
        <w:rPr>
          <w:lang w:val="uk-UA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2CC8" w:rsidRDefault="00E12CC8" w:rsidP="006974C9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</w:p>
    <w:p w:rsidR="00E12CC8" w:rsidRDefault="00E12CC8" w:rsidP="006974C9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</w:p>
    <w:p w:rsidR="006974C9" w:rsidRPr="006974C9" w:rsidRDefault="006974C9" w:rsidP="006974C9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6974C9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lastRenderedPageBreak/>
        <w:t xml:space="preserve">Звіт </w:t>
      </w:r>
    </w:p>
    <w:p w:rsidR="006974C9" w:rsidRPr="006974C9" w:rsidRDefault="006974C9" w:rsidP="006974C9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6974C9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щодо виконання Програми соціального захисту та соціальних послуг на території Рогатинської міської громади на 2021-2023 роки</w:t>
      </w:r>
    </w:p>
    <w:p w:rsidR="006974C9" w:rsidRPr="006974C9" w:rsidRDefault="006974C9" w:rsidP="006974C9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Програма соціального захисту та соціальних послуг на території Рогатинської міської громади на 2021-2023 роки була прийнята рішенням 3 сесії міської ради №219 від 24.12.2020 року.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Програма була спрямована на забезпечення пріоритетності сфери системи надання соціальних послуг населенню, в тому числі сім</w:t>
      </w:r>
      <w:r w:rsidRPr="006974C9">
        <w:rPr>
          <w:rFonts w:ascii="Times New Roman" w:eastAsia="Calibri" w:hAnsi="Times New Roman" w:cs="Times New Roman"/>
          <w:kern w:val="2"/>
          <w:sz w:val="28"/>
          <w:szCs w:val="28"/>
          <w:lang w:val="ru-RU"/>
        </w:rPr>
        <w:t>’</w:t>
      </w: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>ям з дітьми; формування цілісного бачення розвитку системи надання соціальних послуг на строкову перспективу; розв</w:t>
      </w:r>
      <w:r w:rsidRPr="006974C9">
        <w:rPr>
          <w:rFonts w:ascii="Times New Roman" w:eastAsia="Calibri" w:hAnsi="Times New Roman" w:cs="Times New Roman"/>
          <w:kern w:val="2"/>
          <w:sz w:val="28"/>
          <w:szCs w:val="28"/>
          <w:lang w:val="ru-RU"/>
        </w:rPr>
        <w:t>’</w:t>
      </w: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>язання проблем кадрового забезпечення сфери надання соціальних послуг та підвищення кваліфікації працівників. Що надають соціальні послуги; поліпшення надання послуг через повністю задіяний організаційний, кадровий, фінансовий потенціал надавачів послуг; розвитку недержавного сектору надання соціальних послуг в громаді.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Метою П</w:t>
      </w: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>рограми було покращення доступу мешканців громади до належного спектру якісних соціальних послуг, що надаються в межах громади відповідно до державних стандартів.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Проблеми, на розв’язання яких спрямовувалася  дана Програма, долалися шляхом паралельного впровадження заходів з розвитку матеріально-технічної бази сфери надання соціальних послуг; забезпечення приміщенням комунальної установи «Центр соціальних служб Рогатинської міської ради»; ремонту приміщень житлового корпусу відділення стаціонарного догляду; організаційного та кадрового забезпечення надання соціальних послуг у громаді; розширення переліку та надання якісних соціальних послуг.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  Здійснювався щорічний моніторинг потреб населення у соціальних послугах та проводилась оцінка їх якості. Жителі громади інформувалися про види послуг, їх зміст та порядок надання.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  Фінансування Програми здійснювалося за рахунок коштів громади. Обсяги фінансування виконання завдань та заходів  визначалися виходячи з потреб забезпечення досягнення результативних показників, визначених Програмою. Видатки на фінансування завдань та заходів визначалися щорічно при формуванні та затвердженні бюджету міської ради на відповідний рік.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  Програма реалізовувалася протягом 2021- 2023 років.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  Загальний обсяг фінансових ресурсів, необхідних для реалізації Програми визначався Паспортом програми у розмірі 9 459 800,0 грн.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   Впродовж періоду реалізації Програми на виконання завдань та заходів профінансовано 11 493 000,0 грн. Реагуючи на виклики, які постали перед громадою у зв’язку із повномасштабною військовою агресією російської федерації проти України, вносились доповнення до Програми які стосувались </w:t>
      </w: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 xml:space="preserve">комплексної підтримки військовослужбовців, ветеранів війни та членів сімей загиблих Захисників та Захисниць України, насамперед у частині поліпшення матеріального стану, сприяння у вирішенні соціально-побутових питань, вшанування пам’яті загиблих Героїв. </w:t>
      </w:r>
      <w:r w:rsidRPr="006974C9">
        <w:rPr>
          <w:rFonts w:ascii="Times New Roman" w:eastAsia="Calibri" w:hAnsi="Times New Roman" w:cs="Times New Roman"/>
          <w:sz w:val="28"/>
          <w:szCs w:val="28"/>
        </w:rPr>
        <w:t xml:space="preserve">Передбачалося відшкодування комунальних послуг, що надаються комунальними підприємствами засновником яких є міська рада; надання одноразових грошових допомог, в тому числі сім’ям загиблих; щомісячних допомог дітям загиблих. 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t xml:space="preserve">        Соціальні послуги та матеріальна допомога надавалися внутрішньо переміщеним особам. Здійснювалися заходи щодо адаптації таких осіб та інтеграції їх у громаду.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  Працівниками комунальної установи «Центр соціальних служб Рогатинської міської ради» протягом 2021-2023 року здійснено 158 613 відвідувань жителів громади що потребували надання соціальних послуг. Впроваджено надання 16 базових соціальних послуг. Забезпечувалося екстерне та кризове втручання стосовно осіб та сімей, що перебували у складних життєвих обставинах, підтримане проживання осіб похилого віку. Щороку на обслуговуванні перебувало в середньому 490 осіб та 70 сімей.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 </w:t>
      </w:r>
      <w:r w:rsidRPr="006974C9">
        <w:rPr>
          <w:rFonts w:ascii="Times New Roman" w:eastAsia="Calibri" w:hAnsi="Times New Roman" w:cs="Times New Roman"/>
          <w:sz w:val="28"/>
          <w:szCs w:val="28"/>
        </w:rPr>
        <w:t xml:space="preserve">       Важливим індикатором  ефективності реалізації заходів Програми є реальна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фінансова</w:t>
      </w:r>
      <w:r w:rsidRPr="006974C9">
        <w:rPr>
          <w:rFonts w:ascii="Times New Roman" w:eastAsia="Calibri" w:hAnsi="Times New Roman" w:cs="Times New Roman"/>
          <w:sz w:val="28"/>
          <w:szCs w:val="28"/>
        </w:rPr>
        <w:t xml:space="preserve"> допомога  жителям громади, які її потребують. Впродовж  2021-2023 років   надано 2 351 одноразову грошову   допомогу на загальну суму 6 281 200,0 грн, в тому числі:</w:t>
      </w:r>
    </w:p>
    <w:p w:rsidR="006974C9" w:rsidRPr="006974C9" w:rsidRDefault="006974C9" w:rsidP="00E12CC8">
      <w:pPr>
        <w:numPr>
          <w:ilvl w:val="0"/>
          <w:numId w:val="3"/>
        </w:numPr>
        <w:spacing w:after="0" w:line="257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t>на лікування та у зв</w:t>
      </w:r>
      <w:r w:rsidRPr="006974C9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Pr="006974C9">
        <w:rPr>
          <w:rFonts w:ascii="Times New Roman" w:eastAsia="Calibri" w:hAnsi="Times New Roman" w:cs="Times New Roman"/>
          <w:sz w:val="28"/>
          <w:szCs w:val="28"/>
        </w:rPr>
        <w:t>язку із важким матеріальним становищем;</w:t>
      </w:r>
    </w:p>
    <w:p w:rsidR="006974C9" w:rsidRPr="006974C9" w:rsidRDefault="006974C9" w:rsidP="00E12CC8">
      <w:pPr>
        <w:numPr>
          <w:ilvl w:val="0"/>
          <w:numId w:val="3"/>
        </w:numPr>
        <w:spacing w:after="0" w:line="257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t>на поховання;</w:t>
      </w:r>
    </w:p>
    <w:p w:rsidR="006974C9" w:rsidRPr="006974C9" w:rsidRDefault="006974C9" w:rsidP="00E12CC8">
      <w:pPr>
        <w:numPr>
          <w:ilvl w:val="0"/>
          <w:numId w:val="3"/>
        </w:numPr>
        <w:spacing w:after="0" w:line="257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t>сім’ям в яких є діти з інвалідністю;</w:t>
      </w:r>
    </w:p>
    <w:p w:rsidR="006974C9" w:rsidRPr="006974C9" w:rsidRDefault="006974C9" w:rsidP="00E12CC8">
      <w:pPr>
        <w:numPr>
          <w:ilvl w:val="0"/>
          <w:numId w:val="3"/>
        </w:numPr>
        <w:spacing w:after="0" w:line="257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t>онкохворим;</w:t>
      </w:r>
    </w:p>
    <w:p w:rsidR="006974C9" w:rsidRPr="006974C9" w:rsidRDefault="006974C9" w:rsidP="00E12CC8">
      <w:pPr>
        <w:numPr>
          <w:ilvl w:val="0"/>
          <w:numId w:val="3"/>
        </w:numPr>
        <w:spacing w:after="0" w:line="257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t>учасникам ліквідації аварії на ЧАЕС;</w:t>
      </w:r>
    </w:p>
    <w:p w:rsidR="006974C9" w:rsidRPr="006974C9" w:rsidRDefault="006974C9" w:rsidP="00E12CC8">
      <w:pPr>
        <w:numPr>
          <w:ilvl w:val="0"/>
          <w:numId w:val="3"/>
        </w:numPr>
        <w:spacing w:after="0" w:line="257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t>породіллям;</w:t>
      </w:r>
    </w:p>
    <w:p w:rsidR="006974C9" w:rsidRPr="006974C9" w:rsidRDefault="006974C9" w:rsidP="00E12CC8">
      <w:pPr>
        <w:numPr>
          <w:ilvl w:val="0"/>
          <w:numId w:val="3"/>
        </w:numPr>
        <w:spacing w:after="0" w:line="257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t>особам, яким виповнилося 100 і більше років.</w:t>
      </w:r>
    </w:p>
    <w:p w:rsidR="006974C9" w:rsidRPr="006974C9" w:rsidRDefault="006974C9" w:rsidP="00E12CC8">
      <w:pPr>
        <w:spacing w:after="0" w:line="257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t xml:space="preserve">        Фінансувалися щомісячні компенсаційні виплати фізичним особам, які надають соціальні послуги на непрофесійній основі. Компенсацію на кінець 2023 року отримували 79</w:t>
      </w:r>
      <w:r w:rsidRPr="006974C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974C9">
        <w:rPr>
          <w:rFonts w:ascii="Times New Roman" w:eastAsia="Calibri" w:hAnsi="Times New Roman" w:cs="Times New Roman"/>
          <w:sz w:val="28"/>
          <w:szCs w:val="28"/>
        </w:rPr>
        <w:t>жителів громади.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t xml:space="preserve">         Окрім цього передбачалися  видатки  на забезпечення пільгового проїзду окремих категорій громадян при користуванні пасажирським транспортом на 6-ти приміських соціальних маршрутах. Забезпечувалося безоплатне харчування одиноких громадян похилого віку та осіб, що перебували у складних життєвих обставинах. Протягом терміну дії Програми,  </w:t>
      </w:r>
      <w:r w:rsidRPr="006974C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59 </w:t>
      </w:r>
      <w:r w:rsidRPr="006974C9">
        <w:rPr>
          <w:rFonts w:ascii="Times New Roman" w:eastAsia="Calibri" w:hAnsi="Times New Roman" w:cs="Times New Roman"/>
          <w:sz w:val="28"/>
          <w:szCs w:val="28"/>
        </w:rPr>
        <w:t>жителів міста Рогатина отримували гарячі обіди.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t xml:space="preserve">           Впродовж періоду реалізації Програми на виконання завдань та заходів профінансовано 11 493 000,0 грн.</w:t>
      </w:r>
    </w:p>
    <w:p w:rsidR="006974C9" w:rsidRPr="006974C9" w:rsidRDefault="006974C9" w:rsidP="00E12CC8">
      <w:pPr>
        <w:spacing w:after="0" w:line="257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Результатом виконання Програми стало підвищення ефективності системи соціальної підтримки вразливих   категорій жителів громади через забезпечення місцевих соціальних гарантій.            </w:t>
      </w:r>
    </w:p>
    <w:p w:rsidR="006974C9" w:rsidRPr="006974C9" w:rsidRDefault="006974C9" w:rsidP="006974C9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74C9" w:rsidRPr="006974C9" w:rsidRDefault="006974C9" w:rsidP="006974C9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4C9">
        <w:rPr>
          <w:rFonts w:ascii="Times New Roman" w:eastAsia="Calibri" w:hAnsi="Times New Roman" w:cs="Times New Roman"/>
          <w:sz w:val="28"/>
          <w:szCs w:val="28"/>
        </w:rPr>
        <w:t>Начальник відділу соціальної роботи                                 Роман ОШИТКО</w:t>
      </w:r>
    </w:p>
    <w:p w:rsidR="006974C9" w:rsidRPr="006974C9" w:rsidRDefault="006974C9" w:rsidP="006974C9">
      <w:pPr>
        <w:spacing w:line="256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 w:rsidP="005E676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764" w:rsidRDefault="005E6764"/>
    <w:sectPr w:rsidR="005E6764" w:rsidSect="00011D7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55E" w:rsidRDefault="00D6155E">
      <w:pPr>
        <w:spacing w:after="0" w:line="240" w:lineRule="auto"/>
      </w:pPr>
      <w:r>
        <w:separator/>
      </w:r>
    </w:p>
  </w:endnote>
  <w:endnote w:type="continuationSeparator" w:id="0">
    <w:p w:rsidR="00D6155E" w:rsidRDefault="00D61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55E" w:rsidRDefault="00D6155E">
      <w:pPr>
        <w:spacing w:after="0" w:line="240" w:lineRule="auto"/>
      </w:pPr>
      <w:r>
        <w:separator/>
      </w:r>
    </w:p>
  </w:footnote>
  <w:footnote w:type="continuationSeparator" w:id="0">
    <w:p w:rsidR="00D6155E" w:rsidRDefault="00D61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4940430"/>
      <w:docPartObj>
        <w:docPartGallery w:val="Page Numbers (Top of Page)"/>
        <w:docPartUnique/>
      </w:docPartObj>
    </w:sdtPr>
    <w:sdtEndPr/>
    <w:sdtContent>
      <w:p w:rsidR="00505327" w:rsidRDefault="00154DD3">
        <w:pPr>
          <w:pStyle w:val="a4"/>
          <w:jc w:val="center"/>
        </w:pPr>
        <w:r>
          <w:fldChar w:fldCharType="begin"/>
        </w:r>
        <w:r w:rsidR="004C0BFA">
          <w:instrText>PAGE   \* MERGEFORMAT</w:instrText>
        </w:r>
        <w:r>
          <w:fldChar w:fldCharType="separate"/>
        </w:r>
        <w:r w:rsidR="00596CED" w:rsidRPr="00596CED">
          <w:rPr>
            <w:noProof/>
            <w:lang w:val="ru-RU"/>
          </w:rPr>
          <w:t>4</w:t>
        </w:r>
        <w:r>
          <w:fldChar w:fldCharType="end"/>
        </w:r>
      </w:p>
    </w:sdtContent>
  </w:sdt>
  <w:p w:rsidR="00505327" w:rsidRDefault="00D6155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665A1"/>
    <w:multiLevelType w:val="hybridMultilevel"/>
    <w:tmpl w:val="158A94C2"/>
    <w:lvl w:ilvl="0" w:tplc="E29E563E">
      <w:numFmt w:val="bullet"/>
      <w:lvlText w:val="-"/>
      <w:lvlJc w:val="left"/>
      <w:pPr>
        <w:ind w:left="852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64765876"/>
    <w:multiLevelType w:val="hybridMultilevel"/>
    <w:tmpl w:val="0562BE0E"/>
    <w:lvl w:ilvl="0" w:tplc="932097FC">
      <w:start w:val="1"/>
      <w:numFmt w:val="decimal"/>
      <w:lvlText w:val="%1."/>
      <w:lvlJc w:val="left"/>
      <w:pPr>
        <w:ind w:left="1477" w:hanging="910"/>
      </w:pPr>
      <w:rPr>
        <w:rFonts w:eastAsia="SimSu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8510D06"/>
    <w:multiLevelType w:val="hybridMultilevel"/>
    <w:tmpl w:val="C484B958"/>
    <w:lvl w:ilvl="0" w:tplc="0778ECC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BFA"/>
    <w:rsid w:val="00033DEF"/>
    <w:rsid w:val="0004553E"/>
    <w:rsid w:val="000C2379"/>
    <w:rsid w:val="000D2CED"/>
    <w:rsid w:val="00131628"/>
    <w:rsid w:val="00154DD3"/>
    <w:rsid w:val="001704F7"/>
    <w:rsid w:val="00195ABA"/>
    <w:rsid w:val="001963A2"/>
    <w:rsid w:val="001A5514"/>
    <w:rsid w:val="001C429A"/>
    <w:rsid w:val="002035D3"/>
    <w:rsid w:val="00204F47"/>
    <w:rsid w:val="00213782"/>
    <w:rsid w:val="00221479"/>
    <w:rsid w:val="00234157"/>
    <w:rsid w:val="002A77A5"/>
    <w:rsid w:val="002C02F7"/>
    <w:rsid w:val="002C44F2"/>
    <w:rsid w:val="002D244C"/>
    <w:rsid w:val="00310CA2"/>
    <w:rsid w:val="003162B7"/>
    <w:rsid w:val="003B61F5"/>
    <w:rsid w:val="003E5CC2"/>
    <w:rsid w:val="003F5A6E"/>
    <w:rsid w:val="00413D92"/>
    <w:rsid w:val="00423695"/>
    <w:rsid w:val="00481E16"/>
    <w:rsid w:val="004827E9"/>
    <w:rsid w:val="00495AB7"/>
    <w:rsid w:val="004A7D01"/>
    <w:rsid w:val="004C0BFA"/>
    <w:rsid w:val="004D7B45"/>
    <w:rsid w:val="004E0592"/>
    <w:rsid w:val="004E2455"/>
    <w:rsid w:val="004E2EF2"/>
    <w:rsid w:val="004F0F2E"/>
    <w:rsid w:val="00534B2B"/>
    <w:rsid w:val="00566355"/>
    <w:rsid w:val="00596CED"/>
    <w:rsid w:val="005A3BA9"/>
    <w:rsid w:val="005A5A1B"/>
    <w:rsid w:val="005B1B75"/>
    <w:rsid w:val="005C1860"/>
    <w:rsid w:val="005E6764"/>
    <w:rsid w:val="00606E79"/>
    <w:rsid w:val="0061339C"/>
    <w:rsid w:val="00615307"/>
    <w:rsid w:val="00650563"/>
    <w:rsid w:val="006974C9"/>
    <w:rsid w:val="006A0138"/>
    <w:rsid w:val="006B289E"/>
    <w:rsid w:val="006E4693"/>
    <w:rsid w:val="006F00D1"/>
    <w:rsid w:val="00700D84"/>
    <w:rsid w:val="00704406"/>
    <w:rsid w:val="007658D2"/>
    <w:rsid w:val="00786836"/>
    <w:rsid w:val="007943E5"/>
    <w:rsid w:val="007A002B"/>
    <w:rsid w:val="007B061E"/>
    <w:rsid w:val="007E1B22"/>
    <w:rsid w:val="00802A9E"/>
    <w:rsid w:val="00865E5F"/>
    <w:rsid w:val="00905841"/>
    <w:rsid w:val="0095602A"/>
    <w:rsid w:val="009D2991"/>
    <w:rsid w:val="00A033A1"/>
    <w:rsid w:val="00A2776E"/>
    <w:rsid w:val="00A420D3"/>
    <w:rsid w:val="00A5547C"/>
    <w:rsid w:val="00A63293"/>
    <w:rsid w:val="00AA5873"/>
    <w:rsid w:val="00AB1A10"/>
    <w:rsid w:val="00AB2235"/>
    <w:rsid w:val="00AB7E67"/>
    <w:rsid w:val="00AC02E4"/>
    <w:rsid w:val="00AC5B0D"/>
    <w:rsid w:val="00AC630B"/>
    <w:rsid w:val="00AF1319"/>
    <w:rsid w:val="00AF4825"/>
    <w:rsid w:val="00B33604"/>
    <w:rsid w:val="00B654E9"/>
    <w:rsid w:val="00BD288B"/>
    <w:rsid w:val="00C25701"/>
    <w:rsid w:val="00C31469"/>
    <w:rsid w:val="00C31C6D"/>
    <w:rsid w:val="00C51A48"/>
    <w:rsid w:val="00C52CB0"/>
    <w:rsid w:val="00C7609C"/>
    <w:rsid w:val="00CC1870"/>
    <w:rsid w:val="00CD0992"/>
    <w:rsid w:val="00CE7E78"/>
    <w:rsid w:val="00D00203"/>
    <w:rsid w:val="00D209D8"/>
    <w:rsid w:val="00D45A59"/>
    <w:rsid w:val="00D45FB1"/>
    <w:rsid w:val="00D4713E"/>
    <w:rsid w:val="00D6155E"/>
    <w:rsid w:val="00D61B54"/>
    <w:rsid w:val="00E12CC8"/>
    <w:rsid w:val="00E21D0D"/>
    <w:rsid w:val="00E51A0C"/>
    <w:rsid w:val="00E86B31"/>
    <w:rsid w:val="00EB1D6E"/>
    <w:rsid w:val="00ED7A5E"/>
    <w:rsid w:val="00EE77D7"/>
    <w:rsid w:val="00F0578A"/>
    <w:rsid w:val="00F21BA1"/>
    <w:rsid w:val="00F5651F"/>
    <w:rsid w:val="00F87E7A"/>
    <w:rsid w:val="00FE52F8"/>
    <w:rsid w:val="00FE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DB00"/>
  <w15:docId w15:val="{D8DD311E-D8B0-44B7-AFDB-2D46D3D98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BFA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C0B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0BFA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3">
    <w:name w:val="List Paragraph"/>
    <w:basedOn w:val="a"/>
    <w:uiPriority w:val="34"/>
    <w:qFormat/>
    <w:rsid w:val="004C0BFA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paragraph" w:styleId="a4">
    <w:name w:val="header"/>
    <w:basedOn w:val="a"/>
    <w:link w:val="a5"/>
    <w:uiPriority w:val="99"/>
    <w:unhideWhenUsed/>
    <w:rsid w:val="004C0BF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C0BFA"/>
    <w:rPr>
      <w:lang w:val="uk-UA"/>
    </w:rPr>
  </w:style>
  <w:style w:type="paragraph" w:styleId="a6">
    <w:name w:val="Normal (Web)"/>
    <w:aliases w:val="Обычный (Web)"/>
    <w:basedOn w:val="a"/>
    <w:uiPriority w:val="99"/>
    <w:unhideWhenUsed/>
    <w:qFormat/>
    <w:rsid w:val="004C0BF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C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C0BFA"/>
    <w:rPr>
      <w:rFonts w:ascii="Tahoma" w:hAnsi="Tahoma" w:cs="Tahoma"/>
      <w:sz w:val="16"/>
      <w:szCs w:val="16"/>
      <w:lang w:val="uk-UA"/>
    </w:rPr>
  </w:style>
  <w:style w:type="character" w:customStyle="1" w:styleId="3651">
    <w:name w:val="3651"/>
    <w:aliases w:val="baiaagaaboqcaaadygyaaawdcgaaaaaaaaaaaaaaaaaaaaaaaaaaaaaaaaaaaaaaaaaaaaaaaaaaaaaaaaaaaaaaaaaaaaaaaaaaaaaaaaaaaaaaaaaaaaaaaaaaaaaaaaaaaaaaaaaaaaaaaaaaaaaaaaaaaaaaaaaaaaaaaaaaaaaaaaaaaaaaaaaaaaaaaaaaaaaaaaaaaaaaaaaaaaaaaaaaaaaaaaaaaaaa"/>
    <w:basedOn w:val="a0"/>
    <w:rsid w:val="005E6764"/>
  </w:style>
  <w:style w:type="character" w:customStyle="1" w:styleId="8257">
    <w:name w:val="8257"/>
    <w:aliases w:val="baiaagaaboqcaaadybgaaawbhaaaaaaaaaaaaaaaaaaaaaaaaaaaaaaaaaaaaaaaaaaaaaaaaaaaaaaaaaaaaaaaaaaaaaaaaaaaaaaaaaaaaaaaaaaaaaaaaaaaaaaaaaaaaaaaaaaaaaaaaaaaaaaaaaaaaaaaaaaaaaaaaaaaaaaaaaaaaaaaaaaaaaaaaaaaaaaaaaaaaaaaaaaaaaaaaaaaaaaaaaaaaaaa"/>
    <w:basedOn w:val="a0"/>
    <w:rsid w:val="005E6764"/>
  </w:style>
  <w:style w:type="character" w:customStyle="1" w:styleId="docdata">
    <w:name w:val="docdata"/>
    <w:aliases w:val="docy,v5,1632,baiaagaaboqcaaadlgqaaawkbaaaaaaaaaaaaaaaaaaaaaaaaaaaaaaaaaaaaaaaaaaaaaaaaaaaaaaaaaaaaaaaaaaaaaaaaaaaaaaaaaaaaaaaaaaaaaaaaaaaaaaaaaaaaaaaaaaaaaaaaaaaaaaaaaaaaaaaaaaaaaaaaaaaaaaaaaaaaaaaaaaaaaaaaaaaaaaaaaaaaaaaaaaaaaaaaaaaaaaaaaaaaaaa"/>
    <w:basedOn w:val="a0"/>
    <w:rsid w:val="005E6764"/>
  </w:style>
  <w:style w:type="table" w:styleId="a9">
    <w:name w:val="Table Grid"/>
    <w:basedOn w:val="a1"/>
    <w:uiPriority w:val="59"/>
    <w:rsid w:val="001963A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7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4031</Words>
  <Characters>2298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2024-01-26T12:03:00Z</cp:lastPrinted>
  <dcterms:created xsi:type="dcterms:W3CDTF">2024-01-23T13:47:00Z</dcterms:created>
  <dcterms:modified xsi:type="dcterms:W3CDTF">2024-01-26T12:03:00Z</dcterms:modified>
</cp:coreProperties>
</file>