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0E" w:rsidRPr="000C4681" w:rsidRDefault="00CE490E" w:rsidP="000C4681">
      <w:pPr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bookmarkStart w:id="0" w:name="_GoBack"/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D8191D3" wp14:editId="4EC4317B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490E" w:rsidRPr="0014065C" w:rsidRDefault="00CE490E" w:rsidP="00CE490E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CE490E" w:rsidRPr="0014065C" w:rsidRDefault="00CE490E" w:rsidP="00CE490E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CE490E" w:rsidRPr="0014065C" w:rsidRDefault="00CE490E" w:rsidP="00CE490E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14065C">
        <w:rPr>
          <w:rFonts w:eastAsia="SimSu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7AB0FC1" wp14:editId="5888314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C7C8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E490E" w:rsidRPr="0014065C" w:rsidRDefault="00CE490E" w:rsidP="00CE490E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14065C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CE490E" w:rsidRPr="0014065C" w:rsidRDefault="00CE490E" w:rsidP="00CE490E">
      <w:pPr>
        <w:rPr>
          <w:rFonts w:eastAsia="SimSun"/>
          <w:color w:val="000000"/>
          <w:sz w:val="28"/>
          <w:szCs w:val="28"/>
          <w:lang w:eastAsia="zh-CN"/>
        </w:rPr>
      </w:pPr>
    </w:p>
    <w:p w:rsidR="00CE490E" w:rsidRPr="0014065C" w:rsidRDefault="00CE490E" w:rsidP="00CE490E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від 28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2024 р. № </w:t>
      </w:r>
      <w:proofErr w:type="gramStart"/>
      <w:r w:rsidR="000C4681">
        <w:rPr>
          <w:rFonts w:eastAsia="SimSun"/>
          <w:color w:val="000000"/>
          <w:sz w:val="28"/>
          <w:szCs w:val="28"/>
          <w:lang w:val="uk-UA" w:eastAsia="zh-CN"/>
        </w:rPr>
        <w:t>8454</w:t>
      </w:r>
      <w:r>
        <w:rPr>
          <w:rFonts w:eastAsia="SimSun"/>
          <w:color w:val="000000"/>
          <w:sz w:val="28"/>
          <w:szCs w:val="28"/>
          <w:lang w:eastAsia="zh-CN"/>
        </w:rPr>
        <w:t xml:space="preserve">  </w:t>
      </w:r>
      <w:r>
        <w:rPr>
          <w:rFonts w:eastAsia="SimSun"/>
          <w:color w:val="000000"/>
          <w:sz w:val="28"/>
          <w:szCs w:val="28"/>
          <w:lang w:eastAsia="zh-CN"/>
        </w:rPr>
        <w:tab/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</w:r>
      <w:r>
        <w:rPr>
          <w:rFonts w:eastAsia="SimSun"/>
          <w:color w:val="000000"/>
          <w:sz w:val="28"/>
          <w:szCs w:val="28"/>
          <w:lang w:eastAsia="zh-CN"/>
        </w:rPr>
        <w:tab/>
        <w:t>47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сесія </w:t>
      </w:r>
      <w:r w:rsidRPr="0014065C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14065C">
        <w:rPr>
          <w:rFonts w:eastAsia="SimSun"/>
          <w:color w:val="000000"/>
          <w:sz w:val="28"/>
          <w:szCs w:val="28"/>
          <w:lang w:eastAsia="zh-CN"/>
        </w:rPr>
        <w:t xml:space="preserve"> скликання</w:t>
      </w:r>
    </w:p>
    <w:p w:rsidR="00CE490E" w:rsidRPr="0014065C" w:rsidRDefault="00CE490E" w:rsidP="00CE490E">
      <w:pPr>
        <w:ind w:left="180" w:right="-540"/>
        <w:rPr>
          <w:rFonts w:eastAsia="SimSun"/>
          <w:sz w:val="24"/>
          <w:szCs w:val="24"/>
          <w:lang w:eastAsia="zh-CN"/>
        </w:rPr>
      </w:pPr>
      <w:r w:rsidRPr="0014065C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CE490E" w:rsidRPr="0014065C" w:rsidRDefault="00CE490E" w:rsidP="00CE490E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CE490E" w:rsidRPr="0014065C" w:rsidRDefault="00CE490E" w:rsidP="00CE490E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:rsidR="00CE490E" w:rsidRDefault="00CE490E" w:rsidP="00CE490E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 xml:space="preserve">Про стан участі Рогатинської </w:t>
      </w:r>
    </w:p>
    <w:p w:rsidR="00CE490E" w:rsidRPr="00324FA9" w:rsidRDefault="00CE490E" w:rsidP="00CE490E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 xml:space="preserve">міської територіальної громади </w:t>
      </w:r>
    </w:p>
    <w:p w:rsidR="00CE490E" w:rsidRPr="00324FA9" w:rsidRDefault="00CE490E" w:rsidP="00CE490E">
      <w:pPr>
        <w:shd w:val="clear" w:color="auto" w:fill="FFFFFF"/>
        <w:jc w:val="both"/>
        <w:outlineLvl w:val="0"/>
        <w:rPr>
          <w:color w:val="000000" w:themeColor="text1"/>
          <w:sz w:val="28"/>
          <w:szCs w:val="28"/>
        </w:rPr>
      </w:pPr>
      <w:r w:rsidRPr="00324FA9">
        <w:rPr>
          <w:color w:val="000000" w:themeColor="text1"/>
          <w:sz w:val="28"/>
          <w:szCs w:val="28"/>
        </w:rPr>
        <w:t>у проєктній діяльності</w:t>
      </w:r>
    </w:p>
    <w:p w:rsidR="00CE490E" w:rsidRPr="0014065C" w:rsidRDefault="00CE490E" w:rsidP="00CE490E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324FA9">
        <w:rPr>
          <w:color w:val="000000" w:themeColor="text1"/>
          <w:sz w:val="28"/>
          <w:szCs w:val="28"/>
        </w:rPr>
        <w:t>за 2021-2023 роки</w:t>
      </w: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14065C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14065C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:rsidR="00CE490E" w:rsidRPr="0014065C" w:rsidRDefault="00CE490E" w:rsidP="00CE490E">
      <w:pPr>
        <w:jc w:val="both"/>
        <w:rPr>
          <w:rFonts w:eastAsia="SimSun"/>
          <w:sz w:val="28"/>
          <w:szCs w:val="28"/>
          <w:lang w:eastAsia="zh-CN"/>
        </w:rPr>
      </w:pPr>
    </w:p>
    <w:p w:rsidR="00B33A5C" w:rsidRPr="00CE490E" w:rsidRDefault="00B33A5C" w:rsidP="00CE490E">
      <w:pPr>
        <w:tabs>
          <w:tab w:val="left" w:pos="8580"/>
        </w:tabs>
        <w:spacing w:before="120"/>
        <w:rPr>
          <w:sz w:val="24"/>
          <w:szCs w:val="24"/>
          <w:lang w:val="uk-UA"/>
        </w:rPr>
      </w:pPr>
    </w:p>
    <w:p w:rsidR="00B33A5C" w:rsidRPr="005A2E05" w:rsidRDefault="00B33A5C" w:rsidP="00B33A5C">
      <w:pPr>
        <w:suppressAutoHyphens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A2E05">
        <w:rPr>
          <w:color w:val="000000" w:themeColor="text1"/>
          <w:sz w:val="28"/>
          <w:szCs w:val="28"/>
          <w:lang w:val="uk-UA"/>
        </w:rPr>
        <w:t>Відповідно статті 27 Закону України «Про місцеве самоврядування в Україні» та з метою покращення інвестиційної привабливості громади, залучення додаткових фінансових ресурсів з інших джерел фінансування,  міська рада ВИРІШИЛА</w:t>
      </w:r>
      <w:r w:rsidRPr="005250E4">
        <w:rPr>
          <w:color w:val="000000" w:themeColor="text1"/>
          <w:sz w:val="28"/>
          <w:szCs w:val="28"/>
          <w:lang w:val="uk-UA"/>
        </w:rPr>
        <w:t>:</w:t>
      </w:r>
    </w:p>
    <w:p w:rsidR="00B33A5C" w:rsidRPr="003F7BE6" w:rsidRDefault="00B33A5C" w:rsidP="00B33A5C">
      <w:pPr>
        <w:pStyle w:val="a7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 xml:space="preserve">Звіт про стан участі Рогатинської </w:t>
      </w:r>
      <w:r w:rsidR="005A2E05">
        <w:rPr>
          <w:color w:val="000000" w:themeColor="text1"/>
          <w:sz w:val="28"/>
          <w:szCs w:val="28"/>
        </w:rPr>
        <w:t xml:space="preserve">міської територіальної громади </w:t>
      </w:r>
      <w:r w:rsidRPr="00155C3B">
        <w:rPr>
          <w:color w:val="000000" w:themeColor="text1"/>
          <w:sz w:val="28"/>
          <w:szCs w:val="28"/>
        </w:rPr>
        <w:t>у проєктній діяльності за 2021-2023 роки взяти до відома (додається).</w:t>
      </w:r>
    </w:p>
    <w:p w:rsidR="00B33A5C" w:rsidRPr="003F7BE6" w:rsidRDefault="00B33A5C" w:rsidP="00B33A5C">
      <w:pPr>
        <w:pStyle w:val="a7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Відділу супроводу стратегії розвитку громади:</w:t>
      </w:r>
    </w:p>
    <w:p w:rsidR="00B33A5C" w:rsidRPr="003F7BE6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а</w:t>
      </w:r>
      <w:r w:rsidRPr="00155C3B">
        <w:rPr>
          <w:color w:val="000000" w:themeColor="text1"/>
          <w:sz w:val="28"/>
          <w:szCs w:val="28"/>
        </w:rPr>
        <w:t>ктивізувати моніторинг діючих проєктів та програм міжнародної технічної допомоги в Україні з метою подачі заявок на отримання фінансової допомоги;</w:t>
      </w:r>
    </w:p>
    <w:p w:rsidR="00B33A5C" w:rsidRPr="003F7BE6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</w:t>
      </w:r>
      <w:r w:rsidRPr="00155C3B">
        <w:rPr>
          <w:color w:val="000000" w:themeColor="text1"/>
          <w:sz w:val="28"/>
          <w:szCs w:val="28"/>
        </w:rPr>
        <w:t>ровести аналіз потреб щодо залучення додаткових фінансових ресурсів в розвиток громади;</w:t>
      </w:r>
    </w:p>
    <w:p w:rsidR="00B33A5C" w:rsidRPr="003F7BE6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155C3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з</w:t>
      </w:r>
      <w:r w:rsidRPr="00155C3B">
        <w:rPr>
          <w:color w:val="000000" w:themeColor="text1"/>
          <w:sz w:val="28"/>
          <w:szCs w:val="28"/>
        </w:rPr>
        <w:t>абезпечити координацію роботи структурних підрозділів виконавчого комітету, комунальних підприємств, установ та організацій щодо формування та подачі грантових заявок до міжнародних та вітчизняних донорських організацій.</w:t>
      </w:r>
    </w:p>
    <w:p w:rsidR="00B33A5C" w:rsidRPr="00F362E8" w:rsidRDefault="00B33A5C" w:rsidP="00B33A5C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F7BE6">
        <w:rPr>
          <w:color w:val="000000" w:themeColor="text1"/>
          <w:sz w:val="28"/>
          <w:szCs w:val="28"/>
        </w:rPr>
        <w:t>3</w:t>
      </w:r>
      <w:r w:rsidRPr="00F362E8">
        <w:rPr>
          <w:color w:val="000000" w:themeColor="text1"/>
          <w:sz w:val="28"/>
          <w:szCs w:val="28"/>
        </w:rPr>
        <w:t>.</w:t>
      </w:r>
      <w:r w:rsidR="005250E4">
        <w:rPr>
          <w:color w:val="000000" w:themeColor="text1"/>
          <w:sz w:val="28"/>
          <w:szCs w:val="28"/>
        </w:rPr>
        <w:t xml:space="preserve"> </w:t>
      </w:r>
      <w:r w:rsidRPr="00F362E8">
        <w:rPr>
          <w:color w:val="000000" w:themeColor="text1"/>
          <w:sz w:val="28"/>
          <w:szCs w:val="28"/>
        </w:rPr>
        <w:t>Структурним підрозділам виконавчого комітету міської ради, комунальним підприємствам, установам та організаціям</w:t>
      </w:r>
      <w:r w:rsidRPr="003F7B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5A2E05">
        <w:rPr>
          <w:color w:val="000000" w:themeColor="text1"/>
          <w:sz w:val="28"/>
          <w:szCs w:val="28"/>
        </w:rPr>
        <w:t xml:space="preserve"> місячний термін сформувати та </w:t>
      </w:r>
      <w:r>
        <w:rPr>
          <w:color w:val="000000" w:themeColor="text1"/>
          <w:sz w:val="28"/>
          <w:szCs w:val="28"/>
        </w:rPr>
        <w:t>пода</w:t>
      </w:r>
      <w:r w:rsidRPr="00F362E8">
        <w:rPr>
          <w:color w:val="000000" w:themeColor="text1"/>
          <w:sz w:val="28"/>
          <w:szCs w:val="28"/>
        </w:rPr>
        <w:t xml:space="preserve">ти </w:t>
      </w:r>
      <w:r>
        <w:rPr>
          <w:color w:val="000000" w:themeColor="text1"/>
          <w:sz w:val="28"/>
          <w:szCs w:val="28"/>
        </w:rPr>
        <w:t xml:space="preserve">до </w:t>
      </w:r>
      <w:r w:rsidRPr="00F362E8">
        <w:rPr>
          <w:color w:val="000000" w:themeColor="text1"/>
          <w:sz w:val="28"/>
          <w:szCs w:val="28"/>
        </w:rPr>
        <w:t>відділу супроводу стратегії розвитку громади</w:t>
      </w:r>
      <w:r>
        <w:rPr>
          <w:color w:val="000000" w:themeColor="text1"/>
          <w:sz w:val="28"/>
          <w:szCs w:val="28"/>
        </w:rPr>
        <w:t xml:space="preserve"> виконавчого комітету Рогатинської міської ради</w:t>
      </w:r>
      <w:r w:rsidRPr="00F362E8">
        <w:rPr>
          <w:color w:val="000000" w:themeColor="text1"/>
          <w:sz w:val="28"/>
          <w:szCs w:val="28"/>
        </w:rPr>
        <w:t xml:space="preserve"> свої пропозиції </w:t>
      </w:r>
      <w:r>
        <w:rPr>
          <w:color w:val="000000" w:themeColor="text1"/>
          <w:sz w:val="28"/>
          <w:szCs w:val="28"/>
        </w:rPr>
        <w:t xml:space="preserve">щодо потреби залучення </w:t>
      </w:r>
      <w:r w:rsidRPr="00F362E8">
        <w:rPr>
          <w:color w:val="000000" w:themeColor="text1"/>
          <w:sz w:val="28"/>
          <w:szCs w:val="28"/>
        </w:rPr>
        <w:t>додаткових фінансових ресурсів для</w:t>
      </w:r>
      <w:r>
        <w:rPr>
          <w:color w:val="000000" w:themeColor="text1"/>
          <w:sz w:val="28"/>
          <w:szCs w:val="28"/>
        </w:rPr>
        <w:t xml:space="preserve"> зміцнення матеріально-технічної бази та надання якісних послуг жителям  </w:t>
      </w:r>
      <w:r w:rsidRPr="00F362E8">
        <w:rPr>
          <w:color w:val="000000" w:themeColor="text1"/>
          <w:sz w:val="28"/>
          <w:szCs w:val="28"/>
        </w:rPr>
        <w:t xml:space="preserve"> громади.</w:t>
      </w:r>
    </w:p>
    <w:p w:rsidR="00B33A5C" w:rsidRPr="00F362E8" w:rsidRDefault="00B33A5C" w:rsidP="00B33A5C">
      <w:pPr>
        <w:shd w:val="clear" w:color="auto" w:fill="FFFFFF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F362E8">
        <w:rPr>
          <w:color w:val="000000" w:themeColor="text1"/>
          <w:sz w:val="28"/>
          <w:szCs w:val="28"/>
        </w:rPr>
        <w:t>. Контроль за виконанням рішення покласти на постійну комісію міської ради</w:t>
      </w:r>
      <w:r w:rsidR="005A2E05">
        <w:rPr>
          <w:color w:val="000000" w:themeColor="text1"/>
          <w:sz w:val="28"/>
          <w:szCs w:val="28"/>
          <w:shd w:val="clear" w:color="auto" w:fill="FFFFFF"/>
        </w:rPr>
        <w:t xml:space="preserve"> з </w:t>
      </w:r>
      <w:r w:rsidRPr="00F362E8">
        <w:rPr>
          <w:color w:val="000000" w:themeColor="text1"/>
          <w:sz w:val="28"/>
          <w:szCs w:val="28"/>
          <w:shd w:val="clear" w:color="auto" w:fill="FFFFFF"/>
        </w:rPr>
        <w:t xml:space="preserve">питань стратегічного розвитку, бюджету і фінансів, комунальної власності та регуляторної політики (Винник Т.Р.) </w:t>
      </w:r>
      <w:r w:rsidRPr="00F362E8">
        <w:rPr>
          <w:color w:val="000000" w:themeColor="text1"/>
          <w:sz w:val="28"/>
          <w:szCs w:val="28"/>
        </w:rPr>
        <w:t>та заступників міського голови відповідно до розподілу обов'язків та повноважень.</w:t>
      </w:r>
    </w:p>
    <w:p w:rsidR="005250E4" w:rsidRDefault="005250E4" w:rsidP="00B33A5C">
      <w:pPr>
        <w:rPr>
          <w:color w:val="000000" w:themeColor="text1"/>
          <w:sz w:val="28"/>
          <w:szCs w:val="28"/>
        </w:rPr>
      </w:pPr>
    </w:p>
    <w:p w:rsidR="005250E4" w:rsidRPr="007731C3" w:rsidRDefault="00B33A5C" w:rsidP="007731C3">
      <w:pPr>
        <w:rPr>
          <w:color w:val="000000" w:themeColor="text1"/>
          <w:sz w:val="28"/>
          <w:szCs w:val="28"/>
          <w:lang w:val="uk-UA"/>
        </w:rPr>
      </w:pPr>
      <w:r w:rsidRPr="008F4436">
        <w:rPr>
          <w:color w:val="000000" w:themeColor="text1"/>
          <w:sz w:val="28"/>
          <w:szCs w:val="28"/>
        </w:rPr>
        <w:t>Міський голова</w:t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CE490E">
        <w:rPr>
          <w:color w:val="000000" w:themeColor="text1"/>
          <w:sz w:val="28"/>
          <w:szCs w:val="28"/>
        </w:rPr>
        <w:tab/>
      </w:r>
      <w:r w:rsidR="005250E4">
        <w:rPr>
          <w:color w:val="000000" w:themeColor="text1"/>
          <w:sz w:val="28"/>
          <w:szCs w:val="28"/>
        </w:rPr>
        <w:t>Сергій НАСАЛИ</w:t>
      </w:r>
      <w:r w:rsidR="007731C3">
        <w:rPr>
          <w:color w:val="000000" w:themeColor="text1"/>
          <w:sz w:val="28"/>
          <w:szCs w:val="28"/>
          <w:lang w:val="uk-UA"/>
        </w:rPr>
        <w:t>К</w:t>
      </w:r>
    </w:p>
    <w:p w:rsidR="005250E4" w:rsidRDefault="005250E4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C4681" w:rsidRDefault="000C4681" w:rsidP="005250E4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33A5C" w:rsidRPr="008F4436" w:rsidRDefault="00B33A5C" w:rsidP="000C4681">
      <w:pPr>
        <w:jc w:val="center"/>
        <w:rPr>
          <w:b/>
          <w:color w:val="000000" w:themeColor="text1"/>
          <w:sz w:val="28"/>
          <w:szCs w:val="28"/>
        </w:rPr>
      </w:pPr>
      <w:r w:rsidRPr="008F4436">
        <w:rPr>
          <w:b/>
          <w:color w:val="000000" w:themeColor="text1"/>
          <w:sz w:val="28"/>
          <w:szCs w:val="28"/>
        </w:rPr>
        <w:lastRenderedPageBreak/>
        <w:t>Звіт</w:t>
      </w:r>
    </w:p>
    <w:p w:rsidR="00B33A5C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Pr="00050DCF">
        <w:rPr>
          <w:b/>
          <w:color w:val="000000" w:themeColor="text1"/>
          <w:sz w:val="28"/>
          <w:szCs w:val="28"/>
        </w:rPr>
        <w:t>ро стан участі Рогатинської міської територіальної громади у проєктній діяльності</w:t>
      </w:r>
    </w:p>
    <w:p w:rsidR="00B33A5C" w:rsidRPr="008F4436" w:rsidRDefault="00B33A5C" w:rsidP="00B33A5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9F6CC2">
        <w:rPr>
          <w:color w:val="000000" w:themeColor="text1"/>
          <w:sz w:val="28"/>
          <w:szCs w:val="28"/>
        </w:rPr>
        <w:t xml:space="preserve">Звіт щодо участі Рогатинської міської територіальної громади у проєктній діяльності охопить аналіз активності громади у різноманітних проектах, оцінку їхнього впливу на розвиток </w:t>
      </w:r>
      <w:r>
        <w:rPr>
          <w:color w:val="000000" w:themeColor="text1"/>
          <w:sz w:val="28"/>
          <w:szCs w:val="28"/>
        </w:rPr>
        <w:t>громади</w:t>
      </w:r>
      <w:r w:rsidRPr="009F6CC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3319A0">
        <w:rPr>
          <w:color w:val="000000" w:themeColor="text1"/>
          <w:sz w:val="28"/>
          <w:szCs w:val="28"/>
        </w:rPr>
        <w:t>Проектна діяльність стимулює інвестиції в громаду та залучення різноманітних р</w:t>
      </w:r>
      <w:r>
        <w:rPr>
          <w:color w:val="000000" w:themeColor="text1"/>
          <w:sz w:val="28"/>
          <w:szCs w:val="28"/>
        </w:rPr>
        <w:t>есурсів для реалізації проектів,</w:t>
      </w:r>
      <w:r w:rsidRPr="00013F1D">
        <w:rPr>
          <w:color w:val="000000" w:themeColor="text1"/>
          <w:sz w:val="28"/>
          <w:szCs w:val="28"/>
        </w:rPr>
        <w:t xml:space="preserve"> спрямована на реалізацію конкретних ініціатив та проектів з метою поліпшення якості життя мешканців, створення благополучного та стійкого середовища для розвитку</w:t>
      </w:r>
      <w:r>
        <w:rPr>
          <w:color w:val="000000" w:themeColor="text1"/>
          <w:sz w:val="28"/>
          <w:szCs w:val="28"/>
        </w:rPr>
        <w:t xml:space="preserve"> громади. Вона </w:t>
      </w:r>
      <w:r w:rsidRPr="007066AB">
        <w:rPr>
          <w:color w:val="000000" w:themeColor="text1"/>
          <w:sz w:val="28"/>
          <w:szCs w:val="28"/>
        </w:rPr>
        <w:t>стимулює пошук нових ідей та інноваційних підх</w:t>
      </w:r>
      <w:r>
        <w:rPr>
          <w:color w:val="000000" w:themeColor="text1"/>
          <w:sz w:val="28"/>
          <w:szCs w:val="28"/>
        </w:rPr>
        <w:t xml:space="preserve">одів до вирішення проблем, </w:t>
      </w:r>
      <w:r w:rsidRPr="007066AB">
        <w:rPr>
          <w:color w:val="000000" w:themeColor="text1"/>
          <w:sz w:val="28"/>
          <w:szCs w:val="28"/>
        </w:rPr>
        <w:t>надає можливість експериментувати та впроваджувати нові методи та технології.</w:t>
      </w:r>
      <w:r w:rsidRPr="00306939">
        <w:t xml:space="preserve"> </w:t>
      </w:r>
      <w:r w:rsidRPr="00306939">
        <w:rPr>
          <w:color w:val="000000" w:themeColor="text1"/>
          <w:sz w:val="28"/>
          <w:szCs w:val="28"/>
        </w:rPr>
        <w:t>Завдяки проектній діяльності громада може розвиватися у напрямку, який враховує</w:t>
      </w:r>
      <w:r>
        <w:rPr>
          <w:color w:val="000000" w:themeColor="text1"/>
          <w:sz w:val="28"/>
          <w:szCs w:val="28"/>
        </w:rPr>
        <w:t xml:space="preserve"> її</w:t>
      </w:r>
      <w:r w:rsidRPr="00306939">
        <w:rPr>
          <w:color w:val="000000" w:themeColor="text1"/>
          <w:sz w:val="28"/>
          <w:szCs w:val="28"/>
        </w:rPr>
        <w:t xml:space="preserve"> поточні потреб</w:t>
      </w:r>
      <w:r>
        <w:rPr>
          <w:color w:val="000000" w:themeColor="text1"/>
          <w:sz w:val="28"/>
          <w:szCs w:val="28"/>
        </w:rPr>
        <w:t>и.</w:t>
      </w: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p w:rsidR="00B33A5C" w:rsidRPr="00F362E8" w:rsidRDefault="00B33A5C" w:rsidP="00B33A5C">
      <w:pPr>
        <w:ind w:firstLine="709"/>
        <w:jc w:val="center"/>
        <w:rPr>
          <w:i/>
          <w:iCs/>
          <w:color w:val="000000" w:themeColor="text1"/>
          <w:sz w:val="28"/>
          <w:szCs w:val="28"/>
        </w:rPr>
      </w:pPr>
      <w:r w:rsidRPr="00F362E8">
        <w:rPr>
          <w:i/>
          <w:iCs/>
          <w:color w:val="000000" w:themeColor="text1"/>
          <w:sz w:val="28"/>
          <w:szCs w:val="28"/>
        </w:rPr>
        <w:t>2021 рік</w:t>
      </w: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9011E8">
        <w:rPr>
          <w:color w:val="000000" w:themeColor="text1"/>
          <w:sz w:val="28"/>
          <w:szCs w:val="28"/>
        </w:rPr>
        <w:t>З метою залучення додаткових фінансових ресурсів з інших джерел фінансування відділом супров</w:t>
      </w:r>
      <w:r w:rsidR="005A2E05">
        <w:rPr>
          <w:color w:val="000000" w:themeColor="text1"/>
          <w:sz w:val="28"/>
          <w:szCs w:val="28"/>
        </w:rPr>
        <w:t xml:space="preserve">оду стратегії розвитку громади </w:t>
      </w:r>
      <w:r w:rsidRPr="009011E8">
        <w:rPr>
          <w:color w:val="000000" w:themeColor="text1"/>
          <w:sz w:val="28"/>
          <w:szCs w:val="28"/>
        </w:rPr>
        <w:t xml:space="preserve">у 2021 році підготовлено та подано на грантові конкурси </w:t>
      </w:r>
      <w:r w:rsidRPr="002B150B">
        <w:rPr>
          <w:b/>
          <w:bCs/>
          <w:color w:val="000000" w:themeColor="text1"/>
          <w:sz w:val="28"/>
          <w:szCs w:val="28"/>
        </w:rPr>
        <w:t>41</w:t>
      </w:r>
      <w:r w:rsidRPr="009011E8">
        <w:rPr>
          <w:color w:val="000000" w:themeColor="text1"/>
          <w:sz w:val="28"/>
          <w:szCs w:val="28"/>
        </w:rPr>
        <w:t xml:space="preserve"> про</w:t>
      </w:r>
      <w:r>
        <w:rPr>
          <w:color w:val="000000" w:themeColor="text1"/>
          <w:sz w:val="28"/>
          <w:szCs w:val="28"/>
        </w:rPr>
        <w:t>єктну заявку</w:t>
      </w:r>
      <w:r w:rsidRPr="009011E8">
        <w:rPr>
          <w:color w:val="000000" w:themeColor="text1"/>
          <w:sz w:val="28"/>
          <w:szCs w:val="28"/>
        </w:rPr>
        <w:t xml:space="preserve">, з них </w:t>
      </w:r>
      <w:r w:rsidRPr="002B150B">
        <w:rPr>
          <w:b/>
          <w:bCs/>
          <w:color w:val="000000" w:themeColor="text1"/>
          <w:sz w:val="28"/>
          <w:szCs w:val="28"/>
        </w:rPr>
        <w:t>9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2B150B">
        <w:rPr>
          <w:b/>
          <w:bCs/>
          <w:color w:val="000000" w:themeColor="text1"/>
          <w:sz w:val="28"/>
          <w:szCs w:val="28"/>
        </w:rPr>
        <w:t>-</w:t>
      </w:r>
      <w:r w:rsidRPr="009011E8">
        <w:rPr>
          <w:color w:val="000000" w:themeColor="text1"/>
          <w:sz w:val="28"/>
          <w:szCs w:val="28"/>
        </w:rPr>
        <w:t xml:space="preserve"> проєктів</w:t>
      </w:r>
      <w:r>
        <w:rPr>
          <w:color w:val="000000" w:themeColor="text1"/>
          <w:sz w:val="28"/>
          <w:szCs w:val="28"/>
        </w:rPr>
        <w:t xml:space="preserve"> </w:t>
      </w:r>
      <w:r w:rsidRPr="009011E8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011E8">
        <w:rPr>
          <w:color w:val="000000" w:themeColor="text1"/>
          <w:sz w:val="28"/>
          <w:szCs w:val="28"/>
        </w:rPr>
        <w:t>переможців</w:t>
      </w:r>
      <w:r>
        <w:rPr>
          <w:color w:val="000000" w:themeColor="text1"/>
          <w:sz w:val="28"/>
          <w:szCs w:val="28"/>
        </w:rPr>
        <w:t>, з</w:t>
      </w:r>
      <w:r w:rsidRPr="009011E8">
        <w:rPr>
          <w:color w:val="000000" w:themeColor="text1"/>
          <w:sz w:val="28"/>
          <w:szCs w:val="28"/>
        </w:rPr>
        <w:t xml:space="preserve">окрема: </w:t>
      </w:r>
    </w:p>
    <w:p w:rsidR="00B33A5C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9569" w:type="dxa"/>
        <w:tblInd w:w="108" w:type="dxa"/>
        <w:tblLook w:val="04A0" w:firstRow="1" w:lastRow="0" w:firstColumn="1" w:lastColumn="0" w:noHBand="0" w:noVBand="1"/>
      </w:tblPr>
      <w:tblGrid>
        <w:gridCol w:w="1874"/>
        <w:gridCol w:w="2188"/>
        <w:gridCol w:w="2346"/>
        <w:gridCol w:w="2126"/>
        <w:gridCol w:w="1027"/>
        <w:gridCol w:w="8"/>
      </w:tblGrid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Назва грантодавця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Назва проєкту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>Сума (тис. грн)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Асоціація органів місцевого самоврядування Єврорегіон Карпати-Україна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Створення безпечного середовища в Рогатинській ТГ 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Придбання 11 фігур «Хлопчик –манекен» для встановлення на пішохідних переходах</w:t>
            </w:r>
          </w:p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в Рога</w:t>
            </w:r>
            <w:r w:rsidR="00824556">
              <w:rPr>
                <w:sz w:val="24"/>
                <w:szCs w:val="24"/>
              </w:rPr>
              <w:t>тинській територіальній громаді</w:t>
            </w:r>
          </w:p>
        </w:tc>
        <w:tc>
          <w:tcPr>
            <w:tcW w:w="2126" w:type="dxa"/>
          </w:tcPr>
          <w:p w:rsidR="00B33A5C" w:rsidRPr="00F55FD2" w:rsidRDefault="00824556" w:rsidP="005A2E0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. Вербилівці,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с. Пуків,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с. Лопушня,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с. Бабухів,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с. Конюшки,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с. Фрага,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с. Підкамінь,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>с. Черче,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с. </w:t>
            </w:r>
            <w:r w:rsidR="005A2E05" w:rsidRPr="00F55FD2">
              <w:rPr>
                <w:color w:val="000000" w:themeColor="text1"/>
                <w:sz w:val="24"/>
                <w:szCs w:val="24"/>
                <w:lang w:val="uk-UA"/>
              </w:rPr>
              <w:t>Липівка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219,0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 w:val="restart"/>
          </w:tcPr>
          <w:p w:rsidR="00B33A5C" w:rsidRPr="00064C94" w:rsidRDefault="00064C94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Івано – Франківська обласна рада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Встановлення вуличного освітлення з використанням відновлюваних джерел енергії у віддалених селах Рогатинської МТГ</w:t>
            </w:r>
          </w:p>
        </w:tc>
        <w:tc>
          <w:tcPr>
            <w:tcW w:w="2346" w:type="dxa"/>
          </w:tcPr>
          <w:p w:rsidR="00B33A5C" w:rsidRPr="00F55FD2" w:rsidRDefault="005A2E05" w:rsidP="00824556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>З</w:t>
            </w:r>
            <w:r w:rsidR="00B33A5C" w:rsidRPr="00F55FD2">
              <w:rPr>
                <w:sz w:val="24"/>
                <w:szCs w:val="24"/>
              </w:rPr>
              <w:t>абезпе</w:t>
            </w:r>
            <w:r w:rsidR="0045758A" w:rsidRPr="00F55FD2">
              <w:rPr>
                <w:sz w:val="24"/>
                <w:szCs w:val="24"/>
              </w:rPr>
              <w:t xml:space="preserve">чення мешканців віддалених сіл </w:t>
            </w:r>
            <w:r w:rsidR="00B33A5C" w:rsidRPr="00F55FD2">
              <w:rPr>
                <w:sz w:val="24"/>
                <w:szCs w:val="24"/>
              </w:rPr>
              <w:t>Рогатинської МТГ вуличним освітленням щляхом  встановлення 5</w:t>
            </w:r>
            <w:r w:rsidR="0045758A" w:rsidRPr="00F55FD2">
              <w:rPr>
                <w:sz w:val="24"/>
                <w:szCs w:val="24"/>
              </w:rPr>
              <w:t>5 ліхтарів на сонячних батареях</w:t>
            </w:r>
          </w:p>
        </w:tc>
        <w:tc>
          <w:tcPr>
            <w:tcW w:w="2126" w:type="dxa"/>
          </w:tcPr>
          <w:p w:rsidR="0045758A" w:rsidRPr="00F55FD2" w:rsidRDefault="0045758A" w:rsidP="0045758A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 xml:space="preserve">с. </w:t>
            </w:r>
            <w:r w:rsidRPr="00F55FD2">
              <w:rPr>
                <w:sz w:val="24"/>
                <w:szCs w:val="24"/>
              </w:rPr>
              <w:t>Кліщівна,</w:t>
            </w:r>
          </w:p>
          <w:p w:rsidR="0045758A" w:rsidRPr="00F55FD2" w:rsidRDefault="0045758A" w:rsidP="0045758A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 xml:space="preserve">с. </w:t>
            </w:r>
            <w:r w:rsidRPr="00F55FD2">
              <w:rPr>
                <w:sz w:val="24"/>
                <w:szCs w:val="24"/>
              </w:rPr>
              <w:t>Зеленів,</w:t>
            </w:r>
            <w:r w:rsidRPr="00F55FD2">
              <w:rPr>
                <w:sz w:val="24"/>
                <w:szCs w:val="24"/>
                <w:lang w:val="uk-UA"/>
              </w:rPr>
              <w:t xml:space="preserve"> с. </w:t>
            </w:r>
            <w:r w:rsidRPr="00F55FD2">
              <w:rPr>
                <w:sz w:val="24"/>
                <w:szCs w:val="24"/>
              </w:rPr>
              <w:t>Руда,</w:t>
            </w:r>
            <w:r w:rsidRPr="00F55FD2">
              <w:rPr>
                <w:sz w:val="24"/>
                <w:szCs w:val="24"/>
                <w:lang w:val="uk-UA"/>
              </w:rPr>
              <w:t xml:space="preserve"> с. </w:t>
            </w:r>
            <w:r w:rsidRPr="00F55FD2">
              <w:rPr>
                <w:sz w:val="24"/>
                <w:szCs w:val="24"/>
              </w:rPr>
              <w:t>Загір'я,</w:t>
            </w:r>
          </w:p>
          <w:p w:rsidR="00B33A5C" w:rsidRPr="00F55FD2" w:rsidRDefault="0045758A" w:rsidP="0045758A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  <w:lang w:val="uk-UA"/>
              </w:rPr>
              <w:t xml:space="preserve">с. </w:t>
            </w:r>
            <w:r w:rsidRPr="00F55FD2">
              <w:rPr>
                <w:sz w:val="24"/>
                <w:szCs w:val="24"/>
              </w:rPr>
              <w:t>Липівка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828,5</w:t>
            </w:r>
          </w:p>
        </w:tc>
      </w:tr>
      <w:tr w:rsidR="00F55FD2" w:rsidRPr="00F55FD2" w:rsidTr="007731C3">
        <w:trPr>
          <w:gridAfter w:val="1"/>
          <w:wAfter w:w="8" w:type="dxa"/>
          <w:trHeight w:val="387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Покращення культури поведінки з твердими побутовими відходами на території </w:t>
            </w:r>
            <w:r w:rsidRPr="00F55FD2">
              <w:rPr>
                <w:color w:val="000000" w:themeColor="text1"/>
                <w:sz w:val="24"/>
                <w:szCs w:val="24"/>
              </w:rPr>
              <w:lastRenderedPageBreak/>
              <w:t>Рогатинської міської територіальної громади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lastRenderedPageBreak/>
              <w:t xml:space="preserve">Придбання 100 контейнерів для збору  ТПВ на території Рогатинської міської </w:t>
            </w:r>
            <w:r w:rsidRPr="00F55FD2">
              <w:rPr>
                <w:sz w:val="24"/>
                <w:szCs w:val="24"/>
              </w:rPr>
              <w:lastRenderedPageBreak/>
              <w:t xml:space="preserve">територіальної громади </w:t>
            </w:r>
          </w:p>
        </w:tc>
        <w:tc>
          <w:tcPr>
            <w:tcW w:w="2126" w:type="dxa"/>
          </w:tcPr>
          <w:p w:rsidR="00B33A5C" w:rsidRPr="00824556" w:rsidRDefault="00824556" w:rsidP="00824556">
            <w:pPr>
              <w:jc w:val="center"/>
              <w:rPr>
                <w:sz w:val="24"/>
                <w:szCs w:val="24"/>
                <w:lang w:val="uk-UA"/>
              </w:rPr>
            </w:pPr>
            <w:r w:rsidRPr="00824556">
              <w:rPr>
                <w:color w:val="000000" w:themeColor="text1"/>
                <w:sz w:val="24"/>
                <w:szCs w:val="24"/>
              </w:rPr>
              <w:lastRenderedPageBreak/>
              <w:t>18 старостинських округів</w:t>
            </w:r>
            <w:r w:rsidRPr="0082455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Pr="00824556">
              <w:rPr>
                <w:color w:val="000000" w:themeColor="text1"/>
                <w:sz w:val="24"/>
                <w:szCs w:val="24"/>
                <w:lang w:val="uk-UA"/>
              </w:rPr>
              <w:t>м. 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841,9</w:t>
            </w:r>
          </w:p>
        </w:tc>
      </w:tr>
      <w:tr w:rsidR="00F55FD2" w:rsidRPr="00F55FD2" w:rsidTr="007731C3">
        <w:trPr>
          <w:gridAfter w:val="1"/>
          <w:wAfter w:w="8" w:type="dxa"/>
          <w:trHeight w:val="366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Створення умов для якісного зберіг</w:t>
            </w:r>
            <w:r w:rsidR="00824556">
              <w:rPr>
                <w:sz w:val="24"/>
                <w:szCs w:val="24"/>
              </w:rPr>
              <w:t>ання продукції бджільни</w:t>
            </w:r>
            <w:r w:rsidRPr="00F55FD2">
              <w:rPr>
                <w:sz w:val="24"/>
                <w:szCs w:val="24"/>
              </w:rPr>
              <w:t>цтва на території сіл: Фрага, Беньківці, Підбір’я Рогатинської МТГ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Облаштування приміщення зберігання бджільницької продукції та забезпечення її високої я</w:t>
            </w:r>
            <w:r w:rsidR="00824556">
              <w:rPr>
                <w:color w:val="000000" w:themeColor="text1"/>
                <w:sz w:val="24"/>
                <w:szCs w:val="24"/>
              </w:rPr>
              <w:t>кості та безпеки для споживачів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с.Фрага, Беньківці, Підбір’я Рогатинської МТГ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335,0</w:t>
            </w:r>
          </w:p>
        </w:tc>
      </w:tr>
      <w:tr w:rsidR="00F55FD2" w:rsidRPr="00F55FD2" w:rsidTr="007731C3">
        <w:trPr>
          <w:gridAfter w:val="1"/>
          <w:wAfter w:w="8" w:type="dxa"/>
          <w:trHeight w:val="451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Відновлення і підтримання сприятливого гідрологічного режиму та санітарного стану річки Віслянка в селі Підгороддя Івано - Франківського району, Івано - Франківської області у 2021 році</w:t>
            </w:r>
            <w:r w:rsidRPr="00F55FD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46" w:type="dxa"/>
          </w:tcPr>
          <w:p w:rsidR="00B33A5C" w:rsidRPr="00F55FD2" w:rsidRDefault="001C47F0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Розчище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ння</w:t>
            </w:r>
            <w:r>
              <w:rPr>
                <w:color w:val="000000" w:themeColor="text1"/>
                <w:sz w:val="24"/>
                <w:szCs w:val="24"/>
              </w:rPr>
              <w:t xml:space="preserve"> русла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 річки Віслянка залдя відновлення природного балансу та забезпечення оптимальних умов для екосистеми 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с.</w:t>
            </w:r>
            <w:r w:rsidR="001C47F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55FD2">
              <w:rPr>
                <w:color w:val="000000" w:themeColor="text1"/>
                <w:sz w:val="24"/>
                <w:szCs w:val="24"/>
              </w:rPr>
              <w:t>Підгороддя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Краща етнокультурна громада</w:t>
            </w:r>
          </w:p>
        </w:tc>
        <w:tc>
          <w:tcPr>
            <w:tcW w:w="2346" w:type="dxa"/>
          </w:tcPr>
          <w:p w:rsidR="00B33A5C" w:rsidRPr="00F55FD2" w:rsidRDefault="007D20BD" w:rsidP="007D20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  <w:lang w:val="uk-UA"/>
              </w:rPr>
              <w:t xml:space="preserve">Покращення МТБ закладів культури задля </w:t>
            </w:r>
            <w:r w:rsidRPr="00F55FD2">
              <w:rPr>
                <w:color w:val="000000" w:themeColor="text1"/>
                <w:sz w:val="24"/>
                <w:szCs w:val="24"/>
              </w:rPr>
              <w:t>створення та підтримк</w:t>
            </w:r>
            <w:r w:rsidRPr="00F55FD2">
              <w:rPr>
                <w:color w:val="000000" w:themeColor="text1"/>
                <w:sz w:val="24"/>
                <w:szCs w:val="24"/>
                <w:lang w:val="uk-UA"/>
              </w:rPr>
              <w:t>и</w:t>
            </w:r>
            <w:r w:rsidR="00824556">
              <w:rPr>
                <w:color w:val="000000" w:themeColor="text1"/>
                <w:sz w:val="24"/>
                <w:szCs w:val="24"/>
              </w:rPr>
              <w:t xml:space="preserve"> сприятливого середовища для </w:t>
            </w:r>
            <w:r w:rsidR="00F5359F">
              <w:rPr>
                <w:color w:val="000000" w:themeColor="text1"/>
                <w:sz w:val="24"/>
                <w:szCs w:val="24"/>
              </w:rPr>
              <w:t xml:space="preserve">розвитку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етнокультурних спадщин, сприяючи їх збереженню, </w:t>
            </w:r>
            <w:r w:rsidR="00824556">
              <w:rPr>
                <w:color w:val="000000" w:themeColor="text1"/>
                <w:sz w:val="24"/>
                <w:szCs w:val="24"/>
              </w:rPr>
              <w:t>вивченню та популяризації</w:t>
            </w: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Рогатинська МТГ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200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 w:val="restart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Програма розвитку ООН «Місцеве соціально-економічне відновлення»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Забезпечення повноцінного освітнього процесу в умовах пандемії у закладах освіти Рогатинської МТГ  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Придбання 30 планшетів для багатодітних сімей</w:t>
            </w:r>
          </w:p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A5C" w:rsidRPr="00F55FD2" w:rsidRDefault="00B33A5C" w:rsidP="00E93831">
            <w:pPr>
              <w:jc w:val="center"/>
              <w:rPr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Рогатинська МТГ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227,1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Програмно-апаратний комплекс для телемедицини IDIS2GO</w:t>
            </w:r>
          </w:p>
        </w:tc>
        <w:tc>
          <w:tcPr>
            <w:tcW w:w="2346" w:type="dxa"/>
          </w:tcPr>
          <w:p w:rsidR="00B33A5C" w:rsidRPr="00F55FD2" w:rsidRDefault="00791E71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ридбання програмно-апаратного комплексу для телемедицини IDIS2GO задля покращення якості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lastRenderedPageBreak/>
              <w:t xml:space="preserve">та доступності медичних послуг для населення 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115,7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Електронна черга ЦНАП</w:t>
            </w:r>
          </w:p>
        </w:tc>
        <w:tc>
          <w:tcPr>
            <w:tcW w:w="2346" w:type="dxa"/>
          </w:tcPr>
          <w:p w:rsidR="00B33A5C" w:rsidRPr="00F55FD2" w:rsidRDefault="00791E71" w:rsidP="00791E7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 xml:space="preserve">ридбання 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програмного забезпечення «Електронна черга»,</w:t>
            </w:r>
            <w:r w:rsidR="00B33A5C" w:rsidRPr="00F55FD2">
              <w:rPr>
                <w:sz w:val="24"/>
                <w:szCs w:val="24"/>
              </w:rPr>
              <w:t xml:space="preserve"> та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комп’ютер</w:t>
            </w:r>
            <w:r w:rsidR="00542A45" w:rsidRPr="00F55FD2">
              <w:rPr>
                <w:color w:val="000000" w:themeColor="text1"/>
                <w:sz w:val="24"/>
                <w:szCs w:val="24"/>
              </w:rPr>
              <w:t>а для ЦНАП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230,6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  <w:vMerge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Мобільний кейс для надання адмінпослуг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 xml:space="preserve">Придбання мобільного кейсу для надання адмін послуг та принтера для </w:t>
            </w:r>
          </w:p>
          <w:p w:rsidR="00B33A5C" w:rsidRPr="00F55FD2" w:rsidRDefault="002E6969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="003A6FE8">
              <w:rPr>
                <w:color w:val="000000" w:themeColor="text1"/>
                <w:sz w:val="24"/>
                <w:szCs w:val="24"/>
              </w:rPr>
              <w:t xml:space="preserve">абезпечення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доступності та зручності отримання адміністративних послуг для громадян нез</w:t>
            </w:r>
            <w:r w:rsidR="00824556">
              <w:rPr>
                <w:color w:val="000000" w:themeColor="text1"/>
                <w:sz w:val="24"/>
                <w:szCs w:val="24"/>
              </w:rPr>
              <w:t>алежно від їх місця перебування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108,3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sz w:val="24"/>
                <w:szCs w:val="24"/>
              </w:rPr>
              <w:t>Міністерство соціальної політики України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Розвиток соціальних послуг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Отримання коштів на фінансування соціальних послуг для мешканців</w:t>
            </w:r>
            <w:r w:rsidRPr="00F55FD2">
              <w:rPr>
                <w:sz w:val="24"/>
                <w:szCs w:val="24"/>
              </w:rPr>
              <w:t xml:space="preserve"> </w:t>
            </w:r>
            <w:r w:rsidRPr="00F55FD2">
              <w:rPr>
                <w:color w:val="000000" w:themeColor="text1"/>
                <w:sz w:val="24"/>
                <w:szCs w:val="24"/>
              </w:rPr>
              <w:t>відділення стаціонарного догляду</w:t>
            </w:r>
            <w:r w:rsidR="00F5359F">
              <w:rPr>
                <w:color w:val="000000" w:themeColor="text1"/>
                <w:sz w:val="24"/>
                <w:szCs w:val="24"/>
              </w:rPr>
              <w:t xml:space="preserve"> для постійного або тимчасового проживання у </w:t>
            </w:r>
            <w:r w:rsidR="007731C3">
              <w:rPr>
                <w:color w:val="000000" w:themeColor="text1"/>
                <w:sz w:val="24"/>
                <w:szCs w:val="24"/>
              </w:rPr>
              <w:br/>
            </w:r>
            <w:r w:rsidR="00F5359F">
              <w:rPr>
                <w:color w:val="000000" w:themeColor="text1"/>
                <w:sz w:val="24"/>
                <w:szCs w:val="24"/>
              </w:rPr>
              <w:t xml:space="preserve">с. </w:t>
            </w:r>
            <w:r w:rsidRPr="00F55FD2">
              <w:rPr>
                <w:color w:val="000000" w:themeColor="text1"/>
                <w:sz w:val="24"/>
                <w:szCs w:val="24"/>
              </w:rPr>
              <w:t>Данильче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Данильче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474,6</w:t>
            </w:r>
          </w:p>
        </w:tc>
      </w:tr>
      <w:tr w:rsidR="00F55FD2" w:rsidRPr="00F55FD2" w:rsidTr="007731C3">
        <w:trPr>
          <w:gridAfter w:val="1"/>
          <w:wAfter w:w="8" w:type="dxa"/>
        </w:trPr>
        <w:tc>
          <w:tcPr>
            <w:tcW w:w="1874" w:type="dxa"/>
          </w:tcPr>
          <w:p w:rsidR="00B33A5C" w:rsidRPr="00F55FD2" w:rsidRDefault="00064C9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C94">
              <w:rPr>
                <w:sz w:val="24"/>
                <w:szCs w:val="24"/>
              </w:rPr>
              <w:t>Український культурний фонд</w:t>
            </w:r>
          </w:p>
        </w:tc>
        <w:tc>
          <w:tcPr>
            <w:tcW w:w="2188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Доповнення експозиції Рогатинського історико-краєзнавчого музею»Оп</w:t>
            </w:r>
            <w:r w:rsidR="00824556">
              <w:rPr>
                <w:color w:val="000000" w:themeColor="text1"/>
                <w:sz w:val="24"/>
                <w:szCs w:val="24"/>
              </w:rPr>
              <w:t>ілля» аудівізуальними засобами»</w:t>
            </w:r>
            <w:r w:rsidRPr="00F55F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Придбання обладнання для оцифровки та ві</w:t>
            </w:r>
            <w:r w:rsidR="00824556">
              <w:rPr>
                <w:color w:val="000000" w:themeColor="text1"/>
                <w:sz w:val="24"/>
                <w:szCs w:val="24"/>
              </w:rPr>
              <w:t>зуалізації музейної експозиції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24556">
              <w:rPr>
                <w:color w:val="000000" w:themeColor="text1"/>
                <w:sz w:val="24"/>
                <w:szCs w:val="24"/>
              </w:rPr>
              <w:t>(</w:t>
            </w:r>
            <w:r w:rsidRPr="00F55FD2">
              <w:rPr>
                <w:color w:val="000000" w:themeColor="text1"/>
                <w:sz w:val="24"/>
                <w:szCs w:val="24"/>
              </w:rPr>
              <w:t xml:space="preserve">телевізора, накопичувачів, флешок) </w:t>
            </w:r>
          </w:p>
        </w:tc>
        <w:tc>
          <w:tcPr>
            <w:tcW w:w="2126" w:type="dxa"/>
          </w:tcPr>
          <w:p w:rsidR="00B33A5C" w:rsidRPr="00F55FD2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.</w:t>
            </w:r>
            <w:r w:rsidR="00791E7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F55FD2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027" w:type="dxa"/>
          </w:tcPr>
          <w:p w:rsidR="00B33A5C" w:rsidRPr="00F55FD2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5FD2">
              <w:rPr>
                <w:color w:val="000000" w:themeColor="text1"/>
                <w:sz w:val="24"/>
                <w:szCs w:val="24"/>
              </w:rPr>
              <w:t>125,9</w:t>
            </w:r>
          </w:p>
        </w:tc>
      </w:tr>
      <w:tr w:rsidR="00B33A5C" w:rsidRPr="00F55FD2" w:rsidTr="007731C3">
        <w:tc>
          <w:tcPr>
            <w:tcW w:w="9569" w:type="dxa"/>
            <w:gridSpan w:val="6"/>
          </w:tcPr>
          <w:p w:rsidR="00B33A5C" w:rsidRPr="00F55FD2" w:rsidRDefault="00B33A5C" w:rsidP="0012505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55FD2">
              <w:rPr>
                <w:b/>
                <w:bCs/>
                <w:color w:val="000000" w:themeColor="text1"/>
                <w:sz w:val="24"/>
                <w:szCs w:val="24"/>
              </w:rPr>
              <w:t xml:space="preserve">РАЗОМ:                                                                                         </w:t>
            </w:r>
            <w:r w:rsidR="00125054" w:rsidRPr="00F55FD2">
              <w:rPr>
                <w:b/>
                <w:bCs/>
                <w:color w:val="000000" w:themeColor="text1"/>
                <w:sz w:val="24"/>
                <w:szCs w:val="24"/>
              </w:rPr>
              <w:t xml:space="preserve">        4006,6                     </w:t>
            </w:r>
          </w:p>
        </w:tc>
      </w:tr>
    </w:tbl>
    <w:p w:rsidR="00B33A5C" w:rsidRPr="007148FF" w:rsidRDefault="00B33A5C" w:rsidP="007148FF">
      <w:pPr>
        <w:jc w:val="both"/>
        <w:rPr>
          <w:color w:val="000000" w:themeColor="text1"/>
          <w:sz w:val="28"/>
          <w:szCs w:val="28"/>
          <w:lang w:val="uk-UA"/>
        </w:rPr>
      </w:pPr>
    </w:p>
    <w:p w:rsidR="00B33A5C" w:rsidRPr="00C32B64" w:rsidRDefault="00B33A5C" w:rsidP="00B33A5C">
      <w:pPr>
        <w:ind w:firstLine="709"/>
        <w:jc w:val="center"/>
        <w:rPr>
          <w:i/>
          <w:iCs/>
          <w:color w:val="000000" w:themeColor="text1"/>
          <w:sz w:val="28"/>
          <w:szCs w:val="28"/>
        </w:rPr>
      </w:pPr>
      <w:r w:rsidRPr="00C32B64">
        <w:rPr>
          <w:i/>
          <w:iCs/>
          <w:color w:val="000000" w:themeColor="text1"/>
          <w:sz w:val="28"/>
          <w:szCs w:val="28"/>
        </w:rPr>
        <w:t>2022 рік</w:t>
      </w:r>
    </w:p>
    <w:p w:rsidR="00B33A5C" w:rsidRDefault="00791E71" w:rsidP="00B33A5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За період з січня по грудень </w:t>
      </w:r>
      <w:r w:rsidR="00F5359F">
        <w:rPr>
          <w:color w:val="000000" w:themeColor="text1"/>
          <w:sz w:val="28"/>
          <w:szCs w:val="28"/>
        </w:rPr>
        <w:t xml:space="preserve">2022 року </w:t>
      </w:r>
      <w:r w:rsidR="00B33A5C" w:rsidRPr="00C32B64">
        <w:rPr>
          <w:color w:val="000000" w:themeColor="text1"/>
          <w:sz w:val="28"/>
          <w:szCs w:val="28"/>
        </w:rPr>
        <w:t xml:space="preserve">відділом супроводу стратегії розвитку громади Рогатинської міської ради підготовлено та подано </w:t>
      </w:r>
      <w:r w:rsidR="00B33A5C" w:rsidRPr="00C32B64">
        <w:rPr>
          <w:b/>
          <w:bCs/>
          <w:color w:val="000000" w:themeColor="text1"/>
          <w:sz w:val="28"/>
          <w:szCs w:val="28"/>
        </w:rPr>
        <w:t>23</w:t>
      </w:r>
      <w:r w:rsidR="00B33A5C" w:rsidRPr="00C32B64">
        <w:rPr>
          <w:color w:val="000000" w:themeColor="text1"/>
          <w:sz w:val="28"/>
          <w:szCs w:val="28"/>
        </w:rPr>
        <w:t xml:space="preserve"> проєктні заявки, з них </w:t>
      </w:r>
      <w:r w:rsidR="00B33A5C" w:rsidRPr="00C32B64">
        <w:rPr>
          <w:b/>
          <w:bCs/>
          <w:color w:val="000000" w:themeColor="text1"/>
          <w:sz w:val="28"/>
          <w:szCs w:val="28"/>
        </w:rPr>
        <w:t>12</w:t>
      </w:r>
      <w:r w:rsidR="00B33A5C" w:rsidRPr="00C32B64">
        <w:rPr>
          <w:color w:val="000000" w:themeColor="text1"/>
          <w:sz w:val="28"/>
          <w:szCs w:val="28"/>
        </w:rPr>
        <w:t xml:space="preserve">- реалізованих проектів. </w:t>
      </w:r>
      <w:proofErr w:type="gramStart"/>
      <w:r w:rsidR="00B33A5C" w:rsidRPr="00C32B64">
        <w:rPr>
          <w:color w:val="000000" w:themeColor="text1"/>
          <w:sz w:val="28"/>
          <w:szCs w:val="28"/>
        </w:rPr>
        <w:t>Зокрема :</w:t>
      </w:r>
      <w:proofErr w:type="gramEnd"/>
    </w:p>
    <w:p w:rsidR="007148FF" w:rsidRPr="007148FF" w:rsidRDefault="007148FF" w:rsidP="00B33A5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c"/>
        <w:tblW w:w="9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297"/>
        <w:gridCol w:w="1842"/>
        <w:gridCol w:w="1141"/>
        <w:gridCol w:w="17"/>
      </w:tblGrid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Назва грантодавця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Назва проєкту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Сума (тис. грн)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«Посилення стійкості громад в регіонах України – фаза ІІ», що реалізовується ПРООН та фінансується через посольство Великої Британії в Україні   у партнерстві з Івано-Франківською обласною державною адміністрацією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Забезпечення рівних можливостей, підвищення якості та доступності надання адміністративних послуг мешканцям територіальних громад</w:t>
            </w:r>
          </w:p>
        </w:tc>
        <w:tc>
          <w:tcPr>
            <w:tcW w:w="2297" w:type="dxa"/>
          </w:tcPr>
          <w:p w:rsidR="00B33A5C" w:rsidRPr="00791E71" w:rsidRDefault="00B33A5C" w:rsidP="00791E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ноутбука та моноблоку для ЦНАПу з метою </w:t>
            </w:r>
            <w:r w:rsidR="00791E71"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1E71">
              <w:rPr>
                <w:color w:val="000000" w:themeColor="text1"/>
                <w:sz w:val="24"/>
                <w:szCs w:val="24"/>
              </w:rPr>
              <w:t xml:space="preserve">вдосконалення системи надання </w:t>
            </w:r>
            <w:r w:rsidR="00F5359F">
              <w:rPr>
                <w:color w:val="000000" w:themeColor="text1"/>
                <w:sz w:val="24"/>
                <w:szCs w:val="24"/>
              </w:rPr>
              <w:t>адміністративних послуг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Рогатинська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61,6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Покращення доступу вразливих груп населення до онлайн-освіти, а саме: мультимедійна інтерактивна дошка 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Придбпння 1 інтерактивної дошки для Підгородянської гімназії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Підгоро</w:t>
            </w:r>
            <w:r w:rsidR="00934D82">
              <w:rPr>
                <w:color w:val="000000" w:themeColor="text1"/>
                <w:sz w:val="24"/>
                <w:szCs w:val="24"/>
                <w:lang w:val="uk-UA"/>
              </w:rPr>
              <w:t>д</w:t>
            </w:r>
            <w:r w:rsidRPr="00791E71">
              <w:rPr>
                <w:color w:val="000000" w:themeColor="text1"/>
                <w:sz w:val="24"/>
                <w:szCs w:val="24"/>
              </w:rPr>
              <w:t>ська</w:t>
            </w:r>
            <w:r w:rsidR="007731C3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color w:val="000000" w:themeColor="text1"/>
                <w:sz w:val="24"/>
                <w:szCs w:val="24"/>
              </w:rPr>
              <w:t>гімназія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81,8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Міжнародний дитячий фонд ООН (ЮНІСЕФ</w:t>
            </w:r>
            <w:r w:rsidRPr="00791E7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33A5C" w:rsidRPr="00791E71" w:rsidRDefault="00F5359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Придбання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 xml:space="preserve">медичного обладнання </w:t>
            </w:r>
          </w:p>
        </w:tc>
        <w:tc>
          <w:tcPr>
            <w:tcW w:w="2297" w:type="dxa"/>
          </w:tcPr>
          <w:p w:rsidR="00B33A5C" w:rsidRPr="00824556" w:rsidRDefault="00B33A5C" w:rsidP="0082455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</w:t>
            </w:r>
            <w:r w:rsidR="005E066A" w:rsidRPr="00791E71">
              <w:rPr>
                <w:color w:val="000000" w:themeColor="text1"/>
                <w:sz w:val="24"/>
                <w:szCs w:val="24"/>
                <w:lang w:val="uk-UA"/>
              </w:rPr>
              <w:t>портативної ультразвук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 xml:space="preserve">ової скануючої системи, парового </w:t>
            </w:r>
            <w:r w:rsidR="005E066A" w:rsidRPr="00791E71">
              <w:rPr>
                <w:color w:val="000000" w:themeColor="text1"/>
                <w:sz w:val="24"/>
                <w:szCs w:val="24"/>
                <w:lang w:val="uk-UA"/>
              </w:rPr>
              <w:t xml:space="preserve">стерилізатора та тепло-системи для новонароджених задля 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покращення рівня надання медичних послуг та підвищення якості медичної допомоги 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КНМП Рогатинська ЦРЛ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533,7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Надзвичайне реагування на підтримку дітей, постраждалих від збройних конфліктів, шляхом грошових переказів  територіальним громадам, які включені до Ініціативи «Громади, дружні до дітей та молоді» для підтримки нагальних потреб сімей з дітьми»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портативного УЗД апарату для обстеження дітей; УЗД апарату для фізіотерапевтичних процедур; монітора пацієнта дитячого (портативний); автоматичного гематологічного аналізатора; автоматичного аналізатора сечі; транскутанних білірубінометрів; інтерактивних стетофонендоскопів; безконтактних термометрів; </w:t>
            </w:r>
          </w:p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насосів шприцевих для</w:t>
            </w:r>
            <w:r w:rsidR="00824556">
              <w:rPr>
                <w:color w:val="000000" w:themeColor="text1"/>
                <w:sz w:val="24"/>
                <w:szCs w:val="24"/>
              </w:rPr>
              <w:t xml:space="preserve"> виконання інфузійної терапії)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КНП Рогатинський ЦПМ-СД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1091,42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«Надзвичайне реагування на підтримку дітей, постраждалих від збройних конфліктів, шляхом грошових переказів  територіальним громадам, які включені до Ініціативи «Громади, дружні до дітей та молоді» для підтримки нагальних потреб сімей з дітьми»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</w:t>
            </w:r>
            <w:r w:rsidR="00791E71">
              <w:rPr>
                <w:sz w:val="24"/>
                <w:szCs w:val="24"/>
              </w:rPr>
              <w:t xml:space="preserve">бання тренажера для тренування </w:t>
            </w:r>
            <w:r w:rsidRPr="00791E71">
              <w:rPr>
                <w:sz w:val="24"/>
                <w:szCs w:val="24"/>
              </w:rPr>
              <w:t>рук та ніг (для дітей з обмеженими можливостями); пристрою реабілітаційного (вертикалізатора) дитячого;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 xml:space="preserve"> для надання в</w:t>
            </w:r>
            <w:r w:rsidR="00F5359F">
              <w:rPr>
                <w:sz w:val="24"/>
                <w:szCs w:val="24"/>
              </w:rPr>
              <w:t xml:space="preserve">исокоякісних послуг для людей з </w:t>
            </w:r>
            <w:r w:rsidRPr="00791E71">
              <w:rPr>
                <w:sz w:val="24"/>
                <w:szCs w:val="24"/>
              </w:rPr>
              <w:t xml:space="preserve">особливими потребами 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791E71" w:rsidRPr="008F7E89">
              <w:rPr>
                <w:sz w:val="24"/>
                <w:szCs w:val="24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Рогатин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Інклюзивно-ресурсний центр Рогатинської міської ради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385,0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«Надзвичайне реагування на підтримку дітей, постраждалих від збройних конфліктів, шляхом грошових</w:t>
            </w:r>
            <w:r w:rsidR="00F5359F">
              <w:rPr>
                <w:sz w:val="24"/>
                <w:szCs w:val="24"/>
              </w:rPr>
              <w:t xml:space="preserve"> переказів </w:t>
            </w:r>
            <w:r w:rsidRPr="00791E71">
              <w:rPr>
                <w:sz w:val="24"/>
                <w:szCs w:val="24"/>
              </w:rPr>
              <w:t>територіальним громадам, які включені до Ініціативи «Громади, дружні до дітей та молоді» для підтримки нагальних потреб сімей з дітьми»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морозильної камери для соціальної їдальні для  забезпечення необхідних умов зберігання продуктів харчування для соціальної їдальні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791E71" w:rsidRPr="008F7E89">
              <w:rPr>
                <w:sz w:val="24"/>
                <w:szCs w:val="24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Рогатин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соціальна їдальня, розташована у ДНЗ «</w:t>
            </w:r>
            <w:proofErr w:type="gramStart"/>
            <w:r w:rsidRPr="00791E71">
              <w:rPr>
                <w:sz w:val="24"/>
                <w:szCs w:val="24"/>
              </w:rPr>
              <w:t>Дзвіночок»по</w:t>
            </w:r>
            <w:proofErr w:type="gramEnd"/>
            <w:r w:rsidRPr="00791E71">
              <w:rPr>
                <w:sz w:val="24"/>
                <w:szCs w:val="24"/>
              </w:rPr>
              <w:t xml:space="preserve"> вул.</w:t>
            </w:r>
            <w:r w:rsidR="00934D82">
              <w:rPr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sz w:val="24"/>
                <w:szCs w:val="24"/>
              </w:rPr>
              <w:t>Є.Коно</w:t>
            </w:r>
            <w:r w:rsidR="00934D82">
              <w:rPr>
                <w:sz w:val="24"/>
                <w:szCs w:val="24"/>
                <w:lang w:val="uk-UA"/>
              </w:rPr>
              <w:t>-</w:t>
            </w:r>
            <w:r w:rsidRPr="00791E71">
              <w:rPr>
                <w:sz w:val="24"/>
                <w:szCs w:val="24"/>
              </w:rPr>
              <w:t>вальця у м.Рогатині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13,5</w:t>
            </w:r>
          </w:p>
        </w:tc>
      </w:tr>
      <w:tr w:rsidR="00B33A5C" w:rsidRPr="00791E71" w:rsidTr="007731C3">
        <w:trPr>
          <w:gridAfter w:val="1"/>
          <w:wAfter w:w="17" w:type="dxa"/>
          <w:trHeight w:val="864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БО «Карітас»  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Пілотний проект для родин ВПО, діти як</w:t>
            </w:r>
            <w:r w:rsidR="00FB14A7">
              <w:rPr>
                <w:color w:val="000000" w:themeColor="text1"/>
                <w:sz w:val="24"/>
                <w:szCs w:val="24"/>
              </w:rPr>
              <w:t>и</w:t>
            </w:r>
            <w:r w:rsidR="00F5359F">
              <w:rPr>
                <w:color w:val="000000" w:themeColor="text1"/>
                <w:sz w:val="24"/>
                <w:szCs w:val="24"/>
              </w:rPr>
              <w:t xml:space="preserve">х підуть у перший клас «Перший </w:t>
            </w:r>
            <w:r w:rsidRPr="00791E71">
              <w:rPr>
                <w:color w:val="000000" w:themeColor="text1"/>
                <w:sz w:val="24"/>
                <w:szCs w:val="24"/>
              </w:rPr>
              <w:t>портфелик»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20 портфеликів для дітей родин ВПО для  підготовки їх до шкільного життя, зокрема до вступу у перший клас.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Рогатинська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  <w:trHeight w:val="616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Придбання станції пом'якшення води </w:t>
            </w:r>
            <w:proofErr w:type="gramStart"/>
            <w:r w:rsidRPr="00791E71">
              <w:rPr>
                <w:color w:val="000000" w:themeColor="text1"/>
                <w:sz w:val="24"/>
                <w:szCs w:val="24"/>
              </w:rPr>
              <w:t>для пункту</w:t>
            </w:r>
            <w:proofErr w:type="gramEnd"/>
            <w:r w:rsidRPr="00791E71">
              <w:rPr>
                <w:color w:val="000000" w:themeColor="text1"/>
                <w:sz w:val="24"/>
                <w:szCs w:val="24"/>
              </w:rPr>
              <w:t xml:space="preserve"> здоров'я с. Липівка та для Рогатинського ліцею ім. Братів Рогатинців</w:t>
            </w:r>
          </w:p>
        </w:tc>
        <w:tc>
          <w:tcPr>
            <w:tcW w:w="2297" w:type="dxa"/>
          </w:tcPr>
          <w:p w:rsidR="00B33A5C" w:rsidRPr="00791E71" w:rsidRDefault="00791E71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B33A5C" w:rsidRPr="00791E71">
              <w:rPr>
                <w:sz w:val="24"/>
                <w:szCs w:val="24"/>
              </w:rPr>
              <w:t>окращення якості питної води та забезпечення чистою та безпечною водою</w:t>
            </w:r>
          </w:p>
        </w:tc>
        <w:tc>
          <w:tcPr>
            <w:tcW w:w="1842" w:type="dxa"/>
          </w:tcPr>
          <w:p w:rsidR="007731C3" w:rsidRDefault="003A6FE8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B33A5C" w:rsidRPr="00791E71">
              <w:rPr>
                <w:sz w:val="24"/>
                <w:szCs w:val="24"/>
              </w:rPr>
              <w:t xml:space="preserve">ункт здоров'я </w:t>
            </w:r>
          </w:p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с. Липівка, Рогатинський ліцей ім. Братів Рогатинців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 xml:space="preserve">181,8 </w:t>
            </w:r>
          </w:p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(</w:t>
            </w:r>
            <w:r w:rsidR="00791E71" w:rsidRPr="00791E71">
              <w:rPr>
                <w:color w:val="000000" w:themeColor="text1"/>
                <w:sz w:val="24"/>
                <w:szCs w:val="24"/>
                <w:lang w:val="uk-UA"/>
              </w:rPr>
              <w:t>КНП Р</w:t>
            </w:r>
            <w:r w:rsidR="00791E71" w:rsidRPr="00791E71">
              <w:rPr>
                <w:color w:val="000000" w:themeColor="text1"/>
                <w:sz w:val="24"/>
                <w:szCs w:val="24"/>
              </w:rPr>
              <w:t xml:space="preserve">огатинський </w:t>
            </w:r>
            <w:r w:rsidR="00791E71" w:rsidRPr="00791E71">
              <w:rPr>
                <w:color w:val="000000" w:themeColor="text1"/>
                <w:sz w:val="24"/>
                <w:szCs w:val="24"/>
                <w:lang w:val="uk-UA"/>
              </w:rPr>
              <w:t>ЦПМСД</w:t>
            </w:r>
            <w:r w:rsidRPr="00791E71">
              <w:rPr>
                <w:color w:val="000000" w:themeColor="text1"/>
                <w:sz w:val="24"/>
                <w:szCs w:val="24"/>
              </w:rPr>
              <w:t>- 124,9;</w:t>
            </w:r>
          </w:p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2 школа- 56,9)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БО «Благодійний фонд «Мальовниче Прикарпаття»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Отримання побутової техніки, меблів, обладнання та речей для облаштування місць проживання ВПО</w:t>
            </w:r>
          </w:p>
        </w:tc>
        <w:tc>
          <w:tcPr>
            <w:tcW w:w="2297" w:type="dxa"/>
          </w:tcPr>
          <w:p w:rsidR="00B33A5C" w:rsidRPr="00791E71" w:rsidRDefault="00791E71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О</w:t>
            </w:r>
            <w:r w:rsidR="00B33A5C" w:rsidRPr="00791E71">
              <w:rPr>
                <w:sz w:val="24"/>
                <w:szCs w:val="24"/>
              </w:rPr>
              <w:t>тримання побутової техніки: мікрохвильовка, електрочайник, пральна машинка, тощо) для створення комфортних та безпечних умов проживання та забезпечення необхідного житлового середовища для родин ВПО</w:t>
            </w:r>
          </w:p>
        </w:tc>
        <w:tc>
          <w:tcPr>
            <w:tcW w:w="1842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Прихистки для ВПО Рогатинської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283,8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Республіка Польща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Мартін Кромер: крок за кроком</w:t>
            </w:r>
          </w:p>
        </w:tc>
        <w:tc>
          <w:tcPr>
            <w:tcW w:w="2297" w:type="dxa"/>
          </w:tcPr>
          <w:p w:rsidR="00B33A5C" w:rsidRPr="00791E71" w:rsidRDefault="00FB14A7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B33A5C" w:rsidRPr="00791E71">
              <w:rPr>
                <w:sz w:val="24"/>
                <w:szCs w:val="24"/>
              </w:rPr>
              <w:t xml:space="preserve">прияння міжкультурному розумінню, підтримці дружби та співпраці між молоддю двох країн, а також у зближенні та розвитку міжнародних зв'язків 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FB14A7">
              <w:rPr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Бєч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14,0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Івано-Франківська обласна організація «Молода Просвіта»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Отримання побутової техніки для облаштування  прихистку для ВПО</w:t>
            </w:r>
          </w:p>
        </w:tc>
        <w:tc>
          <w:tcPr>
            <w:tcW w:w="2297" w:type="dxa"/>
          </w:tcPr>
          <w:p w:rsidR="00B33A5C" w:rsidRPr="00791E71" w:rsidRDefault="00934D82" w:rsidP="00FB1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="00B33A5C" w:rsidRPr="00791E71">
              <w:rPr>
                <w:sz w:val="24"/>
                <w:szCs w:val="24"/>
              </w:rPr>
              <w:t xml:space="preserve">тримання побутової техніки: мікрохвильовка, електрочайник, пральна машинка,холодильник тощо) для </w:t>
            </w:r>
            <w:r w:rsidR="00FB14A7">
              <w:rPr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створення комфортних та безпечних умов проживання та забезпечення необхідного житлового середовища для родин ВПО</w:t>
            </w:r>
          </w:p>
        </w:tc>
        <w:tc>
          <w:tcPr>
            <w:tcW w:w="1842" w:type="dxa"/>
          </w:tcPr>
          <w:p w:rsidR="00B33A5C" w:rsidRPr="00791E71" w:rsidRDefault="00B33A5C" w:rsidP="00837424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Черченська спеціальна школиа Івано-Франківської обласної ради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Продовольча та сільськогосподарська організація ООН (ФАО)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Отримання  насіннєвих наборів для ВПО  та  корми для тв</w:t>
            </w:r>
            <w:r w:rsidR="00F5359F">
              <w:rPr>
                <w:color w:val="000000" w:themeColor="text1"/>
                <w:sz w:val="24"/>
                <w:szCs w:val="24"/>
              </w:rPr>
              <w:t>арин і курей для приймаючих ВПО</w:t>
            </w:r>
            <w:r w:rsidR="00DB15B1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91E71">
              <w:rPr>
                <w:color w:val="000000" w:themeColor="text1"/>
                <w:sz w:val="24"/>
                <w:szCs w:val="24"/>
              </w:rPr>
              <w:t>домогосподарств</w:t>
            </w:r>
          </w:p>
        </w:tc>
        <w:tc>
          <w:tcPr>
            <w:tcW w:w="2297" w:type="dxa"/>
          </w:tcPr>
          <w:p w:rsidR="00B33A5C" w:rsidRPr="00791E71" w:rsidRDefault="00B33A5C" w:rsidP="00FB14A7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50 насіннєвих наборів та 52 комплектів кормів для свиней масою 10,4 тони, та 63 комплектів для курей масою 6 тон для приймаючих ВПО домогосподарств</w:t>
            </w:r>
          </w:p>
        </w:tc>
        <w:tc>
          <w:tcPr>
            <w:tcW w:w="1842" w:type="dxa"/>
          </w:tcPr>
          <w:p w:rsidR="00B33A5C" w:rsidRPr="00791E71" w:rsidRDefault="00B33A5C" w:rsidP="00837424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Рогатинська МТГ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Проект  «100 лілій для 100 громад»</w:t>
            </w:r>
          </w:p>
        </w:tc>
        <w:tc>
          <w:tcPr>
            <w:tcW w:w="2297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Придбання 100 лілій для створення позитивного емоційного середовища, сприяння та підтримки  розвитку громади.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sz w:val="24"/>
                <w:szCs w:val="24"/>
              </w:rPr>
              <w:t>.</w:t>
            </w:r>
            <w:r w:rsidR="003A6FE8">
              <w:rPr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sz w:val="24"/>
                <w:szCs w:val="24"/>
              </w:rPr>
              <w:t>Рогатин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t>-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БО БФ Рокада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Створення кімнати дозвілля та інтелектуального розвитку дітей на базі Рогат</w:t>
            </w:r>
            <w:r w:rsidR="00F5359F">
              <w:rPr>
                <w:color w:val="000000" w:themeColor="text1"/>
                <w:sz w:val="24"/>
                <w:szCs w:val="24"/>
              </w:rPr>
              <w:t>инської центральної бібліотеки</w:t>
            </w:r>
          </w:p>
        </w:tc>
        <w:tc>
          <w:tcPr>
            <w:tcW w:w="2297" w:type="dxa"/>
          </w:tcPr>
          <w:p w:rsidR="00B33A5C" w:rsidRPr="00791E71" w:rsidRDefault="00B33A5C" w:rsidP="00934D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створення «Школи молодого журналіста» на базі Рогатинської центральної бібліотеки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FF0000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102,3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 w:val="restart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Ґудвеллі Україна  </w:t>
            </w:r>
          </w:p>
        </w:tc>
        <w:tc>
          <w:tcPr>
            <w:tcW w:w="2410" w:type="dxa"/>
          </w:tcPr>
          <w:p w:rsidR="00B33A5C" w:rsidRPr="003D7335" w:rsidRDefault="003D7335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Щасливе дитинство</w:t>
            </w:r>
          </w:p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:rsidR="00B33A5C" w:rsidRPr="003577BF" w:rsidRDefault="003577BF" w:rsidP="003577B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Облаштування дитячого майданчика задля з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абезпечення активного відпочинку та сприяння фор</w:t>
            </w:r>
            <w:r w:rsidR="00F5359F">
              <w:rPr>
                <w:color w:val="000000" w:themeColor="text1"/>
                <w:sz w:val="24"/>
                <w:szCs w:val="24"/>
              </w:rPr>
              <w:t>муванню здорового способу життя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дітей</w:t>
            </w:r>
          </w:p>
        </w:tc>
        <w:tc>
          <w:tcPr>
            <w:tcW w:w="1842" w:type="dxa"/>
          </w:tcPr>
          <w:p w:rsidR="00B33A5C" w:rsidRPr="008F7E89" w:rsidRDefault="00B33A5C" w:rsidP="008F7E89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731C3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8F7E89">
              <w:rPr>
                <w:color w:val="000000" w:themeColor="text1"/>
                <w:sz w:val="24"/>
                <w:szCs w:val="24"/>
                <w:lang w:val="uk-UA"/>
              </w:rPr>
              <w:t>Перенівка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55,0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3B5401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Щасливе дитинство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B33A5C" w:rsidRPr="00791E71" w:rsidRDefault="003577B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77BF">
              <w:rPr>
                <w:color w:val="000000" w:themeColor="text1"/>
                <w:sz w:val="24"/>
                <w:szCs w:val="24"/>
              </w:rPr>
              <w:t>Облаштування дитячого майданчика задля забезпечення активного відпочинку та сприяння формуванню здорового способу життя дітей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Дички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  <w:vMerge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3A5C" w:rsidRPr="00791E71" w:rsidRDefault="00F5359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Село мрії</w:t>
            </w:r>
          </w:p>
        </w:tc>
        <w:tc>
          <w:tcPr>
            <w:tcW w:w="2297" w:type="dxa"/>
          </w:tcPr>
          <w:p w:rsidR="00B33A5C" w:rsidRPr="00791E71" w:rsidRDefault="003A6FE8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В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 xml:space="preserve">становлення бруківки та облаштування кринички у с.Яглуш задля створення привабливого та зручного середовища для життя </w:t>
            </w:r>
            <w:r w:rsidR="00F5359F">
              <w:rPr>
                <w:color w:val="000000" w:themeColor="text1"/>
                <w:sz w:val="24"/>
                <w:szCs w:val="24"/>
              </w:rPr>
              <w:t>та діяльності сільської громади</w:t>
            </w:r>
          </w:p>
        </w:tc>
        <w:tc>
          <w:tcPr>
            <w:tcW w:w="1842" w:type="dxa"/>
          </w:tcPr>
          <w:p w:rsidR="00B33A5C" w:rsidRPr="00791E71" w:rsidRDefault="00B33A5C" w:rsidP="003A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731C3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791E71">
              <w:rPr>
                <w:color w:val="000000" w:themeColor="text1"/>
                <w:sz w:val="24"/>
                <w:szCs w:val="24"/>
              </w:rPr>
              <w:t>. Яглуш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Благодійний фонд «МХП»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Проєкт «Дозвілля у виставі» Конкурс мінігрантів в рамках проєкту «Активна церква в громаді» </w:t>
            </w:r>
          </w:p>
        </w:tc>
        <w:tc>
          <w:tcPr>
            <w:tcW w:w="2297" w:type="dxa"/>
          </w:tcPr>
          <w:p w:rsidR="00B33A5C" w:rsidRPr="00791E71" w:rsidRDefault="00B33A5C" w:rsidP="003A6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ридбання музичної апаратури для клубу с.Воскресинці  задля створення та підтримки культурного </w:t>
            </w:r>
            <w:r w:rsidRPr="00791E71">
              <w:rPr>
                <w:color w:val="000000" w:themeColor="text1"/>
                <w:sz w:val="24"/>
                <w:szCs w:val="24"/>
              </w:rPr>
              <w:lastRenderedPageBreak/>
              <w:t>середовища у громаді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с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.Воскресинці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78,2</w:t>
            </w:r>
          </w:p>
        </w:tc>
      </w:tr>
      <w:tr w:rsidR="00B33A5C" w:rsidRPr="00791E71" w:rsidTr="007731C3">
        <w:trPr>
          <w:gridAfter w:val="1"/>
          <w:wAfter w:w="17" w:type="dxa"/>
        </w:trPr>
        <w:tc>
          <w:tcPr>
            <w:tcW w:w="1843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sz w:val="24"/>
                <w:szCs w:val="24"/>
              </w:rPr>
              <w:lastRenderedPageBreak/>
              <w:t>Міністерство соціальної політики України</w:t>
            </w:r>
          </w:p>
        </w:tc>
        <w:tc>
          <w:tcPr>
            <w:tcW w:w="2410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Оснащення комп'ютерним обладнанням  об'єднаних територіальних громад  для виконання функцій у сфері соціального захисту населення та захисту прав дітей</w:t>
            </w:r>
          </w:p>
        </w:tc>
        <w:tc>
          <w:tcPr>
            <w:tcW w:w="2297" w:type="dxa"/>
          </w:tcPr>
          <w:p w:rsidR="00B33A5C" w:rsidRPr="00791E71" w:rsidRDefault="00B33A5C" w:rsidP="00F535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Придбання комп'ютерного обладнання та меблів</w:t>
            </w:r>
            <w:r w:rsidR="003A6FE8">
              <w:rPr>
                <w:color w:val="000000" w:themeColor="text1"/>
                <w:sz w:val="24"/>
                <w:szCs w:val="24"/>
              </w:rPr>
              <w:t xml:space="preserve"> для відділу соціальної роботи </w:t>
            </w:r>
            <w:r w:rsidRPr="00791E71">
              <w:rPr>
                <w:color w:val="000000" w:themeColor="text1"/>
                <w:sz w:val="24"/>
                <w:szCs w:val="24"/>
              </w:rPr>
              <w:t xml:space="preserve">та Служби у справах дітей Рогатинської міської ради задля поліпшення доступу до соціальних послуг, підвищення ефективності роботи органів соціального захисту та </w:t>
            </w:r>
            <w:r w:rsidR="00F5359F">
              <w:rPr>
                <w:color w:val="000000" w:themeColor="text1"/>
                <w:sz w:val="24"/>
                <w:szCs w:val="24"/>
              </w:rPr>
              <w:t>забезпечення захисту прав дітей</w:t>
            </w:r>
          </w:p>
        </w:tc>
        <w:tc>
          <w:tcPr>
            <w:tcW w:w="1842" w:type="dxa"/>
          </w:tcPr>
          <w:p w:rsidR="00B33A5C" w:rsidRPr="00791E71" w:rsidRDefault="007731C3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.</w:t>
            </w:r>
            <w:r w:rsid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791E71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141" w:type="dxa"/>
          </w:tcPr>
          <w:p w:rsidR="00B33A5C" w:rsidRPr="00791E71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1E71">
              <w:rPr>
                <w:color w:val="000000" w:themeColor="text1"/>
                <w:sz w:val="24"/>
                <w:szCs w:val="24"/>
              </w:rPr>
              <w:t>462,73</w:t>
            </w:r>
          </w:p>
        </w:tc>
      </w:tr>
      <w:tr w:rsidR="00B33A5C" w:rsidRPr="00791E71" w:rsidTr="007731C3">
        <w:tc>
          <w:tcPr>
            <w:tcW w:w="9550" w:type="dxa"/>
            <w:gridSpan w:val="6"/>
          </w:tcPr>
          <w:p w:rsidR="00B33A5C" w:rsidRPr="00791E71" w:rsidRDefault="00B33A5C" w:rsidP="007148FF">
            <w:pPr>
              <w:rPr>
                <w:b/>
                <w:color w:val="000000" w:themeColor="text1"/>
                <w:sz w:val="24"/>
                <w:szCs w:val="24"/>
              </w:rPr>
            </w:pPr>
            <w:r w:rsidRPr="00791E71">
              <w:rPr>
                <w:b/>
                <w:bCs/>
                <w:color w:val="000000" w:themeColor="text1"/>
                <w:sz w:val="24"/>
                <w:szCs w:val="24"/>
              </w:rPr>
              <w:t>РАЗОМ:</w:t>
            </w:r>
            <w:r w:rsidRPr="00791E71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A3A35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                  </w:t>
            </w:r>
            <w:r w:rsidRPr="00791E71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7148FF" w:rsidRPr="00791E71">
              <w:rPr>
                <w:b/>
                <w:color w:val="000000" w:themeColor="text1"/>
                <w:sz w:val="24"/>
                <w:szCs w:val="24"/>
              </w:rPr>
              <w:t>3644,85</w:t>
            </w:r>
            <w:r w:rsidRPr="00791E71">
              <w:rPr>
                <w:b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</w:tr>
    </w:tbl>
    <w:p w:rsidR="00B33A5C" w:rsidRPr="00C32B64" w:rsidRDefault="00B33A5C" w:rsidP="003A6FE8">
      <w:pPr>
        <w:rPr>
          <w:i/>
          <w:iCs/>
          <w:color w:val="000000" w:themeColor="text1"/>
          <w:sz w:val="28"/>
          <w:szCs w:val="28"/>
        </w:rPr>
      </w:pPr>
    </w:p>
    <w:p w:rsidR="00B33A5C" w:rsidRPr="00C32B64" w:rsidRDefault="00B33A5C" w:rsidP="00B33A5C">
      <w:pPr>
        <w:jc w:val="center"/>
        <w:rPr>
          <w:i/>
          <w:iCs/>
          <w:color w:val="000000" w:themeColor="text1"/>
          <w:sz w:val="28"/>
          <w:szCs w:val="28"/>
        </w:rPr>
      </w:pPr>
      <w:r w:rsidRPr="00C32B64">
        <w:rPr>
          <w:i/>
          <w:iCs/>
          <w:color w:val="000000" w:themeColor="text1"/>
          <w:sz w:val="28"/>
          <w:szCs w:val="28"/>
        </w:rPr>
        <w:t>2023 рік</w:t>
      </w:r>
    </w:p>
    <w:p w:rsidR="00B33A5C" w:rsidRPr="00C32B64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  <w:r w:rsidRPr="00C32B64">
        <w:rPr>
          <w:color w:val="000000" w:themeColor="text1"/>
          <w:sz w:val="28"/>
          <w:szCs w:val="28"/>
        </w:rPr>
        <w:t xml:space="preserve">Для залучення додаткових фінансових ресурсів для розвитку громади у 2023 році підготовлено та подано </w:t>
      </w:r>
      <w:r w:rsidRPr="00C32B64">
        <w:rPr>
          <w:b/>
          <w:bCs/>
          <w:color w:val="000000" w:themeColor="text1"/>
          <w:sz w:val="28"/>
          <w:szCs w:val="28"/>
        </w:rPr>
        <w:t>38</w:t>
      </w:r>
      <w:r w:rsidRPr="00C32B64">
        <w:rPr>
          <w:color w:val="000000" w:themeColor="text1"/>
          <w:sz w:val="28"/>
          <w:szCs w:val="28"/>
        </w:rPr>
        <w:t xml:space="preserve"> проєктних заявок, з них </w:t>
      </w:r>
      <w:r w:rsidRPr="00C32B64">
        <w:rPr>
          <w:b/>
          <w:bCs/>
          <w:color w:val="000000" w:themeColor="text1"/>
          <w:sz w:val="28"/>
          <w:szCs w:val="28"/>
        </w:rPr>
        <w:t xml:space="preserve">16 </w:t>
      </w:r>
      <w:r w:rsidRPr="00C32B64">
        <w:rPr>
          <w:color w:val="000000" w:themeColor="text1"/>
          <w:sz w:val="28"/>
          <w:szCs w:val="28"/>
        </w:rPr>
        <w:t xml:space="preserve">- реалізованих, зокрема це: </w:t>
      </w:r>
    </w:p>
    <w:tbl>
      <w:tblPr>
        <w:tblStyle w:val="ac"/>
        <w:tblW w:w="95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438"/>
        <w:gridCol w:w="1559"/>
        <w:gridCol w:w="1132"/>
        <w:gridCol w:w="24"/>
      </w:tblGrid>
      <w:tr w:rsidR="00B33A5C" w:rsidRPr="003A6FE8" w:rsidTr="007731C3">
        <w:trPr>
          <w:gridAfter w:val="1"/>
          <w:wAfter w:w="24" w:type="dxa"/>
          <w:trHeight w:val="442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Назва грантодавця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Назва проєкту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Мета проєкту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Місце реалізації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Сума (тис. грн)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 w:val="restart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Благодійний фонд «МХП»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Проведення заходів з комплексного енергозбереження культурного центру-клубу бібліотеки</w:t>
            </w:r>
          </w:p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у с.Воскресинці 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 xml:space="preserve">роведення комплексу заходів з 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 xml:space="preserve">енергозбереження в культурному центрі-клубі бібліотеки 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с.Воскресинці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Нове життя для сільського клубу: «Ремонт та модернізація інфраструктури культурного центру у с. Вербилівці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Р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емонт, модернізація сцени та придбання глядацьких крісел, щоб створити комфортні умови для проведення культурних подій у сільському клубі, с.Вербилівці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8543C9">
              <w:rPr>
                <w:color w:val="000000" w:themeColor="text1"/>
                <w:sz w:val="24"/>
                <w:szCs w:val="24"/>
              </w:rPr>
              <w:t>.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Вербилівці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199,00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 w:val="restart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Ґудвеллі Україна  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сучасного освітнього простору</w:t>
            </w:r>
          </w:p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 у селі Підгороддя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ридбання ноутбуків та оргтехніки для Підгородської гімназії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8543C9">
              <w:rPr>
                <w:color w:val="000000" w:themeColor="text1"/>
                <w:sz w:val="24"/>
                <w:szCs w:val="24"/>
              </w:rPr>
              <w:t>.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Підгороддя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73,00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Модернізація сільського клубу у с.</w:t>
            </w:r>
            <w:r w:rsidR="00DD348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</w:rPr>
              <w:t>Дички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Виконання ремонтних робіт, заміна вікон та дверей у сільському клубі ,створення </w:t>
            </w: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>сучасного та привабливого центру культурно-просвітницької дія</w:t>
            </w:r>
            <w:r w:rsidR="00824556">
              <w:rPr>
                <w:color w:val="000000" w:themeColor="text1"/>
                <w:sz w:val="24"/>
                <w:szCs w:val="24"/>
              </w:rPr>
              <w:t>льності для місцевого населення</w:t>
            </w:r>
          </w:p>
        </w:tc>
        <w:tc>
          <w:tcPr>
            <w:tcW w:w="1559" w:type="dxa"/>
          </w:tcPr>
          <w:p w:rsidR="00B33A5C" w:rsidRPr="003A6FE8" w:rsidRDefault="00B33A5C" w:rsidP="00FF61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5250E4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3A6FE8">
              <w:rPr>
                <w:color w:val="000000" w:themeColor="text1"/>
                <w:sz w:val="24"/>
                <w:szCs w:val="24"/>
              </w:rPr>
              <w:t>.Дички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У теплому клубі цікаво і затишно 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Модернізація системи опалення (заміна печей, очищення димохідних каналів та системи вентиляції) у сільському клубі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 Яглуш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72,00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Рухаймось разом: Розвиток спортивної інфраструктури у маленькому селі Перенівка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Встановлення спортивного майданчика задля сприяння здорового способу життя, залучення  молоді до занять спортом</w:t>
            </w:r>
          </w:p>
        </w:tc>
        <w:tc>
          <w:tcPr>
            <w:tcW w:w="1559" w:type="dxa"/>
          </w:tcPr>
          <w:p w:rsidR="00B33A5C" w:rsidRPr="003A6FE8" w:rsidRDefault="00B33A5C" w:rsidP="00FF61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50E4"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Pr="003A6FE8">
              <w:rPr>
                <w:color w:val="000000" w:themeColor="text1"/>
                <w:sz w:val="24"/>
                <w:szCs w:val="24"/>
              </w:rPr>
              <w:t>. Перенівка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73,00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МАОМС «Агенція розвитку ОТГ Прикарпаття» у межах </w:t>
            </w:r>
            <w:r w:rsidR="00FF612A">
              <w:rPr>
                <w:color w:val="000000" w:themeColor="text1"/>
                <w:sz w:val="24"/>
                <w:szCs w:val="24"/>
              </w:rPr>
              <w:t xml:space="preserve">Програми «Спільнодія», яка </w:t>
            </w:r>
            <w:r w:rsidRPr="003A6FE8">
              <w:rPr>
                <w:color w:val="000000" w:themeColor="text1"/>
                <w:sz w:val="24"/>
                <w:szCs w:val="24"/>
              </w:rPr>
              <w:t>виконується @Фондом Східна Європа у партнерстві з Українським незалежним центром політичних досліджень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Волонтерство громадах: виклики та рішення з безпеки в умовах воєнного часу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добровільної пожежної команди та її укомплектування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.Фрага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120,00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БО БФ Рокада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ігрового простору для гу</w:t>
            </w:r>
            <w:r w:rsidR="00DD3482">
              <w:rPr>
                <w:color w:val="000000" w:themeColor="text1"/>
                <w:sz w:val="24"/>
                <w:szCs w:val="24"/>
              </w:rPr>
              <w:t xml:space="preserve">ртка «Школа раннього розвитку» </w:t>
            </w:r>
            <w:r w:rsidRPr="003A6FE8">
              <w:rPr>
                <w:color w:val="000000" w:themeColor="text1"/>
                <w:sz w:val="24"/>
                <w:szCs w:val="24"/>
              </w:rPr>
              <w:t xml:space="preserve"> на базі Рогатинського центру дитячої та юнацької творчості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ігрового простору для дітей дошкільного віку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Рогатинсь</w:t>
            </w:r>
            <w:r w:rsidR="008543C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3A6FE8">
              <w:rPr>
                <w:color w:val="000000" w:themeColor="text1"/>
                <w:sz w:val="24"/>
                <w:szCs w:val="24"/>
              </w:rPr>
              <w:t>кий центр дитячої та юнацької творчості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209,56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Швейцарський фонд DECIDE  Міжмуніцмпальне співробітництво в сфері освіти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Створення сенсорної кімнати для КУ Інклюзивно-ресурсний центр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Закупівля 10 одиниць корекційного обладнання задля облаштування спеціалізованого простору, який буде сприяти розвитку та </w:t>
            </w: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 xml:space="preserve">підтримці дітей </w:t>
            </w:r>
            <w:r w:rsidR="00824556">
              <w:rPr>
                <w:color w:val="000000" w:themeColor="text1"/>
                <w:sz w:val="24"/>
                <w:szCs w:val="24"/>
              </w:rPr>
              <w:t xml:space="preserve">та осіб з особливими потребами 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 xml:space="preserve"> КУ Інклюзивно-ресурсний центр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130,00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>Республіка Польща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  Українсько-польський проект обмін молоддю "Людина+Лялька=Театр"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ідтримка дружби та співпраці між молоддю двох країн, а також у зближенні т</w:t>
            </w:r>
            <w:r w:rsidR="00824556">
              <w:rPr>
                <w:color w:val="000000" w:themeColor="text1"/>
                <w:sz w:val="24"/>
                <w:szCs w:val="24"/>
              </w:rPr>
              <w:t>а розвитку міжнародних зв'язків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</w:t>
            </w:r>
            <w:r w:rsidR="00FF612A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Бєч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35,5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8F7E89" w:rsidRDefault="00B33A5C" w:rsidP="00E9383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Швейцарський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3A6FE8">
              <w:rPr>
                <w:color w:val="000000" w:themeColor="text1"/>
                <w:sz w:val="24"/>
                <w:szCs w:val="24"/>
              </w:rPr>
              <w:t>фонд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Pr="003A6FE8">
              <w:rPr>
                <w:color w:val="000000" w:themeColor="text1"/>
                <w:sz w:val="24"/>
                <w:szCs w:val="24"/>
                <w:lang w:val="en-US"/>
              </w:rPr>
              <w:t>Terre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  <w:lang w:val="en-US"/>
              </w:rPr>
              <w:t>des</w:t>
            </w:r>
            <w:r w:rsidRPr="008F7E8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  <w:lang w:val="en-US"/>
              </w:rPr>
              <w:t>hommes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Освітній простір  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інноваційного простору з сучасними засобами навчання, інтерактивними ресурсами та можливостями для самос</w:t>
            </w:r>
            <w:r w:rsidR="00824556">
              <w:rPr>
                <w:color w:val="000000" w:themeColor="text1"/>
                <w:sz w:val="24"/>
                <w:szCs w:val="24"/>
              </w:rPr>
              <w:t>тійного вивчення та дослідження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Центр дитячої та юнацької творчості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383,09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 w:val="restart"/>
          </w:tcPr>
          <w:p w:rsidR="00B33A5C" w:rsidRPr="008F7E89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Швейцарський</w:t>
            </w:r>
            <w:r w:rsidR="007919E5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919E5">
              <w:rPr>
                <w:color w:val="000000" w:themeColor="text1"/>
                <w:sz w:val="24"/>
                <w:szCs w:val="24"/>
              </w:rPr>
              <w:t>фонд</w:t>
            </w:r>
            <w:r w:rsidR="007919E5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3A5C" w:rsidRPr="007919E5">
              <w:rPr>
                <w:color w:val="000000" w:themeColor="text1"/>
                <w:sz w:val="24"/>
                <w:szCs w:val="24"/>
                <w:lang w:val="en-US"/>
              </w:rPr>
              <w:t>Terre</w:t>
            </w:r>
            <w:r w:rsidR="00B33A5C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3A5C" w:rsidRPr="007919E5">
              <w:rPr>
                <w:color w:val="000000" w:themeColor="text1"/>
                <w:sz w:val="24"/>
                <w:szCs w:val="24"/>
                <w:lang w:val="en-US"/>
              </w:rPr>
              <w:t>des</w:t>
            </w:r>
            <w:r w:rsidR="00B33A5C" w:rsidRPr="008F7E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33A5C" w:rsidRPr="007919E5">
              <w:rPr>
                <w:color w:val="000000" w:themeColor="text1"/>
                <w:sz w:val="24"/>
                <w:szCs w:val="24"/>
                <w:lang w:val="en-US"/>
              </w:rPr>
              <w:t>hommes</w:t>
            </w:r>
          </w:p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Угорська Екуменічна Служба Допомоги (УЕСД)  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Створення кімнати освітнього простору </w:t>
            </w:r>
          </w:p>
        </w:tc>
        <w:tc>
          <w:tcPr>
            <w:tcW w:w="2438" w:type="dxa"/>
          </w:tcPr>
          <w:p w:rsidR="00B33A5C" w:rsidRPr="003A6FE8" w:rsidRDefault="00FF612A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інноваційного простору з сучасними засобами навчання, інтерактивними ресурсами та можливостями для самос</w:t>
            </w:r>
            <w:r w:rsidR="00824556">
              <w:rPr>
                <w:color w:val="000000" w:themeColor="text1"/>
                <w:sz w:val="24"/>
                <w:szCs w:val="24"/>
              </w:rPr>
              <w:t>тійного вивчення та дослідження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Рогатинсь</w:t>
            </w:r>
            <w:r w:rsidR="008543C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3A6FE8">
              <w:rPr>
                <w:color w:val="000000" w:themeColor="text1"/>
                <w:sz w:val="24"/>
                <w:szCs w:val="24"/>
              </w:rPr>
              <w:t>кому ліцеї №2 імені Братів Рогатинців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76,00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 xml:space="preserve">Захист та психосоціальна підтримка постраждалих від війни дітей та сімей в Україні»  </w:t>
            </w:r>
          </w:p>
        </w:tc>
        <w:tc>
          <w:tcPr>
            <w:tcW w:w="2438" w:type="dxa"/>
          </w:tcPr>
          <w:p w:rsidR="00B33A5C" w:rsidRPr="003A6FE8" w:rsidRDefault="003B1A0F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творення інноваційного простору з сучасними засобами навчання, інтерактивними ресурсами та можливостями для самостійного вивчення та дослід</w:t>
            </w:r>
            <w:r w:rsidR="00824556">
              <w:rPr>
                <w:color w:val="000000" w:themeColor="text1"/>
                <w:sz w:val="24"/>
                <w:szCs w:val="24"/>
              </w:rPr>
              <w:t>ження</w:t>
            </w:r>
          </w:p>
        </w:tc>
        <w:tc>
          <w:tcPr>
            <w:tcW w:w="1559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Рогатинсь</w:t>
            </w:r>
            <w:r w:rsidR="008543C9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3A6FE8">
              <w:rPr>
                <w:color w:val="000000" w:themeColor="text1"/>
                <w:sz w:val="24"/>
                <w:szCs w:val="24"/>
              </w:rPr>
              <w:t>кий ліцей №1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B33A5C" w:rsidRPr="00FF612A" w:rsidTr="007731C3">
        <w:trPr>
          <w:gridAfter w:val="1"/>
          <w:wAfter w:w="24" w:type="dxa"/>
        </w:trPr>
        <w:tc>
          <w:tcPr>
            <w:tcW w:w="1843" w:type="dxa"/>
            <w:vMerge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Соціальна мобільність: електровелосипедами до допомоги</w:t>
            </w:r>
          </w:p>
        </w:tc>
        <w:tc>
          <w:tcPr>
            <w:tcW w:w="2438" w:type="dxa"/>
          </w:tcPr>
          <w:p w:rsidR="00B33A5C" w:rsidRPr="003A6FE8" w:rsidRDefault="00B33A5C" w:rsidP="00FF612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Придбання 6 електровелосипедів для соціальних робітників Центру соціальних служб Рогатинської міської ради</w:t>
            </w:r>
            <w:r w:rsidR="006D096A" w:rsidRPr="003A6FE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A6FE8">
              <w:rPr>
                <w:color w:val="000000" w:themeColor="text1"/>
                <w:sz w:val="24"/>
                <w:szCs w:val="24"/>
              </w:rPr>
              <w:t xml:space="preserve"> задля забезпечення доступності та швидкості надання </w:t>
            </w:r>
            <w:r w:rsidRPr="003A6FE8">
              <w:rPr>
                <w:color w:val="000000" w:themeColor="text1"/>
                <w:sz w:val="24"/>
                <w:szCs w:val="24"/>
              </w:rPr>
              <w:lastRenderedPageBreak/>
              <w:t>необхідн</w:t>
            </w:r>
            <w:r w:rsidR="00FF612A">
              <w:rPr>
                <w:color w:val="000000" w:themeColor="text1"/>
                <w:sz w:val="24"/>
                <w:szCs w:val="24"/>
              </w:rPr>
              <w:t>ої допомоги особам похилого віку</w:t>
            </w:r>
          </w:p>
        </w:tc>
        <w:tc>
          <w:tcPr>
            <w:tcW w:w="1559" w:type="dxa"/>
          </w:tcPr>
          <w:p w:rsidR="005250E4" w:rsidRDefault="007731C3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с</w:t>
            </w:r>
            <w:r w:rsidR="00FF612A">
              <w:rPr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FF612A" w:rsidRPr="00FF612A">
              <w:rPr>
                <w:color w:val="000000" w:themeColor="text1"/>
                <w:sz w:val="24"/>
                <w:szCs w:val="24"/>
                <w:lang w:val="uk-UA"/>
              </w:rPr>
              <w:t xml:space="preserve">Верхня Липиця, </w:t>
            </w:r>
          </w:p>
          <w:p w:rsidR="005250E4" w:rsidRDefault="005250E4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</w:t>
            </w:r>
            <w:r w:rsidR="00FF612A" w:rsidRPr="00FF612A">
              <w:rPr>
                <w:color w:val="000000" w:themeColor="text1"/>
                <w:sz w:val="24"/>
                <w:szCs w:val="24"/>
                <w:lang w:val="uk-UA"/>
              </w:rPr>
              <w:t>Жовчів,</w:t>
            </w:r>
          </w:p>
          <w:p w:rsidR="005250E4" w:rsidRDefault="005250E4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</w:t>
            </w:r>
            <w:r w:rsidR="00FF612A" w:rsidRPr="00FF612A">
              <w:rPr>
                <w:color w:val="000000" w:themeColor="text1"/>
                <w:sz w:val="24"/>
                <w:szCs w:val="24"/>
                <w:lang w:val="uk-UA"/>
              </w:rPr>
              <w:t>Липівка,</w:t>
            </w:r>
          </w:p>
          <w:p w:rsidR="007731C3" w:rsidRDefault="005250E4" w:rsidP="005250E4">
            <w:pPr>
              <w:ind w:right="-104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с.Помонята,</w:t>
            </w:r>
          </w:p>
          <w:p w:rsidR="007731C3" w:rsidRDefault="005250E4" w:rsidP="005250E4">
            <w:pPr>
              <w:ind w:right="-104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с.Долиняни,</w:t>
            </w:r>
          </w:p>
          <w:p w:rsidR="00B33A5C" w:rsidRPr="00FF612A" w:rsidRDefault="005250E4" w:rsidP="005250E4">
            <w:pPr>
              <w:ind w:right="-104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с</w:t>
            </w:r>
            <w:r w:rsidR="00FF612A">
              <w:rPr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824556">
              <w:rPr>
                <w:color w:val="000000" w:themeColor="text1"/>
                <w:sz w:val="24"/>
                <w:szCs w:val="24"/>
                <w:lang w:val="uk-UA"/>
              </w:rPr>
              <w:t>Заланів</w:t>
            </w:r>
          </w:p>
        </w:tc>
        <w:tc>
          <w:tcPr>
            <w:tcW w:w="1132" w:type="dxa"/>
          </w:tcPr>
          <w:p w:rsidR="00B33A5C" w:rsidRPr="00FF612A" w:rsidRDefault="00B33A5C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F612A">
              <w:rPr>
                <w:color w:val="000000" w:themeColor="text1"/>
                <w:sz w:val="24"/>
                <w:szCs w:val="24"/>
                <w:lang w:val="uk-UA"/>
              </w:rPr>
              <w:t>165,38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FF612A" w:rsidRDefault="00B33A5C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FF612A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БО «Всеукраїнська мережа людей, які живуть з ВІЛ/СНІД» 100 ВІДСОТКІВ ЖИТТ</w:t>
            </w:r>
            <w:r w:rsidR="00B12B53">
              <w:rPr>
                <w:color w:val="000000" w:themeColor="text1"/>
                <w:sz w:val="24"/>
                <w:szCs w:val="24"/>
                <w:lang w:val="uk-UA"/>
              </w:rPr>
              <w:t>Я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612A">
              <w:rPr>
                <w:color w:val="000000" w:themeColor="text1"/>
                <w:sz w:val="24"/>
                <w:szCs w:val="24"/>
                <w:lang w:val="uk-UA"/>
              </w:rPr>
              <w:t>Придбання кисневої станції для КНМП Рогатин</w:t>
            </w:r>
            <w:r w:rsidRPr="003A6FE8">
              <w:rPr>
                <w:color w:val="000000" w:themeColor="text1"/>
                <w:sz w:val="24"/>
                <w:szCs w:val="24"/>
              </w:rPr>
              <w:t>ська  ЦРЛ</w:t>
            </w:r>
          </w:p>
        </w:tc>
        <w:tc>
          <w:tcPr>
            <w:tcW w:w="2438" w:type="dxa"/>
          </w:tcPr>
          <w:p w:rsidR="00B33A5C" w:rsidRPr="003A6FE8" w:rsidRDefault="00131A92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З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абезпечення надійного та ефективного доступу пацієнтів до кисневої терапії у Рогатинській  ЦРЛ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.Рогатин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4562,4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3A6FE8" w:rsidRDefault="00B33A4E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Івано – Франківська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бласна рада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Облаштування ліфта у КНМП Рогатинська  ЦРЛ</w:t>
            </w:r>
          </w:p>
        </w:tc>
        <w:tc>
          <w:tcPr>
            <w:tcW w:w="2438" w:type="dxa"/>
          </w:tcPr>
          <w:p w:rsidR="00B33A5C" w:rsidRPr="003A6FE8" w:rsidRDefault="007919E5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оліпшення доступності та комфорту для пацієнтів та медичного персоналу,  створення зручних умов для переміще</w:t>
            </w:r>
            <w:r w:rsidR="00B12B53">
              <w:rPr>
                <w:color w:val="000000" w:themeColor="text1"/>
                <w:sz w:val="24"/>
                <w:szCs w:val="24"/>
              </w:rPr>
              <w:t>ння всередині медичного закладу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.Рогатин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1497,3</w:t>
            </w:r>
          </w:p>
        </w:tc>
      </w:tr>
      <w:tr w:rsidR="00B33A5C" w:rsidRPr="003A6FE8" w:rsidTr="007731C3">
        <w:trPr>
          <w:gridAfter w:val="1"/>
          <w:wAfter w:w="24" w:type="dxa"/>
        </w:trPr>
        <w:tc>
          <w:tcPr>
            <w:tcW w:w="1843" w:type="dxa"/>
          </w:tcPr>
          <w:p w:rsidR="00B33A5C" w:rsidRPr="00F61FB4" w:rsidRDefault="00FE452E" w:rsidP="00E9383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</w:rPr>
              <w:t>Українськ</w:t>
            </w:r>
            <w:r w:rsidR="00F61FB4">
              <w:rPr>
                <w:color w:val="000000" w:themeColor="text1"/>
                <w:sz w:val="24"/>
                <w:szCs w:val="24"/>
                <w:lang w:val="uk-UA"/>
              </w:rPr>
              <w:t>ий культурний фонд</w:t>
            </w:r>
          </w:p>
        </w:tc>
        <w:tc>
          <w:tcPr>
            <w:tcW w:w="255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Опільська гонч</w:t>
            </w:r>
            <w:r w:rsidR="00F61FB4">
              <w:rPr>
                <w:color w:val="000000" w:themeColor="text1"/>
                <w:sz w:val="24"/>
                <w:szCs w:val="24"/>
              </w:rPr>
              <w:t>арня:історія втраченого ремесла</w:t>
            </w:r>
          </w:p>
        </w:tc>
        <w:tc>
          <w:tcPr>
            <w:tcW w:w="2438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Облашту</w:t>
            </w:r>
            <w:r w:rsidR="001D2DA9">
              <w:rPr>
                <w:color w:val="000000" w:themeColor="text1"/>
                <w:sz w:val="24"/>
                <w:szCs w:val="24"/>
              </w:rPr>
              <w:t xml:space="preserve">вання гончарної майстерні задля </w:t>
            </w:r>
            <w:r w:rsidRPr="003A6FE8">
              <w:rPr>
                <w:color w:val="000000" w:themeColor="text1"/>
                <w:sz w:val="24"/>
                <w:szCs w:val="24"/>
              </w:rPr>
              <w:t>відновлення та збереження культурної спадщини регіону, зокрема мистецтва гончарства</w:t>
            </w:r>
          </w:p>
        </w:tc>
        <w:tc>
          <w:tcPr>
            <w:tcW w:w="1559" w:type="dxa"/>
          </w:tcPr>
          <w:p w:rsidR="00B33A5C" w:rsidRPr="003A6FE8" w:rsidRDefault="005250E4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.</w:t>
            </w:r>
            <w:r w:rsidR="001D2DA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33A5C" w:rsidRPr="003A6FE8">
              <w:rPr>
                <w:color w:val="000000" w:themeColor="text1"/>
                <w:sz w:val="24"/>
                <w:szCs w:val="24"/>
              </w:rPr>
              <w:t>Рогатин</w:t>
            </w:r>
          </w:p>
        </w:tc>
        <w:tc>
          <w:tcPr>
            <w:tcW w:w="1132" w:type="dxa"/>
          </w:tcPr>
          <w:p w:rsidR="00B33A5C" w:rsidRPr="003A6FE8" w:rsidRDefault="00B33A5C" w:rsidP="00E938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6FE8">
              <w:rPr>
                <w:color w:val="000000" w:themeColor="text1"/>
                <w:sz w:val="24"/>
                <w:szCs w:val="24"/>
              </w:rPr>
              <w:t>487,8</w:t>
            </w:r>
          </w:p>
        </w:tc>
      </w:tr>
      <w:tr w:rsidR="007148FF" w:rsidRPr="003A6FE8" w:rsidTr="007731C3">
        <w:trPr>
          <w:trHeight w:val="299"/>
        </w:trPr>
        <w:tc>
          <w:tcPr>
            <w:tcW w:w="9548" w:type="dxa"/>
            <w:gridSpan w:val="6"/>
          </w:tcPr>
          <w:p w:rsidR="007148FF" w:rsidRPr="00131A92" w:rsidRDefault="007148FF" w:rsidP="00131A92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3A6FE8">
              <w:rPr>
                <w:b/>
                <w:bCs/>
                <w:color w:val="000000" w:themeColor="text1"/>
                <w:sz w:val="24"/>
                <w:szCs w:val="24"/>
              </w:rPr>
              <w:t>РАЗОМ</w:t>
            </w:r>
            <w:r w:rsidRPr="003A6FE8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                                                     </w:t>
            </w:r>
            <w:r w:rsidR="00FA3A35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           </w:t>
            </w:r>
            <w:r w:rsidRPr="003A6FE8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8554,03</w:t>
            </w:r>
          </w:p>
        </w:tc>
      </w:tr>
    </w:tbl>
    <w:p w:rsidR="00B33A5C" w:rsidRPr="00C32B64" w:rsidRDefault="00B33A5C" w:rsidP="00B33A5C">
      <w:pPr>
        <w:ind w:firstLine="709"/>
        <w:jc w:val="both"/>
        <w:rPr>
          <w:color w:val="000000" w:themeColor="text1"/>
          <w:sz w:val="28"/>
          <w:szCs w:val="28"/>
        </w:rPr>
      </w:pPr>
    </w:p>
    <w:p w:rsidR="00B33A5C" w:rsidRDefault="00B33A5C" w:rsidP="001D2DA9">
      <w:pPr>
        <w:jc w:val="both"/>
        <w:rPr>
          <w:color w:val="000000" w:themeColor="text1"/>
          <w:sz w:val="28"/>
          <w:szCs w:val="28"/>
          <w:lang w:val="uk-UA"/>
        </w:rPr>
      </w:pPr>
    </w:p>
    <w:p w:rsidR="007148FF" w:rsidRPr="007148FF" w:rsidRDefault="007148FF" w:rsidP="00B33A5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131A92" w:rsidRDefault="00B33A5C" w:rsidP="00131A92">
      <w:pPr>
        <w:jc w:val="both"/>
        <w:rPr>
          <w:color w:val="000000" w:themeColor="text1"/>
          <w:sz w:val="28"/>
          <w:szCs w:val="28"/>
        </w:rPr>
      </w:pPr>
      <w:r w:rsidRPr="00C32B64">
        <w:rPr>
          <w:color w:val="000000" w:themeColor="text1"/>
          <w:sz w:val="28"/>
          <w:szCs w:val="28"/>
        </w:rPr>
        <w:t>Начальник відділу супроводу стратегії</w:t>
      </w:r>
    </w:p>
    <w:p w:rsidR="00B33A5C" w:rsidRPr="00C32B64" w:rsidRDefault="00B33A5C" w:rsidP="00131A92">
      <w:pPr>
        <w:jc w:val="both"/>
        <w:rPr>
          <w:color w:val="000000" w:themeColor="text1"/>
          <w:sz w:val="28"/>
          <w:szCs w:val="28"/>
        </w:rPr>
      </w:pPr>
      <w:r w:rsidRPr="00C32B64">
        <w:rPr>
          <w:color w:val="000000" w:themeColor="text1"/>
          <w:sz w:val="28"/>
          <w:szCs w:val="28"/>
        </w:rPr>
        <w:t>розвитку громади</w:t>
      </w:r>
      <w:r w:rsidRPr="00C32B64">
        <w:rPr>
          <w:color w:val="000000" w:themeColor="text1"/>
          <w:sz w:val="28"/>
          <w:szCs w:val="28"/>
        </w:rPr>
        <w:tab/>
      </w:r>
      <w:r w:rsidRPr="00C32B64">
        <w:rPr>
          <w:color w:val="000000" w:themeColor="text1"/>
          <w:sz w:val="28"/>
          <w:szCs w:val="28"/>
        </w:rPr>
        <w:tab/>
      </w:r>
      <w:r w:rsidRPr="00C32B64">
        <w:rPr>
          <w:color w:val="000000" w:themeColor="text1"/>
          <w:sz w:val="28"/>
          <w:szCs w:val="28"/>
        </w:rPr>
        <w:tab/>
      </w:r>
      <w:r w:rsidRPr="00C32B64">
        <w:rPr>
          <w:color w:val="000000" w:themeColor="text1"/>
          <w:sz w:val="28"/>
          <w:szCs w:val="28"/>
        </w:rPr>
        <w:tab/>
        <w:t xml:space="preserve">                     </w:t>
      </w:r>
      <w:r w:rsidR="00131A92">
        <w:rPr>
          <w:color w:val="000000" w:themeColor="text1"/>
          <w:sz w:val="28"/>
          <w:szCs w:val="28"/>
          <w:lang w:val="uk-UA"/>
        </w:rPr>
        <w:t xml:space="preserve">  </w:t>
      </w:r>
      <w:r w:rsidRPr="00C32B64">
        <w:rPr>
          <w:color w:val="000000" w:themeColor="text1"/>
          <w:sz w:val="28"/>
          <w:szCs w:val="28"/>
        </w:rPr>
        <w:t>Андрій ОСТАПЧУК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426B8C" w:rsidRPr="00C32B64" w:rsidRDefault="00426B8C" w:rsidP="00C60821">
      <w:pPr>
        <w:ind w:firstLine="567"/>
        <w:jc w:val="both"/>
        <w:rPr>
          <w:sz w:val="28"/>
          <w:szCs w:val="28"/>
          <w:lang w:val="uk-UA"/>
        </w:rPr>
      </w:pPr>
    </w:p>
    <w:sectPr w:rsidR="00426B8C" w:rsidRPr="00C32B64" w:rsidSect="007731C3">
      <w:headerReference w:type="default" r:id="rId8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B9" w:rsidRDefault="00020CB9" w:rsidP="00885297">
      <w:r>
        <w:separator/>
      </w:r>
    </w:p>
  </w:endnote>
  <w:endnote w:type="continuationSeparator" w:id="0">
    <w:p w:rsidR="00020CB9" w:rsidRDefault="00020CB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B9" w:rsidRDefault="00020CB9" w:rsidP="00885297">
      <w:r>
        <w:separator/>
      </w:r>
    </w:p>
  </w:footnote>
  <w:footnote w:type="continuationSeparator" w:id="0">
    <w:p w:rsidR="00020CB9" w:rsidRDefault="00020CB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8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C1B519A"/>
    <w:multiLevelType w:val="hybridMultilevel"/>
    <w:tmpl w:val="C99A8F5E"/>
    <w:lvl w:ilvl="0" w:tplc="9672FBE6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CB9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C94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5FEA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1B9"/>
    <w:rsid w:val="000C4681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054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A92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7F0"/>
    <w:rsid w:val="001C4D2C"/>
    <w:rsid w:val="001C5D44"/>
    <w:rsid w:val="001C6F4F"/>
    <w:rsid w:val="001D13FD"/>
    <w:rsid w:val="001D1420"/>
    <w:rsid w:val="001D156D"/>
    <w:rsid w:val="001D27A3"/>
    <w:rsid w:val="001D2DA9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24AC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6C3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0A50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969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4FA9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7BF"/>
    <w:rsid w:val="00361054"/>
    <w:rsid w:val="00361C19"/>
    <w:rsid w:val="003622C0"/>
    <w:rsid w:val="00362A24"/>
    <w:rsid w:val="00362B77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6FE8"/>
    <w:rsid w:val="003B0248"/>
    <w:rsid w:val="003B14CE"/>
    <w:rsid w:val="003B1A0F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401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335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45EF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B8C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5758A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A7931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6C4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833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0E4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2A45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2E05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31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066A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8A9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6C70"/>
    <w:rsid w:val="00686E4E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56F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96A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429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48FF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1C3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9E5"/>
    <w:rsid w:val="00791AC5"/>
    <w:rsid w:val="00791E71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0BD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B01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DF5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56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37424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3C9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8F7E89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4D82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603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2B53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A4E"/>
    <w:rsid w:val="00B33A5C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2B64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282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7F3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90E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3CD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B1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482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D6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898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002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883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59F"/>
    <w:rsid w:val="00F5396C"/>
    <w:rsid w:val="00F54050"/>
    <w:rsid w:val="00F54697"/>
    <w:rsid w:val="00F54CFC"/>
    <w:rsid w:val="00F559C1"/>
    <w:rsid w:val="00F55A40"/>
    <w:rsid w:val="00F55DCE"/>
    <w:rsid w:val="00F55FD2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FB4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16A7"/>
    <w:rsid w:val="00FA213F"/>
    <w:rsid w:val="00FA277D"/>
    <w:rsid w:val="00FA30B8"/>
    <w:rsid w:val="00FA3650"/>
    <w:rsid w:val="00FA3A35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14A7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2E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12A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4C4C3"/>
  <w15:docId w15:val="{24405721-F2D7-443B-A10E-6C325D2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542A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2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11203</Words>
  <Characters>6386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2024-03-29T12:10:00Z</cp:lastPrinted>
  <dcterms:created xsi:type="dcterms:W3CDTF">2024-03-22T12:25:00Z</dcterms:created>
  <dcterms:modified xsi:type="dcterms:W3CDTF">2024-03-29T12:12:00Z</dcterms:modified>
</cp:coreProperties>
</file>