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2379B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BBD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BB6543">
        <w:rPr>
          <w:rFonts w:ascii="Times New Roman" w:hAnsi="Times New Roman"/>
          <w:color w:val="000000"/>
          <w:sz w:val="28"/>
          <w:szCs w:val="28"/>
          <w:lang w:eastAsia="uk-UA"/>
        </w:rPr>
        <w:t>8467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</w:t>
      </w:r>
      <w:r w:rsidR="00A103F8">
        <w:rPr>
          <w:rFonts w:ascii="Times New Roman" w:hAnsi="Times New Roman"/>
          <w:sz w:val="28"/>
          <w:szCs w:val="28"/>
          <w:lang w:eastAsia="uk-UA"/>
        </w:rPr>
        <w:t>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2CD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2CDC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52CDC">
        <w:rPr>
          <w:rFonts w:ascii="Times New Roman" w:hAnsi="Times New Roman"/>
          <w:sz w:val="28"/>
          <w:szCs w:val="28"/>
          <w:lang w:eastAsia="uk-UA"/>
        </w:rPr>
        <w:t>0204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103F8">
        <w:rPr>
          <w:rFonts w:ascii="Times New Roman" w:hAnsi="Times New Roman"/>
          <w:sz w:val="28"/>
          <w:szCs w:val="28"/>
          <w:lang w:eastAsia="uk-UA"/>
        </w:rPr>
        <w:t>Долиняни, вул. Кривуля, 24 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2CDC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B52CDC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A2" w:rsidRDefault="00D158A2">
      <w:r>
        <w:separator/>
      </w:r>
    </w:p>
  </w:endnote>
  <w:endnote w:type="continuationSeparator" w:id="0">
    <w:p w:rsidR="00D158A2" w:rsidRDefault="00D1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A2" w:rsidRDefault="00D158A2">
      <w:r>
        <w:separator/>
      </w:r>
    </w:p>
  </w:footnote>
  <w:footnote w:type="continuationSeparator" w:id="0">
    <w:p w:rsidR="00D158A2" w:rsidRDefault="00D15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9B7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03F8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504"/>
    <w:rsid w:val="00BA4688"/>
    <w:rsid w:val="00BA5F67"/>
    <w:rsid w:val="00BB58E2"/>
    <w:rsid w:val="00BB6543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00C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58A2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238984-00DA-4B8D-975D-75713E18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15</cp:revision>
  <cp:lastPrinted>2024-04-01T09:00:00Z</cp:lastPrinted>
  <dcterms:created xsi:type="dcterms:W3CDTF">2023-12-15T07:12:00Z</dcterms:created>
  <dcterms:modified xsi:type="dcterms:W3CDTF">2024-04-01T09:00:00Z</dcterms:modified>
</cp:coreProperties>
</file>