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A639CB" w:rsidRDefault="00A41297" w:rsidP="004A09BF">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70715003" r:id="rId8"/>
        </w:object>
      </w:r>
    </w:p>
    <w:p w:rsidR="004B1AFB" w:rsidRDefault="004B1AFB" w:rsidP="004A09BF">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C04CEB" w:rsidRDefault="004B1AFB" w:rsidP="004A09BF">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C04CEB">
        <w:rPr>
          <w:bCs w:val="0"/>
          <w:color w:val="000000"/>
          <w:w w:val="120"/>
          <w:sz w:val="28"/>
          <w:szCs w:val="28"/>
          <w:lang w:val="uk-UA"/>
        </w:rPr>
        <w:t>ОЇ</w:t>
      </w:r>
      <w:r w:rsidR="008F7932">
        <w:rPr>
          <w:bCs w:val="0"/>
          <w:color w:val="000000"/>
          <w:w w:val="120"/>
          <w:sz w:val="28"/>
          <w:szCs w:val="28"/>
        </w:rPr>
        <w:t xml:space="preserve"> ОБЛАСТ</w:t>
      </w:r>
      <w:r w:rsidR="00C04CEB">
        <w:rPr>
          <w:bCs w:val="0"/>
          <w:color w:val="000000"/>
          <w:w w:val="120"/>
          <w:sz w:val="28"/>
          <w:szCs w:val="28"/>
          <w:lang w:val="uk-UA"/>
        </w:rPr>
        <w:t>І</w:t>
      </w:r>
    </w:p>
    <w:p w:rsidR="004B1AFB" w:rsidRPr="004B1AFB" w:rsidRDefault="004B1AFB" w:rsidP="004A09BF">
      <w:pPr>
        <w:jc w:val="center"/>
        <w:rPr>
          <w:b/>
          <w:sz w:val="28"/>
          <w:szCs w:val="28"/>
          <w:lang w:val="uk-UA"/>
        </w:rPr>
      </w:pPr>
      <w:r w:rsidRPr="004B1AFB">
        <w:rPr>
          <w:b/>
          <w:sz w:val="28"/>
          <w:szCs w:val="28"/>
          <w:lang w:val="uk-UA"/>
        </w:rPr>
        <w:t>ВИКОНАВЧИЙ КОМІТЕТ</w:t>
      </w:r>
    </w:p>
    <w:p w:rsidR="004B1AFB" w:rsidRPr="004B1AFB" w:rsidRDefault="007707F6" w:rsidP="004B1AFB">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338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4B1AFB">
      <w:pPr>
        <w:pStyle w:val="7"/>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4B1AFB">
      <w:pPr>
        <w:ind w:left="180" w:right="-540"/>
        <w:rPr>
          <w:sz w:val="28"/>
          <w:szCs w:val="28"/>
          <w:lang w:val="uk-UA"/>
        </w:rPr>
      </w:pPr>
      <w:r w:rsidRPr="0027746E">
        <w:rPr>
          <w:sz w:val="28"/>
          <w:szCs w:val="28"/>
          <w:lang w:val="uk-UA"/>
        </w:rPr>
        <w:t>в</w:t>
      </w:r>
      <w:r w:rsidR="008614D8">
        <w:rPr>
          <w:sz w:val="28"/>
          <w:szCs w:val="28"/>
          <w:lang w:val="uk-UA"/>
        </w:rPr>
        <w:t xml:space="preserve">ід  </w:t>
      </w:r>
      <w:r w:rsidR="004D1321">
        <w:rPr>
          <w:sz w:val="28"/>
          <w:szCs w:val="28"/>
          <w:lang w:val="uk-UA"/>
        </w:rPr>
        <w:t>23  січ</w:t>
      </w:r>
      <w:r w:rsidR="00C60821">
        <w:rPr>
          <w:sz w:val="28"/>
          <w:szCs w:val="28"/>
          <w:lang w:val="uk-UA"/>
        </w:rPr>
        <w:t>ня</w:t>
      </w:r>
      <w:r>
        <w:rPr>
          <w:sz w:val="28"/>
          <w:szCs w:val="28"/>
          <w:lang w:val="uk-UA"/>
        </w:rPr>
        <w:t xml:space="preserve"> 2</w:t>
      </w:r>
      <w:r w:rsidRPr="0027746E">
        <w:rPr>
          <w:sz w:val="28"/>
          <w:szCs w:val="28"/>
          <w:lang w:val="uk-UA"/>
        </w:rPr>
        <w:t>0</w:t>
      </w:r>
      <w:r w:rsidR="004D1321">
        <w:rPr>
          <w:sz w:val="28"/>
          <w:szCs w:val="28"/>
          <w:lang w:val="uk-UA"/>
        </w:rPr>
        <w:t>24</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4A09BF">
        <w:rPr>
          <w:sz w:val="28"/>
          <w:szCs w:val="28"/>
          <w:lang w:val="uk-UA"/>
        </w:rPr>
        <w:t>57</w:t>
      </w:r>
    </w:p>
    <w:p w:rsidR="00C60821" w:rsidRPr="00D70E71" w:rsidRDefault="004B1AFB" w:rsidP="00D70E71">
      <w:pPr>
        <w:ind w:left="180"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126192" w:rsidP="007C6340">
      <w:pPr>
        <w:rPr>
          <w:sz w:val="24"/>
          <w:szCs w:val="24"/>
          <w:lang w:val="uk-UA" w:eastAsia="uk-UA" w:bidi="uk-UA"/>
        </w:rPr>
      </w:pPr>
      <w:r>
        <w:rPr>
          <w:sz w:val="24"/>
          <w:szCs w:val="24"/>
          <w:lang w:val="uk-UA"/>
        </w:rPr>
        <w:t xml:space="preserve">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Про внесення змін до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номенклатури справ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міської ради та її  </w:t>
      </w:r>
    </w:p>
    <w:p w:rsid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виконавчих органів    </w:t>
      </w:r>
    </w:p>
    <w:p w:rsidR="004D1321" w:rsidRPr="004D1321" w:rsidRDefault="004D1321" w:rsidP="004D1321">
      <w:pPr>
        <w:rPr>
          <w:sz w:val="28"/>
          <w:szCs w:val="28"/>
          <w:lang w:val="uk-UA"/>
        </w:rPr>
      </w:pPr>
      <w:r w:rsidRPr="004D1321">
        <w:rPr>
          <w:sz w:val="28"/>
          <w:szCs w:val="28"/>
          <w:lang w:val="uk-UA"/>
        </w:rPr>
        <w:t xml:space="preserve">             </w:t>
      </w:r>
    </w:p>
    <w:p w:rsidR="006F28DC" w:rsidRDefault="004D1321" w:rsidP="004D1321">
      <w:pPr>
        <w:jc w:val="both"/>
        <w:rPr>
          <w:color w:val="000000"/>
          <w:sz w:val="28"/>
          <w:szCs w:val="28"/>
          <w:lang w:val="uk-UA"/>
        </w:rPr>
      </w:pPr>
      <w:r w:rsidRPr="00176A50">
        <w:rPr>
          <w:b/>
          <w:lang w:val="uk-UA"/>
        </w:rPr>
        <w:t xml:space="preserve">        </w:t>
      </w:r>
      <w:r w:rsidR="00D70E71" w:rsidRPr="00D70E71">
        <w:rPr>
          <w:color w:val="000000"/>
          <w:sz w:val="28"/>
          <w:szCs w:val="28"/>
          <w:lang w:val="uk-UA"/>
        </w:rPr>
        <w:t xml:space="preserve">Керуючись Законом України «Про національний архівний фонд та архівні установи», ст.40 Закону України «Про місцеве самоврядування в Україні», відповідно до наказів Міністерства юстиції України від 12 квітня 2012 року </w:t>
      </w:r>
    </w:p>
    <w:p w:rsidR="004D1321" w:rsidRPr="004D1321" w:rsidRDefault="00D70E71" w:rsidP="004D1321">
      <w:pPr>
        <w:jc w:val="both"/>
        <w:rPr>
          <w:lang w:val="uk-UA"/>
        </w:rPr>
      </w:pPr>
      <w:r w:rsidRPr="00D70E71">
        <w:rPr>
          <w:color w:val="000000"/>
          <w:sz w:val="28"/>
          <w:szCs w:val="28"/>
          <w:lang w:val="uk-UA"/>
        </w:rPr>
        <w:t>№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CB5CBD">
        <w:rPr>
          <w:color w:val="000000"/>
          <w:sz w:val="28"/>
          <w:szCs w:val="28"/>
          <w:lang w:val="uk-UA"/>
        </w:rPr>
        <w:t xml:space="preserve"> від 04 січня 2024 року</w:t>
      </w:r>
      <w:r w:rsidRPr="00D70E71">
        <w:rPr>
          <w:color w:val="000000"/>
          <w:sz w:val="28"/>
          <w:szCs w:val="28"/>
          <w:lang w:val="uk-UA"/>
        </w:rPr>
        <w:t xml:space="preserve"> </w:t>
      </w:r>
      <w:r w:rsidR="00CB5CBD">
        <w:rPr>
          <w:color w:val="000000"/>
          <w:sz w:val="28"/>
          <w:szCs w:val="28"/>
          <w:lang w:val="uk-UA"/>
        </w:rPr>
        <w:t xml:space="preserve"> №4015 «Про внесення змін до наказу Міністерства юстиції України від 12 квітня 2012 року №578/5» , </w:t>
      </w:r>
      <w:r w:rsidRPr="00D70E71">
        <w:rPr>
          <w:color w:val="000000"/>
          <w:sz w:val="28"/>
          <w:szCs w:val="28"/>
          <w:lang w:val="uk-UA"/>
        </w:rPr>
        <w:t xml:space="preserve">з метою </w:t>
      </w:r>
      <w:r w:rsidR="00AF6E9E">
        <w:rPr>
          <w:color w:val="000000"/>
          <w:sz w:val="28"/>
          <w:szCs w:val="28"/>
          <w:lang w:val="uk-UA"/>
        </w:rPr>
        <w:t>належного ведення діловодства  у Центрі надання адміністративних послуг Рогатинської міської ради  на підставі доданих повноважень щодо реєстрації акті</w:t>
      </w:r>
      <w:r w:rsidR="00CB5CBD">
        <w:rPr>
          <w:color w:val="000000"/>
          <w:sz w:val="28"/>
          <w:szCs w:val="28"/>
          <w:lang w:val="uk-UA"/>
        </w:rPr>
        <w:t>в цивільного стану  та у  відділі бухгалтерського обліку та звітності та для  забезпечення</w:t>
      </w:r>
      <w:r w:rsidRPr="00D70E71">
        <w:rPr>
          <w:color w:val="000000"/>
          <w:sz w:val="28"/>
          <w:szCs w:val="28"/>
          <w:lang w:val="uk-UA"/>
        </w:rPr>
        <w:t xml:space="preserve"> формув</w:t>
      </w:r>
      <w:r w:rsidR="00AF6E9E">
        <w:rPr>
          <w:color w:val="000000"/>
          <w:sz w:val="28"/>
          <w:szCs w:val="28"/>
          <w:lang w:val="uk-UA"/>
        </w:rPr>
        <w:t xml:space="preserve">ання справ </w:t>
      </w:r>
      <w:r w:rsidRPr="00D70E71">
        <w:rPr>
          <w:color w:val="000000"/>
          <w:sz w:val="28"/>
          <w:szCs w:val="28"/>
          <w:lang w:val="uk-UA"/>
        </w:rPr>
        <w:t xml:space="preserve"> їх обліку, оперативного розшуку документів згідно їх змісту та здійснення відбору документів на державне зберігання</w:t>
      </w:r>
      <w:r w:rsidR="004D1321" w:rsidRPr="004D1321">
        <w:rPr>
          <w:sz w:val="28"/>
          <w:szCs w:val="28"/>
          <w:lang w:val="uk-UA"/>
        </w:rPr>
        <w:t>,</w:t>
      </w:r>
      <w:r w:rsidR="004D1321" w:rsidRPr="004D1321">
        <w:rPr>
          <w:lang w:val="uk-UA"/>
        </w:rPr>
        <w:t xml:space="preserve"> </w:t>
      </w:r>
      <w:r w:rsidR="004D1321">
        <w:rPr>
          <w:color w:val="000000"/>
          <w:sz w:val="28"/>
          <w:szCs w:val="28"/>
          <w:lang w:val="uk-UA"/>
        </w:rPr>
        <w:t>виконавчий комітет місь</w:t>
      </w:r>
      <w:r w:rsidR="004D1321" w:rsidRPr="00176A50">
        <w:rPr>
          <w:color w:val="000000"/>
          <w:sz w:val="28"/>
          <w:szCs w:val="28"/>
          <w:lang w:val="uk-UA"/>
        </w:rPr>
        <w:t>кої ради</w:t>
      </w:r>
      <w:r w:rsidR="004D1321">
        <w:rPr>
          <w:lang w:val="uk-UA"/>
        </w:rPr>
        <w:t xml:space="preserve"> </w:t>
      </w:r>
      <w:r w:rsidR="004D1321">
        <w:rPr>
          <w:color w:val="000000"/>
          <w:sz w:val="28"/>
          <w:szCs w:val="28"/>
          <w:lang w:val="uk-UA"/>
        </w:rPr>
        <w:t>ВИРІШИВ</w:t>
      </w:r>
      <w:r w:rsidR="004D1321" w:rsidRPr="00BF7326">
        <w:rPr>
          <w:color w:val="000000"/>
          <w:sz w:val="28"/>
          <w:szCs w:val="28"/>
          <w:lang w:val="uk-UA"/>
        </w:rPr>
        <w:t>:</w:t>
      </w:r>
      <w:r w:rsidR="004D1321">
        <w:rPr>
          <w:color w:val="000000"/>
          <w:sz w:val="28"/>
          <w:szCs w:val="28"/>
        </w:rPr>
        <w:t> </w:t>
      </w:r>
      <w:r w:rsidR="004D1321" w:rsidRPr="00BF7326">
        <w:rPr>
          <w:color w:val="000000"/>
          <w:sz w:val="28"/>
          <w:szCs w:val="28"/>
          <w:lang w:val="uk-UA"/>
        </w:rPr>
        <w:t xml:space="preserve"> </w:t>
      </w:r>
    </w:p>
    <w:p w:rsidR="004D1321" w:rsidRPr="004D1321" w:rsidRDefault="004D1321" w:rsidP="004D1321">
      <w:pPr>
        <w:pStyle w:val="11"/>
        <w:ind w:left="0" w:firstLine="567"/>
        <w:jc w:val="both"/>
        <w:rPr>
          <w:rFonts w:hAnsi="Times New Roman"/>
          <w:color w:val="000000"/>
          <w:sz w:val="28"/>
          <w:szCs w:val="28"/>
          <w:lang w:val="uk-UA"/>
        </w:rPr>
      </w:pPr>
      <w:r>
        <w:rPr>
          <w:rFonts w:hAnsi="Times New Roman"/>
          <w:color w:val="000000"/>
          <w:sz w:val="28"/>
          <w:szCs w:val="28"/>
          <w:lang w:val="uk-UA"/>
        </w:rPr>
        <w:t xml:space="preserve">1.Внести зміни до номенклатури справ </w:t>
      </w:r>
      <w:r w:rsidRPr="004D1321">
        <w:rPr>
          <w:rFonts w:hAnsi="Times New Roman"/>
          <w:color w:val="000000"/>
          <w:sz w:val="28"/>
          <w:szCs w:val="28"/>
          <w:lang w:val="uk-UA"/>
        </w:rPr>
        <w:t xml:space="preserve">міської ради та її  </w:t>
      </w:r>
      <w:r>
        <w:rPr>
          <w:rFonts w:hAnsi="Times New Roman"/>
          <w:color w:val="000000"/>
          <w:sz w:val="28"/>
          <w:szCs w:val="28"/>
          <w:lang w:val="uk-UA"/>
        </w:rPr>
        <w:t xml:space="preserve">виконавчих органів, </w:t>
      </w:r>
      <w:r w:rsidRPr="004D1321">
        <w:rPr>
          <w:rFonts w:hAnsi="Times New Roman"/>
          <w:color w:val="000000"/>
          <w:sz w:val="28"/>
          <w:szCs w:val="28"/>
          <w:lang w:val="uk-UA"/>
        </w:rPr>
        <w:t xml:space="preserve">а саме: </w:t>
      </w:r>
    </w:p>
    <w:p w:rsidR="004D1321" w:rsidRDefault="006F28DC" w:rsidP="004D1321">
      <w:pPr>
        <w:pStyle w:val="11"/>
        <w:ind w:left="0" w:firstLine="567"/>
        <w:jc w:val="both"/>
        <w:rPr>
          <w:rFonts w:hAnsi="Times New Roman"/>
          <w:color w:val="000000"/>
          <w:sz w:val="28"/>
          <w:szCs w:val="28"/>
          <w:lang w:val="uk-UA"/>
        </w:rPr>
      </w:pPr>
      <w:r>
        <w:rPr>
          <w:rFonts w:hAnsi="Times New Roman"/>
          <w:color w:val="000000"/>
          <w:sz w:val="28"/>
          <w:szCs w:val="28"/>
          <w:lang w:val="uk-UA"/>
        </w:rPr>
        <w:t>1.1. розділ</w:t>
      </w:r>
      <w:r w:rsidR="004D1321">
        <w:rPr>
          <w:rFonts w:hAnsi="Times New Roman"/>
          <w:color w:val="000000"/>
          <w:sz w:val="28"/>
          <w:szCs w:val="28"/>
          <w:lang w:val="uk-UA"/>
        </w:rPr>
        <w:t xml:space="preserve"> 16 – Центр надання адміністративних послуг </w:t>
      </w:r>
      <w:r>
        <w:rPr>
          <w:rFonts w:hAnsi="Times New Roman"/>
          <w:color w:val="000000"/>
          <w:sz w:val="28"/>
          <w:szCs w:val="28"/>
          <w:lang w:val="uk-UA"/>
        </w:rPr>
        <w:t xml:space="preserve">- </w:t>
      </w:r>
      <w:r w:rsidR="004D1321">
        <w:rPr>
          <w:rFonts w:hAnsi="Times New Roman"/>
          <w:color w:val="000000"/>
          <w:sz w:val="28"/>
          <w:szCs w:val="28"/>
          <w:lang w:val="uk-UA"/>
        </w:rPr>
        <w:t>доповнити справами, згідно додатку</w:t>
      </w:r>
      <w:r w:rsidR="00CB5CBD">
        <w:rPr>
          <w:rFonts w:hAnsi="Times New Roman"/>
          <w:color w:val="000000"/>
          <w:sz w:val="28"/>
          <w:szCs w:val="28"/>
          <w:lang w:val="uk-UA"/>
        </w:rPr>
        <w:t xml:space="preserve"> 1;</w:t>
      </w:r>
    </w:p>
    <w:p w:rsidR="00833A27" w:rsidRDefault="00833A27" w:rsidP="004D1321">
      <w:pPr>
        <w:pStyle w:val="11"/>
        <w:ind w:left="0" w:firstLine="567"/>
        <w:jc w:val="both"/>
        <w:rPr>
          <w:rFonts w:hAnsi="Times New Roman"/>
          <w:color w:val="000000"/>
          <w:sz w:val="28"/>
          <w:szCs w:val="28"/>
          <w:lang w:val="uk-UA"/>
        </w:rPr>
      </w:pPr>
      <w:r>
        <w:rPr>
          <w:rFonts w:hAnsi="Times New Roman"/>
          <w:color w:val="000000"/>
          <w:sz w:val="28"/>
          <w:szCs w:val="28"/>
          <w:lang w:val="uk-UA"/>
        </w:rPr>
        <w:t xml:space="preserve">1.2.  розділ 09 </w:t>
      </w:r>
      <w:r w:rsidR="00CB5CBD">
        <w:rPr>
          <w:rFonts w:hAnsi="Times New Roman"/>
          <w:color w:val="000000"/>
          <w:sz w:val="28"/>
          <w:szCs w:val="28"/>
          <w:lang w:val="uk-UA"/>
        </w:rPr>
        <w:t>–</w:t>
      </w:r>
      <w:r>
        <w:rPr>
          <w:rFonts w:hAnsi="Times New Roman"/>
          <w:color w:val="000000"/>
          <w:sz w:val="28"/>
          <w:szCs w:val="28"/>
          <w:lang w:val="uk-UA"/>
        </w:rPr>
        <w:t xml:space="preserve"> </w:t>
      </w:r>
      <w:r w:rsidR="00CB5CBD">
        <w:rPr>
          <w:rFonts w:hAnsi="Times New Roman"/>
          <w:color w:val="000000"/>
          <w:sz w:val="28"/>
          <w:szCs w:val="28"/>
          <w:lang w:val="uk-UA"/>
        </w:rPr>
        <w:t>Відділ бухгалтерського обліку та звітності – викласти у новій редакції, згідно додатку 2.</w:t>
      </w:r>
    </w:p>
    <w:p w:rsidR="004D1321" w:rsidRPr="00637123" w:rsidRDefault="004D1321" w:rsidP="004D1321">
      <w:pPr>
        <w:shd w:val="clear" w:color="auto" w:fill="FFFFFF"/>
        <w:overflowPunct/>
        <w:autoSpaceDE/>
        <w:autoSpaceDN/>
        <w:adjustRightInd/>
        <w:ind w:firstLine="567"/>
        <w:textAlignment w:val="auto"/>
        <w:rPr>
          <w:color w:val="000000"/>
          <w:sz w:val="28"/>
          <w:szCs w:val="28"/>
          <w:lang w:val="uk-UA" w:eastAsia="uk-UA"/>
        </w:rPr>
      </w:pPr>
      <w:r>
        <w:rPr>
          <w:color w:val="000000"/>
          <w:sz w:val="28"/>
          <w:szCs w:val="28"/>
          <w:lang w:val="uk-UA" w:eastAsia="uk-UA"/>
        </w:rPr>
        <w:t xml:space="preserve">2.Центру надання адміністративних послуг </w:t>
      </w:r>
      <w:r w:rsidR="00CB5CBD">
        <w:rPr>
          <w:color w:val="000000"/>
          <w:sz w:val="28"/>
          <w:szCs w:val="28"/>
          <w:lang w:val="uk-UA" w:eastAsia="uk-UA"/>
        </w:rPr>
        <w:t xml:space="preserve"> та відділу бухгалтерського обліку та звітності виконавчого комітету міської ради</w:t>
      </w:r>
      <w:r w:rsidRPr="00637123">
        <w:rPr>
          <w:color w:val="000000"/>
          <w:sz w:val="28"/>
          <w:szCs w:val="28"/>
          <w:lang w:val="uk-UA" w:eastAsia="uk-UA"/>
        </w:rPr>
        <w:t xml:space="preserve"> формування спра</w:t>
      </w:r>
      <w:r>
        <w:rPr>
          <w:color w:val="000000"/>
          <w:sz w:val="28"/>
          <w:szCs w:val="28"/>
          <w:lang w:val="uk-UA" w:eastAsia="uk-UA"/>
        </w:rPr>
        <w:t>в у 2024</w:t>
      </w:r>
      <w:r w:rsidRPr="00637123">
        <w:rPr>
          <w:color w:val="000000"/>
          <w:sz w:val="28"/>
          <w:szCs w:val="28"/>
          <w:lang w:val="uk-UA" w:eastAsia="uk-UA"/>
        </w:rPr>
        <w:t xml:space="preserve"> році здійснювати згідно </w:t>
      </w:r>
      <w:r>
        <w:rPr>
          <w:color w:val="000000"/>
          <w:sz w:val="28"/>
          <w:szCs w:val="28"/>
          <w:lang w:val="uk-UA" w:eastAsia="uk-UA"/>
        </w:rPr>
        <w:t xml:space="preserve">із доповненнями до </w:t>
      </w:r>
      <w:r w:rsidRPr="00637123">
        <w:rPr>
          <w:color w:val="000000"/>
          <w:sz w:val="28"/>
          <w:szCs w:val="28"/>
          <w:lang w:val="uk-UA" w:eastAsia="uk-UA"/>
        </w:rPr>
        <w:t>номенклатури справ.</w:t>
      </w:r>
    </w:p>
    <w:p w:rsidR="004D1321" w:rsidRDefault="004D1321" w:rsidP="004D1321">
      <w:pPr>
        <w:shd w:val="clear" w:color="auto" w:fill="FFFFFF"/>
        <w:overflowPunct/>
        <w:autoSpaceDE/>
        <w:autoSpaceDN/>
        <w:adjustRightInd/>
        <w:ind w:firstLine="567"/>
        <w:jc w:val="both"/>
        <w:textAlignment w:val="auto"/>
        <w:rPr>
          <w:color w:val="000000"/>
          <w:sz w:val="28"/>
          <w:szCs w:val="28"/>
          <w:lang w:val="uk-UA" w:eastAsia="uk-UA"/>
        </w:rPr>
      </w:pPr>
      <w:r>
        <w:rPr>
          <w:color w:val="000000"/>
          <w:sz w:val="28"/>
          <w:szCs w:val="28"/>
          <w:lang w:val="uk-UA" w:eastAsia="uk-UA"/>
        </w:rPr>
        <w:lastRenderedPageBreak/>
        <w:t>3.Координацію роботи за виконанням</w:t>
      </w:r>
      <w:r w:rsidRPr="00637123">
        <w:rPr>
          <w:color w:val="000000"/>
          <w:sz w:val="28"/>
          <w:szCs w:val="28"/>
          <w:lang w:val="uk-UA" w:eastAsia="uk-UA"/>
        </w:rPr>
        <w:t xml:space="preserve"> цього рішення покласти на начальника ві</w:t>
      </w:r>
      <w:r>
        <w:rPr>
          <w:color w:val="000000"/>
          <w:sz w:val="28"/>
          <w:szCs w:val="28"/>
          <w:lang w:val="uk-UA" w:eastAsia="uk-UA"/>
        </w:rPr>
        <w:t>дділу Службу діловодства</w:t>
      </w:r>
      <w:r w:rsidRPr="00637123">
        <w:rPr>
          <w:color w:val="000000"/>
          <w:sz w:val="28"/>
          <w:szCs w:val="28"/>
          <w:lang w:val="uk-UA" w:eastAsia="uk-UA"/>
        </w:rPr>
        <w:t xml:space="preserve"> виконавчого комі</w:t>
      </w:r>
      <w:r>
        <w:rPr>
          <w:color w:val="000000"/>
          <w:sz w:val="28"/>
          <w:szCs w:val="28"/>
          <w:lang w:val="uk-UA" w:eastAsia="uk-UA"/>
        </w:rPr>
        <w:t xml:space="preserve">тету міської ради, контроль - </w:t>
      </w:r>
      <w:r w:rsidRPr="00637123">
        <w:rPr>
          <w:color w:val="000000"/>
          <w:sz w:val="28"/>
          <w:szCs w:val="28"/>
          <w:lang w:val="uk-UA" w:eastAsia="uk-UA"/>
        </w:rPr>
        <w:t xml:space="preserve"> </w:t>
      </w:r>
      <w:r>
        <w:rPr>
          <w:color w:val="000000"/>
          <w:sz w:val="28"/>
          <w:szCs w:val="28"/>
          <w:lang w:val="uk-UA" w:eastAsia="uk-UA"/>
        </w:rPr>
        <w:t xml:space="preserve">на </w:t>
      </w:r>
      <w:r w:rsidRPr="00637123">
        <w:rPr>
          <w:color w:val="000000"/>
          <w:sz w:val="28"/>
          <w:szCs w:val="28"/>
          <w:lang w:val="uk-UA" w:eastAsia="uk-UA"/>
        </w:rPr>
        <w:t>керуючого справами виконавчого комітету.</w:t>
      </w:r>
    </w:p>
    <w:p w:rsidR="004D1321" w:rsidRDefault="004D1321" w:rsidP="004D1321">
      <w:pPr>
        <w:shd w:val="clear" w:color="auto" w:fill="FFFFFF"/>
        <w:overflowPunct/>
        <w:autoSpaceDE/>
        <w:autoSpaceDN/>
        <w:adjustRightInd/>
        <w:ind w:firstLine="567"/>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ind w:firstLine="567"/>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Міський голова                                                                              Сергій НАСАЛИК</w:t>
      </w: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Керуючий справами</w:t>
      </w:r>
    </w:p>
    <w:p w:rsidR="004D1321" w:rsidRPr="006F28DC" w:rsidRDefault="004D1321" w:rsidP="006F28DC">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 xml:space="preserve">виконавчого комітету                                                </w:t>
      </w:r>
      <w:r w:rsidR="006F28DC">
        <w:rPr>
          <w:color w:val="000000"/>
          <w:sz w:val="28"/>
          <w:szCs w:val="28"/>
          <w:lang w:val="uk-UA" w:eastAsia="uk-UA"/>
        </w:rPr>
        <w:t xml:space="preserve">                     Олег ВОВКУН</w:t>
      </w:r>
    </w:p>
    <w:p w:rsidR="00CB5CBD" w:rsidRDefault="006F28DC" w:rsidP="006F28DC">
      <w:pPr>
        <w:pStyle w:val="310"/>
        <w:spacing w:after="0"/>
        <w:ind w:right="99"/>
        <w:jc w:val="center"/>
        <w:rPr>
          <w:sz w:val="24"/>
          <w:szCs w:val="24"/>
          <w:lang w:val="uk-UA"/>
        </w:rPr>
      </w:pPr>
      <w:r>
        <w:rPr>
          <w:sz w:val="24"/>
          <w:szCs w:val="24"/>
          <w:lang w:val="uk-UA"/>
        </w:rPr>
        <w:t xml:space="preserve">                                                            </w:t>
      </w: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8614D8">
      <w:pPr>
        <w:pStyle w:val="310"/>
        <w:spacing w:after="0"/>
        <w:ind w:right="99"/>
        <w:rPr>
          <w:sz w:val="24"/>
          <w:szCs w:val="24"/>
          <w:lang w:val="uk-UA"/>
        </w:rPr>
      </w:pPr>
    </w:p>
    <w:p w:rsidR="004D1321" w:rsidRPr="00535332" w:rsidRDefault="00CB5CBD" w:rsidP="006F28DC">
      <w:pPr>
        <w:pStyle w:val="310"/>
        <w:spacing w:after="0"/>
        <w:ind w:right="99"/>
        <w:jc w:val="center"/>
        <w:rPr>
          <w:sz w:val="24"/>
          <w:szCs w:val="24"/>
          <w:lang w:val="uk-UA"/>
        </w:rPr>
      </w:pPr>
      <w:r>
        <w:rPr>
          <w:sz w:val="24"/>
          <w:szCs w:val="24"/>
          <w:lang w:val="uk-UA"/>
        </w:rPr>
        <w:lastRenderedPageBreak/>
        <w:t xml:space="preserve">                                                           </w:t>
      </w:r>
      <w:r w:rsidR="006F28DC">
        <w:rPr>
          <w:sz w:val="24"/>
          <w:szCs w:val="24"/>
          <w:lang w:val="uk-UA"/>
        </w:rPr>
        <w:t xml:space="preserve"> </w:t>
      </w:r>
      <w:r w:rsidR="004D1321" w:rsidRPr="00535332">
        <w:rPr>
          <w:sz w:val="24"/>
          <w:szCs w:val="24"/>
          <w:lang w:val="uk-UA"/>
        </w:rPr>
        <w:t>Додаток 1</w:t>
      </w:r>
    </w:p>
    <w:p w:rsidR="004D1321" w:rsidRDefault="004D1321" w:rsidP="004D1321">
      <w:pPr>
        <w:pStyle w:val="310"/>
        <w:spacing w:after="0"/>
        <w:ind w:right="99"/>
        <w:jc w:val="right"/>
        <w:rPr>
          <w:sz w:val="24"/>
          <w:szCs w:val="24"/>
          <w:lang w:val="uk-UA"/>
        </w:rPr>
      </w:pPr>
      <w:r w:rsidRPr="00535332">
        <w:rPr>
          <w:sz w:val="24"/>
          <w:szCs w:val="24"/>
          <w:lang w:val="uk-UA"/>
        </w:rPr>
        <w:t xml:space="preserve">до рішення </w:t>
      </w:r>
      <w:r>
        <w:rPr>
          <w:sz w:val="24"/>
          <w:szCs w:val="24"/>
          <w:lang w:val="uk-UA"/>
        </w:rPr>
        <w:t>виконавчого комітету</w:t>
      </w:r>
    </w:p>
    <w:p w:rsidR="004D1321" w:rsidRPr="00535332" w:rsidRDefault="006F28DC" w:rsidP="006F28DC">
      <w:pPr>
        <w:pStyle w:val="310"/>
        <w:spacing w:after="0"/>
        <w:ind w:right="99"/>
        <w:jc w:val="center"/>
        <w:rPr>
          <w:sz w:val="24"/>
          <w:szCs w:val="24"/>
          <w:lang w:val="uk-UA"/>
        </w:rPr>
      </w:pPr>
      <w:r>
        <w:rPr>
          <w:sz w:val="24"/>
          <w:szCs w:val="24"/>
          <w:lang w:val="uk-UA"/>
        </w:rPr>
        <w:t xml:space="preserve">                                                                                        </w:t>
      </w:r>
      <w:r w:rsidR="004D1321">
        <w:rPr>
          <w:sz w:val="24"/>
          <w:szCs w:val="24"/>
          <w:lang w:val="uk-UA"/>
        </w:rPr>
        <w:t>Рогатинської міської ради</w:t>
      </w:r>
      <w:r w:rsidR="004D1321" w:rsidRPr="00535332">
        <w:rPr>
          <w:sz w:val="24"/>
          <w:szCs w:val="24"/>
          <w:lang w:val="uk-UA"/>
        </w:rPr>
        <w:t xml:space="preserve"> </w:t>
      </w:r>
    </w:p>
    <w:p w:rsidR="004D1321" w:rsidRDefault="006F28DC" w:rsidP="006F28DC">
      <w:pPr>
        <w:pStyle w:val="310"/>
        <w:spacing w:after="0"/>
        <w:ind w:right="99"/>
        <w:jc w:val="center"/>
        <w:rPr>
          <w:sz w:val="24"/>
          <w:szCs w:val="24"/>
          <w:lang w:val="uk-UA"/>
        </w:rPr>
      </w:pPr>
      <w:r>
        <w:rPr>
          <w:sz w:val="24"/>
          <w:szCs w:val="24"/>
          <w:lang w:val="uk-UA"/>
        </w:rPr>
        <w:t xml:space="preserve">                                                                                     </w:t>
      </w:r>
      <w:r w:rsidR="004A09BF">
        <w:rPr>
          <w:sz w:val="24"/>
          <w:szCs w:val="24"/>
          <w:lang w:val="uk-UA"/>
        </w:rPr>
        <w:t xml:space="preserve">           </w:t>
      </w:r>
      <w:r>
        <w:rPr>
          <w:sz w:val="24"/>
          <w:szCs w:val="24"/>
          <w:lang w:val="uk-UA"/>
        </w:rPr>
        <w:t xml:space="preserve">№ </w:t>
      </w:r>
      <w:r w:rsidR="004A09BF">
        <w:rPr>
          <w:sz w:val="24"/>
          <w:szCs w:val="24"/>
          <w:lang w:val="uk-UA"/>
        </w:rPr>
        <w:t xml:space="preserve">57 від 27 лютого  </w:t>
      </w:r>
      <w:r w:rsidR="004D1321">
        <w:rPr>
          <w:sz w:val="24"/>
          <w:szCs w:val="24"/>
          <w:lang w:val="uk-UA"/>
        </w:rPr>
        <w:t xml:space="preserve">2024 року </w:t>
      </w:r>
    </w:p>
    <w:p w:rsidR="005D674C" w:rsidRPr="005D674C" w:rsidRDefault="005D674C" w:rsidP="005D674C">
      <w:pPr>
        <w:jc w:val="center"/>
        <w:rPr>
          <w:b/>
          <w:i/>
          <w:sz w:val="28"/>
          <w:szCs w:val="28"/>
          <w:lang w:val="uk-UA"/>
        </w:rPr>
      </w:pPr>
    </w:p>
    <w:p w:rsidR="004D1321" w:rsidRPr="005D674C" w:rsidRDefault="005D674C" w:rsidP="005D674C">
      <w:pPr>
        <w:jc w:val="center"/>
        <w:rPr>
          <w:b/>
          <w:i/>
          <w:sz w:val="28"/>
          <w:szCs w:val="28"/>
          <w:lang w:val="uk-UA"/>
        </w:rPr>
      </w:pPr>
      <w:r w:rsidRPr="005D674C">
        <w:rPr>
          <w:b/>
          <w:i/>
          <w:sz w:val="28"/>
          <w:szCs w:val="28"/>
          <w:lang w:val="uk-UA"/>
        </w:rPr>
        <w:t>16- Центр надання адміністративних послуг</w:t>
      </w:r>
      <w:bookmarkStart w:id="0" w:name="_GoBack"/>
      <w:bookmarkEnd w:id="0"/>
    </w:p>
    <w:tbl>
      <w:tblPr>
        <w:tblStyle w:val="12"/>
        <w:tblW w:w="9855" w:type="dxa"/>
        <w:tblLayout w:type="fixed"/>
        <w:tblLook w:val="04A0" w:firstRow="1" w:lastRow="0" w:firstColumn="1" w:lastColumn="0" w:noHBand="0" w:noVBand="1"/>
      </w:tblPr>
      <w:tblGrid>
        <w:gridCol w:w="921"/>
        <w:gridCol w:w="4807"/>
        <w:gridCol w:w="901"/>
        <w:gridCol w:w="2410"/>
        <w:gridCol w:w="816"/>
      </w:tblGrid>
      <w:tr w:rsidR="004D1321" w:rsidRPr="004D1321" w:rsidTr="00A63F7A">
        <w:tc>
          <w:tcPr>
            <w:tcW w:w="9855" w:type="dxa"/>
            <w:gridSpan w:val="5"/>
          </w:tcPr>
          <w:p w:rsidR="004D1321" w:rsidRPr="004D1321" w:rsidRDefault="004D1321" w:rsidP="004D1321">
            <w:pPr>
              <w:overflowPunct/>
              <w:autoSpaceDE/>
              <w:autoSpaceDN/>
              <w:adjustRightInd/>
              <w:jc w:val="center"/>
              <w:textAlignment w:val="auto"/>
              <w:rPr>
                <w:rFonts w:eastAsiaTheme="minorHAnsi"/>
                <w:b/>
                <w:sz w:val="28"/>
                <w:szCs w:val="28"/>
                <w:lang w:eastAsia="en-US"/>
              </w:rPr>
            </w:pPr>
            <w:r w:rsidRPr="004D1321">
              <w:rPr>
                <w:rFonts w:eastAsiaTheme="minorHAnsi"/>
                <w:b/>
                <w:sz w:val="28"/>
                <w:szCs w:val="28"/>
                <w:lang w:eastAsia="en-US"/>
              </w:rPr>
              <w:t>Державна реєстрація актів цивільного стану</w:t>
            </w: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16-38</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Нормативні акти з питань діяльності органів реєстрації актів цивільного стану</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Доки не мине</w:t>
            </w:r>
          </w:p>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потреба</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16-39</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Підтвердження про прийняття бланків свідоцтв та накладні про одержання бланків свідоцтв</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До ліквідації відділу</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16-40</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Реєстри бланків свідоцтв, виданих виконавчим органом сільської, селищної, міської ради</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16-41</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Звіт про витрачання бланків свідоцтв</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До ліквідації відділу</w:t>
            </w:r>
          </w:p>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 xml:space="preserve"> </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16-42</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Книга обліку бланків свідоцтв</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До ліквідації відділу</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16-43</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Книга обліку бланків свідоцтв про народження, смерть</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 xml:space="preserve">Постійно </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16-44</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Заяви громадян про державну реєстрацію народження</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16-45</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Корінці довідок на виплату одноразової допомоги у зв’язку з народженням дитини</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16-46</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Копії протоколів про адміністративні правопорушення, складені при несвоєчасній реєстрації народження</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16-47</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Заяви громадян про державну реєстрацію смерті</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16-48</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 xml:space="preserve">Корінці довідок на виплату одноразової допомоги у зв’язку зі смертю </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16-49</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Списки паспортів громадян України, зданих у зв’язку з державною реєстрацією смерті, або повідомлення про державну реєстрацію смерті осіб, документи яких не здані.</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16-50</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Журнал обліку заяв про державну реєстрацію шлюбу</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 xml:space="preserve">Постійно </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16-51</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Книга обліку бланків свідоцтв про шлюб</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 xml:space="preserve">Постійно </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lastRenderedPageBreak/>
              <w:t>16-52</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Заяви громадян про реєстрацію шлюбу, квитанції про сплату держмита</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3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16-53</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Повідомлення про державну реєстрацію шлюбу, смерті, вилучення військово-облікових документів, пільгових посвідчень призовників та військовозобов’язаних</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 р.</w:t>
            </w: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r w:rsidR="004D1321" w:rsidRPr="004D1321" w:rsidTr="00A63F7A">
        <w:tc>
          <w:tcPr>
            <w:tcW w:w="921"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16-54</w:t>
            </w:r>
          </w:p>
        </w:tc>
        <w:tc>
          <w:tcPr>
            <w:tcW w:w="4807" w:type="dxa"/>
          </w:tcPr>
          <w:p w:rsidR="004D1321" w:rsidRPr="004D1321" w:rsidRDefault="004D1321" w:rsidP="004D1321">
            <w:pPr>
              <w:overflowPunct/>
              <w:autoSpaceDE/>
              <w:autoSpaceDN/>
              <w:adjustRightInd/>
              <w:textAlignment w:val="auto"/>
              <w:rPr>
                <w:rFonts w:eastAsiaTheme="minorHAnsi"/>
                <w:sz w:val="28"/>
                <w:szCs w:val="28"/>
                <w:lang w:eastAsia="en-US"/>
              </w:rPr>
            </w:pPr>
            <w:r w:rsidRPr="004D1321">
              <w:rPr>
                <w:rFonts w:eastAsiaTheme="minorHAnsi"/>
                <w:sz w:val="28"/>
                <w:szCs w:val="28"/>
                <w:lang w:eastAsia="en-US"/>
              </w:rPr>
              <w:t>Актові записи про шлюб, смерть, народження</w:t>
            </w:r>
          </w:p>
        </w:tc>
        <w:tc>
          <w:tcPr>
            <w:tcW w:w="901"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2410" w:type="dxa"/>
          </w:tcPr>
          <w:p w:rsidR="004D1321" w:rsidRPr="004D1321" w:rsidRDefault="004D1321" w:rsidP="004D1321">
            <w:pPr>
              <w:overflowPunct/>
              <w:autoSpaceDE/>
              <w:autoSpaceDN/>
              <w:adjustRightInd/>
              <w:textAlignment w:val="auto"/>
              <w:rPr>
                <w:rFonts w:eastAsiaTheme="minorHAnsi"/>
                <w:sz w:val="28"/>
                <w:szCs w:val="28"/>
                <w:lang w:eastAsia="en-US"/>
              </w:rPr>
            </w:pPr>
          </w:p>
        </w:tc>
        <w:tc>
          <w:tcPr>
            <w:tcW w:w="816" w:type="dxa"/>
          </w:tcPr>
          <w:p w:rsidR="004D1321" w:rsidRPr="004D1321" w:rsidRDefault="004D1321" w:rsidP="004D1321">
            <w:pPr>
              <w:overflowPunct/>
              <w:autoSpaceDE/>
              <w:autoSpaceDN/>
              <w:adjustRightInd/>
              <w:textAlignment w:val="auto"/>
              <w:rPr>
                <w:rFonts w:eastAsiaTheme="minorHAnsi"/>
                <w:sz w:val="24"/>
                <w:szCs w:val="24"/>
                <w:lang w:eastAsia="en-US"/>
              </w:rPr>
            </w:pPr>
          </w:p>
        </w:tc>
      </w:tr>
    </w:tbl>
    <w:p w:rsidR="004D1321" w:rsidRDefault="004D1321" w:rsidP="004D1321">
      <w:pPr>
        <w:overflowPunct/>
        <w:autoSpaceDE/>
        <w:autoSpaceDN/>
        <w:adjustRightInd/>
        <w:spacing w:after="200" w:line="276" w:lineRule="auto"/>
        <w:ind w:firstLine="708"/>
        <w:textAlignment w:val="auto"/>
        <w:rPr>
          <w:rFonts w:asciiTheme="minorHAnsi" w:eastAsiaTheme="minorHAnsi" w:hAnsiTheme="minorHAnsi" w:cstheme="minorBidi"/>
          <w:sz w:val="24"/>
          <w:szCs w:val="24"/>
          <w:lang w:val="uk-UA" w:eastAsia="en-US"/>
        </w:rPr>
      </w:pPr>
    </w:p>
    <w:p w:rsidR="006F28DC" w:rsidRPr="004D1321" w:rsidRDefault="006F28DC" w:rsidP="004D1321">
      <w:pPr>
        <w:overflowPunct/>
        <w:autoSpaceDE/>
        <w:autoSpaceDN/>
        <w:adjustRightInd/>
        <w:spacing w:after="200" w:line="276" w:lineRule="auto"/>
        <w:ind w:firstLine="708"/>
        <w:textAlignment w:val="auto"/>
        <w:rPr>
          <w:rFonts w:asciiTheme="minorHAnsi" w:eastAsiaTheme="minorHAnsi" w:hAnsiTheme="minorHAnsi" w:cstheme="minorBidi"/>
          <w:sz w:val="24"/>
          <w:szCs w:val="24"/>
          <w:lang w:val="uk-UA" w:eastAsia="en-US"/>
        </w:rPr>
      </w:pPr>
    </w:p>
    <w:p w:rsidR="006F4791" w:rsidRDefault="004D1321" w:rsidP="004D1321">
      <w:pPr>
        <w:rPr>
          <w:sz w:val="28"/>
          <w:szCs w:val="28"/>
          <w:lang w:val="uk-UA"/>
        </w:rPr>
      </w:pPr>
      <w:r>
        <w:rPr>
          <w:sz w:val="28"/>
          <w:szCs w:val="28"/>
          <w:lang w:val="uk-UA"/>
        </w:rPr>
        <w:t>Керуючий справами</w:t>
      </w:r>
    </w:p>
    <w:p w:rsidR="004D1321" w:rsidRDefault="004D1321" w:rsidP="004D1321">
      <w:pPr>
        <w:rPr>
          <w:sz w:val="28"/>
          <w:szCs w:val="28"/>
          <w:lang w:val="uk-UA"/>
        </w:rPr>
      </w:pPr>
      <w:r>
        <w:rPr>
          <w:sz w:val="28"/>
          <w:szCs w:val="28"/>
          <w:lang w:val="uk-UA"/>
        </w:rPr>
        <w:t>виконавчого комітету                                                                      Олег ВОВКУН</w:t>
      </w: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p w:rsidR="00CB5CBD" w:rsidRDefault="00CB5CBD" w:rsidP="004D1321">
      <w:pPr>
        <w:rPr>
          <w:sz w:val="28"/>
          <w:szCs w:val="28"/>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5EA5" w:rsidRPr="004A09BF" w:rsidTr="00441BB4">
        <w:trPr>
          <w:trHeight w:val="589"/>
        </w:trPr>
        <w:tc>
          <w:tcPr>
            <w:tcW w:w="9639" w:type="dxa"/>
            <w:tcBorders>
              <w:top w:val="nil"/>
              <w:left w:val="nil"/>
              <w:bottom w:val="nil"/>
              <w:right w:val="nil"/>
            </w:tcBorders>
          </w:tcPr>
          <w:p w:rsidR="001D5EA5" w:rsidRPr="00535332" w:rsidRDefault="001D5EA5" w:rsidP="001D5EA5">
            <w:pPr>
              <w:pStyle w:val="310"/>
              <w:spacing w:after="0"/>
              <w:ind w:right="99"/>
              <w:jc w:val="center"/>
              <w:rPr>
                <w:sz w:val="24"/>
                <w:szCs w:val="24"/>
                <w:lang w:val="uk-UA"/>
              </w:rPr>
            </w:pPr>
            <w:r>
              <w:rPr>
                <w:sz w:val="24"/>
                <w:szCs w:val="24"/>
                <w:lang w:val="uk-UA"/>
              </w:rPr>
              <w:lastRenderedPageBreak/>
              <w:t xml:space="preserve">                           </w:t>
            </w:r>
            <w:r w:rsidR="004A09BF">
              <w:rPr>
                <w:sz w:val="24"/>
                <w:szCs w:val="24"/>
                <w:lang w:val="uk-UA"/>
              </w:rPr>
              <w:t xml:space="preserve">                               </w:t>
            </w:r>
            <w:r>
              <w:rPr>
                <w:sz w:val="24"/>
                <w:szCs w:val="24"/>
                <w:lang w:val="uk-UA"/>
              </w:rPr>
              <w:t>Додаток 2</w:t>
            </w:r>
          </w:p>
          <w:p w:rsidR="001D5EA5" w:rsidRDefault="004A09BF" w:rsidP="001D5EA5">
            <w:pPr>
              <w:pStyle w:val="310"/>
              <w:spacing w:after="0"/>
              <w:ind w:right="99"/>
              <w:jc w:val="right"/>
              <w:rPr>
                <w:sz w:val="24"/>
                <w:szCs w:val="24"/>
                <w:lang w:val="uk-UA"/>
              </w:rPr>
            </w:pPr>
            <w:r>
              <w:rPr>
                <w:sz w:val="24"/>
                <w:szCs w:val="24"/>
                <w:lang w:val="uk-UA"/>
              </w:rPr>
              <w:t xml:space="preserve">    </w:t>
            </w:r>
            <w:r w:rsidR="001D5EA5" w:rsidRPr="00535332">
              <w:rPr>
                <w:sz w:val="24"/>
                <w:szCs w:val="24"/>
                <w:lang w:val="uk-UA"/>
              </w:rPr>
              <w:t xml:space="preserve">до рішення </w:t>
            </w:r>
            <w:r w:rsidR="001D5EA5">
              <w:rPr>
                <w:sz w:val="24"/>
                <w:szCs w:val="24"/>
                <w:lang w:val="uk-UA"/>
              </w:rPr>
              <w:t>виконавчого комітету</w:t>
            </w:r>
          </w:p>
          <w:p w:rsidR="001D5EA5" w:rsidRPr="00535332" w:rsidRDefault="001D5EA5" w:rsidP="001D5EA5">
            <w:pPr>
              <w:pStyle w:val="310"/>
              <w:spacing w:after="0"/>
              <w:ind w:right="99"/>
              <w:jc w:val="center"/>
              <w:rPr>
                <w:sz w:val="24"/>
                <w:szCs w:val="24"/>
                <w:lang w:val="uk-UA"/>
              </w:rPr>
            </w:pPr>
            <w:r>
              <w:rPr>
                <w:sz w:val="24"/>
                <w:szCs w:val="24"/>
                <w:lang w:val="uk-UA"/>
              </w:rPr>
              <w:t xml:space="preserve">                                                        </w:t>
            </w:r>
            <w:r w:rsidR="004A09BF">
              <w:rPr>
                <w:sz w:val="24"/>
                <w:szCs w:val="24"/>
                <w:lang w:val="uk-UA"/>
              </w:rPr>
              <w:t xml:space="preserve">                              </w:t>
            </w:r>
            <w:r>
              <w:rPr>
                <w:sz w:val="24"/>
                <w:szCs w:val="24"/>
                <w:lang w:val="uk-UA"/>
              </w:rPr>
              <w:t>Рогатинської міської ради</w:t>
            </w:r>
            <w:r w:rsidRPr="00535332">
              <w:rPr>
                <w:sz w:val="24"/>
                <w:szCs w:val="24"/>
                <w:lang w:val="uk-UA"/>
              </w:rPr>
              <w:t xml:space="preserve"> </w:t>
            </w:r>
          </w:p>
          <w:p w:rsidR="001D5EA5" w:rsidRDefault="001D5EA5" w:rsidP="001D5EA5">
            <w:pPr>
              <w:pStyle w:val="310"/>
              <w:spacing w:after="0"/>
              <w:ind w:right="99"/>
              <w:jc w:val="center"/>
              <w:rPr>
                <w:sz w:val="24"/>
                <w:szCs w:val="24"/>
                <w:lang w:val="uk-UA"/>
              </w:rPr>
            </w:pPr>
            <w:r>
              <w:rPr>
                <w:sz w:val="24"/>
                <w:szCs w:val="24"/>
                <w:lang w:val="uk-UA"/>
              </w:rPr>
              <w:t xml:space="preserve">                                                                                   </w:t>
            </w:r>
            <w:r w:rsidR="004A09BF">
              <w:rPr>
                <w:sz w:val="24"/>
                <w:szCs w:val="24"/>
                <w:lang w:val="uk-UA"/>
              </w:rPr>
              <w:t xml:space="preserve">           </w:t>
            </w:r>
            <w:r>
              <w:rPr>
                <w:sz w:val="24"/>
                <w:szCs w:val="24"/>
                <w:lang w:val="uk-UA"/>
              </w:rPr>
              <w:t>№</w:t>
            </w:r>
            <w:r w:rsidR="004A09BF">
              <w:rPr>
                <w:sz w:val="24"/>
                <w:szCs w:val="24"/>
                <w:lang w:val="uk-UA"/>
              </w:rPr>
              <w:t xml:space="preserve">57 від 27  лютого  </w:t>
            </w:r>
            <w:r>
              <w:rPr>
                <w:sz w:val="24"/>
                <w:szCs w:val="24"/>
                <w:lang w:val="uk-UA"/>
              </w:rPr>
              <w:t xml:space="preserve">2024 року </w:t>
            </w:r>
          </w:p>
          <w:p w:rsidR="001D5EA5" w:rsidRPr="001D5EA5" w:rsidRDefault="001D5EA5" w:rsidP="001D5EA5">
            <w:pPr>
              <w:keepLines/>
              <w:overflowPunct/>
              <w:autoSpaceDE/>
              <w:autoSpaceDN/>
              <w:adjustRightInd/>
              <w:textAlignment w:val="auto"/>
              <w:rPr>
                <w:sz w:val="28"/>
                <w:szCs w:val="28"/>
                <w:lang w:val="uk-UA"/>
              </w:rPr>
            </w:pPr>
          </w:p>
          <w:p w:rsidR="001D5EA5" w:rsidRPr="001D5EA5" w:rsidRDefault="001D5EA5" w:rsidP="001D5EA5">
            <w:pPr>
              <w:keepLines/>
              <w:overflowPunct/>
              <w:autoSpaceDE/>
              <w:autoSpaceDN/>
              <w:adjustRightInd/>
              <w:jc w:val="center"/>
              <w:textAlignment w:val="auto"/>
              <w:rPr>
                <w:b/>
                <w:i/>
                <w:sz w:val="28"/>
                <w:szCs w:val="28"/>
                <w:lang w:val="uk-UA"/>
              </w:rPr>
            </w:pPr>
            <w:r w:rsidRPr="001D5EA5">
              <w:rPr>
                <w:b/>
                <w:i/>
                <w:sz w:val="28"/>
                <w:szCs w:val="28"/>
                <w:lang w:val="uk-UA"/>
              </w:rPr>
              <w:t>09 - Відділу бухгалтерського обліку та звітності</w:t>
            </w:r>
          </w:p>
        </w:tc>
      </w:tr>
    </w:tbl>
    <w:tbl>
      <w:tblPr>
        <w:tblStyle w:val="22"/>
        <w:tblW w:w="9639" w:type="dxa"/>
        <w:tblInd w:w="-5" w:type="dxa"/>
        <w:tblLook w:val="04A0" w:firstRow="1" w:lastRow="0" w:firstColumn="1" w:lastColumn="0" w:noHBand="0" w:noVBand="1"/>
      </w:tblPr>
      <w:tblGrid>
        <w:gridCol w:w="1418"/>
        <w:gridCol w:w="3118"/>
        <w:gridCol w:w="1276"/>
        <w:gridCol w:w="1843"/>
        <w:gridCol w:w="1984"/>
      </w:tblGrid>
      <w:tr w:rsidR="001D5EA5" w:rsidRPr="001D5EA5" w:rsidTr="00441BB4">
        <w:trPr>
          <w:trHeight w:val="3968"/>
        </w:trPr>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09-01</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Бухгалтерські звіти й баланси виконавчого комітету  та пояснювальні записки до них:</w:t>
            </w:r>
          </w:p>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а) річні</w:t>
            </w:r>
          </w:p>
          <w:p w:rsidR="001D5EA5" w:rsidRPr="001D5EA5" w:rsidRDefault="001D5EA5" w:rsidP="001D5EA5">
            <w:pPr>
              <w:overflowPunct/>
              <w:autoSpaceDE/>
              <w:autoSpaceDN/>
              <w:adjustRightInd/>
              <w:textAlignment w:val="auto"/>
              <w:rPr>
                <w:sz w:val="28"/>
                <w:szCs w:val="28"/>
                <w:lang w:val="uk-UA"/>
              </w:rPr>
            </w:pPr>
          </w:p>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б) квартальні</w:t>
            </w:r>
          </w:p>
          <w:p w:rsidR="001D5EA5" w:rsidRPr="001D5EA5" w:rsidRDefault="001D5EA5" w:rsidP="001D5EA5">
            <w:pPr>
              <w:overflowPunct/>
              <w:autoSpaceDE/>
              <w:autoSpaceDN/>
              <w:adjustRightInd/>
              <w:textAlignment w:val="auto"/>
              <w:rPr>
                <w:sz w:val="28"/>
                <w:szCs w:val="28"/>
                <w:lang w:val="uk-UA"/>
              </w:rPr>
            </w:pPr>
          </w:p>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в) місячні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p>
          <w:p w:rsidR="001D5EA5" w:rsidRPr="001D5EA5" w:rsidRDefault="001D5EA5" w:rsidP="001D5EA5">
            <w:pPr>
              <w:overflowPunct/>
              <w:autoSpaceDE/>
              <w:autoSpaceDN/>
              <w:adjustRightInd/>
              <w:jc w:val="center"/>
              <w:textAlignment w:val="auto"/>
              <w:rPr>
                <w:sz w:val="28"/>
                <w:szCs w:val="28"/>
                <w:lang w:val="uk-UA"/>
              </w:rPr>
            </w:pPr>
          </w:p>
          <w:p w:rsidR="001D5EA5" w:rsidRPr="001D5EA5" w:rsidRDefault="001D5EA5" w:rsidP="001D5EA5">
            <w:pPr>
              <w:overflowPunct/>
              <w:autoSpaceDE/>
              <w:autoSpaceDN/>
              <w:adjustRightInd/>
              <w:jc w:val="center"/>
              <w:textAlignment w:val="auto"/>
              <w:rPr>
                <w:sz w:val="28"/>
                <w:szCs w:val="28"/>
                <w:lang w:val="uk-UA"/>
              </w:rPr>
            </w:pPr>
          </w:p>
          <w:p w:rsidR="001D5EA5" w:rsidRPr="001D5EA5" w:rsidRDefault="001D5EA5" w:rsidP="001D5EA5">
            <w:pPr>
              <w:overflowPunct/>
              <w:autoSpaceDE/>
              <w:autoSpaceDN/>
              <w:adjustRightInd/>
              <w:jc w:val="center"/>
              <w:textAlignment w:val="auto"/>
              <w:rPr>
                <w:sz w:val="28"/>
                <w:szCs w:val="28"/>
                <w:lang w:val="uk-UA"/>
              </w:rPr>
            </w:pPr>
          </w:p>
          <w:p w:rsidR="001D5EA5" w:rsidRPr="001D5EA5" w:rsidRDefault="001D5EA5" w:rsidP="001D5EA5">
            <w:pPr>
              <w:overflowPunct/>
              <w:autoSpaceDE/>
              <w:autoSpaceDN/>
              <w:adjustRightInd/>
              <w:jc w:val="center"/>
              <w:textAlignment w:val="auto"/>
              <w:rPr>
                <w:sz w:val="28"/>
                <w:szCs w:val="28"/>
                <w:lang w:val="uk-UA"/>
              </w:rPr>
            </w:pP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w:t>
            </w:r>
            <w:r>
              <w:rPr>
                <w:sz w:val="28"/>
                <w:szCs w:val="28"/>
                <w:lang w:val="uk-UA"/>
              </w:rPr>
              <w:t>¹</w:t>
            </w:r>
            <w:r w:rsidRPr="001D5EA5">
              <w:rPr>
                <w:sz w:val="28"/>
                <w:szCs w:val="28"/>
                <w:lang w:val="uk-UA"/>
              </w:rPr>
              <w:t xml:space="preserve"> </w:t>
            </w:r>
          </w:p>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    ст.311-б</w:t>
            </w:r>
          </w:p>
          <w:p w:rsidR="001D5EA5" w:rsidRPr="001D5EA5" w:rsidRDefault="001D5EA5" w:rsidP="001D5EA5">
            <w:pPr>
              <w:overflowPunct/>
              <w:autoSpaceDE/>
              <w:autoSpaceDN/>
              <w:adjustRightInd/>
              <w:jc w:val="center"/>
              <w:textAlignment w:val="auto"/>
              <w:rPr>
                <w:sz w:val="28"/>
                <w:szCs w:val="28"/>
                <w:lang w:val="uk-UA"/>
              </w:rPr>
            </w:pPr>
            <w:r>
              <w:rPr>
                <w:sz w:val="28"/>
                <w:szCs w:val="28"/>
                <w:lang w:val="uk-UA"/>
              </w:rPr>
              <w:t>5 років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ст.311 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1 рік</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ст.311г</w:t>
            </w:r>
          </w:p>
        </w:tc>
        <w:tc>
          <w:tcPr>
            <w:tcW w:w="1984" w:type="dxa"/>
          </w:tcPr>
          <w:p w:rsidR="001D5EA5" w:rsidRPr="001D5EA5" w:rsidRDefault="001D5EA5" w:rsidP="001D5EA5">
            <w:pPr>
              <w:overflowPunct/>
              <w:autoSpaceDE/>
              <w:autoSpaceDN/>
              <w:adjustRightInd/>
              <w:textAlignment w:val="auto"/>
              <w:rPr>
                <w:sz w:val="24"/>
                <w:szCs w:val="24"/>
                <w:lang w:val="uk-UA"/>
              </w:rPr>
            </w:pPr>
            <w:r>
              <w:rPr>
                <w:sz w:val="24"/>
                <w:szCs w:val="24"/>
                <w:lang w:val="uk-UA"/>
              </w:rPr>
              <w:t>¹За місцем складення, в інших організаціях-доки не мине потреба</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09-02</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Кошториси адміністративно-господарських та управлінських видатків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 ст.193-а</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09-03</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Листування про строки подання бухгалтерської і фінансової звітності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 xml:space="preserve">1рік </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ст.350</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09-04</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Первинні документи і додатки до них, що фіксують факт виконання господарських операцій і є підставою для бухгалтерських записів (касові, банківські документи, повідомлення банків, виписки банків, табелі, акти про приймання, здавання і списання майна й матеріалів, , квитанції і накладні з обліку товарно-матеріальних цінностей, авансові звіти та ін.)</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Pr>
                <w:sz w:val="28"/>
                <w:szCs w:val="28"/>
                <w:lang w:val="uk-UA"/>
              </w:rPr>
              <w:t>5</w:t>
            </w:r>
            <w:r w:rsidRPr="001D5EA5">
              <w:rPr>
                <w:sz w:val="28"/>
                <w:szCs w:val="28"/>
                <w:lang w:val="uk-UA"/>
              </w:rPr>
              <w:t xml:space="preserve"> роки</w:t>
            </w:r>
            <w:r w:rsidRPr="001D5EA5">
              <w:rPr>
                <w:sz w:val="28"/>
                <w:szCs w:val="28"/>
                <w:vertAlign w:val="superscript"/>
                <w:lang w:val="uk-UA"/>
              </w:rPr>
              <w:t>1</w:t>
            </w:r>
            <w:r w:rsidRPr="001D5EA5">
              <w:rPr>
                <w:sz w:val="28"/>
                <w:szCs w:val="28"/>
                <w:lang w:val="uk-UA"/>
              </w:rPr>
              <w:t>, ст.336</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rFonts w:eastAsiaTheme="minorHAnsi"/>
                <w:sz w:val="18"/>
                <w:szCs w:val="18"/>
                <w:vertAlign w:val="superscript"/>
                <w:lang w:eastAsia="en-US"/>
              </w:rPr>
              <w:t>1</w:t>
            </w:r>
            <w:r w:rsidRPr="001D5EA5">
              <w:rPr>
                <w:rFonts w:eastAsiaTheme="minorHAnsi"/>
                <w:sz w:val="18"/>
                <w:szCs w:val="18"/>
                <w:lang w:eastAsia="en-US"/>
              </w:rPr>
              <w:t xml:space="preserve">За умови завершення перевірки державними податковими органами з питань дотримання податкового законодавства, а для органів виконавчої влади, державних фондів, бюджетних організацій, суб’єктів господарювання державного сектору економіки підприємств і організацій, які отримували кошти з бюджетів усіх рівнів та державних фондів або використовували державне чи комунальне майно, _ревізії, проведеної органами державної контрольно –ревізійної служби за сокупними показниками фінансово господарської діяльності. У разі виникнення спорів (суперечок), </w:t>
            </w:r>
            <w:r w:rsidRPr="001D5EA5">
              <w:rPr>
                <w:rFonts w:eastAsiaTheme="minorHAnsi"/>
                <w:sz w:val="18"/>
                <w:szCs w:val="18"/>
                <w:lang w:eastAsia="en-US"/>
              </w:rPr>
              <w:lastRenderedPageBreak/>
              <w:t>порушення кримінальних справ,  відкриття  судами провадження у спрвах – зберігаються до ухвалення остаточного рішення</w:t>
            </w:r>
          </w:p>
        </w:tc>
      </w:tr>
      <w:tr w:rsidR="001D5EA5" w:rsidRPr="001D5EA5" w:rsidTr="00441BB4">
        <w:trPr>
          <w:trHeight w:val="1040"/>
        </w:trPr>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lastRenderedPageBreak/>
              <w:t>09-05</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Розрахункові (особові рахунки) відомості по заробітній платі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75 років ст.317-а</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09-06</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Інвентарні картки та журнали обліку основних засобів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Pr>
                <w:sz w:val="28"/>
                <w:szCs w:val="28"/>
                <w:lang w:val="uk-UA"/>
              </w:rPr>
              <w:t>5 років</w:t>
            </w:r>
            <w:r w:rsidRPr="001D5EA5">
              <w:rPr>
                <w:sz w:val="28"/>
                <w:szCs w:val="28"/>
                <w:vertAlign w:val="superscript"/>
                <w:lang w:val="uk-UA"/>
              </w:rPr>
              <w:t>1</w:t>
            </w:r>
            <w:r w:rsidRPr="001D5EA5">
              <w:rPr>
                <w:sz w:val="28"/>
                <w:szCs w:val="28"/>
                <w:lang w:val="uk-UA"/>
              </w:rPr>
              <w:t xml:space="preserve"> ст.351</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 xml:space="preserve">див. примітки до 09-04 </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09-07</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Облікові реєстри (головна книга, журнали, меморіальні ордери, оборотні відомості, інвентарні картки, розроблювальні таблиці)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Pr>
                <w:sz w:val="28"/>
                <w:szCs w:val="28"/>
                <w:lang w:val="uk-UA"/>
              </w:rPr>
              <w:t>5 років</w:t>
            </w:r>
            <w:r w:rsidRPr="001D5EA5">
              <w:rPr>
                <w:sz w:val="28"/>
                <w:szCs w:val="28"/>
                <w:vertAlign w:val="superscript"/>
                <w:lang w:val="uk-UA"/>
              </w:rPr>
              <w:t>1</w:t>
            </w:r>
            <w:r w:rsidRPr="001D5EA5">
              <w:rPr>
                <w:sz w:val="28"/>
                <w:szCs w:val="28"/>
                <w:lang w:val="uk-UA"/>
              </w:rPr>
              <w:t xml:space="preserve"> ст.351</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09-08</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Книги, журнали, картки обліку касових ордерів, довіреностей, платіжних документів, накладних.</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Pr>
                <w:sz w:val="28"/>
                <w:szCs w:val="28"/>
                <w:lang w:val="uk-UA"/>
              </w:rPr>
              <w:t>5 років</w:t>
            </w:r>
            <w:r w:rsidRPr="001D5EA5">
              <w:rPr>
                <w:sz w:val="24"/>
                <w:szCs w:val="24"/>
                <w:vertAlign w:val="superscript"/>
                <w:lang w:val="uk-UA"/>
              </w:rPr>
              <w:t>1</w:t>
            </w:r>
            <w:r w:rsidRPr="001D5EA5">
              <w:rPr>
                <w:sz w:val="28"/>
                <w:szCs w:val="28"/>
                <w:lang w:val="uk-UA"/>
              </w:rPr>
              <w:t xml:space="preserve"> ст.352-г</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09-09</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Довіреності (у тому числі анульовані) на одержання товарно-матеріальних цінностей</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 років</w:t>
            </w:r>
            <w:r w:rsidR="001D5EA5" w:rsidRPr="001D5EA5">
              <w:rPr>
                <w:sz w:val="24"/>
                <w:szCs w:val="24"/>
                <w:vertAlign w:val="superscript"/>
                <w:lang w:val="uk-UA"/>
              </w:rPr>
              <w:t>1</w:t>
            </w:r>
            <w:r w:rsidR="001D5EA5" w:rsidRPr="001D5EA5">
              <w:rPr>
                <w:sz w:val="28"/>
                <w:szCs w:val="28"/>
                <w:lang w:val="uk-UA"/>
              </w:rPr>
              <w:t xml:space="preserve"> ст.319</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09-10</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Документи на виплату допомоги, оплату листків непрацездатності з фонду соціального страхування</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8614D8" w:rsidRDefault="008614D8" w:rsidP="001D5EA5">
            <w:pPr>
              <w:overflowPunct/>
              <w:autoSpaceDE/>
              <w:autoSpaceDN/>
              <w:adjustRightInd/>
              <w:jc w:val="center"/>
              <w:textAlignment w:val="auto"/>
              <w:rPr>
                <w:sz w:val="28"/>
                <w:szCs w:val="28"/>
                <w:lang w:val="uk-UA"/>
              </w:rPr>
            </w:pPr>
            <w:r>
              <w:rPr>
                <w:sz w:val="28"/>
                <w:szCs w:val="28"/>
                <w:lang w:val="uk-UA"/>
              </w:rPr>
              <w:t>5 років</w:t>
            </w:r>
            <w:r w:rsidRPr="001D5EA5">
              <w:rPr>
                <w:sz w:val="24"/>
                <w:szCs w:val="24"/>
                <w:vertAlign w:val="superscript"/>
                <w:lang w:val="uk-UA"/>
              </w:rPr>
              <w:t>1</w:t>
            </w:r>
          </w:p>
          <w:p w:rsidR="001D5EA5" w:rsidRPr="008614D8" w:rsidRDefault="008614D8" w:rsidP="008614D8">
            <w:pPr>
              <w:jc w:val="center"/>
              <w:rPr>
                <w:sz w:val="28"/>
                <w:szCs w:val="28"/>
                <w:lang w:val="uk-UA"/>
              </w:rPr>
            </w:pPr>
            <w:r>
              <w:rPr>
                <w:sz w:val="28"/>
                <w:szCs w:val="28"/>
                <w:lang w:val="uk-UA"/>
              </w:rPr>
              <w:t>ст.320</w:t>
            </w:r>
          </w:p>
        </w:tc>
        <w:tc>
          <w:tcPr>
            <w:tcW w:w="1984" w:type="dxa"/>
          </w:tcPr>
          <w:p w:rsidR="001D5EA5" w:rsidRPr="001D5EA5" w:rsidRDefault="008614D8"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09-11</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Виконавчі листи</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Доки не мине потреба</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ст.329</w:t>
            </w:r>
            <w:r w:rsidRPr="001D5EA5">
              <w:rPr>
                <w:sz w:val="28"/>
                <w:szCs w:val="28"/>
                <w:vertAlign w:val="superscript"/>
                <w:lang w:val="uk-UA"/>
              </w:rPr>
              <w:t>1</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не менше 5 років</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09-12</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Довідки, що подаються до бухгалтерії на оплату навчальних відпусток, одержання пільг з податків та інші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5 років ст.321</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09-13</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Документи (протоколи, акти, звіти) про переоцінку основних засобів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5 років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ст.344</w:t>
            </w:r>
            <w:r w:rsidRPr="001D5EA5">
              <w:rPr>
                <w:sz w:val="28"/>
                <w:szCs w:val="28"/>
                <w:vertAlign w:val="superscript"/>
                <w:lang w:val="uk-UA"/>
              </w:rPr>
              <w:t>1</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lastRenderedPageBreak/>
              <w:t>09-14</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Відомості по нарахуванню зносу основних засобів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w:t>
            </w:r>
            <w:r w:rsidR="001D5EA5" w:rsidRPr="001D5EA5">
              <w:rPr>
                <w:sz w:val="28"/>
                <w:szCs w:val="28"/>
                <w:lang w:val="uk-UA"/>
              </w:rPr>
              <w:t xml:space="preserve"> </w:t>
            </w:r>
            <w:r>
              <w:rPr>
                <w:sz w:val="28"/>
                <w:szCs w:val="28"/>
                <w:lang w:val="uk-UA"/>
              </w:rPr>
              <w:t>років</w:t>
            </w:r>
            <w:r w:rsidR="001D5EA5" w:rsidRPr="001D5EA5">
              <w:rPr>
                <w:sz w:val="28"/>
                <w:szCs w:val="28"/>
                <w:vertAlign w:val="superscript"/>
                <w:lang w:val="uk-UA"/>
              </w:rPr>
              <w:t>1</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ст.345</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09-15</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Акти документальних ревізій фінансово-господарської діяльності міської ради </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5 років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ст.341</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09-16</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Договори, угоди (господарські, операційні, трудові та інші) та документи (акти, рахунки) про приймання виконаних робіт</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 років</w:t>
            </w:r>
            <w:r w:rsidR="001D5EA5" w:rsidRPr="001D5EA5">
              <w:rPr>
                <w:sz w:val="28"/>
                <w:szCs w:val="28"/>
                <w:vertAlign w:val="superscript"/>
                <w:lang w:val="uk-UA"/>
              </w:rPr>
              <w:t>1</w:t>
            </w:r>
            <w:r w:rsidR="001D5EA5" w:rsidRPr="001D5EA5">
              <w:rPr>
                <w:sz w:val="28"/>
                <w:szCs w:val="28"/>
                <w:lang w:val="uk-UA"/>
              </w:rPr>
              <w:t>, ст.334,330</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09-17</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Трудові договори</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75р.</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ст.492 ЕПК</w:t>
            </w:r>
          </w:p>
        </w:tc>
        <w:tc>
          <w:tcPr>
            <w:tcW w:w="1984" w:type="dxa"/>
          </w:tcPr>
          <w:p w:rsidR="001D5EA5" w:rsidRPr="001D5EA5" w:rsidRDefault="001D5EA5" w:rsidP="001D5EA5">
            <w:pPr>
              <w:overflowPunct/>
              <w:autoSpaceDE/>
              <w:autoSpaceDN/>
              <w:adjustRightInd/>
              <w:textAlignment w:val="auto"/>
              <w:rPr>
                <w:sz w:val="24"/>
                <w:szCs w:val="24"/>
                <w:vertAlign w:val="superscript"/>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09-18</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Договори про матеріальну відповідальність</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w:t>
            </w:r>
            <w:r w:rsidR="001D5EA5" w:rsidRPr="001D5EA5">
              <w:rPr>
                <w:sz w:val="28"/>
                <w:szCs w:val="28"/>
                <w:lang w:val="uk-UA"/>
              </w:rPr>
              <w:t xml:space="preserve"> роки</w:t>
            </w:r>
            <w:r w:rsidR="001D5EA5" w:rsidRPr="001D5EA5">
              <w:rPr>
                <w:sz w:val="28"/>
                <w:szCs w:val="28"/>
                <w:vertAlign w:val="superscript"/>
                <w:lang w:val="uk-UA"/>
              </w:rPr>
              <w:t>1</w:t>
            </w:r>
            <w:r>
              <w:rPr>
                <w:sz w:val="28"/>
                <w:szCs w:val="28"/>
                <w:vertAlign w:val="superscript"/>
                <w:lang w:val="uk-UA"/>
              </w:rPr>
              <w:t>,²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ст.332</w:t>
            </w:r>
          </w:p>
        </w:tc>
        <w:tc>
          <w:tcPr>
            <w:tcW w:w="1984" w:type="dxa"/>
          </w:tcPr>
          <w:p w:rsidR="001D5EA5" w:rsidRDefault="001D5EA5" w:rsidP="001D5EA5">
            <w:pPr>
              <w:overflowPunct/>
              <w:autoSpaceDE/>
              <w:autoSpaceDN/>
              <w:adjustRightInd/>
              <w:textAlignment w:val="auto"/>
              <w:rPr>
                <w:rFonts w:eastAsiaTheme="minorHAnsi"/>
                <w:sz w:val="22"/>
                <w:szCs w:val="22"/>
                <w:lang w:val="uk-UA" w:eastAsia="en-US"/>
              </w:rPr>
            </w:pPr>
            <w:r w:rsidRPr="001D5EA5">
              <w:rPr>
                <w:sz w:val="24"/>
                <w:szCs w:val="24"/>
                <w:vertAlign w:val="superscript"/>
                <w:lang w:val="uk-UA"/>
              </w:rPr>
              <w:t>1</w:t>
            </w:r>
            <w:r w:rsidRPr="001D5EA5">
              <w:rPr>
                <w:rFonts w:eastAsiaTheme="minorHAnsi"/>
                <w:sz w:val="22"/>
                <w:szCs w:val="22"/>
                <w:lang w:val="uk-UA" w:eastAsia="en-US"/>
              </w:rPr>
              <w:t xml:space="preserve"> після звільнення матеріально відповідальної особи</w:t>
            </w:r>
          </w:p>
          <w:p w:rsidR="008614D8" w:rsidRPr="001D5EA5" w:rsidRDefault="008614D8" w:rsidP="001D5EA5">
            <w:pPr>
              <w:overflowPunct/>
              <w:autoSpaceDE/>
              <w:autoSpaceDN/>
              <w:adjustRightInd/>
              <w:textAlignment w:val="auto"/>
              <w:rPr>
                <w:sz w:val="24"/>
                <w:szCs w:val="24"/>
                <w:lang w:val="uk-UA"/>
              </w:rPr>
            </w:pPr>
            <w:r>
              <w:rPr>
                <w:rFonts w:eastAsiaTheme="minorHAnsi"/>
                <w:sz w:val="22"/>
                <w:szCs w:val="22"/>
                <w:lang w:val="uk-UA" w:eastAsia="en-US"/>
              </w:rPr>
              <w:t>²</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09-19</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Листування всіх видів діяльності </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5 років</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ЕК ст.23</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09-20</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Штатні розписи та переліки змін до них</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 ст.37</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09-21</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Допоміжні та контрольні книги, картотеки, касові книги, оборотні відомості </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w:t>
            </w:r>
            <w:r w:rsidR="001D5EA5" w:rsidRPr="001D5EA5">
              <w:rPr>
                <w:sz w:val="28"/>
                <w:szCs w:val="28"/>
                <w:lang w:val="uk-UA"/>
              </w:rPr>
              <w:t xml:space="preserve"> р</w:t>
            </w:r>
            <w:r>
              <w:rPr>
                <w:sz w:val="28"/>
                <w:szCs w:val="28"/>
                <w:lang w:val="uk-UA"/>
              </w:rPr>
              <w:t>оків</w:t>
            </w:r>
            <w:r w:rsidR="001D5EA5" w:rsidRPr="001D5EA5">
              <w:rPr>
                <w:sz w:val="28"/>
                <w:szCs w:val="28"/>
                <w:vertAlign w:val="superscript"/>
                <w:lang w:val="uk-UA"/>
              </w:rPr>
              <w:t>1</w:t>
            </w:r>
            <w:r w:rsidR="001D5EA5" w:rsidRPr="001D5EA5">
              <w:rPr>
                <w:sz w:val="28"/>
                <w:szCs w:val="28"/>
                <w:lang w:val="uk-UA"/>
              </w:rPr>
              <w:t xml:space="preserve">., </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 351</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09-22</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Звіти (відомості) про нарахування та перерахування страхових внесків на державне страхування(пенсійне)</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ст.322</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09-23</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Документи (акти, відомості, листи) про взаєморозрахунки між організаціями</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8614D8" w:rsidP="001D5EA5">
            <w:pPr>
              <w:overflowPunct/>
              <w:autoSpaceDE/>
              <w:autoSpaceDN/>
              <w:adjustRightInd/>
              <w:jc w:val="center"/>
              <w:textAlignment w:val="auto"/>
              <w:rPr>
                <w:sz w:val="28"/>
                <w:szCs w:val="28"/>
                <w:lang w:val="uk-UA"/>
              </w:rPr>
            </w:pPr>
            <w:r>
              <w:rPr>
                <w:sz w:val="28"/>
                <w:szCs w:val="28"/>
                <w:lang w:val="uk-UA"/>
              </w:rPr>
              <w:t>5 років¹</w:t>
            </w:r>
            <w:r w:rsidR="001D5EA5" w:rsidRPr="001D5EA5">
              <w:rPr>
                <w:sz w:val="28"/>
                <w:szCs w:val="28"/>
                <w:lang w:val="uk-UA"/>
              </w:rPr>
              <w:t>, ст.324</w:t>
            </w:r>
          </w:p>
        </w:tc>
        <w:tc>
          <w:tcPr>
            <w:tcW w:w="1984" w:type="dxa"/>
          </w:tcPr>
          <w:p w:rsidR="001D5EA5" w:rsidRPr="001D5EA5" w:rsidRDefault="008614D8"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див. примітки до 09-04</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09-24</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Документи (програми, інструкції, довідки, листи) про організацію і впровадження автоматизованих </w:t>
            </w:r>
            <w:r w:rsidRPr="001D5EA5">
              <w:rPr>
                <w:sz w:val="28"/>
                <w:szCs w:val="28"/>
                <w:lang w:val="uk-UA"/>
              </w:rPr>
              <w:lastRenderedPageBreak/>
              <w:t>систем обліку та звітності</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 xml:space="preserve">5 років </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ЕПК ст.346</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09-25</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Бюджет</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ст.172</w:t>
            </w:r>
          </w:p>
          <w:p w:rsidR="001D5EA5" w:rsidRPr="001D5EA5" w:rsidRDefault="001D5EA5" w:rsidP="001D5EA5">
            <w:pPr>
              <w:overflowPunct/>
              <w:autoSpaceDE/>
              <w:autoSpaceDN/>
              <w:adjustRightInd/>
              <w:jc w:val="center"/>
              <w:textAlignment w:val="auto"/>
              <w:rPr>
                <w:sz w:val="28"/>
                <w:szCs w:val="28"/>
                <w:lang w:val="uk-UA"/>
              </w:rPr>
            </w:pP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09-26</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Паспорти бюджетних програм</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ст.193а</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09-27</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 xml:space="preserve">Положення про відділ </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Постійно ст.39</w:t>
            </w:r>
          </w:p>
        </w:tc>
        <w:tc>
          <w:tcPr>
            <w:tcW w:w="1984" w:type="dxa"/>
          </w:tcPr>
          <w:p w:rsidR="001D5EA5" w:rsidRPr="001D5EA5" w:rsidRDefault="001D5EA5" w:rsidP="001D5EA5">
            <w:pPr>
              <w:overflowPunct/>
              <w:autoSpaceDE/>
              <w:autoSpaceDN/>
              <w:adjustRightInd/>
              <w:textAlignment w:val="auto"/>
              <w:rPr>
                <w:sz w:val="24"/>
                <w:szCs w:val="24"/>
                <w:lang w:val="uk-UA"/>
              </w:rPr>
            </w:pP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09-28</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Посадові інструкції працівників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5 років</w:t>
            </w:r>
            <w:r w:rsidRPr="001D5EA5">
              <w:rPr>
                <w:sz w:val="28"/>
                <w:szCs w:val="28"/>
                <w:vertAlign w:val="superscript"/>
                <w:lang w:val="uk-UA"/>
              </w:rPr>
              <w:t>1</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ст.43</w:t>
            </w:r>
          </w:p>
        </w:tc>
        <w:tc>
          <w:tcPr>
            <w:tcW w:w="1984" w:type="dxa"/>
          </w:tcPr>
          <w:p w:rsidR="001D5EA5" w:rsidRPr="001D5EA5" w:rsidRDefault="001D5EA5" w:rsidP="001D5EA5">
            <w:pPr>
              <w:overflowPunct/>
              <w:autoSpaceDE/>
              <w:autoSpaceDN/>
              <w:adjustRightInd/>
              <w:textAlignment w:val="auto"/>
              <w:rPr>
                <w:sz w:val="24"/>
                <w:szCs w:val="24"/>
                <w:lang w:val="uk-UA"/>
              </w:rPr>
            </w:pPr>
            <w:r w:rsidRPr="001D5EA5">
              <w:rPr>
                <w:sz w:val="24"/>
                <w:szCs w:val="24"/>
                <w:vertAlign w:val="superscript"/>
                <w:lang w:val="uk-UA"/>
              </w:rPr>
              <w:t>1</w:t>
            </w:r>
            <w:r w:rsidRPr="001D5EA5">
              <w:rPr>
                <w:rFonts w:eastAsiaTheme="minorHAnsi"/>
                <w:sz w:val="22"/>
                <w:szCs w:val="22"/>
                <w:lang w:val="uk-UA" w:eastAsia="en-US"/>
              </w:rPr>
              <w:t>після заміни новими</w:t>
            </w:r>
          </w:p>
        </w:tc>
      </w:tr>
      <w:tr w:rsidR="001D5EA5" w:rsidRPr="001D5EA5" w:rsidTr="00441BB4">
        <w:tc>
          <w:tcPr>
            <w:tcW w:w="1418"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09-29</w:t>
            </w:r>
          </w:p>
        </w:tc>
        <w:tc>
          <w:tcPr>
            <w:tcW w:w="3118" w:type="dxa"/>
          </w:tcPr>
          <w:p w:rsidR="001D5EA5" w:rsidRPr="001D5EA5" w:rsidRDefault="001D5EA5" w:rsidP="001D5EA5">
            <w:pPr>
              <w:overflowPunct/>
              <w:autoSpaceDE/>
              <w:autoSpaceDN/>
              <w:adjustRightInd/>
              <w:textAlignment w:val="auto"/>
              <w:rPr>
                <w:sz w:val="28"/>
                <w:szCs w:val="28"/>
                <w:lang w:val="uk-UA"/>
              </w:rPr>
            </w:pPr>
            <w:r w:rsidRPr="001D5EA5">
              <w:rPr>
                <w:sz w:val="28"/>
                <w:szCs w:val="28"/>
                <w:lang w:val="uk-UA"/>
              </w:rPr>
              <w:t>Номенклатура справ</w:t>
            </w:r>
          </w:p>
        </w:tc>
        <w:tc>
          <w:tcPr>
            <w:tcW w:w="1276" w:type="dxa"/>
          </w:tcPr>
          <w:p w:rsidR="001D5EA5" w:rsidRPr="001D5EA5" w:rsidRDefault="001D5EA5" w:rsidP="001D5EA5">
            <w:pPr>
              <w:overflowPunct/>
              <w:autoSpaceDE/>
              <w:autoSpaceDN/>
              <w:adjustRightInd/>
              <w:textAlignment w:val="auto"/>
              <w:rPr>
                <w:sz w:val="24"/>
                <w:szCs w:val="24"/>
                <w:lang w:val="uk-UA"/>
              </w:rPr>
            </w:pPr>
          </w:p>
        </w:tc>
        <w:tc>
          <w:tcPr>
            <w:tcW w:w="1843" w:type="dxa"/>
          </w:tcPr>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3 роки</w:t>
            </w:r>
          </w:p>
          <w:p w:rsidR="001D5EA5" w:rsidRPr="001D5EA5" w:rsidRDefault="001D5EA5" w:rsidP="001D5EA5">
            <w:pPr>
              <w:overflowPunct/>
              <w:autoSpaceDE/>
              <w:autoSpaceDN/>
              <w:adjustRightInd/>
              <w:jc w:val="center"/>
              <w:textAlignment w:val="auto"/>
              <w:rPr>
                <w:sz w:val="28"/>
                <w:szCs w:val="28"/>
                <w:lang w:val="uk-UA"/>
              </w:rPr>
            </w:pPr>
            <w:r w:rsidRPr="001D5EA5">
              <w:rPr>
                <w:sz w:val="28"/>
                <w:szCs w:val="28"/>
                <w:lang w:val="uk-UA"/>
              </w:rPr>
              <w:t>ст.112в</w:t>
            </w:r>
          </w:p>
        </w:tc>
        <w:tc>
          <w:tcPr>
            <w:tcW w:w="1984" w:type="dxa"/>
          </w:tcPr>
          <w:p w:rsidR="001D5EA5" w:rsidRPr="001D5EA5" w:rsidRDefault="001D5EA5" w:rsidP="001D5EA5">
            <w:pPr>
              <w:overflowPunct/>
              <w:autoSpaceDE/>
              <w:autoSpaceDN/>
              <w:adjustRightInd/>
              <w:textAlignment w:val="auto"/>
              <w:rPr>
                <w:sz w:val="24"/>
                <w:szCs w:val="24"/>
                <w:lang w:val="uk-UA"/>
              </w:rPr>
            </w:pPr>
          </w:p>
        </w:tc>
      </w:tr>
    </w:tbl>
    <w:p w:rsidR="00CB5CBD" w:rsidRDefault="00CB5CBD" w:rsidP="004D1321">
      <w:pPr>
        <w:rPr>
          <w:sz w:val="28"/>
          <w:szCs w:val="28"/>
          <w:lang w:val="uk-UA"/>
        </w:rPr>
      </w:pPr>
    </w:p>
    <w:p w:rsidR="008614D8" w:rsidRDefault="008614D8" w:rsidP="004D1321">
      <w:pPr>
        <w:rPr>
          <w:sz w:val="28"/>
          <w:szCs w:val="28"/>
          <w:lang w:val="uk-UA"/>
        </w:rPr>
      </w:pPr>
    </w:p>
    <w:p w:rsidR="008614D8" w:rsidRDefault="008614D8" w:rsidP="004D1321">
      <w:pPr>
        <w:rPr>
          <w:sz w:val="28"/>
          <w:szCs w:val="28"/>
          <w:lang w:val="uk-UA"/>
        </w:rPr>
      </w:pPr>
    </w:p>
    <w:p w:rsidR="008614D8" w:rsidRDefault="008614D8" w:rsidP="004D1321">
      <w:pPr>
        <w:rPr>
          <w:sz w:val="28"/>
          <w:szCs w:val="28"/>
          <w:lang w:val="uk-UA"/>
        </w:rPr>
      </w:pPr>
      <w:r>
        <w:rPr>
          <w:sz w:val="28"/>
          <w:szCs w:val="28"/>
          <w:lang w:val="uk-UA"/>
        </w:rPr>
        <w:t>Керуючий справами</w:t>
      </w:r>
    </w:p>
    <w:p w:rsidR="008614D8" w:rsidRPr="004D1321" w:rsidRDefault="008614D8" w:rsidP="004D1321">
      <w:pPr>
        <w:rPr>
          <w:sz w:val="28"/>
          <w:szCs w:val="28"/>
          <w:lang w:val="uk-UA"/>
        </w:rPr>
      </w:pPr>
      <w:r>
        <w:rPr>
          <w:sz w:val="28"/>
          <w:szCs w:val="28"/>
          <w:lang w:val="uk-UA"/>
        </w:rPr>
        <w:t>виконавчого комітету                                                                        Олег ВОВКУН</w:t>
      </w:r>
    </w:p>
    <w:sectPr w:rsidR="008614D8" w:rsidRPr="004D1321" w:rsidSect="0002451E">
      <w:headerReference w:type="default" r:id="rId9"/>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ED" w:rsidRDefault="003A28ED" w:rsidP="00885297">
      <w:r>
        <w:separator/>
      </w:r>
    </w:p>
  </w:endnote>
  <w:endnote w:type="continuationSeparator" w:id="0">
    <w:p w:rsidR="003A28ED" w:rsidRDefault="003A28ED"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ED" w:rsidRDefault="003A28ED" w:rsidP="00885297">
      <w:r>
        <w:separator/>
      </w:r>
    </w:p>
  </w:footnote>
  <w:footnote w:type="continuationSeparator" w:id="0">
    <w:p w:rsidR="003A28ED" w:rsidRDefault="003A28ED"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5D674C">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093A95"/>
    <w:multiLevelType w:val="hybridMultilevel"/>
    <w:tmpl w:val="5F88689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6D35FA"/>
    <w:multiLevelType w:val="multilevel"/>
    <w:tmpl w:val="F04C2E7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abstractNum w:abstractNumId="22" w15:restartNumberingAfterBreak="0">
    <w:nsid w:val="7E2368CB"/>
    <w:multiLevelType w:val="hybridMultilevel"/>
    <w:tmpl w:val="EDC2D10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6"/>
  </w:num>
  <w:num w:numId="4">
    <w:abstractNumId w:val="11"/>
  </w:num>
  <w:num w:numId="5">
    <w:abstractNumId w:val="20"/>
  </w:num>
  <w:num w:numId="6">
    <w:abstractNumId w:val="10"/>
  </w:num>
  <w:num w:numId="7">
    <w:abstractNumId w:val="9"/>
  </w:num>
  <w:num w:numId="8">
    <w:abstractNumId w:val="2"/>
  </w:num>
  <w:num w:numId="9">
    <w:abstractNumId w:val="14"/>
  </w:num>
  <w:num w:numId="10">
    <w:abstractNumId w:val="16"/>
  </w:num>
  <w:num w:numId="11">
    <w:abstractNumId w:val="4"/>
  </w:num>
  <w:num w:numId="12">
    <w:abstractNumId w:val="15"/>
  </w:num>
  <w:num w:numId="13">
    <w:abstractNumId w:val="17"/>
  </w:num>
  <w:num w:numId="14">
    <w:abstractNumId w:val="21"/>
  </w:num>
  <w:num w:numId="15">
    <w:abstractNumId w:val="7"/>
  </w:num>
  <w:num w:numId="16">
    <w:abstractNumId w:val="12"/>
  </w:num>
  <w:num w:numId="17">
    <w:abstractNumId w:val="19"/>
  </w:num>
  <w:num w:numId="18">
    <w:abstractNumId w:val="5"/>
  </w:num>
  <w:num w:numId="19">
    <w:abstractNumId w:val="3"/>
  </w:num>
  <w:num w:numId="20">
    <w:abstractNumId w:val="1"/>
  </w:num>
  <w:num w:numId="21">
    <w:abstractNumId w:val="22"/>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A75"/>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5EA5"/>
    <w:rsid w:val="001D6070"/>
    <w:rsid w:val="001D6C3E"/>
    <w:rsid w:val="001D6CAE"/>
    <w:rsid w:val="001D6EF3"/>
    <w:rsid w:val="001D7291"/>
    <w:rsid w:val="001D7A4E"/>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71C"/>
    <w:rsid w:val="003A28ED"/>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4B4"/>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09BF"/>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321"/>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1CD"/>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06C2"/>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74C"/>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28DC"/>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7F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3A27"/>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4D8"/>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297"/>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6E9E"/>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35EA"/>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4CEB"/>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5CBD"/>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0E71"/>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1951"/>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EE2FD0"/>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85297"/>
    <w:pPr>
      <w:tabs>
        <w:tab w:val="center" w:pos="4677"/>
        <w:tab w:val="right" w:pos="9355"/>
      </w:tabs>
    </w:pPr>
  </w:style>
  <w:style w:type="character" w:customStyle="1" w:styleId="ab">
    <w:name w:val="Нижній колонтитул Знак"/>
    <w:basedOn w:val="a0"/>
    <w:link w:val="aa"/>
    <w:uiPriority w:val="99"/>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customStyle="1" w:styleId="11">
    <w:name w:val="Абзац списка1"/>
    <w:basedOn w:val="a"/>
    <w:rsid w:val="004D1321"/>
    <w:pPr>
      <w:overflowPunct/>
      <w:autoSpaceDE/>
      <w:autoSpaceDN/>
      <w:adjustRightInd/>
      <w:ind w:left="720"/>
      <w:contextualSpacing/>
      <w:textAlignment w:val="auto"/>
    </w:pPr>
    <w:rPr>
      <w:rFonts w:hAnsi="MV Boli"/>
      <w:sz w:val="24"/>
      <w:szCs w:val="24"/>
    </w:rPr>
  </w:style>
  <w:style w:type="paragraph" w:customStyle="1" w:styleId="310">
    <w:name w:val="Основной текст 31"/>
    <w:basedOn w:val="a"/>
    <w:rsid w:val="004D1321"/>
    <w:pPr>
      <w:suppressAutoHyphens/>
      <w:overflowPunct/>
      <w:autoSpaceDE/>
      <w:autoSpaceDN/>
      <w:adjustRightInd/>
      <w:spacing w:after="120"/>
      <w:textAlignment w:val="auto"/>
    </w:pPr>
    <w:rPr>
      <w:sz w:val="16"/>
      <w:szCs w:val="16"/>
      <w:lang w:eastAsia="zh-CN"/>
    </w:rPr>
  </w:style>
  <w:style w:type="table" w:customStyle="1" w:styleId="12">
    <w:name w:val="Сетка таблицы1"/>
    <w:basedOn w:val="a1"/>
    <w:next w:val="ac"/>
    <w:uiPriority w:val="59"/>
    <w:rsid w:val="004D1321"/>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c"/>
    <w:uiPriority w:val="59"/>
    <w:qFormat/>
    <w:rsid w:val="001D5E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c"/>
    <w:uiPriority w:val="59"/>
    <w:rsid w:val="001D5E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5D674C"/>
    <w:rPr>
      <w:rFonts w:ascii="Segoe UI" w:hAnsi="Segoe UI" w:cs="Segoe UI"/>
      <w:sz w:val="18"/>
      <w:szCs w:val="18"/>
    </w:rPr>
  </w:style>
  <w:style w:type="character" w:customStyle="1" w:styleId="af0">
    <w:name w:val="Текст у виносці Знак"/>
    <w:basedOn w:val="a0"/>
    <w:link w:val="af"/>
    <w:uiPriority w:val="99"/>
    <w:semiHidden/>
    <w:rsid w:val="005D67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5862</Words>
  <Characters>3342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Оксана</cp:lastModifiedBy>
  <cp:revision>9</cp:revision>
  <cp:lastPrinted>2024-02-29T10:30:00Z</cp:lastPrinted>
  <dcterms:created xsi:type="dcterms:W3CDTF">2024-02-19T08:04:00Z</dcterms:created>
  <dcterms:modified xsi:type="dcterms:W3CDTF">2024-02-29T10:30:00Z</dcterms:modified>
</cp:coreProperties>
</file>