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64" w:rsidRDefault="00454163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>Інформація про діяльність КП «Благоустрій – Р»</w:t>
      </w:r>
      <w:r w:rsidR="00B76C64" w:rsidRPr="00B93597">
        <w:rPr>
          <w:bCs w:val="0"/>
          <w:sz w:val="24"/>
          <w:szCs w:val="24"/>
          <w:lang w:val="uk-UA"/>
        </w:rPr>
        <w:t> </w:t>
      </w:r>
      <w:r>
        <w:rPr>
          <w:bCs w:val="0"/>
          <w:sz w:val="24"/>
          <w:szCs w:val="24"/>
          <w:lang w:val="uk-UA"/>
        </w:rPr>
        <w:t xml:space="preserve">за </w:t>
      </w:r>
      <w:r w:rsidR="001B7B49">
        <w:rPr>
          <w:bCs w:val="0"/>
          <w:sz w:val="24"/>
          <w:szCs w:val="24"/>
          <w:lang w:val="uk-UA"/>
        </w:rPr>
        <w:t>травень</w:t>
      </w:r>
      <w:r w:rsidR="00B76C64" w:rsidRPr="00B93597">
        <w:rPr>
          <w:bCs w:val="0"/>
          <w:sz w:val="24"/>
          <w:szCs w:val="24"/>
          <w:lang w:val="uk-UA"/>
        </w:rPr>
        <w:t xml:space="preserve"> 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9A5D42">
        <w:rPr>
          <w:bCs w:val="0"/>
          <w:sz w:val="24"/>
          <w:szCs w:val="24"/>
          <w:lang w:val="uk-UA"/>
        </w:rPr>
        <w:t>3</w:t>
      </w:r>
      <w:r w:rsidR="00B76C64" w:rsidRPr="00B93597">
        <w:rPr>
          <w:bCs w:val="0"/>
          <w:sz w:val="24"/>
          <w:szCs w:val="24"/>
          <w:lang w:val="uk-UA"/>
        </w:rPr>
        <w:t xml:space="preserve"> рок</w:t>
      </w:r>
      <w:r>
        <w:rPr>
          <w:bCs w:val="0"/>
          <w:sz w:val="24"/>
          <w:szCs w:val="24"/>
          <w:lang w:val="uk-UA"/>
        </w:rPr>
        <w:t>у</w:t>
      </w:r>
    </w:p>
    <w:p w:rsidR="00884D55" w:rsidRDefault="00884D55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</w:p>
    <w:tbl>
      <w:tblPr>
        <w:tblW w:w="1034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639"/>
      </w:tblGrid>
      <w:tr w:rsidR="00B76C64" w:rsidRPr="001A0903" w:rsidTr="00E53078">
        <w:trPr>
          <w:trHeight w:val="405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B76C64" w:rsidP="005740A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5740A3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76C64" w:rsidRPr="001A0903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454163" w:rsidRPr="001A0903" w:rsidTr="00E53078">
        <w:trPr>
          <w:trHeight w:val="127"/>
          <w:tblCellSpacing w:w="0" w:type="dxa"/>
        </w:trPr>
        <w:tc>
          <w:tcPr>
            <w:tcW w:w="10343" w:type="dxa"/>
            <w:gridSpan w:val="2"/>
            <w:shd w:val="clear" w:color="auto" w:fill="FFFFFF"/>
            <w:vAlign w:val="center"/>
          </w:tcPr>
          <w:p w:rsidR="00454163" w:rsidRPr="001A0903" w:rsidRDefault="00454163" w:rsidP="00454163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B76C64" w:rsidRPr="001A0903" w:rsidTr="00E53078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C80194" w:rsidP="00C8019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1B01D5" w:rsidRPr="00814433" w:rsidRDefault="00B00376" w:rsidP="001B01D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Ремонт освітлення приміщень для тимчасов</w:t>
            </w:r>
            <w:r w:rsidR="002D3C7B" w:rsidRPr="00814433">
              <w:rPr>
                <w:lang w:val="uk-UA"/>
              </w:rPr>
              <w:t xml:space="preserve">о переміщених осіб </w:t>
            </w:r>
            <w:r w:rsidR="00891DD4" w:rsidRPr="00814433">
              <w:rPr>
                <w:lang w:val="uk-UA"/>
              </w:rPr>
              <w:t xml:space="preserve">в </w:t>
            </w:r>
            <w:r w:rsidR="00814433" w:rsidRPr="00814433">
              <w:rPr>
                <w:lang w:val="uk-UA"/>
              </w:rPr>
              <w:t>м. Рогатин</w:t>
            </w:r>
            <w:r w:rsidR="00C80194">
              <w:rPr>
                <w:lang w:val="uk-UA"/>
              </w:rPr>
              <w:t>і</w:t>
            </w:r>
            <w:r w:rsidR="00814433" w:rsidRPr="00814433">
              <w:rPr>
                <w:lang w:val="uk-UA"/>
              </w:rPr>
              <w:t xml:space="preserve">, с. </w:t>
            </w:r>
            <w:proofErr w:type="spellStart"/>
            <w:r w:rsidR="00814433" w:rsidRPr="00814433">
              <w:rPr>
                <w:lang w:val="uk-UA"/>
              </w:rPr>
              <w:t>Черче</w:t>
            </w:r>
            <w:proofErr w:type="spellEnd"/>
            <w:r w:rsidR="00814433">
              <w:rPr>
                <w:lang w:val="uk-UA"/>
              </w:rPr>
              <w:t>.</w:t>
            </w:r>
            <w:r w:rsidR="00814433" w:rsidRPr="00814433">
              <w:rPr>
                <w:lang w:val="uk-UA"/>
              </w:rPr>
              <w:t xml:space="preserve"> </w:t>
            </w:r>
          </w:p>
          <w:p w:rsidR="00C80194" w:rsidRPr="00C80194" w:rsidRDefault="00B46BE5" w:rsidP="001B01D5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814433">
              <w:rPr>
                <w:lang w:val="uk-UA"/>
              </w:rPr>
              <w:t>Замінен</w:t>
            </w:r>
            <w:r w:rsidR="004F7B3B" w:rsidRPr="00814433">
              <w:rPr>
                <w:lang w:val="uk-UA"/>
              </w:rPr>
              <w:t xml:space="preserve">о </w:t>
            </w:r>
            <w:r w:rsidR="005E1976" w:rsidRPr="00814433">
              <w:rPr>
                <w:lang w:val="uk-UA"/>
              </w:rPr>
              <w:t>світлодіодн</w:t>
            </w:r>
            <w:r w:rsidR="001E56F1" w:rsidRPr="00814433">
              <w:rPr>
                <w:lang w:val="uk-UA"/>
              </w:rPr>
              <w:t>і</w:t>
            </w:r>
            <w:r w:rsidR="005E1976" w:rsidRPr="00814433">
              <w:rPr>
                <w:lang w:val="uk-UA"/>
              </w:rPr>
              <w:t xml:space="preserve"> ламп</w:t>
            </w:r>
            <w:r w:rsidR="001E56F1" w:rsidRPr="00814433">
              <w:rPr>
                <w:lang w:val="uk-UA"/>
              </w:rPr>
              <w:t>и</w:t>
            </w:r>
            <w:r w:rsidR="00B76C64" w:rsidRP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та </w:t>
            </w:r>
            <w:r w:rsidR="009073E7" w:rsidRPr="00814433">
              <w:rPr>
                <w:lang w:val="uk-UA"/>
              </w:rPr>
              <w:t xml:space="preserve">проведено </w:t>
            </w:r>
            <w:r w:rsidRPr="00814433">
              <w:rPr>
                <w:lang w:val="uk-UA"/>
              </w:rPr>
              <w:t xml:space="preserve">ремонт світильників ліній вуличного освітлення в </w:t>
            </w:r>
            <w:r w:rsidR="001B01D5" w:rsidRPr="00814433">
              <w:rPr>
                <w:lang w:val="uk-UA"/>
              </w:rPr>
              <w:t xml:space="preserve">с. </w:t>
            </w:r>
            <w:proofErr w:type="spellStart"/>
            <w:r w:rsidR="001B01D5" w:rsidRPr="00814433">
              <w:rPr>
                <w:lang w:val="uk-UA"/>
              </w:rPr>
              <w:t>Бабухів</w:t>
            </w:r>
            <w:proofErr w:type="spellEnd"/>
            <w:r w:rsidR="001B01D5" w:rsidRPr="00814433">
              <w:rPr>
                <w:lang w:val="uk-UA"/>
              </w:rPr>
              <w:t xml:space="preserve">, с. </w:t>
            </w:r>
            <w:proofErr w:type="spellStart"/>
            <w:r w:rsidR="001B01D5" w:rsidRPr="00814433">
              <w:rPr>
                <w:lang w:val="uk-UA"/>
              </w:rPr>
              <w:t>Вербилівці</w:t>
            </w:r>
            <w:proofErr w:type="spellEnd"/>
            <w:r w:rsidR="001B01D5" w:rsidRPr="00814433">
              <w:rPr>
                <w:lang w:val="uk-UA"/>
              </w:rPr>
              <w:t xml:space="preserve">, с. </w:t>
            </w:r>
            <w:proofErr w:type="spellStart"/>
            <w:r w:rsidR="00814433">
              <w:rPr>
                <w:lang w:val="uk-UA"/>
              </w:rPr>
              <w:t>Конюшки</w:t>
            </w:r>
            <w:proofErr w:type="spellEnd"/>
            <w:r w:rsidR="00814433">
              <w:rPr>
                <w:lang w:val="uk-UA"/>
              </w:rPr>
              <w:t xml:space="preserve">, с. Руда, с. </w:t>
            </w:r>
            <w:proofErr w:type="spellStart"/>
            <w:r w:rsidR="00814433">
              <w:rPr>
                <w:lang w:val="uk-UA"/>
              </w:rPr>
              <w:t>Залужжя</w:t>
            </w:r>
            <w:proofErr w:type="spellEnd"/>
            <w:r w:rsidR="00814433">
              <w:rPr>
                <w:lang w:val="uk-UA"/>
              </w:rPr>
              <w:t xml:space="preserve">, с. Липівка, </w:t>
            </w:r>
          </w:p>
          <w:p w:rsidR="00C80194" w:rsidRPr="00C80194" w:rsidRDefault="00814433" w:rsidP="001B01D5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Обельниця</w:t>
            </w:r>
            <w:proofErr w:type="spellEnd"/>
            <w:r>
              <w:rPr>
                <w:lang w:val="uk-UA"/>
              </w:rPr>
              <w:t xml:space="preserve">, с. Пуків, с. </w:t>
            </w:r>
            <w:proofErr w:type="spellStart"/>
            <w:r>
              <w:rPr>
                <w:lang w:val="uk-UA"/>
              </w:rPr>
              <w:t>Підгородя</w:t>
            </w:r>
            <w:proofErr w:type="spellEnd"/>
            <w:r>
              <w:rPr>
                <w:lang w:val="uk-UA"/>
              </w:rPr>
              <w:t xml:space="preserve">, </w:t>
            </w:r>
            <w:r w:rsidR="001B01D5" w:rsidRPr="00814433">
              <w:rPr>
                <w:lang w:val="uk-UA"/>
              </w:rPr>
              <w:t xml:space="preserve">с. </w:t>
            </w:r>
            <w:proofErr w:type="spellStart"/>
            <w:r w:rsidR="001B01D5" w:rsidRPr="00814433">
              <w:rPr>
                <w:lang w:val="uk-UA"/>
              </w:rPr>
              <w:t>Підвиння</w:t>
            </w:r>
            <w:proofErr w:type="spellEnd"/>
            <w:r w:rsidR="001B01D5" w:rsidRPr="00814433">
              <w:rPr>
                <w:lang w:val="uk-UA"/>
              </w:rPr>
              <w:t xml:space="preserve">, с. </w:t>
            </w:r>
            <w:proofErr w:type="spellStart"/>
            <w:r w:rsidR="001B01D5" w:rsidRPr="00814433">
              <w:rPr>
                <w:lang w:val="uk-UA"/>
              </w:rPr>
              <w:t>Кліщівна</w:t>
            </w:r>
            <w:proofErr w:type="spellEnd"/>
            <w:r>
              <w:rPr>
                <w:lang w:val="uk-UA"/>
              </w:rPr>
              <w:t xml:space="preserve">, с. Воронів, с. Григорів, </w:t>
            </w:r>
          </w:p>
          <w:p w:rsidR="00B46BE5" w:rsidRPr="001B01D5" w:rsidRDefault="00814433" w:rsidP="001B01D5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 xml:space="preserve">, </w:t>
            </w:r>
            <w:r w:rsidR="00C80194">
              <w:rPr>
                <w:lang w:val="uk-UA"/>
              </w:rPr>
              <w:t xml:space="preserve">с. Підмихайлівці, с. </w:t>
            </w:r>
            <w:proofErr w:type="spellStart"/>
            <w:r w:rsidR="00C80194">
              <w:rPr>
                <w:lang w:val="uk-UA"/>
              </w:rPr>
              <w:t>Путятинці</w:t>
            </w:r>
            <w:proofErr w:type="spellEnd"/>
            <w:r w:rsidR="00C80194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м. Рогатин</w:t>
            </w:r>
            <w:r w:rsidR="00C80194"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  <w:r w:rsidR="001B01D5" w:rsidRPr="00814433">
              <w:rPr>
                <w:highlight w:val="yellow"/>
                <w:lang w:val="uk-UA"/>
              </w:rPr>
              <w:t xml:space="preserve"> </w:t>
            </w:r>
          </w:p>
          <w:p w:rsidR="0021572C" w:rsidRPr="00814433" w:rsidRDefault="0021572C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 xml:space="preserve">Ліквідація пошкоджень в електрощитових </w:t>
            </w:r>
            <w:r w:rsidR="009C7316" w:rsidRPr="00814433">
              <w:rPr>
                <w:lang w:val="uk-UA"/>
              </w:rPr>
              <w:t>в</w:t>
            </w:r>
            <w:r w:rsidR="00730592" w:rsidRPr="00814433">
              <w:rPr>
                <w:lang w:val="uk-UA"/>
              </w:rPr>
              <w:t xml:space="preserve"> </w:t>
            </w:r>
            <w:r w:rsidR="001B01D5" w:rsidRPr="00814433">
              <w:rPr>
                <w:lang w:val="uk-UA"/>
              </w:rPr>
              <w:t xml:space="preserve">с. </w:t>
            </w:r>
            <w:r w:rsidR="00814433" w:rsidRPr="00814433">
              <w:rPr>
                <w:lang w:val="uk-UA"/>
              </w:rPr>
              <w:t xml:space="preserve">Підмихайлівці, с. </w:t>
            </w:r>
            <w:proofErr w:type="spellStart"/>
            <w:r w:rsidR="00814433" w:rsidRPr="00814433">
              <w:rPr>
                <w:lang w:val="uk-UA"/>
              </w:rPr>
              <w:t>Помонята</w:t>
            </w:r>
            <w:proofErr w:type="spellEnd"/>
            <w:r w:rsidR="00814433" w:rsidRPr="00814433">
              <w:rPr>
                <w:lang w:val="uk-UA"/>
              </w:rPr>
              <w:t>, с. Пуків</w:t>
            </w:r>
            <w:r w:rsidR="00814433">
              <w:rPr>
                <w:lang w:val="uk-UA"/>
              </w:rPr>
              <w:t>.</w:t>
            </w:r>
          </w:p>
          <w:p w:rsidR="00C80194" w:rsidRDefault="00E11B0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Ліквідовано пошкоджен</w:t>
            </w:r>
            <w:r w:rsidR="002A1BCE" w:rsidRPr="00814433">
              <w:rPr>
                <w:lang w:val="uk-UA"/>
              </w:rPr>
              <w:t>ня</w:t>
            </w:r>
            <w:r w:rsidRPr="00814433">
              <w:rPr>
                <w:lang w:val="uk-UA"/>
              </w:rPr>
              <w:t xml:space="preserve"> </w:t>
            </w:r>
            <w:r w:rsidR="00814433">
              <w:rPr>
                <w:lang w:val="uk-UA"/>
              </w:rPr>
              <w:t xml:space="preserve">та чистка </w:t>
            </w:r>
            <w:r w:rsidRPr="00814433">
              <w:rPr>
                <w:lang w:val="uk-UA"/>
              </w:rPr>
              <w:t>ліній вуличного освітлення</w:t>
            </w:r>
            <w:r w:rsid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в </w:t>
            </w:r>
            <w:r w:rsidR="00814433">
              <w:rPr>
                <w:lang w:val="uk-UA"/>
              </w:rPr>
              <w:t xml:space="preserve">с. </w:t>
            </w:r>
            <w:proofErr w:type="spellStart"/>
            <w:r w:rsidR="00814433">
              <w:rPr>
                <w:lang w:val="uk-UA"/>
              </w:rPr>
              <w:t>Помонята</w:t>
            </w:r>
            <w:proofErr w:type="spellEnd"/>
            <w:r w:rsidR="00814433">
              <w:rPr>
                <w:lang w:val="uk-UA"/>
              </w:rPr>
              <w:t xml:space="preserve">, </w:t>
            </w:r>
          </w:p>
          <w:p w:rsidR="00E11B01" w:rsidRPr="001B01D5" w:rsidRDefault="00814433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Конюшки</w:t>
            </w:r>
            <w:proofErr w:type="spellEnd"/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Бабухів</w:t>
            </w:r>
            <w:proofErr w:type="spellEnd"/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Вербилівці</w:t>
            </w:r>
            <w:proofErr w:type="spellEnd"/>
            <w:r>
              <w:rPr>
                <w:lang w:val="uk-UA"/>
              </w:rPr>
              <w:t>, с. Липівка.</w:t>
            </w:r>
          </w:p>
          <w:p w:rsidR="00701178" w:rsidRDefault="001F3EEF" w:rsidP="00701178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Заміна </w:t>
            </w:r>
            <w:r w:rsidR="00891DD4" w:rsidRPr="001B01D5">
              <w:rPr>
                <w:lang w:val="uk-UA"/>
              </w:rPr>
              <w:t>магнітних пускачів</w:t>
            </w:r>
            <w:r w:rsidR="001B01D5">
              <w:rPr>
                <w:lang w:val="uk-UA"/>
              </w:rPr>
              <w:t xml:space="preserve">, таймерів та автоматичних вимикачів </w:t>
            </w:r>
            <w:r w:rsidRPr="001B01D5">
              <w:rPr>
                <w:lang w:val="uk-UA"/>
              </w:rPr>
              <w:t xml:space="preserve">в </w:t>
            </w:r>
            <w:r w:rsidR="001B01D5">
              <w:rPr>
                <w:lang w:val="uk-UA"/>
              </w:rPr>
              <w:t xml:space="preserve">с. </w:t>
            </w:r>
            <w:proofErr w:type="spellStart"/>
            <w:r w:rsidR="00814433">
              <w:rPr>
                <w:lang w:val="uk-UA"/>
              </w:rPr>
              <w:t>Помонята</w:t>
            </w:r>
            <w:proofErr w:type="spellEnd"/>
            <w:r w:rsidR="00814433">
              <w:rPr>
                <w:lang w:val="uk-UA"/>
              </w:rPr>
              <w:t xml:space="preserve">, </w:t>
            </w:r>
            <w:r w:rsidR="00814433" w:rsidRPr="00701178">
              <w:rPr>
                <w:lang w:val="uk-UA"/>
              </w:rPr>
              <w:t xml:space="preserve">с. Пуків, </w:t>
            </w:r>
          </w:p>
          <w:p w:rsidR="001F3EEF" w:rsidRPr="00701178" w:rsidRDefault="00814433" w:rsidP="00701178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701178">
              <w:rPr>
                <w:lang w:val="uk-UA"/>
              </w:rPr>
              <w:t xml:space="preserve">с. </w:t>
            </w:r>
            <w:proofErr w:type="spellStart"/>
            <w:r w:rsidRPr="00701178">
              <w:rPr>
                <w:lang w:val="uk-UA"/>
              </w:rPr>
              <w:t>Бабухів</w:t>
            </w:r>
            <w:proofErr w:type="spellEnd"/>
            <w:r w:rsidRPr="00701178">
              <w:rPr>
                <w:lang w:val="uk-UA"/>
              </w:rPr>
              <w:t xml:space="preserve">, с. </w:t>
            </w:r>
            <w:proofErr w:type="spellStart"/>
            <w:r w:rsidRPr="00701178">
              <w:rPr>
                <w:lang w:val="uk-UA"/>
              </w:rPr>
              <w:t>Конюшки</w:t>
            </w:r>
            <w:proofErr w:type="spellEnd"/>
            <w:r w:rsidRPr="00701178">
              <w:rPr>
                <w:lang w:val="uk-UA"/>
              </w:rPr>
              <w:t>, с. Загір’я</w:t>
            </w:r>
            <w:r w:rsidR="001F3EEF" w:rsidRPr="00701178">
              <w:rPr>
                <w:lang w:val="uk-UA"/>
              </w:rPr>
              <w:t>.</w:t>
            </w:r>
          </w:p>
          <w:p w:rsidR="004F7B3B" w:rsidRPr="005B3948" w:rsidRDefault="00891DD4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Обстеження та ремонт внутрішньої електромережі в </w:t>
            </w:r>
            <w:proofErr w:type="spellStart"/>
            <w:r w:rsidRPr="001B01D5">
              <w:rPr>
                <w:lang w:val="uk-UA"/>
              </w:rPr>
              <w:t>адмінбудівлях</w:t>
            </w:r>
            <w:proofErr w:type="spellEnd"/>
            <w:r w:rsidR="00814433">
              <w:rPr>
                <w:lang w:val="uk-UA"/>
              </w:rPr>
              <w:t>, пожежних частинах</w:t>
            </w:r>
            <w:r w:rsidRPr="001B01D5">
              <w:rPr>
                <w:lang w:val="uk-UA"/>
              </w:rPr>
              <w:t xml:space="preserve">, школах </w:t>
            </w:r>
            <w:r w:rsidR="00814433">
              <w:rPr>
                <w:lang w:val="uk-UA"/>
              </w:rPr>
              <w:t>в</w:t>
            </w:r>
            <w:r w:rsidR="001B01D5" w:rsidRPr="005B3948">
              <w:rPr>
                <w:lang w:val="uk-UA"/>
              </w:rPr>
              <w:t xml:space="preserve"> с. </w:t>
            </w:r>
            <w:proofErr w:type="spellStart"/>
            <w:r w:rsidR="001B01D5" w:rsidRPr="005B3948">
              <w:rPr>
                <w:lang w:val="uk-UA"/>
              </w:rPr>
              <w:t>Конюшки</w:t>
            </w:r>
            <w:proofErr w:type="spellEnd"/>
            <w:r w:rsidR="00C80194">
              <w:rPr>
                <w:lang w:val="uk-UA"/>
              </w:rPr>
              <w:t xml:space="preserve">, с. </w:t>
            </w:r>
            <w:proofErr w:type="spellStart"/>
            <w:r w:rsidR="00C80194">
              <w:rPr>
                <w:lang w:val="uk-UA"/>
              </w:rPr>
              <w:t>Фрага</w:t>
            </w:r>
            <w:proofErr w:type="spellEnd"/>
            <w:r w:rsidR="00C80194">
              <w:rPr>
                <w:lang w:val="uk-UA"/>
              </w:rPr>
              <w:t xml:space="preserve">, с. </w:t>
            </w:r>
            <w:proofErr w:type="spellStart"/>
            <w:r w:rsidR="00C80194">
              <w:rPr>
                <w:lang w:val="uk-UA"/>
              </w:rPr>
              <w:t>Журів</w:t>
            </w:r>
            <w:proofErr w:type="spellEnd"/>
            <w:r w:rsidR="00C80194">
              <w:rPr>
                <w:lang w:val="uk-UA"/>
              </w:rPr>
              <w:t xml:space="preserve"> та </w:t>
            </w:r>
            <w:r w:rsidR="00814433">
              <w:rPr>
                <w:lang w:val="uk-UA"/>
              </w:rPr>
              <w:t>м. Рогатин</w:t>
            </w:r>
            <w:r w:rsidR="00C80194">
              <w:rPr>
                <w:lang w:val="uk-UA"/>
              </w:rPr>
              <w:t>і</w:t>
            </w:r>
            <w:r w:rsidR="001B01D5" w:rsidRPr="005B3948">
              <w:rPr>
                <w:lang w:val="uk-UA"/>
              </w:rPr>
              <w:t>.</w:t>
            </w:r>
            <w:r w:rsidR="004F7B3B" w:rsidRPr="005B3948">
              <w:rPr>
                <w:lang w:val="uk-UA"/>
              </w:rPr>
              <w:t xml:space="preserve"> </w:t>
            </w:r>
          </w:p>
          <w:p w:rsidR="001A0903" w:rsidRPr="00C80194" w:rsidRDefault="001B01D5" w:rsidP="00C8019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5B3948">
              <w:rPr>
                <w:lang w:val="uk-UA"/>
              </w:rPr>
              <w:t xml:space="preserve">Зміна налаштувань </w:t>
            </w:r>
            <w:r w:rsidR="00CA10A6" w:rsidRPr="005B3948">
              <w:rPr>
                <w:lang w:val="uk-UA"/>
              </w:rPr>
              <w:t>таймерів вуличного освітлення</w:t>
            </w:r>
            <w:r w:rsidR="00C80194">
              <w:rPr>
                <w:lang w:val="uk-UA"/>
              </w:rPr>
              <w:t xml:space="preserve"> по населених пунктах громади</w:t>
            </w:r>
            <w:r w:rsidR="005537F0" w:rsidRPr="005B3948">
              <w:rPr>
                <w:lang w:val="uk-UA"/>
              </w:rPr>
              <w:t>.</w:t>
            </w:r>
          </w:p>
        </w:tc>
      </w:tr>
      <w:tr w:rsidR="00D16F02" w:rsidRPr="001A0903" w:rsidTr="00E53078">
        <w:trPr>
          <w:trHeight w:val="341"/>
          <w:tblCellSpacing w:w="0" w:type="dxa"/>
        </w:trPr>
        <w:tc>
          <w:tcPr>
            <w:tcW w:w="10343" w:type="dxa"/>
            <w:gridSpan w:val="2"/>
            <w:shd w:val="clear" w:color="auto" w:fill="FFFFFF"/>
            <w:vAlign w:val="center"/>
          </w:tcPr>
          <w:p w:rsidR="00D16F02" w:rsidRPr="001B01D5" w:rsidRDefault="00D16F02" w:rsidP="004A63C4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9D5D98">
              <w:rPr>
                <w:lang w:val="uk-UA"/>
              </w:rPr>
              <w:t>старостинських</w:t>
            </w:r>
            <w:proofErr w:type="spellEnd"/>
            <w:r w:rsidRPr="009D5D98">
              <w:rPr>
                <w:lang w:val="uk-UA"/>
              </w:rPr>
              <w:t xml:space="preserve"> округів</w:t>
            </w:r>
          </w:p>
        </w:tc>
      </w:tr>
      <w:tr w:rsidR="00D16F02" w:rsidRPr="001A0903" w:rsidTr="00E53078">
        <w:trPr>
          <w:trHeight w:val="361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D16F02" w:rsidRPr="001A0903" w:rsidRDefault="00C80194" w:rsidP="00C8019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C80194" w:rsidRPr="00152A64" w:rsidRDefault="00C80194" w:rsidP="00C80194">
            <w:pPr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:rsidR="00C80194" w:rsidRPr="009F2FF9" w:rsidRDefault="00C80194" w:rsidP="00C80194"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дитячих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майданчиків</w:t>
            </w:r>
            <w:proofErr w:type="spellEnd"/>
            <w:r w:rsidRPr="009F2FF9">
              <w:t xml:space="preserve"> на </w:t>
            </w:r>
            <w:proofErr w:type="spellStart"/>
            <w:r w:rsidRPr="009F2FF9">
              <w:t>території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. </w:t>
            </w:r>
          </w:p>
          <w:p w:rsidR="00C80194" w:rsidRDefault="00C80194" w:rsidP="00C8019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 </w:t>
            </w:r>
            <w:proofErr w:type="spellStart"/>
            <w:r>
              <w:rPr>
                <w:lang w:val="uk-UA"/>
              </w:rPr>
              <w:t>Профілірування</w:t>
            </w:r>
            <w:proofErr w:type="spellEnd"/>
            <w:r>
              <w:rPr>
                <w:lang w:val="uk-UA"/>
              </w:rPr>
              <w:t xml:space="preserve"> вулиць комунальної власності. Ямковий ремонт холодним асфальтом по вул. Шашкевича, </w:t>
            </w:r>
            <w:proofErr w:type="spellStart"/>
            <w:r>
              <w:rPr>
                <w:lang w:val="uk-UA"/>
              </w:rPr>
              <w:t>Кудрика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м.Рогатині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D16F02" w:rsidRPr="001B01D5" w:rsidRDefault="00C80194" w:rsidP="00327871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 xml:space="preserve">Благоустрій території біля школи в с. </w:t>
            </w:r>
            <w:proofErr w:type="spellStart"/>
            <w:r>
              <w:rPr>
                <w:lang w:val="uk-UA"/>
              </w:rPr>
              <w:t>Кліщівн</w:t>
            </w:r>
            <w:r w:rsidR="00327871"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C80194" w:rsidRPr="001A0903" w:rsidTr="00E53078">
        <w:trPr>
          <w:trHeight w:val="361"/>
          <w:tblCellSpacing w:w="0" w:type="dxa"/>
        </w:trPr>
        <w:tc>
          <w:tcPr>
            <w:tcW w:w="10343" w:type="dxa"/>
            <w:gridSpan w:val="2"/>
            <w:shd w:val="clear" w:color="auto" w:fill="FFFFFF"/>
            <w:vAlign w:val="center"/>
          </w:tcPr>
          <w:p w:rsidR="00C80194" w:rsidRPr="00152A64" w:rsidRDefault="00C80194" w:rsidP="00C80194">
            <w:pPr>
              <w:pStyle w:val="a3"/>
              <w:spacing w:before="0" w:beforeAutospacing="0" w:after="0" w:afterAutospacing="0" w:line="252" w:lineRule="atLeast"/>
              <w:rPr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C80194" w:rsidRPr="001A0903" w:rsidTr="00E53078">
        <w:trPr>
          <w:trHeight w:val="361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C80194" w:rsidRPr="001A0903" w:rsidRDefault="00C80194" w:rsidP="00C8019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C80194" w:rsidRPr="00C4474E" w:rsidRDefault="00C80194" w:rsidP="00C80194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косіння трави, вирубка кущів, вивезення сміття.</w:t>
            </w:r>
          </w:p>
          <w:p w:rsidR="00C80194" w:rsidRPr="00C4474E" w:rsidRDefault="00C80194" w:rsidP="00C8019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:rsidR="00C80194" w:rsidRPr="00152A64" w:rsidRDefault="00C80194" w:rsidP="00C80194">
            <w:pPr>
              <w:rPr>
                <w:lang w:val="uk-UA"/>
              </w:rPr>
            </w:pPr>
            <w:r w:rsidRPr="00C4474E">
              <w:rPr>
                <w:lang w:val="uk-UA"/>
              </w:rPr>
              <w:t xml:space="preserve">Оформлено </w:t>
            </w:r>
            <w:r>
              <w:rPr>
                <w:lang w:val="uk-UA"/>
              </w:rPr>
              <w:t>3</w:t>
            </w:r>
            <w:r w:rsidRPr="00C4474E">
              <w:rPr>
                <w:lang w:val="uk-UA"/>
              </w:rPr>
              <w:t xml:space="preserve"> договор</w:t>
            </w:r>
            <w:r>
              <w:rPr>
                <w:lang w:val="uk-UA"/>
              </w:rPr>
              <w:t>и</w:t>
            </w:r>
            <w:r w:rsidRPr="00C4474E">
              <w:rPr>
                <w:lang w:val="uk-UA"/>
              </w:rPr>
              <w:t xml:space="preserve"> на поховання.  </w:t>
            </w:r>
          </w:p>
        </w:tc>
      </w:tr>
    </w:tbl>
    <w:p w:rsidR="003A7C96" w:rsidRPr="0054605A" w:rsidRDefault="003A7C96" w:rsidP="005D2391">
      <w:pPr>
        <w:rPr>
          <w:highlight w:val="yellow"/>
          <w:lang w:val="uk-UA"/>
        </w:rPr>
      </w:pPr>
    </w:p>
    <w:p w:rsidR="003C181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C80194">
        <w:rPr>
          <w:lang w:val="uk-UA"/>
        </w:rPr>
        <w:t>В</w:t>
      </w:r>
      <w:r w:rsidRPr="00B93597">
        <w:rPr>
          <w:lang w:val="uk-UA"/>
        </w:rPr>
        <w:t xml:space="preserve"> </w:t>
      </w:r>
      <w:r w:rsidR="00B9259E">
        <w:rPr>
          <w:lang w:val="uk-UA"/>
        </w:rPr>
        <w:t xml:space="preserve">травні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C80194">
        <w:rPr>
          <w:lang w:val="uk-UA"/>
        </w:rPr>
        <w:t xml:space="preserve">використано </w:t>
      </w:r>
      <w:r w:rsidR="00463034">
        <w:rPr>
          <w:b/>
          <w:bCs/>
          <w:lang w:val="uk-UA"/>
        </w:rPr>
        <w:t>1</w:t>
      </w:r>
      <w:r w:rsidR="006846BE">
        <w:rPr>
          <w:b/>
          <w:bCs/>
          <w:lang w:val="uk-UA"/>
        </w:rPr>
        <w:t>957680,50</w:t>
      </w:r>
      <w:r w:rsidR="00C80194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930"/>
      </w:tblGrid>
      <w:tr w:rsidR="00B76C64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C80194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C80194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C80194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C80194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6846BE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6846BE" w:rsidRPr="00C80194" w:rsidRDefault="006846BE">
            <w:pPr>
              <w:jc w:val="right"/>
            </w:pPr>
            <w:r w:rsidRPr="00C80194">
              <w:t>757</w:t>
            </w:r>
            <w:r w:rsidR="001B7B49" w:rsidRPr="00C80194">
              <w:rPr>
                <w:lang w:val="uk-UA"/>
              </w:rPr>
              <w:t xml:space="preserve"> </w:t>
            </w:r>
            <w:r w:rsidRPr="00C80194">
              <w:t>525,59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6846BE" w:rsidRPr="00C80194" w:rsidRDefault="00C80194" w:rsidP="00141699">
            <w:pPr>
              <w:pStyle w:val="a6"/>
              <w:rPr>
                <w:lang w:val="uk-UA"/>
              </w:rPr>
            </w:pPr>
            <w:proofErr w:type="spellStart"/>
            <w:r>
              <w:t>Заробітна</w:t>
            </w:r>
            <w:proofErr w:type="spellEnd"/>
            <w:r>
              <w:t xml:space="preserve"> плата</w:t>
            </w:r>
            <w:r w:rsidR="001B7B49" w:rsidRPr="00C80194">
              <w:rPr>
                <w:lang w:val="uk-UA"/>
              </w:rPr>
              <w:t xml:space="preserve"> працівників підприємства</w:t>
            </w:r>
          </w:p>
        </w:tc>
      </w:tr>
      <w:tr w:rsidR="00C80194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C80194" w:rsidRPr="00C80194" w:rsidRDefault="00C80194" w:rsidP="00C80194">
            <w:pPr>
              <w:jc w:val="right"/>
            </w:pPr>
            <w:r w:rsidRPr="00C80194">
              <w:t>160</w:t>
            </w:r>
            <w:r w:rsidRPr="00C80194">
              <w:rPr>
                <w:lang w:val="uk-UA"/>
              </w:rPr>
              <w:t xml:space="preserve"> </w:t>
            </w:r>
            <w:r w:rsidRPr="00C80194">
              <w:t>876,75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C80194" w:rsidRPr="00C80194" w:rsidRDefault="00C80194" w:rsidP="00141699">
            <w:pPr>
              <w:pStyle w:val="a6"/>
              <w:rPr>
                <w:lang w:val="uk-UA"/>
              </w:rPr>
            </w:pPr>
            <w:r w:rsidRPr="00C80194">
              <w:t>ЄСВ</w:t>
            </w:r>
            <w:r w:rsidRPr="00C80194">
              <w:rPr>
                <w:lang w:val="uk-UA"/>
              </w:rPr>
              <w:t xml:space="preserve"> із заробітної плати працівників</w:t>
            </w:r>
          </w:p>
        </w:tc>
      </w:tr>
      <w:tr w:rsidR="001B7B49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B7B49" w:rsidRPr="00C80194" w:rsidRDefault="001B7B49" w:rsidP="00A33F6F">
            <w:pPr>
              <w:jc w:val="right"/>
            </w:pPr>
            <w:r w:rsidRPr="00C80194">
              <w:t>51</w:t>
            </w:r>
            <w:r w:rsidRPr="00C80194">
              <w:rPr>
                <w:lang w:val="uk-UA"/>
              </w:rPr>
              <w:t xml:space="preserve"> </w:t>
            </w:r>
            <w:r w:rsidRPr="00C80194">
              <w:t>084,50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B7B49" w:rsidRPr="00C80194" w:rsidRDefault="00CA7D8E" w:rsidP="00141699">
            <w:pPr>
              <w:pStyle w:val="a6"/>
            </w:pPr>
            <w:r>
              <w:rPr>
                <w:lang w:val="uk-UA"/>
              </w:rPr>
              <w:t>з</w:t>
            </w:r>
            <w:r w:rsidR="001B7B49" w:rsidRPr="00C80194">
              <w:t xml:space="preserve">а </w:t>
            </w:r>
            <w:proofErr w:type="spellStart"/>
            <w:r w:rsidR="001B7B49" w:rsidRPr="00C80194">
              <w:t>оренду</w:t>
            </w:r>
            <w:proofErr w:type="spellEnd"/>
            <w:r w:rsidR="001B7B49" w:rsidRPr="00C80194">
              <w:t xml:space="preserve"> т/з, очистку канав та </w:t>
            </w:r>
            <w:proofErr w:type="spellStart"/>
            <w:r w:rsidR="001B7B49" w:rsidRPr="00C80194">
              <w:t>відшкодування</w:t>
            </w:r>
            <w:proofErr w:type="spellEnd"/>
            <w:r w:rsidR="001B7B49" w:rsidRPr="00C80194">
              <w:t xml:space="preserve"> </w:t>
            </w:r>
            <w:proofErr w:type="spellStart"/>
            <w:r w:rsidR="001B7B49" w:rsidRPr="00C80194">
              <w:t>використаної</w:t>
            </w:r>
            <w:proofErr w:type="spellEnd"/>
            <w:r w:rsidR="001B7B49" w:rsidRPr="00C80194">
              <w:t xml:space="preserve"> </w:t>
            </w:r>
            <w:proofErr w:type="spellStart"/>
            <w:r w:rsidR="001B7B49" w:rsidRPr="00C80194">
              <w:t>електроенергії</w:t>
            </w:r>
            <w:proofErr w:type="spellEnd"/>
          </w:p>
        </w:tc>
      </w:tr>
      <w:tr w:rsidR="00141699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41699" w:rsidRPr="00C80194" w:rsidRDefault="00141699" w:rsidP="00141699">
            <w:pPr>
              <w:jc w:val="right"/>
            </w:pPr>
            <w:r w:rsidRPr="00C80194">
              <w:t>13</w:t>
            </w:r>
            <w:r w:rsidRPr="00C80194">
              <w:rPr>
                <w:lang w:val="uk-UA"/>
              </w:rPr>
              <w:t xml:space="preserve"> </w:t>
            </w:r>
            <w:r w:rsidRPr="00C80194">
              <w:t>838,65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41699" w:rsidRPr="00C80194" w:rsidRDefault="00141699" w:rsidP="00141699">
            <w:pPr>
              <w:pStyle w:val="a6"/>
            </w:pPr>
            <w:r w:rsidRPr="00C80194">
              <w:t xml:space="preserve">за </w:t>
            </w:r>
            <w:proofErr w:type="spellStart"/>
            <w:r w:rsidRPr="00C80194">
              <w:t>постачання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електроенергії</w:t>
            </w:r>
            <w:proofErr w:type="spellEnd"/>
          </w:p>
        </w:tc>
      </w:tr>
      <w:tr w:rsidR="00141699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41699" w:rsidRPr="00C80194" w:rsidRDefault="00141699" w:rsidP="00141699">
            <w:pPr>
              <w:jc w:val="right"/>
            </w:pPr>
            <w:r w:rsidRPr="00C80194">
              <w:t>4</w:t>
            </w:r>
            <w:r w:rsidRPr="00C80194">
              <w:rPr>
                <w:lang w:val="uk-UA"/>
              </w:rPr>
              <w:t xml:space="preserve"> </w:t>
            </w:r>
            <w:r w:rsidRPr="00C80194">
              <w:t>424,21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41699" w:rsidRPr="00C80194" w:rsidRDefault="00141699" w:rsidP="00141699">
            <w:pPr>
              <w:pStyle w:val="a6"/>
            </w:pPr>
            <w:r w:rsidRPr="00C80194">
              <w:t xml:space="preserve">за </w:t>
            </w:r>
            <w:proofErr w:type="spellStart"/>
            <w:r w:rsidRPr="00C80194">
              <w:t>розподіл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електроенергії</w:t>
            </w:r>
            <w:proofErr w:type="spellEnd"/>
          </w:p>
        </w:tc>
      </w:tr>
      <w:tr w:rsidR="00141699" w:rsidRPr="00B93597" w:rsidTr="00E53078">
        <w:trPr>
          <w:trHeight w:val="21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41699" w:rsidRPr="00C80194" w:rsidRDefault="00141699" w:rsidP="00141699">
            <w:pPr>
              <w:jc w:val="right"/>
            </w:pPr>
            <w:r w:rsidRPr="00C80194">
              <w:t>719,10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41699" w:rsidRPr="00C80194" w:rsidRDefault="00141699" w:rsidP="00141699">
            <w:pPr>
              <w:pStyle w:val="a6"/>
            </w:pPr>
            <w:r w:rsidRPr="00C80194">
              <w:t xml:space="preserve">за </w:t>
            </w:r>
            <w:proofErr w:type="spellStart"/>
            <w:r w:rsidRPr="00C80194">
              <w:t>захоронення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сміття</w:t>
            </w:r>
            <w:proofErr w:type="spellEnd"/>
          </w:p>
        </w:tc>
      </w:tr>
      <w:tr w:rsidR="008A0A46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8A0A46" w:rsidRPr="00C80194" w:rsidRDefault="008A0A46" w:rsidP="008A0A46">
            <w:pPr>
              <w:jc w:val="right"/>
              <w:rPr>
                <w:color w:val="000000"/>
              </w:rPr>
            </w:pPr>
            <w:r w:rsidRPr="00C80194">
              <w:rPr>
                <w:color w:val="000000"/>
              </w:rPr>
              <w:t>398</w:t>
            </w:r>
            <w:r w:rsidRPr="00C80194">
              <w:rPr>
                <w:color w:val="000000"/>
                <w:lang w:val="uk-UA"/>
              </w:rPr>
              <w:t xml:space="preserve"> </w:t>
            </w:r>
            <w:r w:rsidRPr="00C80194">
              <w:rPr>
                <w:color w:val="000000"/>
              </w:rPr>
              <w:t>050,00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8A0A46" w:rsidRPr="00C80194" w:rsidRDefault="008A0A46" w:rsidP="008A0A46">
            <w:pPr>
              <w:pStyle w:val="a6"/>
              <w:rPr>
                <w:color w:val="000000"/>
              </w:rPr>
            </w:pPr>
            <w:r w:rsidRPr="00C80194">
              <w:rPr>
                <w:color w:val="000000"/>
              </w:rPr>
              <w:t xml:space="preserve">за </w:t>
            </w:r>
            <w:proofErr w:type="spellStart"/>
            <w:r w:rsidRPr="00C80194">
              <w:rPr>
                <w:color w:val="000000"/>
              </w:rPr>
              <w:t>щебінь</w:t>
            </w:r>
            <w:proofErr w:type="spellEnd"/>
            <w:r w:rsidRPr="00C80194">
              <w:rPr>
                <w:color w:val="000000"/>
              </w:rPr>
              <w:t xml:space="preserve"> ф20-40</w:t>
            </w:r>
          </w:p>
        </w:tc>
      </w:tr>
      <w:tr w:rsidR="008A0A46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8A0A46" w:rsidRPr="00C80194" w:rsidRDefault="008A0A46" w:rsidP="008A0A46">
            <w:pPr>
              <w:jc w:val="right"/>
            </w:pPr>
            <w:r w:rsidRPr="00C80194">
              <w:t>212</w:t>
            </w:r>
            <w:r w:rsidRPr="00C80194">
              <w:rPr>
                <w:lang w:val="uk-UA"/>
              </w:rPr>
              <w:t xml:space="preserve"> </w:t>
            </w:r>
            <w:r w:rsidRPr="00C80194">
              <w:t>997,91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8A0A46" w:rsidRPr="00C80194" w:rsidRDefault="008A0A46" w:rsidP="008A0A46">
            <w:pPr>
              <w:pStyle w:val="a6"/>
            </w:pPr>
            <w:r>
              <w:t xml:space="preserve">за </w:t>
            </w:r>
            <w:r>
              <w:rPr>
                <w:lang w:val="en-US"/>
              </w:rPr>
              <w:t>LED</w:t>
            </w:r>
            <w:r w:rsidRPr="00C80194">
              <w:t>-</w:t>
            </w:r>
            <w:proofErr w:type="spellStart"/>
            <w:r w:rsidRPr="00C80194">
              <w:t>лампи</w:t>
            </w:r>
            <w:proofErr w:type="spellEnd"/>
            <w:r w:rsidRPr="00C80194">
              <w:t xml:space="preserve">, </w:t>
            </w:r>
            <w:proofErr w:type="spellStart"/>
            <w:r w:rsidRPr="00C80194">
              <w:t>світильники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вуличні</w:t>
            </w:r>
            <w:proofErr w:type="spellEnd"/>
            <w:r w:rsidRPr="00C80194">
              <w:t xml:space="preserve">, </w:t>
            </w:r>
            <w:proofErr w:type="spellStart"/>
            <w:r w:rsidRPr="00C80194">
              <w:t>провід</w:t>
            </w:r>
            <w:proofErr w:type="spellEnd"/>
            <w:r w:rsidRPr="00C80194">
              <w:t xml:space="preserve">, кабель, </w:t>
            </w:r>
            <w:proofErr w:type="spellStart"/>
            <w:r w:rsidRPr="00C80194">
              <w:t>затискачі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анкерні</w:t>
            </w:r>
            <w:proofErr w:type="spellEnd"/>
            <w:r w:rsidRPr="00C80194">
              <w:t xml:space="preserve">, ящик </w:t>
            </w:r>
            <w:proofErr w:type="spellStart"/>
            <w:r w:rsidRPr="00C80194">
              <w:t>під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електролічильники</w:t>
            </w:r>
            <w:proofErr w:type="spellEnd"/>
            <w:r w:rsidRPr="00C80194">
              <w:t xml:space="preserve">, </w:t>
            </w:r>
            <w:proofErr w:type="spellStart"/>
            <w:r w:rsidRPr="00C80194">
              <w:t>пускачі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магнітні</w:t>
            </w:r>
            <w:proofErr w:type="spellEnd"/>
            <w:r w:rsidRPr="00C80194">
              <w:t xml:space="preserve">, </w:t>
            </w:r>
            <w:proofErr w:type="spellStart"/>
            <w:r w:rsidRPr="00C80194">
              <w:t>таймери</w:t>
            </w:r>
            <w:proofErr w:type="spellEnd"/>
          </w:p>
        </w:tc>
      </w:tr>
      <w:tr w:rsidR="008A0A46" w:rsidRPr="00CA7D8E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8A0A46" w:rsidRPr="00C80194" w:rsidRDefault="008A0A46" w:rsidP="008A0A46">
            <w:pPr>
              <w:jc w:val="right"/>
              <w:rPr>
                <w:color w:val="000000"/>
                <w:lang w:val="uk-UA"/>
              </w:rPr>
            </w:pPr>
            <w:r w:rsidRPr="00C80194">
              <w:rPr>
                <w:color w:val="000000"/>
                <w:lang w:val="uk-UA"/>
              </w:rPr>
              <w:t>205 612,00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8A0A46" w:rsidRPr="00C80194" w:rsidRDefault="008A0A46" w:rsidP="008A0A46">
            <w:pPr>
              <w:pStyle w:val="a6"/>
              <w:rPr>
                <w:color w:val="000000"/>
                <w:lang w:val="uk-UA"/>
              </w:rPr>
            </w:pPr>
            <w:r w:rsidRPr="00C80194">
              <w:rPr>
                <w:color w:val="000000"/>
                <w:lang w:val="uk-UA"/>
              </w:rPr>
              <w:t>за пот</w:t>
            </w:r>
            <w:r>
              <w:rPr>
                <w:color w:val="000000"/>
                <w:lang w:val="uk-UA"/>
              </w:rPr>
              <w:t>очний</w:t>
            </w:r>
            <w:r w:rsidRPr="00C80194">
              <w:rPr>
                <w:color w:val="000000"/>
                <w:lang w:val="uk-UA"/>
              </w:rPr>
              <w:t xml:space="preserve"> ремонт </w:t>
            </w:r>
            <w:proofErr w:type="spellStart"/>
            <w:r w:rsidRPr="00C80194">
              <w:rPr>
                <w:color w:val="000000"/>
                <w:lang w:val="uk-UA"/>
              </w:rPr>
              <w:t>вул.Завод</w:t>
            </w:r>
            <w:r>
              <w:rPr>
                <w:color w:val="000000"/>
                <w:lang w:val="uk-UA"/>
              </w:rPr>
              <w:t>а</w:t>
            </w:r>
            <w:proofErr w:type="spellEnd"/>
            <w:r w:rsidRPr="00C80194"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вул.</w:t>
            </w:r>
            <w:r w:rsidRPr="00C80194">
              <w:rPr>
                <w:color w:val="000000"/>
                <w:lang w:val="uk-UA"/>
              </w:rPr>
              <w:t>Зарічної</w:t>
            </w:r>
            <w:proofErr w:type="spellEnd"/>
            <w:r w:rsidRPr="00C80194"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вул.</w:t>
            </w:r>
            <w:r w:rsidRPr="00C80194">
              <w:rPr>
                <w:color w:val="000000"/>
                <w:lang w:val="uk-UA"/>
              </w:rPr>
              <w:t>Крушельницьких</w:t>
            </w:r>
            <w:proofErr w:type="spellEnd"/>
            <w:r w:rsidRPr="00C80194"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вул.</w:t>
            </w:r>
            <w:r w:rsidRPr="00C80194">
              <w:rPr>
                <w:color w:val="000000"/>
                <w:lang w:val="uk-UA"/>
              </w:rPr>
              <w:t>Галицької</w:t>
            </w:r>
            <w:proofErr w:type="spellEnd"/>
            <w:r w:rsidRPr="00C80194">
              <w:rPr>
                <w:color w:val="000000"/>
                <w:lang w:val="uk-UA"/>
              </w:rPr>
              <w:t>, 102 в м. Рогатин</w:t>
            </w:r>
            <w:r>
              <w:rPr>
                <w:color w:val="000000"/>
                <w:lang w:val="uk-UA"/>
              </w:rPr>
              <w:t xml:space="preserve"> та </w:t>
            </w:r>
            <w:proofErr w:type="spellStart"/>
            <w:r>
              <w:rPr>
                <w:color w:val="000000"/>
                <w:lang w:val="uk-UA"/>
              </w:rPr>
              <w:t>вул.Франка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с.Вербилівці</w:t>
            </w:r>
            <w:proofErr w:type="spellEnd"/>
          </w:p>
        </w:tc>
      </w:tr>
      <w:tr w:rsidR="001B7B49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B7B49" w:rsidRPr="00C80194" w:rsidRDefault="001B7B49" w:rsidP="00A33F6F">
            <w:pPr>
              <w:jc w:val="right"/>
            </w:pPr>
            <w:r w:rsidRPr="00C80194">
              <w:t>4</w:t>
            </w:r>
            <w:r w:rsidRPr="00C80194">
              <w:rPr>
                <w:lang w:val="uk-UA"/>
              </w:rPr>
              <w:t xml:space="preserve"> </w:t>
            </w:r>
            <w:r w:rsidRPr="00C80194">
              <w:t>862,40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B7B49" w:rsidRPr="00C80194" w:rsidRDefault="001B7B49" w:rsidP="00884D55">
            <w:pPr>
              <w:pStyle w:val="a6"/>
            </w:pPr>
            <w:r w:rsidRPr="00C80194">
              <w:t xml:space="preserve">за </w:t>
            </w:r>
            <w:proofErr w:type="spellStart"/>
            <w:r w:rsidRPr="00C80194">
              <w:t>страхування</w:t>
            </w:r>
            <w:proofErr w:type="spellEnd"/>
            <w:r w:rsidRPr="00C80194">
              <w:t xml:space="preserve"> </w:t>
            </w:r>
            <w:proofErr w:type="spellStart"/>
            <w:r w:rsidRPr="00C80194">
              <w:t>водіїв</w:t>
            </w:r>
            <w:proofErr w:type="spellEnd"/>
            <w:r w:rsidRPr="00C80194">
              <w:t xml:space="preserve"> та транспорту</w:t>
            </w:r>
          </w:p>
        </w:tc>
      </w:tr>
      <w:tr w:rsidR="00141699" w:rsidRPr="00B93597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41699" w:rsidRPr="00C80194" w:rsidRDefault="00141699" w:rsidP="00141699">
            <w:pPr>
              <w:jc w:val="right"/>
            </w:pPr>
            <w:r w:rsidRPr="00C80194">
              <w:t>542,79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41699" w:rsidRPr="00C80194" w:rsidRDefault="00CA7D8E" w:rsidP="00141699">
            <w:pPr>
              <w:pStyle w:val="a6"/>
            </w:pPr>
            <w:r>
              <w:rPr>
                <w:lang w:val="uk-UA"/>
              </w:rPr>
              <w:t>к</w:t>
            </w:r>
            <w:proofErr w:type="spellStart"/>
            <w:r w:rsidR="00141699" w:rsidRPr="00C80194">
              <w:t>омісія</w:t>
            </w:r>
            <w:proofErr w:type="spellEnd"/>
            <w:r w:rsidR="00141699" w:rsidRPr="00C80194">
              <w:t xml:space="preserve"> банку</w:t>
            </w:r>
          </w:p>
        </w:tc>
      </w:tr>
      <w:tr w:rsidR="001B7B49" w:rsidRPr="00CA7D8E" w:rsidTr="00E53078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B7B49" w:rsidRPr="003C181C" w:rsidRDefault="008A0A46" w:rsidP="00A33F6F">
            <w:pPr>
              <w:jc w:val="right"/>
              <w:rPr>
                <w:lang w:val="uk-UA"/>
              </w:rPr>
            </w:pPr>
            <w:r w:rsidRPr="003C181C">
              <w:rPr>
                <w:lang w:val="uk-UA"/>
              </w:rPr>
              <w:t>147146,60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noWrap/>
            <w:vAlign w:val="bottom"/>
          </w:tcPr>
          <w:p w:rsidR="001B7B49" w:rsidRPr="003C181C" w:rsidRDefault="00141699" w:rsidP="00CA7D8E">
            <w:pPr>
              <w:pStyle w:val="a6"/>
              <w:rPr>
                <w:lang w:val="uk-UA"/>
              </w:rPr>
            </w:pPr>
            <w:r w:rsidRPr="003C181C">
              <w:rPr>
                <w:lang w:val="uk-UA"/>
              </w:rPr>
              <w:t xml:space="preserve"> за бензоріз та </w:t>
            </w:r>
            <w:proofErr w:type="spellStart"/>
            <w:r w:rsidRPr="003C181C">
              <w:rPr>
                <w:lang w:val="uk-UA"/>
              </w:rPr>
              <w:t>віброплиту</w:t>
            </w:r>
            <w:proofErr w:type="spellEnd"/>
            <w:r w:rsidRPr="003C181C">
              <w:rPr>
                <w:lang w:val="uk-UA"/>
              </w:rPr>
              <w:t xml:space="preserve">, </w:t>
            </w:r>
            <w:r w:rsidR="003C181C" w:rsidRPr="003C181C">
              <w:rPr>
                <w:lang w:val="uk-UA"/>
              </w:rPr>
              <w:t xml:space="preserve">кришку каналізаційного люка, тримери </w:t>
            </w:r>
            <w:proofErr w:type="spellStart"/>
            <w:r w:rsidR="003C181C" w:rsidRPr="003C181C">
              <w:rPr>
                <w:lang w:val="uk-UA"/>
              </w:rPr>
              <w:t>двохтактні</w:t>
            </w:r>
            <w:proofErr w:type="spellEnd"/>
            <w:r w:rsidR="003C181C" w:rsidRPr="003C181C">
              <w:rPr>
                <w:lang w:val="uk-UA"/>
              </w:rPr>
              <w:t xml:space="preserve">, азбестові труби, кільця бетонні, сітку </w:t>
            </w:r>
            <w:proofErr w:type="spellStart"/>
            <w:r w:rsidR="003C181C" w:rsidRPr="003C181C">
              <w:rPr>
                <w:lang w:val="uk-UA"/>
              </w:rPr>
              <w:t>рабицю</w:t>
            </w:r>
            <w:proofErr w:type="spellEnd"/>
            <w:r w:rsidR="003C181C" w:rsidRPr="003C181C">
              <w:rPr>
                <w:lang w:val="uk-UA"/>
              </w:rPr>
              <w:t xml:space="preserve">, дріт оцинкований, жилку для тримера, захист бензобака, шпулю, рукавиці, тримери, шини, запчастини до роторної косарки, труби, смугу, будівельний прут, </w:t>
            </w:r>
            <w:r w:rsidR="001B7B49" w:rsidRPr="003C181C">
              <w:rPr>
                <w:lang w:val="uk-UA"/>
              </w:rPr>
              <w:t xml:space="preserve">антифриз, свічки </w:t>
            </w:r>
            <w:proofErr w:type="spellStart"/>
            <w:r w:rsidR="001B7B49" w:rsidRPr="003C181C">
              <w:rPr>
                <w:lang w:val="uk-UA"/>
              </w:rPr>
              <w:t>накалу</w:t>
            </w:r>
            <w:proofErr w:type="spellEnd"/>
            <w:r w:rsidR="001B7B49" w:rsidRPr="003C181C">
              <w:rPr>
                <w:lang w:val="uk-UA"/>
              </w:rPr>
              <w:t>, масло моторне</w:t>
            </w:r>
            <w:r w:rsidR="003C181C" w:rsidRPr="003C181C">
              <w:rPr>
                <w:lang w:val="uk-UA"/>
              </w:rPr>
              <w:t xml:space="preserve">, фарби, вапно, рукавиці, засіб для вікон, відра, щітки, валики, канцтовари, </w:t>
            </w:r>
            <w:bookmarkStart w:id="0" w:name="_GoBack"/>
            <w:bookmarkEnd w:id="0"/>
            <w:r w:rsidR="003C181C" w:rsidRPr="003C181C">
              <w:rPr>
                <w:lang w:val="uk-UA"/>
              </w:rPr>
              <w:lastRenderedPageBreak/>
              <w:t>шланг паливний, кришку бака</w:t>
            </w:r>
          </w:p>
        </w:tc>
      </w:tr>
    </w:tbl>
    <w:p w:rsidR="003C181C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lastRenderedPageBreak/>
        <w:tab/>
      </w:r>
    </w:p>
    <w:p w:rsidR="00D40036" w:rsidRPr="005008CE" w:rsidRDefault="00B76C64" w:rsidP="003C181C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На поточний рахунок підприємства в </w:t>
      </w:r>
      <w:r w:rsidR="001B7B49">
        <w:rPr>
          <w:lang w:val="uk-UA"/>
        </w:rPr>
        <w:t>травні</w:t>
      </w:r>
      <w:r w:rsidR="005008CE" w:rsidRPr="005008CE">
        <w:rPr>
          <w:lang w:val="uk-UA"/>
        </w:rPr>
        <w:t xml:space="preserve">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1B7B49">
        <w:rPr>
          <w:b/>
          <w:lang w:val="uk-UA"/>
        </w:rPr>
        <w:t>1095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3C181C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:rsidR="00CF2D8B" w:rsidRPr="00B93597" w:rsidRDefault="00CF2D8B" w:rsidP="005D2391">
      <w:pPr>
        <w:rPr>
          <w:b/>
          <w:lang w:val="uk-UA"/>
        </w:rPr>
      </w:pPr>
    </w:p>
    <w:p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</w:t>
      </w:r>
      <w:r w:rsidR="00E53078">
        <w:rPr>
          <w:b/>
          <w:lang w:val="uk-UA"/>
        </w:rPr>
        <w:t xml:space="preserve">  </w:t>
      </w:r>
      <w:r w:rsidR="00B76C64" w:rsidRPr="00B93597">
        <w:rPr>
          <w:b/>
          <w:lang w:val="uk-UA"/>
        </w:rPr>
        <w:t xml:space="preserve">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3C181C">
        <w:rPr>
          <w:b/>
          <w:lang w:val="uk-UA"/>
        </w:rPr>
        <w:t xml:space="preserve"> </w:t>
      </w:r>
      <w:r w:rsidRPr="00B93597">
        <w:rPr>
          <w:b/>
          <w:lang w:val="uk-UA"/>
        </w:rPr>
        <w:tab/>
      </w:r>
      <w:r w:rsidR="003C181C">
        <w:rPr>
          <w:b/>
          <w:lang w:val="uk-UA"/>
        </w:rPr>
        <w:t>Василь МИЦЬ</w:t>
      </w:r>
    </w:p>
    <w:sectPr w:rsidR="00B76C64" w:rsidRPr="00B93597" w:rsidSect="00884D55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41699"/>
    <w:rsid w:val="00155178"/>
    <w:rsid w:val="001734EE"/>
    <w:rsid w:val="0017649E"/>
    <w:rsid w:val="00181F31"/>
    <w:rsid w:val="001A0903"/>
    <w:rsid w:val="001A3B3E"/>
    <w:rsid w:val="001B01D5"/>
    <w:rsid w:val="001B2073"/>
    <w:rsid w:val="001B7B49"/>
    <w:rsid w:val="001C14AC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7871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81C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4163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700C1"/>
    <w:rsid w:val="005740A3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1178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2462"/>
    <w:rsid w:val="007A7FB3"/>
    <w:rsid w:val="007B7381"/>
    <w:rsid w:val="007C0570"/>
    <w:rsid w:val="007D42B6"/>
    <w:rsid w:val="007D6B2E"/>
    <w:rsid w:val="007E1EE5"/>
    <w:rsid w:val="00814433"/>
    <w:rsid w:val="00823616"/>
    <w:rsid w:val="00827B96"/>
    <w:rsid w:val="00834C4C"/>
    <w:rsid w:val="00843E93"/>
    <w:rsid w:val="008478CE"/>
    <w:rsid w:val="00855FE2"/>
    <w:rsid w:val="00884D55"/>
    <w:rsid w:val="00891DD4"/>
    <w:rsid w:val="00897F9B"/>
    <w:rsid w:val="008A04C8"/>
    <w:rsid w:val="008A0A46"/>
    <w:rsid w:val="008A4793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1178"/>
    <w:rsid w:val="00964771"/>
    <w:rsid w:val="009712C9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743C6"/>
    <w:rsid w:val="00A77B6A"/>
    <w:rsid w:val="00AA2DB2"/>
    <w:rsid w:val="00AB372E"/>
    <w:rsid w:val="00AB5329"/>
    <w:rsid w:val="00AC6F08"/>
    <w:rsid w:val="00AD30ED"/>
    <w:rsid w:val="00AD7D4A"/>
    <w:rsid w:val="00AE0947"/>
    <w:rsid w:val="00B00376"/>
    <w:rsid w:val="00B173BE"/>
    <w:rsid w:val="00B176FB"/>
    <w:rsid w:val="00B23125"/>
    <w:rsid w:val="00B24A85"/>
    <w:rsid w:val="00B46BE5"/>
    <w:rsid w:val="00B46D6C"/>
    <w:rsid w:val="00B4795A"/>
    <w:rsid w:val="00B61E63"/>
    <w:rsid w:val="00B72ED0"/>
    <w:rsid w:val="00B76C64"/>
    <w:rsid w:val="00B8018F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0194"/>
    <w:rsid w:val="00C833AB"/>
    <w:rsid w:val="00C91473"/>
    <w:rsid w:val="00CA10A6"/>
    <w:rsid w:val="00CA7D8E"/>
    <w:rsid w:val="00CB33C5"/>
    <w:rsid w:val="00CB471E"/>
    <w:rsid w:val="00CC4724"/>
    <w:rsid w:val="00CE1D04"/>
    <w:rsid w:val="00CE6534"/>
    <w:rsid w:val="00CE7F14"/>
    <w:rsid w:val="00CF07FC"/>
    <w:rsid w:val="00CF2D8B"/>
    <w:rsid w:val="00D01083"/>
    <w:rsid w:val="00D01DFC"/>
    <w:rsid w:val="00D10BFC"/>
    <w:rsid w:val="00D13BA2"/>
    <w:rsid w:val="00D16F0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078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4BA86"/>
  <w15:docId w15:val="{26E00097-F341-4693-80C7-02F89257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019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B01DA-E08E-4EAE-A841-6F60ECB3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18</cp:revision>
  <cp:lastPrinted>2019-09-09T07:53:00Z</cp:lastPrinted>
  <dcterms:created xsi:type="dcterms:W3CDTF">2023-06-07T11:17:00Z</dcterms:created>
  <dcterms:modified xsi:type="dcterms:W3CDTF">2024-02-29T07:40:00Z</dcterms:modified>
</cp:coreProperties>
</file>