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042FC927" w:rsidR="003822A4" w:rsidRPr="00DE44C2" w:rsidRDefault="00DE44C2" w:rsidP="00DE44C2">
      <w:pPr>
        <w:spacing w:after="0" w:line="36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362528">
        <w:rPr>
          <w:rFonts w:ascii="Times New Roman" w:eastAsia="Times New Roman" w:hAnsi="Times New Roman"/>
          <w:b/>
          <w:color w:val="000000"/>
          <w:sz w:val="20"/>
          <w:szCs w:val="20"/>
        </w:rPr>
        <w:t>Комун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альне некомерційне підприємство </w:t>
      </w:r>
      <w:r w:rsidRPr="00362528">
        <w:rPr>
          <w:rFonts w:ascii="Times New Roman" w:eastAsia="Times New Roman" w:hAnsi="Times New Roman"/>
          <w:b/>
          <w:color w:val="000000"/>
          <w:sz w:val="20"/>
          <w:szCs w:val="20"/>
        </w:rPr>
        <w:t>«РОГАТИНСЬКИЙ ЦЕНТР ПЕРВИ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НОЇ МЕДИКО САНІТАРНОЇ ДОПОМОГИ»</w:t>
      </w:r>
    </w:p>
    <w:p w14:paraId="00000003" w14:textId="77777777" w:rsidR="003822A4" w:rsidRDefault="003822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4" w14:textId="77777777" w:rsidR="003822A4" w:rsidRDefault="00837A72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00000005" w14:textId="77777777" w:rsidR="003822A4" w:rsidRDefault="00837A72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природного газу,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14:paraId="00000006" w14:textId="78128AEF" w:rsidR="003822A4" w:rsidRDefault="00837A72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38DCCC7" w14:textId="1B430818" w:rsidR="00DE44C2" w:rsidRPr="00DE44C2" w:rsidRDefault="00DE44C2" w:rsidP="00DE44C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DE44C2">
        <w:rPr>
          <w:rFonts w:ascii="Times New Roman" w:eastAsia="Times New Roman" w:hAnsi="Times New Roman"/>
          <w:b/>
          <w:color w:val="000000"/>
          <w:sz w:val="20"/>
          <w:szCs w:val="20"/>
        </w:rPr>
        <w:t>Комунальне некомерційне підприємство «РОГАТИНСЬКИЙ ЦЕНТР ПЕРВИНОЇ МЕДИКО САНІТАРНОЇ ДОПОМОГИ»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код: 41838805</w:t>
      </w:r>
    </w:p>
    <w:p w14:paraId="7A68EB61" w14:textId="3C9F7C7C" w:rsidR="00DE44C2" w:rsidRPr="00DE44C2" w:rsidRDefault="00DE44C2" w:rsidP="00DE44C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DE44C2">
        <w:rPr>
          <w:rFonts w:ascii="Times New Roman" w:eastAsia="Times New Roman" w:hAnsi="Times New Roman"/>
          <w:b/>
          <w:color w:val="000000"/>
          <w:sz w:val="20"/>
          <w:szCs w:val="20"/>
        </w:rPr>
        <w:t>77000 вул. Галицька, 119А,  м. Рогатин,  Івано-Франківська обл.</w:t>
      </w:r>
    </w:p>
    <w:p w14:paraId="00000008" w14:textId="77777777" w:rsidR="003822A4" w:rsidRDefault="00837A72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Природний газ, код 09120000-6 </w:t>
      </w:r>
      <w:r>
        <w:rPr>
          <w:rFonts w:ascii="Times New Roman" w:eastAsia="Times New Roman" w:hAnsi="Times New Roman"/>
          <w:sz w:val="20"/>
          <w:szCs w:val="20"/>
        </w:rPr>
        <w:t>—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Газове паливо за ДК 021:2015 «Єдиний закупівельний словник» (код номенклатурн</w:t>
      </w:r>
      <w:r>
        <w:rPr>
          <w:rFonts w:ascii="Times New Roman" w:eastAsia="Times New Roman" w:hAnsi="Times New Roman"/>
          <w:sz w:val="20"/>
          <w:szCs w:val="20"/>
        </w:rPr>
        <w:t>ої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позиці</w:t>
      </w:r>
      <w:r>
        <w:rPr>
          <w:rFonts w:ascii="Times New Roman" w:eastAsia="Times New Roman" w:hAnsi="Times New Roman"/>
          <w:sz w:val="20"/>
          <w:szCs w:val="20"/>
        </w:rPr>
        <w:t>ї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242424"/>
          <w:sz w:val="21"/>
          <w:szCs w:val="21"/>
        </w:rPr>
        <w:t>09123000-7 Природний газ).</w:t>
      </w:r>
    </w:p>
    <w:p w14:paraId="00000009" w14:textId="3A49EBA5" w:rsidR="003822A4" w:rsidRDefault="00837A72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DE44C2">
        <w:rPr>
          <w:rFonts w:ascii="Times New Roman" w:eastAsia="Times New Roman" w:hAnsi="Times New Roman"/>
          <w:sz w:val="20"/>
          <w:szCs w:val="20"/>
        </w:rPr>
        <w:t xml:space="preserve"> </w:t>
      </w:r>
      <w:r w:rsidR="00DE44C2" w:rsidRPr="00DE44C2">
        <w:rPr>
          <w:rFonts w:ascii="Times New Roman" w:eastAsia="Times New Roman" w:hAnsi="Times New Roman"/>
          <w:sz w:val="20"/>
          <w:szCs w:val="20"/>
        </w:rPr>
        <w:t xml:space="preserve">ЗВІТ про договір про закупівлю, укладений без використання електронної системи </w:t>
      </w:r>
      <w:proofErr w:type="spellStart"/>
      <w:r w:rsidR="00DE44C2" w:rsidRPr="00DE44C2">
        <w:rPr>
          <w:rFonts w:ascii="Times New Roman" w:eastAsia="Times New Roman" w:hAnsi="Times New Roman"/>
          <w:sz w:val="20"/>
          <w:szCs w:val="20"/>
        </w:rPr>
        <w:t>закупівель</w:t>
      </w:r>
      <w:proofErr w:type="spellEnd"/>
      <w:r w:rsidR="00DE44C2" w:rsidRPr="00DE44C2">
        <w:rPr>
          <w:rFonts w:ascii="Times New Roman" w:eastAsia="Times New Roman" w:hAnsi="Times New Roman"/>
          <w:sz w:val="20"/>
          <w:szCs w:val="20"/>
        </w:rPr>
        <w:t xml:space="preserve"> UA-2023-12-12-014469-a</w:t>
      </w:r>
      <w:r w:rsidR="00DE44C2" w:rsidRPr="00DE44C2">
        <w:rPr>
          <w:rFonts w:ascii="Times New Roman" w:eastAsia="Times New Roman" w:hAnsi="Times New Roman"/>
          <w:sz w:val="20"/>
          <w:szCs w:val="20"/>
        </w:rPr>
        <w:tab/>
      </w:r>
    </w:p>
    <w:p w14:paraId="0000000A" w14:textId="7692118B" w:rsidR="003822A4" w:rsidRPr="00DE44C2" w:rsidRDefault="00837A72" w:rsidP="00DE44C2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DE44C2">
        <w:rPr>
          <w:rFonts w:ascii="Times New Roman" w:eastAsia="Times New Roman" w:hAnsi="Times New Roman"/>
          <w:sz w:val="20"/>
          <w:szCs w:val="20"/>
        </w:rPr>
        <w:t xml:space="preserve"> </w:t>
      </w:r>
      <w:r w:rsidR="00DE44C2" w:rsidRPr="00DE44C2">
        <w:rPr>
          <w:rFonts w:ascii="Times New Roman" w:eastAsia="Times New Roman" w:hAnsi="Times New Roman"/>
          <w:sz w:val="20"/>
          <w:szCs w:val="20"/>
        </w:rPr>
        <w:t>539 656,81</w:t>
      </w:r>
      <w:r w:rsidR="00DE44C2">
        <w:rPr>
          <w:rFonts w:ascii="Times New Roman" w:eastAsia="Times New Roman" w:hAnsi="Times New Roman"/>
          <w:sz w:val="20"/>
          <w:szCs w:val="20"/>
        </w:rPr>
        <w:t xml:space="preserve"> (</w:t>
      </w:r>
      <w:r w:rsidR="00DE44C2" w:rsidRPr="00DE44C2">
        <w:rPr>
          <w:rFonts w:ascii="Times New Roman" w:eastAsia="Times New Roman" w:hAnsi="Times New Roman"/>
          <w:sz w:val="20"/>
          <w:szCs w:val="20"/>
        </w:rPr>
        <w:t>П'ятсот тридцять дев'ять тисяч шістсот п'ятдесят шість гривень 81 копійка</w:t>
      </w:r>
      <w:r w:rsidR="00DE44C2">
        <w:rPr>
          <w:rFonts w:ascii="Times New Roman" w:eastAsia="Times New Roman" w:hAnsi="Times New Roman"/>
          <w:sz w:val="20"/>
          <w:szCs w:val="20"/>
        </w:rPr>
        <w:t>)</w:t>
      </w:r>
    </w:p>
    <w:p w14:paraId="11B37846" w14:textId="77777777" w:rsidR="00DE44C2" w:rsidRDefault="00837A72" w:rsidP="00DE44C2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_heading=h.3znysh7" w:colFirst="0" w:colLast="0"/>
      <w:bookmarkEnd w:id="1"/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вартості предмета закупівлі:</w:t>
      </w:r>
      <w:r w:rsidR="00DE44C2" w:rsidRPr="00DE44C2">
        <w:rPr>
          <w:rFonts w:ascii="Times New Roman" w:eastAsia="Times New Roman" w:hAnsi="Times New Roman"/>
          <w:sz w:val="20"/>
          <w:szCs w:val="20"/>
        </w:rPr>
        <w:t xml:space="preserve"> </w:t>
      </w:r>
      <w:r w:rsidR="00DE44C2" w:rsidRPr="00DE44C2">
        <w:rPr>
          <w:rFonts w:ascii="Times New Roman" w:eastAsia="Times New Roman" w:hAnsi="Times New Roman"/>
          <w:sz w:val="20"/>
          <w:szCs w:val="20"/>
        </w:rPr>
        <w:t>539 656,81</w:t>
      </w:r>
      <w:r w:rsidR="00DE44C2">
        <w:rPr>
          <w:rFonts w:ascii="Times New Roman" w:eastAsia="Times New Roman" w:hAnsi="Times New Roman"/>
          <w:sz w:val="20"/>
          <w:szCs w:val="20"/>
        </w:rPr>
        <w:t xml:space="preserve"> (</w:t>
      </w:r>
      <w:r w:rsidR="00DE44C2" w:rsidRPr="00DE44C2">
        <w:rPr>
          <w:rFonts w:ascii="Times New Roman" w:eastAsia="Times New Roman" w:hAnsi="Times New Roman"/>
          <w:sz w:val="20"/>
          <w:szCs w:val="20"/>
        </w:rPr>
        <w:t>П'ятсот тридцять дев'ять тисяч шістсот п'ятдесят шість гривень 81 копійка</w:t>
      </w:r>
      <w:r w:rsidR="00DE44C2">
        <w:rPr>
          <w:rFonts w:ascii="Times New Roman" w:eastAsia="Times New Roman" w:hAnsi="Times New Roman"/>
          <w:sz w:val="20"/>
          <w:szCs w:val="20"/>
        </w:rPr>
        <w:t>)</w:t>
      </w:r>
    </w:p>
    <w:p w14:paraId="0000000C" w14:textId="694E667A" w:rsidR="003822A4" w:rsidRDefault="00837A72" w:rsidP="00DE44C2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Замовником здійснено розрахунок очікуваної вартості предмета закупівлі з урахуванням процедур відкритих торгів за номерами </w:t>
      </w:r>
      <w:r w:rsidR="00DE44C2" w:rsidRPr="00DE44C2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="00DE44C2" w:rsidRPr="00DE44C2">
        <w:rPr>
          <w:rFonts w:ascii="Times New Roman" w:eastAsia="Times New Roman" w:hAnsi="Times New Roman"/>
          <w:b/>
          <w:i/>
          <w:sz w:val="20"/>
          <w:szCs w:val="20"/>
        </w:rPr>
        <w:t>ID оголошення -UA-2023-11-21-017931-a</w:t>
      </w:r>
      <w:r w:rsidR="00DE44C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(вказати ідентифікатор тендеру із системи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Prozorro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 та </w:t>
      </w:r>
      <w:r w:rsidR="00DE44C2" w:rsidRPr="00CB3B2A">
        <w:rPr>
          <w:rFonts w:ascii="Times New Roman" w:eastAsia="Times New Roman" w:hAnsi="Times New Roman"/>
          <w:b/>
          <w:i/>
          <w:sz w:val="20"/>
          <w:szCs w:val="20"/>
        </w:rPr>
        <w:t>ID ого</w:t>
      </w:r>
      <w:r w:rsidR="00DE44C2">
        <w:rPr>
          <w:rFonts w:ascii="Times New Roman" w:eastAsia="Times New Roman" w:hAnsi="Times New Roman"/>
          <w:b/>
          <w:i/>
          <w:sz w:val="20"/>
          <w:szCs w:val="20"/>
        </w:rPr>
        <w:t>лошення -</w:t>
      </w:r>
      <w:r w:rsidR="00DE44C2" w:rsidRPr="00DA211A">
        <w:rPr>
          <w:rFonts w:ascii="Times New Roman" w:eastAsia="Times New Roman" w:hAnsi="Times New Roman"/>
          <w:b/>
          <w:i/>
          <w:sz w:val="20"/>
          <w:szCs w:val="20"/>
        </w:rPr>
        <w:t>UA-2023-11-21-017931-a</w:t>
      </w:r>
      <w:r w:rsidR="00DE44C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(вказати ідентифікатор тендеру із системи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Prozorro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), які були відмінені на підставі подання для участі у відкритих торгах менше двох тендерних пропозицій.  А так само з урахуванням пункту 1 постанови Кабінету Міністрів України «Про затве</w:t>
      </w:r>
      <w:r>
        <w:rPr>
          <w:rFonts w:ascii="Times New Roman" w:eastAsia="Times New Roman" w:hAnsi="Times New Roman"/>
          <w:sz w:val="20"/>
          <w:szCs w:val="20"/>
        </w:rPr>
        <w:t>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</w:t>
      </w:r>
      <w:r>
        <w:rPr>
          <w:rFonts w:ascii="Times New Roman" w:eastAsia="Times New Roman" w:hAnsi="Times New Roman"/>
          <w:sz w:val="20"/>
          <w:szCs w:val="20"/>
        </w:rPr>
        <w:t xml:space="preserve"> та бюджетним установам» (зі змінами і доповненнями) № 812 від 19 липня 2022 року ухвалив Положення (далі — Положення), яким визначено обсяг та умови виконання спеціальних обов’язків, що покладаються на суб’єктів ринку природного газу для забезпечення зага</w:t>
      </w:r>
      <w:r>
        <w:rPr>
          <w:rFonts w:ascii="Times New Roman" w:eastAsia="Times New Roman" w:hAnsi="Times New Roman"/>
          <w:sz w:val="20"/>
          <w:szCs w:val="20"/>
        </w:rPr>
        <w:t>льносуспільних інтересів у процесі функціонування ринку природного газу (далі — спеціальні обов’язки), зокрема для забезпечення стабільності, належної якості та доступності природного газу, підтримання належного рівня безпеки його постачання споживачам без</w:t>
      </w:r>
      <w:r>
        <w:rPr>
          <w:rFonts w:ascii="Times New Roman" w:eastAsia="Times New Roman" w:hAnsi="Times New Roman"/>
          <w:sz w:val="20"/>
          <w:szCs w:val="20"/>
        </w:rPr>
        <w:t xml:space="preserve"> загрози першочерговій цілі створення повноцінного ринку природного газу, заснованого на засадах вільної конкуренції з дотриманням принципів пропорційності, прозорості та недискримінації.</w:t>
      </w:r>
    </w:p>
    <w:p w14:paraId="0000000D" w14:textId="77777777" w:rsidR="003822A4" w:rsidRDefault="0083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Відповідно до підпункту 2 пункту 4 Положення такі спеціальні обов’яз</w:t>
      </w:r>
      <w:r>
        <w:rPr>
          <w:rFonts w:ascii="Times New Roman" w:eastAsia="Times New Roman" w:hAnsi="Times New Roman"/>
          <w:color w:val="000000"/>
          <w:sz w:val="20"/>
          <w:szCs w:val="20"/>
        </w:rPr>
        <w:t>ки п</w:t>
      </w:r>
      <w:r>
        <w:rPr>
          <w:rFonts w:ascii="Times New Roman" w:eastAsia="Times New Roman" w:hAnsi="Times New Roman"/>
          <w:sz w:val="20"/>
          <w:szCs w:val="20"/>
        </w:rPr>
        <w:t>окладено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на ТОВ «Газопостачальна компанія </w:t>
      </w:r>
      <w:r>
        <w:rPr>
          <w:rFonts w:ascii="Times New Roman" w:eastAsia="Times New Roman" w:hAnsi="Times New Roman"/>
          <w:sz w:val="20"/>
          <w:szCs w:val="20"/>
        </w:rPr>
        <w:t>„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Нафтогаз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“» щодо забезпечення постачання природного газу споживачам, що є бюджетними установами відповідно до </w:t>
      </w:r>
      <w:hyperlink r:id="rId5">
        <w:r>
          <w:rPr>
            <w:rFonts w:ascii="Times New Roman" w:eastAsia="Times New Roman" w:hAnsi="Times New Roman"/>
            <w:color w:val="000000"/>
            <w:sz w:val="20"/>
            <w:szCs w:val="20"/>
          </w:rPr>
          <w:t>Бюджетного кодексу України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/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закладам охорони здоров’я державної власності (казенні підприємства та / або державні установи тощо) </w:t>
      </w:r>
      <w:r>
        <w:rPr>
          <w:rFonts w:ascii="Times New Roman" w:eastAsia="Times New Roman" w:hAnsi="Times New Roman"/>
          <w:sz w:val="20"/>
          <w:szCs w:val="20"/>
        </w:rPr>
        <w:t>/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закладам охорони здоров’я комунальної власності (комунальні некомерційні підприємства та / або комунальні установи, та / або спільні комунальні підприєм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ства тощо) (далі </w:t>
      </w:r>
      <w:r>
        <w:rPr>
          <w:rFonts w:ascii="Times New Roman" w:eastAsia="Times New Roman" w:hAnsi="Times New Roman"/>
          <w:sz w:val="20"/>
          <w:szCs w:val="20"/>
        </w:rPr>
        <w:t>—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бюджетні установи) на умовах, передбачених </w:t>
      </w:r>
      <w:hyperlink r:id="rId6" w:anchor="n34">
        <w:r>
          <w:rPr>
            <w:rFonts w:ascii="Times New Roman" w:eastAsia="Times New Roman" w:hAnsi="Times New Roman"/>
            <w:color w:val="000000"/>
            <w:sz w:val="20"/>
            <w:szCs w:val="20"/>
          </w:rPr>
          <w:t>пунктом 6</w:t>
        </w:r>
      </w:hyperlink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цього Положення.</w:t>
      </w:r>
    </w:p>
    <w:p w14:paraId="0000000E" w14:textId="284B8B91" w:rsidR="003822A4" w:rsidRDefault="00837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Пунктом 6 Положення визначено, що ТОВ «Газопостачальна компанія </w:t>
      </w:r>
      <w:r>
        <w:rPr>
          <w:rFonts w:ascii="Times New Roman" w:eastAsia="Times New Roman" w:hAnsi="Times New Roman"/>
          <w:sz w:val="20"/>
          <w:szCs w:val="20"/>
        </w:rPr>
        <w:t>„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Нафтогаз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>“» може  постач</w:t>
      </w:r>
      <w:r>
        <w:rPr>
          <w:rFonts w:ascii="Times New Roman" w:eastAsia="Times New Roman" w:hAnsi="Times New Roman"/>
          <w:sz w:val="20"/>
          <w:szCs w:val="20"/>
        </w:rPr>
        <w:t xml:space="preserve">ати </w:t>
      </w:r>
      <w:r w:rsidR="00DE44C2">
        <w:rPr>
          <w:rFonts w:ascii="Times New Roman" w:eastAsia="Times New Roman" w:hAnsi="Times New Roman"/>
          <w:color w:val="000000"/>
          <w:sz w:val="20"/>
          <w:szCs w:val="20"/>
        </w:rPr>
        <w:t>з 01.01.2024</w:t>
      </w:r>
      <w:r w:rsidR="00DE44C2">
        <w:rPr>
          <w:rFonts w:ascii="Times New Roman" w:eastAsia="Times New Roman" w:hAnsi="Times New Roman"/>
          <w:sz w:val="20"/>
          <w:szCs w:val="20"/>
        </w:rPr>
        <w:t xml:space="preserve"> по 15.04.</w:t>
      </w:r>
      <w:r w:rsidR="00DE44C2" w:rsidRPr="00DE44C2">
        <w:rPr>
          <w:rFonts w:ascii="Times New Roman" w:eastAsia="Times New Roman" w:hAnsi="Times New Roman"/>
          <w:color w:val="000000" w:themeColor="text1"/>
          <w:sz w:val="20"/>
          <w:szCs w:val="20"/>
        </w:rPr>
        <w:t>2024</w:t>
      </w:r>
      <w:r w:rsidR="00DE44C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DE44C2">
        <w:rPr>
          <w:rFonts w:ascii="Times New Roman" w:eastAsia="Times New Roman" w:hAnsi="Times New Roman"/>
          <w:color w:val="000000" w:themeColor="text1"/>
          <w:sz w:val="20"/>
          <w:szCs w:val="20"/>
        </w:rPr>
        <w:t>п</w:t>
      </w:r>
      <w:r w:rsidRPr="00DE44C2">
        <w:rPr>
          <w:rFonts w:ascii="Times New Roman" w:eastAsia="Times New Roman" w:hAnsi="Times New Roman"/>
          <w:color w:val="000000" w:themeColor="text1"/>
          <w:sz w:val="20"/>
          <w:szCs w:val="20"/>
        </w:rPr>
        <w:t>риродний газ бюджетним установам</w:t>
      </w:r>
      <w:r w:rsidRPr="00DE44C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за ціною, що становить </w:t>
      </w:r>
      <w:r w:rsidRPr="00837A72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16 553.89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гривень з урахуванням податку на додану вартість за 1000 куб. метрів газу (без урахування тарифу на </w:t>
      </w:r>
      <w:r>
        <w:rPr>
          <w:rFonts w:ascii="Times New Roman" w:eastAsia="Times New Roman" w:hAnsi="Times New Roman"/>
          <w:sz w:val="20"/>
          <w:szCs w:val="20"/>
        </w:rPr>
        <w:t>послуги з транспорту</w:t>
      </w:r>
      <w:r>
        <w:rPr>
          <w:rFonts w:ascii="Times New Roman" w:eastAsia="Times New Roman" w:hAnsi="Times New Roman"/>
          <w:sz w:val="20"/>
          <w:szCs w:val="20"/>
        </w:rPr>
        <w:t>вання природного газу для точки виходу та коефіцієнта, який застосовується у разі замовлення потужності на добу наперед).</w:t>
      </w:r>
    </w:p>
    <w:p w14:paraId="0000000F" w14:textId="1234B1DB" w:rsidR="003822A4" w:rsidRDefault="00837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Для порівняння небюджетним установам ТОВ «Газопостачальна компанія «Нафтогаз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sz w:val="20"/>
          <w:szCs w:val="20"/>
        </w:rPr>
        <w:t>»» постачає за ціною 38 325,5 гривні з урахування</w:t>
      </w:r>
      <w:r>
        <w:rPr>
          <w:rFonts w:ascii="Times New Roman" w:eastAsia="Times New Roman" w:hAnsi="Times New Roman"/>
          <w:sz w:val="20"/>
          <w:szCs w:val="20"/>
        </w:rPr>
        <w:t xml:space="preserve">м ПДВ за 1000 куб. метрів газу (без урахування тарифу на послуги з транспортування). ГК «Нафтогаз України» 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>пропонує ціну 35244.0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>грн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за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837A7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 тис. куб. м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з ПДВ 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ТОВ «ЕНЕРДЖІ ТРЕЙД ГРУП» пропонує 45320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грн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>за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837A7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 тис. куб. м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>з ПДВ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А ТОВ «ЮГ-ГАЗ» — 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>50 499 грн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за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1 тис. куб. м</w:t>
      </w:r>
      <w:r>
        <w:rPr>
          <w:rFonts w:ascii="Times New Roman" w:eastAsia="Times New Roman" w:hAnsi="Times New Roman"/>
          <w:sz w:val="20"/>
          <w:szCs w:val="20"/>
        </w:rPr>
        <w:t xml:space="preserve"> з ПДВ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</w:p>
    <w:p w14:paraId="00000010" w14:textId="77777777" w:rsidR="003822A4" w:rsidRDefault="003822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11" w14:textId="281A1F63" w:rsidR="003822A4" w:rsidRDefault="00837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Відповідно до пункту 12 частини 1 статті 2 розділу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 Бюджетного кодексу України бюджетні установи — це органи державної влади, органи місцевого самоврядування, а також організації, створені ними у </w:t>
      </w: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встановленому порядку, що повністю утримуються за рахунок, відповідно, державного бюджету чи місцевого бюджет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у. Бюджетні установи є неприбутковими. </w:t>
      </w:r>
      <w:r>
        <w:rPr>
          <w:rFonts w:ascii="Times New Roman" w:eastAsia="Times New Roman" w:hAnsi="Times New Roman"/>
          <w:sz w:val="20"/>
          <w:szCs w:val="20"/>
        </w:rPr>
        <w:t xml:space="preserve">Тож, замовник має право отримувати природний газ за найбільш економічно вигідною ціною </w:t>
      </w:r>
      <w:r w:rsidRPr="00837A72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16 553.89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грн з ПДВ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(ціна за 1 тис. куб. м природного газу, яку пропонує ТОВ Газопостачальна компанія «Нафтогаз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>»)</w:t>
      </w:r>
    </w:p>
    <w:p w14:paraId="00000012" w14:textId="4978AB9E" w:rsidR="003822A4" w:rsidRDefault="00837A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Визначення обсягу предмета закупівлі визначено аналізом споживання (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>річного та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>місячного) природного г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>азу за період з 01.01.2024 по 15.04.2024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>бюджетний період)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</w:p>
    <w:p w14:paraId="00000014" w14:textId="3A0A8AAA" w:rsidR="003822A4" w:rsidRDefault="00837A72" w:rsidP="00837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Згідно з викладен</w:t>
      </w:r>
      <w:r>
        <w:rPr>
          <w:rFonts w:ascii="Times New Roman" w:eastAsia="Times New Roman" w:hAnsi="Times New Roman"/>
          <w:sz w:val="20"/>
          <w:szCs w:val="20"/>
        </w:rPr>
        <w:t>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вище, згідно із Законом та потребами Замовника, очікувана вартість предмета закупівлі розрахован</w:t>
      </w:r>
      <w:r>
        <w:rPr>
          <w:rFonts w:ascii="Times New Roman" w:eastAsia="Times New Roman" w:hAnsi="Times New Roman"/>
          <w:sz w:val="20"/>
          <w:szCs w:val="20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таким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чином: 32600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(обсяг) * </w:t>
      </w:r>
      <w:r w:rsidRPr="00837A72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16 553.89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грн з ПДВ </w:t>
      </w:r>
      <w:r>
        <w:rPr>
          <w:rFonts w:ascii="Times New Roman" w:eastAsia="Times New Roman" w:hAnsi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ціна за 1 тис. куб. м природного газу, яку пропонує ТОВ Газопостачальна компанія «Нафтогаз </w:t>
      </w:r>
      <w:proofErr w:type="spellStart"/>
      <w:r>
        <w:rPr>
          <w:rFonts w:ascii="Times New Roman" w:eastAsia="Times New Roman" w:hAnsi="Times New Roman"/>
          <w:i/>
          <w:color w:val="000000"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i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)) </w:t>
      </w:r>
    </w:p>
    <w:p w14:paraId="00000015" w14:textId="77777777" w:rsidR="003822A4" w:rsidRDefault="00837A72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бґрунтування технічних, якісних характеристик. </w:t>
      </w:r>
    </w:p>
    <w:p w14:paraId="00000016" w14:textId="77777777" w:rsidR="003822A4" w:rsidRDefault="00837A7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Природний газ (природний газ, нафтовий (попутний) газ</w:t>
      </w:r>
      <w:r>
        <w:rPr>
          <w:rFonts w:ascii="Times New Roman" w:eastAsia="Times New Roman" w:hAnsi="Times New Roman"/>
          <w:sz w:val="20"/>
          <w:szCs w:val="20"/>
        </w:rPr>
        <w:t xml:space="preserve">, газ (метан) вугільних родовищ та газ сланцевих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товщ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 — корисна копалина, яка є сумішшю вуглеводнів та невуглеводневих компонентів, перебуває у газоподібному стані за стандартних умов (тиск — 760 мм ртутного стовпа і температура — 20° C) і є товарною прод</w:t>
      </w:r>
      <w:r>
        <w:rPr>
          <w:rFonts w:ascii="Times New Roman" w:eastAsia="Times New Roman" w:hAnsi="Times New Roman"/>
          <w:sz w:val="20"/>
          <w:szCs w:val="20"/>
        </w:rPr>
        <w:t xml:space="preserve">укцією. </w:t>
      </w:r>
    </w:p>
    <w:p w14:paraId="00000017" w14:textId="77777777" w:rsidR="003822A4" w:rsidRDefault="00837A7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14:paraId="00000018" w14:textId="134AAFE1" w:rsidR="003822A4" w:rsidRDefault="00837A7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 Обсяг, необхідний для забезп</w:t>
      </w:r>
      <w:r>
        <w:rPr>
          <w:rFonts w:ascii="Times New Roman" w:eastAsia="Times New Roman" w:hAnsi="Times New Roman"/>
          <w:sz w:val="20"/>
          <w:szCs w:val="20"/>
        </w:rPr>
        <w:t>ечення діяльності та власних потреб об’єк</w:t>
      </w:r>
      <w:r>
        <w:rPr>
          <w:rFonts w:ascii="Times New Roman" w:eastAsia="Times New Roman" w:hAnsi="Times New Roman"/>
          <w:sz w:val="20"/>
          <w:szCs w:val="20"/>
          <w:highlight w:val="white"/>
        </w:rPr>
        <w:t>тів</w:t>
      </w:r>
      <w:r>
        <w:rPr>
          <w:rFonts w:ascii="Times New Roman" w:eastAsia="Times New Roman" w:hAnsi="Times New Roman"/>
          <w:sz w:val="20"/>
          <w:szCs w:val="20"/>
        </w:rPr>
        <w:t xml:space="preserve"> замовника, та враховуючи обсяги споживання попереднього календарного року, становить 32600 куб. м на 2024</w:t>
      </w:r>
      <w:r>
        <w:rPr>
          <w:rFonts w:ascii="Times New Roman" w:eastAsia="Times New Roman" w:hAnsi="Times New Roman"/>
          <w:sz w:val="20"/>
          <w:szCs w:val="20"/>
        </w:rPr>
        <w:t>р.</w:t>
      </w:r>
    </w:p>
    <w:p w14:paraId="00000019" w14:textId="03D7DE8B" w:rsidR="003822A4" w:rsidRDefault="00837A7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Термін постачання — </w:t>
      </w:r>
      <w:r w:rsidRPr="00837A72">
        <w:rPr>
          <w:rFonts w:ascii="Times New Roman" w:eastAsia="Times New Roman" w:hAnsi="Times New Roman"/>
          <w:color w:val="000000" w:themeColor="text1"/>
          <w:sz w:val="20"/>
          <w:szCs w:val="20"/>
        </w:rPr>
        <w:t>з 01.01.2024 д</w:t>
      </w:r>
      <w:bookmarkStart w:id="2" w:name="_GoBack"/>
      <w:bookmarkEnd w:id="2"/>
      <w:r>
        <w:rPr>
          <w:rFonts w:ascii="Times New Roman" w:eastAsia="Times New Roman" w:hAnsi="Times New Roman"/>
          <w:sz w:val="20"/>
          <w:szCs w:val="20"/>
        </w:rPr>
        <w:t>о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15.04.2024</w:t>
      </w:r>
      <w:r>
        <w:rPr>
          <w:rFonts w:ascii="Times New Roman" w:eastAsia="Times New Roman" w:hAnsi="Times New Roman"/>
          <w:sz w:val="20"/>
          <w:szCs w:val="20"/>
        </w:rPr>
        <w:t>р.</w:t>
      </w:r>
    </w:p>
    <w:p w14:paraId="0000001A" w14:textId="77777777" w:rsidR="003822A4" w:rsidRDefault="00837A72">
      <w:pP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/>
          <w:sz w:val="20"/>
          <w:szCs w:val="20"/>
        </w:rPr>
        <w:t>Техніч</w:t>
      </w:r>
      <w:r>
        <w:rPr>
          <w:rFonts w:ascii="Times New Roman" w:eastAsia="Times New Roman" w:hAnsi="Times New Roman"/>
          <w:sz w:val="20"/>
          <w:szCs w:val="20"/>
        </w:rPr>
        <w:t>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</w:t>
      </w:r>
      <w:r>
        <w:rPr>
          <w:rFonts w:ascii="Times New Roman" w:eastAsia="Times New Roman" w:hAnsi="Times New Roman"/>
          <w:sz w:val="20"/>
          <w:szCs w:val="20"/>
        </w:rPr>
        <w:t xml:space="preserve">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</w:t>
      </w:r>
      <w:r>
        <w:rPr>
          <w:rFonts w:ascii="Times New Roman" w:eastAsia="Times New Roman" w:hAnsi="Times New Roman"/>
          <w:sz w:val="20"/>
          <w:szCs w:val="20"/>
        </w:rPr>
        <w:t>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</w:t>
      </w:r>
      <w:r>
        <w:rPr>
          <w:rFonts w:ascii="Times New Roman" w:eastAsia="Times New Roman" w:hAnsi="Times New Roman"/>
          <w:sz w:val="20"/>
          <w:szCs w:val="20"/>
        </w:rPr>
        <w:t>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14:paraId="0000001B" w14:textId="77777777" w:rsidR="003822A4" w:rsidRDefault="00837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</w:t>
      </w:r>
      <w:r>
        <w:rPr>
          <w:rFonts w:ascii="Times New Roman" w:eastAsia="Times New Roman" w:hAnsi="Times New Roman"/>
          <w:color w:val="000000"/>
          <w:sz w:val="20"/>
          <w:szCs w:val="20"/>
        </w:rPr>
        <w:t>ізико-хімічні показники (ФХП) та інш</w:t>
      </w:r>
      <w:r>
        <w:rPr>
          <w:rFonts w:ascii="Times New Roman" w:eastAsia="Times New Roman" w:hAnsi="Times New Roman"/>
          <w:sz w:val="20"/>
          <w:szCs w:val="20"/>
        </w:rPr>
        <w:t xml:space="preserve">і характеристики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родного газу, який постачається замовнику, повинні відповідати </w:t>
      </w:r>
      <w:r>
        <w:rPr>
          <w:rFonts w:ascii="Times New Roman" w:eastAsia="Times New Roman" w:hAnsi="Times New Roman"/>
          <w:sz w:val="20"/>
          <w:szCs w:val="20"/>
        </w:rPr>
        <w:t xml:space="preserve">вимогам визначеним </w:t>
      </w:r>
      <w:r>
        <w:rPr>
          <w:rFonts w:ascii="Times New Roman" w:eastAsia="Times New Roman" w:hAnsi="Times New Roman"/>
          <w:color w:val="000000"/>
          <w:sz w:val="20"/>
          <w:szCs w:val="20"/>
        </w:rPr>
        <w:t>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2493</w:t>
      </w:r>
      <w:r>
        <w:rPr>
          <w:rFonts w:ascii="Times New Roman" w:eastAsia="Times New Roman" w:hAnsi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2494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0000001C" w14:textId="77777777" w:rsidR="003822A4" w:rsidRDefault="003822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eading=h.1fob9te" w:colFirst="0" w:colLast="0"/>
      <w:bookmarkEnd w:id="4"/>
    </w:p>
    <w:sectPr w:rsidR="003822A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A4"/>
    <w:rsid w:val="003822A4"/>
    <w:rsid w:val="00837A72"/>
    <w:rsid w:val="00D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6FD8"/>
  <w15:docId w15:val="{1B2B0C6C-4473-4450-8339-E723384B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12-2022-%D0%BF" TargetMode="External"/><Relationship Id="rId5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Noqd0ACa0eYhasczckvryR2rzA==">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4766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Василь Кривень</cp:lastModifiedBy>
  <cp:revision>2</cp:revision>
  <dcterms:created xsi:type="dcterms:W3CDTF">2021-03-02T07:11:00Z</dcterms:created>
  <dcterms:modified xsi:type="dcterms:W3CDTF">2023-12-12T20:01:00Z</dcterms:modified>
</cp:coreProperties>
</file>