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02A33" w14:textId="09849222" w:rsidR="00E476F1" w:rsidRDefault="00DF080D" w:rsidP="00E476F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14:paraId="6B7CE271" w14:textId="619A1792" w:rsidR="009E5A3C" w:rsidRDefault="00DF080D" w:rsidP="00E476F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виконанню рішення виконавчого комітету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міської ради від 21.06.2022 </w:t>
      </w:r>
      <w:r w:rsidRPr="005940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року № 164 </w:t>
      </w:r>
      <w:r w:rsidR="009E5A3C" w:rsidRPr="005940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9401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“ </w:t>
      </w:r>
      <w:r w:rsidRPr="005940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 хід виконання рішень з питан</w:t>
      </w:r>
      <w:r w:rsidR="007B019F" w:rsidRPr="005940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ь поліпшення роботи </w:t>
      </w:r>
      <w:r w:rsidRPr="005940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комунального некомерційного підприємства                                        </w:t>
      </w:r>
      <w:r w:rsidRPr="0059401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“</w:t>
      </w:r>
      <w:r w:rsidRPr="005940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Рогатинськ</w:t>
      </w:r>
      <w:r w:rsidR="007B019F" w:rsidRPr="005940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ий</w:t>
      </w:r>
      <w:r w:rsidRPr="005940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центр первинної медико-санітарної допомоги </w:t>
      </w:r>
      <w:r w:rsidRPr="0059401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”</w:t>
      </w:r>
      <w:r w:rsidRPr="005940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B019F" w:rsidRPr="005940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</w:t>
      </w:r>
      <w:r w:rsidRPr="005940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</w:t>
      </w:r>
    </w:p>
    <w:p w14:paraId="21F8C87E" w14:textId="77777777" w:rsidR="007B019F" w:rsidRPr="002B7019" w:rsidRDefault="007B019F" w:rsidP="009E5A3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4E95884A" w14:textId="3022723F" w:rsidR="00956810" w:rsidRPr="00F45C5D" w:rsidRDefault="009E5A3C" w:rsidP="00DF10D0">
      <w:pPr>
        <w:pStyle w:val="a4"/>
        <w:ind w:right="-14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Комунальне некомерційне підприємство “</w:t>
      </w:r>
      <w:r w:rsidRPr="00DF10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Рогатинський центр первинної медико-санітарної допомоги”</w:t>
      </w:r>
      <w:r w:rsidRPr="00DF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організовує діяльність підрозділів з </w:t>
      </w:r>
      <w:r w:rsidRPr="00DF10D0">
        <w:rPr>
          <w:rFonts w:ascii="Times New Roman" w:hAnsi="Times New Roman" w:cs="Times New Roman"/>
          <w:sz w:val="24"/>
          <w:szCs w:val="24"/>
        </w:rPr>
        <w:t>надання первинної медико-санітарної допомоги</w:t>
      </w:r>
      <w:r w:rsidRPr="00DF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відповідно до прийнятих нормативно-правових документів</w:t>
      </w:r>
      <w:r w:rsidR="00956810" w:rsidRPr="00730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6810" w:rsidRPr="00DF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органів місцевого </w:t>
      </w:r>
      <w:proofErr w:type="spellStart"/>
      <w:r w:rsidR="00956810" w:rsidRPr="00DF10D0">
        <w:rPr>
          <w:rFonts w:ascii="Times New Roman" w:hAnsi="Times New Roman" w:cs="Times New Roman"/>
          <w:color w:val="000000" w:themeColor="text1"/>
          <w:sz w:val="24"/>
          <w:szCs w:val="24"/>
        </w:rPr>
        <w:t>самоврядуванння</w:t>
      </w:r>
      <w:proofErr w:type="spellEnd"/>
      <w:r w:rsidR="00956810" w:rsidRPr="00DF10D0">
        <w:rPr>
          <w:rFonts w:ascii="Times New Roman" w:hAnsi="Times New Roman" w:cs="Times New Roman"/>
          <w:color w:val="000000" w:themeColor="text1"/>
          <w:sz w:val="24"/>
          <w:szCs w:val="24"/>
        </w:rPr>
        <w:t>, ДОЗ ОДА, МОЗ та НСЗУ</w:t>
      </w:r>
      <w:r w:rsidRPr="00DF10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F10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F10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56810" w:rsidRPr="00730507">
        <w:rPr>
          <w:rFonts w:ascii="Times New Roman" w:hAnsi="Times New Roman" w:cs="Times New Roman"/>
          <w:sz w:val="24"/>
          <w:szCs w:val="24"/>
          <w:lang w:eastAsia="uk-UA"/>
        </w:rPr>
        <w:t xml:space="preserve">Рішенням 35 сесії </w:t>
      </w:r>
      <w:r w:rsidR="00956810" w:rsidRPr="00DF10D0">
        <w:rPr>
          <w:rFonts w:ascii="Times New Roman" w:hAnsi="Times New Roman" w:cs="Times New Roman"/>
          <w:sz w:val="24"/>
          <w:szCs w:val="24"/>
          <w:lang w:val="en-US" w:eastAsia="uk-UA"/>
        </w:rPr>
        <w:t>VIII</w:t>
      </w:r>
      <w:r w:rsidR="00956810" w:rsidRPr="00730507">
        <w:rPr>
          <w:rFonts w:ascii="Times New Roman" w:hAnsi="Times New Roman" w:cs="Times New Roman"/>
          <w:sz w:val="24"/>
          <w:szCs w:val="24"/>
          <w:lang w:eastAsia="uk-UA"/>
        </w:rPr>
        <w:t xml:space="preserve"> скликання </w:t>
      </w:r>
      <w:proofErr w:type="spellStart"/>
      <w:r w:rsidR="00956810" w:rsidRPr="00730507">
        <w:rPr>
          <w:rFonts w:ascii="Times New Roman" w:hAnsi="Times New Roman" w:cs="Times New Roman"/>
          <w:sz w:val="24"/>
          <w:szCs w:val="24"/>
          <w:lang w:eastAsia="uk-UA"/>
        </w:rPr>
        <w:t>Рогатинської</w:t>
      </w:r>
      <w:proofErr w:type="spellEnd"/>
      <w:r w:rsidR="00956810" w:rsidRPr="00730507">
        <w:rPr>
          <w:rFonts w:ascii="Times New Roman" w:hAnsi="Times New Roman" w:cs="Times New Roman"/>
          <w:sz w:val="24"/>
          <w:szCs w:val="24"/>
          <w:lang w:eastAsia="uk-UA"/>
        </w:rPr>
        <w:t xml:space="preserve"> міської ради від 30 </w:t>
      </w:r>
      <w:r w:rsidR="00956810" w:rsidRPr="00DF10D0">
        <w:rPr>
          <w:rFonts w:ascii="Times New Roman" w:hAnsi="Times New Roman" w:cs="Times New Roman"/>
          <w:sz w:val="24"/>
          <w:szCs w:val="24"/>
          <w:lang w:eastAsia="uk-UA"/>
        </w:rPr>
        <w:t>березня</w:t>
      </w:r>
      <w:r w:rsidR="00956810" w:rsidRPr="00730507">
        <w:rPr>
          <w:rFonts w:ascii="Times New Roman" w:hAnsi="Times New Roman" w:cs="Times New Roman"/>
          <w:sz w:val="24"/>
          <w:szCs w:val="24"/>
          <w:lang w:eastAsia="uk-UA"/>
        </w:rPr>
        <w:t xml:space="preserve"> 2023 р. № 5926</w:t>
      </w:r>
      <w:r w:rsidR="00956810" w:rsidRPr="00DF10D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956810" w:rsidRPr="00730507">
        <w:rPr>
          <w:rFonts w:ascii="Times New Roman" w:hAnsi="Times New Roman" w:cs="Times New Roman"/>
          <w:sz w:val="24"/>
          <w:szCs w:val="24"/>
          <w:lang w:eastAsia="uk-UA"/>
        </w:rPr>
        <w:t xml:space="preserve">“ </w:t>
      </w:r>
      <w:r w:rsidR="00956810" w:rsidRPr="00DF10D0">
        <w:rPr>
          <w:rFonts w:ascii="Times New Roman" w:hAnsi="Times New Roman" w:cs="Times New Roman"/>
          <w:b/>
          <w:vanish/>
          <w:color w:val="FF0000"/>
          <w:sz w:val="24"/>
          <w:szCs w:val="24"/>
        </w:rPr>
        <w:t>{name}</w:t>
      </w:r>
      <w:r w:rsidR="00956810" w:rsidRPr="00DF10D0">
        <w:rPr>
          <w:rFonts w:ascii="Times New Roman" w:hAnsi="Times New Roman" w:cs="Times New Roman"/>
          <w:sz w:val="24"/>
          <w:szCs w:val="24"/>
          <w:lang w:eastAsia="ru-RU"/>
        </w:rPr>
        <w:t>Про затвердження  нової редакції</w:t>
      </w:r>
      <w:r w:rsidR="00956810" w:rsidRPr="007305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6810" w:rsidRPr="00DF10D0">
        <w:rPr>
          <w:rFonts w:ascii="Times New Roman" w:hAnsi="Times New Roman" w:cs="Times New Roman"/>
          <w:sz w:val="24"/>
          <w:szCs w:val="24"/>
          <w:lang w:eastAsia="ru-RU"/>
        </w:rPr>
        <w:t>Програми</w:t>
      </w:r>
      <w:r w:rsidR="00956810" w:rsidRPr="00DF10D0">
        <w:rPr>
          <w:rFonts w:ascii="Times New Roman" w:hAnsi="Times New Roman" w:cs="Times New Roman"/>
          <w:sz w:val="24"/>
          <w:szCs w:val="24"/>
        </w:rPr>
        <w:t xml:space="preserve"> </w:t>
      </w:r>
      <w:r w:rsidR="00956810" w:rsidRPr="00DF10D0">
        <w:rPr>
          <w:rFonts w:ascii="Times New Roman" w:hAnsi="Times New Roman" w:cs="Times New Roman"/>
          <w:sz w:val="24"/>
          <w:szCs w:val="24"/>
          <w:lang w:eastAsia="ru-RU"/>
        </w:rPr>
        <w:t xml:space="preserve">розвитку медичної допомоги на території </w:t>
      </w:r>
      <w:proofErr w:type="spellStart"/>
      <w:r w:rsidR="00956810" w:rsidRPr="00DF10D0">
        <w:rPr>
          <w:rFonts w:ascii="Times New Roman" w:hAnsi="Times New Roman" w:cs="Times New Roman"/>
          <w:sz w:val="24"/>
          <w:szCs w:val="24"/>
          <w:lang w:eastAsia="ru-RU"/>
        </w:rPr>
        <w:t>Рогатинської</w:t>
      </w:r>
      <w:proofErr w:type="spellEnd"/>
      <w:r w:rsidR="00956810" w:rsidRPr="00DF10D0">
        <w:rPr>
          <w:rFonts w:ascii="Times New Roman" w:hAnsi="Times New Roman" w:cs="Times New Roman"/>
          <w:sz w:val="24"/>
          <w:szCs w:val="24"/>
          <w:lang w:eastAsia="ru-RU"/>
        </w:rPr>
        <w:t xml:space="preserve"> міської територіальної громади</w:t>
      </w:r>
      <w:r w:rsidR="00956810" w:rsidRPr="007305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6810" w:rsidRPr="00DF10D0">
        <w:rPr>
          <w:rFonts w:ascii="Times New Roman" w:hAnsi="Times New Roman" w:cs="Times New Roman"/>
          <w:sz w:val="24"/>
          <w:szCs w:val="24"/>
          <w:lang w:eastAsia="ru-RU"/>
        </w:rPr>
        <w:t>на 2023-2024 роки</w:t>
      </w:r>
      <w:r w:rsidR="00956810" w:rsidRPr="00730507">
        <w:rPr>
          <w:rFonts w:ascii="Times New Roman" w:hAnsi="Times New Roman" w:cs="Times New Roman"/>
          <w:sz w:val="24"/>
          <w:szCs w:val="24"/>
          <w:lang w:eastAsia="ru-RU"/>
        </w:rPr>
        <w:t>”</w:t>
      </w:r>
      <w:r w:rsidR="00F45C5D">
        <w:rPr>
          <w:rFonts w:ascii="Times New Roman" w:hAnsi="Times New Roman" w:cs="Times New Roman"/>
          <w:sz w:val="24"/>
          <w:szCs w:val="24"/>
          <w:lang w:eastAsia="ru-RU"/>
        </w:rPr>
        <w:t>, а</w:t>
      </w:r>
    </w:p>
    <w:p w14:paraId="7DAB2153" w14:textId="2D0CA46B" w:rsidR="006C2DD3" w:rsidRPr="00C6767A" w:rsidRDefault="00F45C5D" w:rsidP="00C6767A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507">
        <w:rPr>
          <w:rFonts w:ascii="Times New Roman" w:hAnsi="Times New Roman" w:cs="Times New Roman"/>
          <w:sz w:val="24"/>
          <w:szCs w:val="24"/>
          <w:lang w:eastAsia="uk-UA"/>
        </w:rPr>
        <w:t>р</w:t>
      </w:r>
      <w:r w:rsidR="0018721F" w:rsidRPr="00730507">
        <w:rPr>
          <w:rFonts w:ascii="Times New Roman" w:hAnsi="Times New Roman" w:cs="Times New Roman"/>
          <w:sz w:val="24"/>
          <w:szCs w:val="24"/>
          <w:lang w:eastAsia="uk-UA"/>
        </w:rPr>
        <w:t xml:space="preserve">ішенням 42 сесії </w:t>
      </w:r>
      <w:r w:rsidR="0018721F" w:rsidRPr="00DF10D0">
        <w:rPr>
          <w:rFonts w:ascii="Times New Roman" w:hAnsi="Times New Roman" w:cs="Times New Roman"/>
          <w:sz w:val="24"/>
          <w:szCs w:val="24"/>
          <w:lang w:val="en-US" w:eastAsia="uk-UA"/>
        </w:rPr>
        <w:t>VIII</w:t>
      </w:r>
      <w:r w:rsidR="0018721F" w:rsidRPr="00730507">
        <w:rPr>
          <w:rFonts w:ascii="Times New Roman" w:hAnsi="Times New Roman" w:cs="Times New Roman"/>
          <w:sz w:val="24"/>
          <w:szCs w:val="24"/>
          <w:lang w:eastAsia="uk-UA"/>
        </w:rPr>
        <w:t xml:space="preserve"> скликання </w:t>
      </w:r>
      <w:proofErr w:type="spellStart"/>
      <w:r w:rsidR="0018721F" w:rsidRPr="00730507">
        <w:rPr>
          <w:rFonts w:ascii="Times New Roman" w:hAnsi="Times New Roman" w:cs="Times New Roman"/>
          <w:sz w:val="24"/>
          <w:szCs w:val="24"/>
          <w:lang w:eastAsia="uk-UA"/>
        </w:rPr>
        <w:t>Рогатинської</w:t>
      </w:r>
      <w:proofErr w:type="spellEnd"/>
      <w:r w:rsidR="0018721F" w:rsidRPr="00730507">
        <w:rPr>
          <w:rFonts w:ascii="Times New Roman" w:hAnsi="Times New Roman" w:cs="Times New Roman"/>
          <w:sz w:val="24"/>
          <w:szCs w:val="24"/>
          <w:lang w:eastAsia="uk-UA"/>
        </w:rPr>
        <w:t xml:space="preserve"> міської ради від </w:t>
      </w:r>
      <w:r w:rsidR="003362FD" w:rsidRPr="00730507">
        <w:rPr>
          <w:rFonts w:ascii="Times New Roman" w:hAnsi="Times New Roman" w:cs="Times New Roman"/>
          <w:sz w:val="24"/>
          <w:szCs w:val="24"/>
          <w:lang w:eastAsia="uk-UA"/>
        </w:rPr>
        <w:t>26</w:t>
      </w:r>
      <w:r w:rsidR="0018721F" w:rsidRPr="0073050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3362FD" w:rsidRPr="00730507">
        <w:rPr>
          <w:rFonts w:ascii="Times New Roman" w:hAnsi="Times New Roman" w:cs="Times New Roman"/>
          <w:sz w:val="24"/>
          <w:szCs w:val="24"/>
          <w:lang w:eastAsia="uk-UA"/>
        </w:rPr>
        <w:t>жовт</w:t>
      </w:r>
      <w:r w:rsidR="0018721F" w:rsidRPr="00DF10D0">
        <w:rPr>
          <w:rFonts w:ascii="Times New Roman" w:hAnsi="Times New Roman" w:cs="Times New Roman"/>
          <w:sz w:val="24"/>
          <w:szCs w:val="24"/>
          <w:lang w:eastAsia="uk-UA"/>
        </w:rPr>
        <w:t>ня</w:t>
      </w:r>
      <w:r w:rsidR="0018721F" w:rsidRPr="00730507">
        <w:rPr>
          <w:rFonts w:ascii="Times New Roman" w:hAnsi="Times New Roman" w:cs="Times New Roman"/>
          <w:sz w:val="24"/>
          <w:szCs w:val="24"/>
          <w:lang w:eastAsia="uk-UA"/>
        </w:rPr>
        <w:t xml:space="preserve"> 2023 р. № </w:t>
      </w:r>
      <w:r w:rsidR="003362FD" w:rsidRPr="00730507">
        <w:rPr>
          <w:rFonts w:ascii="Times New Roman" w:hAnsi="Times New Roman" w:cs="Times New Roman"/>
          <w:sz w:val="24"/>
          <w:szCs w:val="24"/>
          <w:lang w:eastAsia="uk-UA"/>
        </w:rPr>
        <w:t>7</w:t>
      </w:r>
      <w:r w:rsidR="00DF10D0" w:rsidRPr="00730507">
        <w:rPr>
          <w:rFonts w:ascii="Times New Roman" w:hAnsi="Times New Roman" w:cs="Times New Roman"/>
          <w:sz w:val="24"/>
          <w:szCs w:val="24"/>
          <w:lang w:eastAsia="uk-UA"/>
        </w:rPr>
        <w:t>4</w:t>
      </w:r>
      <w:r w:rsidR="003362FD" w:rsidRPr="00730507">
        <w:rPr>
          <w:rFonts w:ascii="Times New Roman" w:hAnsi="Times New Roman" w:cs="Times New Roman"/>
          <w:sz w:val="24"/>
          <w:szCs w:val="24"/>
          <w:lang w:eastAsia="uk-UA"/>
        </w:rPr>
        <w:t>8</w:t>
      </w:r>
      <w:r w:rsidR="00DF10D0" w:rsidRPr="00730507">
        <w:rPr>
          <w:rFonts w:ascii="Times New Roman" w:hAnsi="Times New Roman" w:cs="Times New Roman"/>
          <w:sz w:val="24"/>
          <w:szCs w:val="24"/>
          <w:lang w:eastAsia="uk-UA"/>
        </w:rPr>
        <w:t>3</w:t>
      </w:r>
      <w:r w:rsidR="0018721F" w:rsidRPr="00DF10D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18721F" w:rsidRPr="00730507">
        <w:rPr>
          <w:rFonts w:ascii="Times New Roman" w:hAnsi="Times New Roman" w:cs="Times New Roman"/>
          <w:sz w:val="24"/>
          <w:szCs w:val="24"/>
          <w:lang w:eastAsia="uk-UA"/>
        </w:rPr>
        <w:t>“</w:t>
      </w:r>
      <w:r w:rsidR="00DF10D0" w:rsidRPr="00DF10D0">
        <w:rPr>
          <w:rFonts w:ascii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 w:rsidR="00DF10D0">
        <w:rPr>
          <w:rFonts w:ascii="Times New Roman" w:hAnsi="Times New Roman" w:cs="Times New Roman"/>
          <w:sz w:val="24"/>
          <w:szCs w:val="24"/>
          <w:lang w:eastAsia="ru-RU"/>
        </w:rPr>
        <w:t>спроможн</w:t>
      </w:r>
      <w:r w:rsidR="00DF10D0" w:rsidRPr="00DF10D0">
        <w:rPr>
          <w:rFonts w:ascii="Times New Roman" w:hAnsi="Times New Roman" w:cs="Times New Roman"/>
          <w:sz w:val="24"/>
          <w:szCs w:val="24"/>
          <w:lang w:eastAsia="ru-RU"/>
        </w:rPr>
        <w:t>ої</w:t>
      </w:r>
      <w:r w:rsidR="00DF10D0">
        <w:rPr>
          <w:rFonts w:ascii="Times New Roman" w:hAnsi="Times New Roman" w:cs="Times New Roman"/>
          <w:sz w:val="24"/>
          <w:szCs w:val="24"/>
          <w:lang w:eastAsia="ru-RU"/>
        </w:rPr>
        <w:t xml:space="preserve"> мережі з надання первинної</w:t>
      </w:r>
      <w:r w:rsidR="00DF10D0" w:rsidRPr="00DF10D0">
        <w:rPr>
          <w:rFonts w:ascii="Times New Roman" w:hAnsi="Times New Roman" w:cs="Times New Roman"/>
          <w:sz w:val="24"/>
          <w:szCs w:val="24"/>
          <w:lang w:eastAsia="ru-RU"/>
        </w:rPr>
        <w:t xml:space="preserve"> медичної допомоги </w:t>
      </w:r>
      <w:r w:rsidR="00DF10D0">
        <w:rPr>
          <w:rFonts w:ascii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F10D0" w:rsidRPr="00DF10D0">
        <w:rPr>
          <w:rFonts w:ascii="Times New Roman" w:hAnsi="Times New Roman" w:cs="Times New Roman"/>
          <w:sz w:val="24"/>
          <w:szCs w:val="24"/>
          <w:lang w:eastAsia="ru-RU"/>
        </w:rPr>
        <w:t>Рогатинськ</w:t>
      </w:r>
      <w:r w:rsidR="00DF10D0">
        <w:rPr>
          <w:rFonts w:ascii="Times New Roman" w:hAnsi="Times New Roman" w:cs="Times New Roman"/>
          <w:sz w:val="24"/>
          <w:szCs w:val="24"/>
          <w:lang w:eastAsia="ru-RU"/>
        </w:rPr>
        <w:t>ій</w:t>
      </w:r>
      <w:proofErr w:type="spellEnd"/>
      <w:r w:rsidR="00DF10D0" w:rsidRPr="00DF10D0">
        <w:rPr>
          <w:rFonts w:ascii="Times New Roman" w:hAnsi="Times New Roman" w:cs="Times New Roman"/>
          <w:sz w:val="24"/>
          <w:szCs w:val="24"/>
          <w:lang w:eastAsia="ru-RU"/>
        </w:rPr>
        <w:t xml:space="preserve"> міськ</w:t>
      </w:r>
      <w:r w:rsidR="00DF10D0">
        <w:rPr>
          <w:rFonts w:ascii="Times New Roman" w:hAnsi="Times New Roman" w:cs="Times New Roman"/>
          <w:sz w:val="24"/>
          <w:szCs w:val="24"/>
          <w:lang w:eastAsia="ru-RU"/>
        </w:rPr>
        <w:t>ій</w:t>
      </w:r>
      <w:r w:rsidR="00DF10D0" w:rsidRPr="00DF10D0">
        <w:rPr>
          <w:rFonts w:ascii="Times New Roman" w:hAnsi="Times New Roman" w:cs="Times New Roman"/>
          <w:sz w:val="24"/>
          <w:szCs w:val="24"/>
          <w:lang w:eastAsia="ru-RU"/>
        </w:rPr>
        <w:t xml:space="preserve"> територіальн</w:t>
      </w:r>
      <w:r w:rsidR="00DF10D0">
        <w:rPr>
          <w:rFonts w:ascii="Times New Roman" w:hAnsi="Times New Roman" w:cs="Times New Roman"/>
          <w:sz w:val="24"/>
          <w:szCs w:val="24"/>
          <w:lang w:eastAsia="ru-RU"/>
        </w:rPr>
        <w:t>ій</w:t>
      </w:r>
      <w:r w:rsidR="00DF10D0" w:rsidRPr="00DF10D0">
        <w:rPr>
          <w:rFonts w:ascii="Times New Roman" w:hAnsi="Times New Roman" w:cs="Times New Roman"/>
          <w:sz w:val="24"/>
          <w:szCs w:val="24"/>
          <w:lang w:eastAsia="ru-RU"/>
        </w:rPr>
        <w:t xml:space="preserve"> громад</w:t>
      </w:r>
      <w:r w:rsidR="00DF10D0">
        <w:rPr>
          <w:rFonts w:ascii="Times New Roman" w:hAnsi="Times New Roman" w:cs="Times New Roman"/>
          <w:sz w:val="24"/>
          <w:szCs w:val="24"/>
          <w:lang w:eastAsia="ru-RU"/>
        </w:rPr>
        <w:t>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10D0" w:rsidRPr="00730507">
        <w:rPr>
          <w:rFonts w:ascii="Times New Roman" w:hAnsi="Times New Roman" w:cs="Times New Roman"/>
          <w:sz w:val="24"/>
          <w:szCs w:val="24"/>
          <w:lang w:eastAsia="ru-RU"/>
        </w:rPr>
        <w:t>”</w:t>
      </w:r>
      <w:r w:rsidR="007B019F">
        <w:rPr>
          <w:rFonts w:ascii="Times New Roman" w:hAnsi="Times New Roman" w:cs="Times New Roman"/>
          <w:sz w:val="24"/>
          <w:szCs w:val="24"/>
          <w:lang w:eastAsia="ru-RU"/>
        </w:rPr>
        <w:t xml:space="preserve"> прийнято нову спроможну мережу закладів охорони здоров</w:t>
      </w:r>
      <w:r w:rsidR="007B019F" w:rsidRPr="00730507">
        <w:rPr>
          <w:rFonts w:ascii="Times New Roman" w:hAnsi="Times New Roman" w:cs="Times New Roman"/>
          <w:sz w:val="24"/>
          <w:szCs w:val="24"/>
          <w:lang w:eastAsia="ru-RU"/>
        </w:rPr>
        <w:t>’</w:t>
      </w:r>
      <w:r w:rsidR="007B019F">
        <w:rPr>
          <w:rFonts w:ascii="Times New Roman" w:hAnsi="Times New Roman" w:cs="Times New Roman"/>
          <w:sz w:val="24"/>
          <w:szCs w:val="24"/>
          <w:lang w:eastAsia="ru-RU"/>
        </w:rPr>
        <w:t>я первинного рівня</w:t>
      </w:r>
      <w:r w:rsidR="00773F6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C2DD3">
        <w:rPr>
          <w:rFonts w:ascii="Times New Roman" w:hAnsi="Times New Roman" w:cs="Times New Roman"/>
          <w:sz w:val="24"/>
          <w:szCs w:val="24"/>
          <w:lang w:eastAsia="ru-RU"/>
        </w:rPr>
        <w:t xml:space="preserve"> На виконання рішення № 5926 нами </w:t>
      </w:r>
      <w:r w:rsidR="006C2DD3" w:rsidRPr="002C128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6C2DD3" w:rsidRPr="002C128D">
        <w:rPr>
          <w:rFonts w:ascii="Times New Roman" w:hAnsi="Times New Roman" w:cs="Times New Roman"/>
          <w:color w:val="000000" w:themeColor="text1"/>
          <w:sz w:val="24"/>
          <w:szCs w:val="24"/>
        </w:rPr>
        <w:t>озроблено та затверджено медичної радою помісячний робочий план виконання заходів,  передбачених Програмою розвитку медичної допомоги на території громади на 2023</w:t>
      </w:r>
      <w:r w:rsidR="002C128D" w:rsidRPr="002C1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2DD3" w:rsidRPr="002C128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2C128D" w:rsidRPr="002C128D">
        <w:rPr>
          <w:rFonts w:ascii="Times New Roman" w:hAnsi="Times New Roman" w:cs="Times New Roman"/>
          <w:color w:val="000000" w:themeColor="text1"/>
          <w:sz w:val="24"/>
          <w:szCs w:val="24"/>
        </w:rPr>
        <w:t>ік</w:t>
      </w:r>
      <w:r w:rsidR="006C2DD3" w:rsidRPr="002C12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6767A" w:rsidRPr="00DE2E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6767A">
        <w:rPr>
          <w:rFonts w:ascii="Times New Roman" w:hAnsi="Times New Roman" w:cs="Times New Roman"/>
          <w:color w:val="000000" w:themeColor="text1"/>
          <w:sz w:val="24"/>
          <w:szCs w:val="24"/>
        </w:rPr>
        <w:t>Призначено відповідального за виконання Програми.</w:t>
      </w:r>
    </w:p>
    <w:p w14:paraId="64E5AA29" w14:textId="77777777" w:rsidR="002C128D" w:rsidRPr="006C2DD3" w:rsidRDefault="002C128D" w:rsidP="006C2DD3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14:paraId="6F11B726" w14:textId="7FD5C3C2" w:rsidR="002C128D" w:rsidRPr="00B67FF7" w:rsidRDefault="002C128D" w:rsidP="002C128D">
      <w:pPr>
        <w:pStyle w:val="a5"/>
        <w:numPr>
          <w:ilvl w:val="0"/>
          <w:numId w:val="15"/>
        </w:numPr>
        <w:spacing w:after="0" w:line="240" w:lineRule="auto"/>
        <w:ind w:left="426" w:hanging="284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B67FF7">
        <w:rPr>
          <w:rFonts w:ascii="Times New Roman" w:hAnsi="Times New Roman"/>
          <w:b/>
          <w:i/>
          <w:color w:val="000000" w:themeColor="text1"/>
          <w:sz w:val="24"/>
          <w:szCs w:val="24"/>
        </w:rPr>
        <w:t>Організаційно - методичні заходи</w:t>
      </w:r>
    </w:p>
    <w:p w14:paraId="06FDD4BF" w14:textId="5B0E9FFD" w:rsidR="009E5A3C" w:rsidRPr="00DF10D0" w:rsidRDefault="009E5A3C" w:rsidP="009E5A3C">
      <w:pPr>
        <w:pStyle w:val="a4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DF10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DF10D0">
        <w:rPr>
          <w:rFonts w:ascii="Times New Roman" w:hAnsi="Times New Roman" w:cs="Times New Roman"/>
          <w:sz w:val="24"/>
          <w:szCs w:val="24"/>
        </w:rPr>
        <w:t xml:space="preserve">  КНП </w:t>
      </w:r>
      <w:r w:rsidRPr="00DE2EEA">
        <w:rPr>
          <w:rFonts w:ascii="Times New Roman" w:hAnsi="Times New Roman" w:cs="Times New Roman"/>
          <w:sz w:val="24"/>
          <w:szCs w:val="24"/>
        </w:rPr>
        <w:t>’’</w:t>
      </w:r>
      <w:r w:rsidRPr="00DF10D0">
        <w:rPr>
          <w:rFonts w:ascii="Times New Roman" w:hAnsi="Times New Roman" w:cs="Times New Roman"/>
          <w:sz w:val="24"/>
          <w:szCs w:val="24"/>
        </w:rPr>
        <w:t xml:space="preserve"> Рогатинський Ц ПМ-СД </w:t>
      </w:r>
      <w:r w:rsidRPr="00DE2EEA">
        <w:rPr>
          <w:rFonts w:ascii="Times New Roman" w:hAnsi="Times New Roman" w:cs="Times New Roman"/>
          <w:sz w:val="24"/>
          <w:szCs w:val="24"/>
        </w:rPr>
        <w:t>’’</w:t>
      </w:r>
      <w:r w:rsidRPr="00DF10D0">
        <w:rPr>
          <w:rFonts w:ascii="Times New Roman" w:hAnsi="Times New Roman" w:cs="Times New Roman"/>
          <w:sz w:val="24"/>
          <w:szCs w:val="24"/>
        </w:rPr>
        <w:t xml:space="preserve"> надає первинну медико-санітарну допомогу </w:t>
      </w:r>
      <w:r w:rsidR="007E6DDA" w:rsidRPr="00DE2EEA">
        <w:rPr>
          <w:rFonts w:ascii="Times New Roman" w:hAnsi="Times New Roman" w:cs="Times New Roman"/>
          <w:sz w:val="24"/>
          <w:szCs w:val="24"/>
        </w:rPr>
        <w:t>36</w:t>
      </w:r>
      <w:r w:rsidR="007E6DD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E6DDA" w:rsidRPr="00DE2EEA">
        <w:rPr>
          <w:rFonts w:ascii="Times New Roman" w:hAnsi="Times New Roman" w:cs="Times New Roman"/>
          <w:sz w:val="24"/>
          <w:szCs w:val="24"/>
        </w:rPr>
        <w:t xml:space="preserve">494 </w:t>
      </w:r>
      <w:r w:rsidRPr="00DF10D0">
        <w:rPr>
          <w:rFonts w:ascii="Times New Roman" w:hAnsi="Times New Roman" w:cs="Times New Roman"/>
          <w:sz w:val="24"/>
          <w:szCs w:val="24"/>
        </w:rPr>
        <w:t xml:space="preserve">жителям  </w:t>
      </w:r>
      <w:proofErr w:type="spellStart"/>
      <w:r w:rsidRPr="00DF10D0">
        <w:rPr>
          <w:rFonts w:ascii="Times New Roman" w:hAnsi="Times New Roman" w:cs="Times New Roman"/>
          <w:sz w:val="24"/>
          <w:szCs w:val="24"/>
        </w:rPr>
        <w:t>Рогатинської</w:t>
      </w:r>
      <w:proofErr w:type="spellEnd"/>
      <w:r w:rsidRPr="00DF10D0">
        <w:rPr>
          <w:rFonts w:ascii="Times New Roman" w:hAnsi="Times New Roman" w:cs="Times New Roman"/>
          <w:sz w:val="24"/>
          <w:szCs w:val="24"/>
        </w:rPr>
        <w:t xml:space="preserve"> міської та </w:t>
      </w:r>
      <w:proofErr w:type="spellStart"/>
      <w:r w:rsidRPr="00DF10D0">
        <w:rPr>
          <w:rFonts w:ascii="Times New Roman" w:hAnsi="Times New Roman" w:cs="Times New Roman"/>
          <w:sz w:val="24"/>
          <w:szCs w:val="24"/>
        </w:rPr>
        <w:t>Букачівської</w:t>
      </w:r>
      <w:proofErr w:type="spellEnd"/>
      <w:r w:rsidRPr="00DF10D0">
        <w:rPr>
          <w:rFonts w:ascii="Times New Roman" w:hAnsi="Times New Roman" w:cs="Times New Roman"/>
          <w:sz w:val="24"/>
          <w:szCs w:val="24"/>
        </w:rPr>
        <w:t xml:space="preserve"> селищної громад. Обслуговуємо населення </w:t>
      </w:r>
      <w:proofErr w:type="spellStart"/>
      <w:r w:rsidRPr="00DF10D0">
        <w:rPr>
          <w:rFonts w:ascii="Times New Roman" w:hAnsi="Times New Roman" w:cs="Times New Roman"/>
          <w:sz w:val="24"/>
          <w:szCs w:val="24"/>
        </w:rPr>
        <w:t>Рогатинської</w:t>
      </w:r>
      <w:proofErr w:type="spellEnd"/>
      <w:r w:rsidRPr="00DF10D0">
        <w:rPr>
          <w:rFonts w:ascii="Times New Roman" w:hAnsi="Times New Roman" w:cs="Times New Roman"/>
          <w:sz w:val="24"/>
          <w:szCs w:val="24"/>
        </w:rPr>
        <w:t xml:space="preserve"> МТГ 31 766 осіб, із них  14 141 жінок й 12 683 чоловіків, дітей 4 942. В  </w:t>
      </w:r>
      <w:proofErr w:type="spellStart"/>
      <w:r w:rsidRPr="00DF10D0">
        <w:rPr>
          <w:rFonts w:ascii="Times New Roman" w:hAnsi="Times New Roman" w:cs="Times New Roman"/>
          <w:sz w:val="24"/>
          <w:szCs w:val="24"/>
        </w:rPr>
        <w:t>Букачівській</w:t>
      </w:r>
      <w:proofErr w:type="spellEnd"/>
      <w:r w:rsidRPr="00DF10D0">
        <w:rPr>
          <w:rFonts w:ascii="Times New Roman" w:hAnsi="Times New Roman" w:cs="Times New Roman"/>
          <w:sz w:val="24"/>
          <w:szCs w:val="24"/>
        </w:rPr>
        <w:t xml:space="preserve"> СТГ є  4 728  осіб, із них 2 489 жінок та 2 239 чоловіків. Лікарями задекларовано </w:t>
      </w:r>
      <w:r w:rsidRPr="003D2C8B">
        <w:rPr>
          <w:rFonts w:ascii="Times New Roman" w:hAnsi="Times New Roman" w:cs="Times New Roman"/>
          <w:color w:val="FF0000"/>
          <w:sz w:val="24"/>
          <w:szCs w:val="24"/>
        </w:rPr>
        <w:t>33 </w:t>
      </w:r>
      <w:r w:rsidR="005D419F" w:rsidRPr="003D2C8B">
        <w:rPr>
          <w:rFonts w:ascii="Times New Roman" w:hAnsi="Times New Roman" w:cs="Times New Roman"/>
          <w:color w:val="FF0000"/>
          <w:sz w:val="24"/>
          <w:szCs w:val="24"/>
        </w:rPr>
        <w:t>216</w:t>
      </w:r>
      <w:r w:rsidRPr="000967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F10D0">
        <w:rPr>
          <w:rFonts w:ascii="Times New Roman" w:hAnsi="Times New Roman" w:cs="Times New Roman"/>
          <w:sz w:val="24"/>
          <w:szCs w:val="24"/>
        </w:rPr>
        <w:t>осіб.</w:t>
      </w:r>
    </w:p>
    <w:p w14:paraId="52D75A9C" w14:textId="77777777" w:rsidR="009E5A3C" w:rsidRPr="00DF10D0" w:rsidRDefault="009E5A3C" w:rsidP="009E5A3C">
      <w:pPr>
        <w:pStyle w:val="a4"/>
        <w:ind w:right="-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0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DF10D0">
        <w:rPr>
          <w:rFonts w:ascii="Times New Roman" w:hAnsi="Times New Roman" w:cs="Times New Roman"/>
          <w:color w:val="000000" w:themeColor="text1"/>
          <w:sz w:val="24"/>
          <w:szCs w:val="24"/>
        </w:rPr>
        <w:t>Мережа закладів охорони здоров’я  КНП “</w:t>
      </w:r>
      <w:r w:rsidRPr="00DF10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Рогатинський Ц ПМ-СД” </w:t>
      </w:r>
      <w:r w:rsidRPr="00DF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закріпленої адміністративної території </w:t>
      </w:r>
      <w:proofErr w:type="spellStart"/>
      <w:r w:rsidRPr="00DF10D0">
        <w:rPr>
          <w:rFonts w:ascii="Times New Roman" w:hAnsi="Times New Roman" w:cs="Times New Roman"/>
          <w:color w:val="000000" w:themeColor="text1"/>
          <w:sz w:val="24"/>
          <w:szCs w:val="24"/>
        </w:rPr>
        <w:t>Рогатинської</w:t>
      </w:r>
      <w:proofErr w:type="spellEnd"/>
      <w:r w:rsidRPr="00DF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міської та </w:t>
      </w:r>
      <w:proofErr w:type="spellStart"/>
      <w:r w:rsidRPr="00DF10D0">
        <w:rPr>
          <w:rFonts w:ascii="Times New Roman" w:hAnsi="Times New Roman" w:cs="Times New Roman"/>
          <w:color w:val="000000" w:themeColor="text1"/>
          <w:sz w:val="24"/>
          <w:szCs w:val="24"/>
        </w:rPr>
        <w:t>Букачівської</w:t>
      </w:r>
      <w:proofErr w:type="spellEnd"/>
      <w:r w:rsidRPr="00DF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селищної громад у</w:t>
      </w:r>
      <w:r w:rsidRPr="00DF10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порядковується відповідно до нових вимог Національної служби </w:t>
      </w:r>
      <w:proofErr w:type="spellStart"/>
      <w:r w:rsidRPr="00DF10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здоров</w:t>
      </w:r>
      <w:proofErr w:type="spellEnd"/>
      <w:r w:rsidRPr="00DE2E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’</w:t>
      </w:r>
      <w:r w:rsidRPr="00DF10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 України.</w:t>
      </w:r>
      <w:r w:rsidRPr="00DF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ABBE77E" w14:textId="30E14FE3" w:rsidR="009E5A3C" w:rsidRPr="00DF10D0" w:rsidRDefault="009E5A3C" w:rsidP="009E5A3C">
      <w:pPr>
        <w:pStyle w:val="a4"/>
        <w:ind w:right="-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Станом на даний час до складу КНП “</w:t>
      </w:r>
      <w:proofErr w:type="spellStart"/>
      <w:r w:rsidRPr="00DF10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Рогатинського</w:t>
      </w:r>
      <w:proofErr w:type="spellEnd"/>
      <w:r w:rsidRPr="00DF10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Ц ПМ-СД”</w:t>
      </w:r>
      <w:r w:rsidRPr="00DF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входять 12 амбулаторій загальної практики-сімейної медицини.  З числа 1</w:t>
      </w:r>
      <w:r w:rsidR="007E6DDA" w:rsidRPr="00DE2E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Pr="00DF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АЗП-СМ – 3 є амбулаторіями групової практики ( м. Рогатин, смт. Букачівці, с. Княгиничі,) та 9 – </w:t>
      </w:r>
      <w:proofErr w:type="spellStart"/>
      <w:r w:rsidRPr="00DF10D0">
        <w:rPr>
          <w:rFonts w:ascii="Times New Roman" w:hAnsi="Times New Roman" w:cs="Times New Roman"/>
          <w:color w:val="000000" w:themeColor="text1"/>
          <w:sz w:val="24"/>
          <w:szCs w:val="24"/>
        </w:rPr>
        <w:t>монопрактики</w:t>
      </w:r>
      <w:proofErr w:type="spellEnd"/>
      <w:r w:rsidRPr="00DF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(с. </w:t>
      </w:r>
      <w:proofErr w:type="spellStart"/>
      <w:r w:rsidRPr="00DF10D0">
        <w:rPr>
          <w:rFonts w:ascii="Times New Roman" w:hAnsi="Times New Roman" w:cs="Times New Roman"/>
          <w:color w:val="000000" w:themeColor="text1"/>
          <w:sz w:val="24"/>
          <w:szCs w:val="24"/>
        </w:rPr>
        <w:t>Бабухів</w:t>
      </w:r>
      <w:proofErr w:type="spellEnd"/>
      <w:r w:rsidRPr="00DF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с. </w:t>
      </w:r>
      <w:proofErr w:type="spellStart"/>
      <w:r w:rsidRPr="00DF10D0">
        <w:rPr>
          <w:rFonts w:ascii="Times New Roman" w:hAnsi="Times New Roman" w:cs="Times New Roman"/>
          <w:color w:val="000000" w:themeColor="text1"/>
          <w:sz w:val="24"/>
          <w:szCs w:val="24"/>
        </w:rPr>
        <w:t>Беньківці</w:t>
      </w:r>
      <w:proofErr w:type="spellEnd"/>
      <w:r w:rsidRPr="00DF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с. Верхня </w:t>
      </w:r>
      <w:proofErr w:type="spellStart"/>
      <w:r w:rsidRPr="00DF10D0">
        <w:rPr>
          <w:rFonts w:ascii="Times New Roman" w:hAnsi="Times New Roman" w:cs="Times New Roman"/>
          <w:color w:val="000000" w:themeColor="text1"/>
          <w:sz w:val="24"/>
          <w:szCs w:val="24"/>
        </w:rPr>
        <w:t>Липиця</w:t>
      </w:r>
      <w:proofErr w:type="spellEnd"/>
      <w:r w:rsidRPr="00DF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с. </w:t>
      </w:r>
      <w:proofErr w:type="spellStart"/>
      <w:r w:rsidRPr="00DF10D0">
        <w:rPr>
          <w:rFonts w:ascii="Times New Roman" w:hAnsi="Times New Roman" w:cs="Times New Roman"/>
          <w:color w:val="000000" w:themeColor="text1"/>
          <w:sz w:val="24"/>
          <w:szCs w:val="24"/>
        </w:rPr>
        <w:t>Данильче</w:t>
      </w:r>
      <w:proofErr w:type="spellEnd"/>
      <w:r w:rsidRPr="00DF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с. Конюшки, с. Липівка, Нижня </w:t>
      </w:r>
      <w:proofErr w:type="spellStart"/>
      <w:r w:rsidRPr="00DF10D0">
        <w:rPr>
          <w:rFonts w:ascii="Times New Roman" w:hAnsi="Times New Roman" w:cs="Times New Roman"/>
          <w:color w:val="000000" w:themeColor="text1"/>
          <w:sz w:val="24"/>
          <w:szCs w:val="24"/>
        </w:rPr>
        <w:t>Липиця</w:t>
      </w:r>
      <w:proofErr w:type="spellEnd"/>
      <w:r w:rsidRPr="00DF10D0">
        <w:rPr>
          <w:rFonts w:ascii="Times New Roman" w:hAnsi="Times New Roman" w:cs="Times New Roman"/>
          <w:color w:val="000000" w:themeColor="text1"/>
          <w:sz w:val="24"/>
          <w:szCs w:val="24"/>
        </w:rPr>
        <w:t>, с. Пуків</w:t>
      </w:r>
      <w:r w:rsidR="007E6DDA" w:rsidRPr="00DE2E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</w:t>
      </w:r>
      <w:r w:rsidRPr="00DF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с. Черче ). В амбулаторіях поетапно впроваджуються </w:t>
      </w:r>
      <w:proofErr w:type="spellStart"/>
      <w:r w:rsidRPr="00DF10D0">
        <w:rPr>
          <w:rFonts w:ascii="Times New Roman" w:hAnsi="Times New Roman" w:cs="Times New Roman"/>
          <w:color w:val="000000" w:themeColor="text1"/>
          <w:sz w:val="24"/>
          <w:szCs w:val="24"/>
        </w:rPr>
        <w:t>стаціонарозамінні</w:t>
      </w:r>
      <w:proofErr w:type="spellEnd"/>
      <w:r w:rsidRPr="00DF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 лікування пацієнтів ( денний стаціонар – загальною кількістю 17 ліжок та стаціонари на дому). Територіально в селах за амбулаторіями закріплено </w:t>
      </w:r>
      <w:r w:rsidRPr="00EF7D3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81F4A" w:rsidRPr="00DE2EE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F7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пунктів </w:t>
      </w:r>
      <w:r w:rsidRPr="00DF10D0">
        <w:rPr>
          <w:rFonts w:ascii="Times New Roman" w:hAnsi="Times New Roman" w:cs="Times New Roman"/>
          <w:color w:val="000000" w:themeColor="text1"/>
          <w:sz w:val="24"/>
          <w:szCs w:val="24"/>
        </w:rPr>
        <w:t>здоров’я</w:t>
      </w:r>
      <w:r w:rsidR="00581F4A" w:rsidRPr="00DE2E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81F4A" w:rsidRPr="00DE2EE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39 </w:t>
      </w:r>
      <w:r w:rsidR="00581F4A" w:rsidRPr="00581F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ПЗ </w:t>
      </w:r>
      <w:proofErr w:type="spellStart"/>
      <w:r w:rsidR="00581F4A" w:rsidRPr="00581F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Рогатинської</w:t>
      </w:r>
      <w:proofErr w:type="spellEnd"/>
      <w:r w:rsidR="00581F4A" w:rsidRPr="00581F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громади та 6 ПЗ – </w:t>
      </w:r>
      <w:proofErr w:type="spellStart"/>
      <w:r w:rsidR="00581F4A" w:rsidRPr="00581F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Букачівської</w:t>
      </w:r>
      <w:proofErr w:type="spellEnd"/>
      <w:r w:rsidR="00581F4A" w:rsidRPr="00581F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громади</w:t>
      </w:r>
      <w:r w:rsidR="00581F4A" w:rsidRPr="00DE2EE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F10D0">
        <w:rPr>
          <w:rFonts w:ascii="Times New Roman" w:hAnsi="Times New Roman" w:cs="Times New Roman"/>
          <w:color w:val="000000" w:themeColor="text1"/>
          <w:sz w:val="24"/>
          <w:szCs w:val="24"/>
        </w:rPr>
        <w:t>, із них - 10 медичних пунктів тимчасового базування.</w:t>
      </w:r>
    </w:p>
    <w:p w14:paraId="05AC97EE" w14:textId="77777777" w:rsidR="009E5A3C" w:rsidRPr="00DF10D0" w:rsidRDefault="009E5A3C" w:rsidP="009E5A3C">
      <w:pPr>
        <w:pStyle w:val="a4"/>
        <w:ind w:right="-14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DF10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Нами підписано </w:t>
      </w:r>
      <w:r w:rsidRPr="00DF10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договори </w:t>
      </w:r>
      <w:r w:rsidRPr="00DF10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 xml:space="preserve">про медичне обслуговування задекларованого населення за програмою медичних гарантій </w:t>
      </w:r>
      <w:r w:rsidRPr="00DF10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із Національною службою здоров’я України </w:t>
      </w:r>
      <w:r w:rsidRPr="00DF10D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(</w:t>
      </w:r>
      <w:r w:rsidRPr="00DF10D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надалі НСЗУ</w:t>
      </w:r>
      <w:r w:rsidRPr="00DF10D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) </w:t>
      </w:r>
      <w:r w:rsidRPr="00DF10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>за кодами медичних послуг:</w:t>
      </w:r>
    </w:p>
    <w:p w14:paraId="494D400E" w14:textId="77777777" w:rsidR="009E5A3C" w:rsidRPr="00DF10D0" w:rsidRDefault="009E5A3C" w:rsidP="009E5A3C">
      <w:pPr>
        <w:pStyle w:val="a4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DF10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  <w:t xml:space="preserve">№1 – </w:t>
      </w:r>
      <w:r w:rsidRPr="00DF10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uk-UA"/>
        </w:rPr>
        <w:t>“</w:t>
      </w:r>
      <w:r w:rsidRPr="00DF10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  <w:t>Первинна медична допомога</w:t>
      </w:r>
      <w:r w:rsidRPr="00DF10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uk-UA"/>
        </w:rPr>
        <w:t>”</w:t>
      </w:r>
      <w:bookmarkStart w:id="1" w:name="page1"/>
      <w:bookmarkEnd w:id="1"/>
      <w:r w:rsidRPr="00DF1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14:paraId="339F3493" w14:textId="77777777" w:rsidR="009E5A3C" w:rsidRPr="00DF10D0" w:rsidRDefault="009E5A3C" w:rsidP="009E5A3C">
      <w:pPr>
        <w:pStyle w:val="a4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DF10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  <w:t xml:space="preserve">№ 24 – </w:t>
      </w:r>
      <w:r w:rsidRPr="00DE2E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 w:eastAsia="uk-UA"/>
        </w:rPr>
        <w:t>“</w:t>
      </w:r>
      <w:r w:rsidRPr="00DF10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  <w:t>Мобільна паліативна медична допомога дорослим і дітям</w:t>
      </w:r>
      <w:r w:rsidRPr="00DF10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 w:eastAsia="uk-UA"/>
        </w:rPr>
        <w:t>”</w:t>
      </w:r>
      <w:r w:rsidRPr="00DF1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14:paraId="7DB0BCEC" w14:textId="77777777" w:rsidR="009E5A3C" w:rsidRPr="00DF10D0" w:rsidRDefault="009E5A3C" w:rsidP="009E5A3C">
      <w:pPr>
        <w:pStyle w:val="a4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DF10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  <w:t>№ 41 –</w:t>
      </w:r>
      <w:r w:rsidRPr="00DE2E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 w:eastAsia="uk-UA"/>
        </w:rPr>
        <w:t>“</w:t>
      </w:r>
      <w:r w:rsidRPr="00DF10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  <w:t>Супровід та лікування дорослих та дітей, хворих на туберкульоз, на первинному рівні медичної допомоги “</w:t>
      </w:r>
      <w:r w:rsidRPr="00DF1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.</w:t>
      </w:r>
    </w:p>
    <w:p w14:paraId="004C9B8E" w14:textId="4C0938D6" w:rsidR="009E5A3C" w:rsidRPr="00FF5609" w:rsidRDefault="009E5A3C" w:rsidP="009E5A3C">
      <w:pPr>
        <w:pStyle w:val="a4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</w:pPr>
      <w:r w:rsidRPr="00DF10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  <w:t>№50 –</w:t>
      </w:r>
      <w:r w:rsidRPr="00DE2E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 w:eastAsia="uk-UA"/>
        </w:rPr>
        <w:t>“</w:t>
      </w:r>
      <w:r w:rsidRPr="00DF10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  <w:t>Збереження кадрового потенціалу системи охорони здоров’я шляхом організації надання медичної допомоги із залученням лікарів-інтернів”</w:t>
      </w:r>
      <w:r w:rsidRPr="00DF1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14:paraId="18D64070" w14:textId="77777777" w:rsidR="00FF5609" w:rsidRPr="00DF10D0" w:rsidRDefault="00FF5609" w:rsidP="00FF5609">
      <w:pPr>
        <w:pStyle w:val="a4"/>
        <w:ind w:left="284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</w:pPr>
    </w:p>
    <w:p w14:paraId="70BF9F2C" w14:textId="77777777" w:rsidR="009E5A3C" w:rsidRPr="00DF10D0" w:rsidRDefault="009E5A3C" w:rsidP="009E5A3C">
      <w:pPr>
        <w:pStyle w:val="a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F10D0">
        <w:rPr>
          <w:rFonts w:ascii="Times New Roman" w:hAnsi="Times New Roman" w:cs="Times New Roman"/>
          <w:i/>
          <w:iCs/>
          <w:sz w:val="24"/>
          <w:szCs w:val="24"/>
        </w:rPr>
        <w:t>Медичні кадри</w:t>
      </w:r>
    </w:p>
    <w:p w14:paraId="4F850C36" w14:textId="2D8D2C19" w:rsidR="005969FC" w:rsidRPr="00F45C5D" w:rsidRDefault="009E5A3C" w:rsidP="005969FC">
      <w:pPr>
        <w:pStyle w:val="a4"/>
        <w:ind w:right="-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0D0">
        <w:rPr>
          <w:rFonts w:ascii="Times New Roman" w:hAnsi="Times New Roman" w:cs="Times New Roman"/>
          <w:sz w:val="24"/>
          <w:szCs w:val="24"/>
        </w:rPr>
        <w:t xml:space="preserve">  </w:t>
      </w:r>
      <w:r w:rsidR="005969FC" w:rsidRPr="00DF10D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5969FC" w:rsidRPr="00F4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КНП </w:t>
      </w:r>
      <w:r w:rsidR="005969FC" w:rsidRPr="00F45C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“Рогатинський Ц ПМ-СД</w:t>
      </w:r>
      <w:r w:rsidR="005969FC" w:rsidRPr="00F45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969FC" w:rsidRPr="00F4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працює </w:t>
      </w:r>
      <w:r w:rsidR="005969FC" w:rsidRPr="00F45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27</w:t>
      </w:r>
      <w:r w:rsidR="005969FC" w:rsidRPr="00F4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лікарів (21- жінок, 6 - чоловіків), із них 3 є в декретній відпустці.  Працюють із вищою квал</w:t>
      </w:r>
      <w:r w:rsidR="006C2DD3">
        <w:rPr>
          <w:rFonts w:ascii="Times New Roman" w:hAnsi="Times New Roman" w:cs="Times New Roman"/>
          <w:color w:val="000000" w:themeColor="text1"/>
          <w:sz w:val="24"/>
          <w:szCs w:val="24"/>
        </w:rPr>
        <w:t>і</w:t>
      </w:r>
      <w:r w:rsidR="005969FC" w:rsidRPr="00F45C5D">
        <w:rPr>
          <w:rFonts w:ascii="Times New Roman" w:hAnsi="Times New Roman" w:cs="Times New Roman"/>
          <w:color w:val="000000" w:themeColor="text1"/>
          <w:sz w:val="24"/>
          <w:szCs w:val="24"/>
        </w:rPr>
        <w:t>фікаційною категорією  8 -  29,6%, першою категорією -4 -14,8%, другою – 6 -22,2%, без категорії 9 – 33,3% (молоді спеціалісти, декретна відпустка).</w:t>
      </w:r>
    </w:p>
    <w:p w14:paraId="3E324CEF" w14:textId="43923E74" w:rsidR="005969FC" w:rsidRPr="00F45C5D" w:rsidRDefault="005969FC" w:rsidP="005969FC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5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6</w:t>
      </w:r>
      <w:r w:rsidR="00FF560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F4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сестер медичних ЗП-СМ. Працюють із вищою квал</w:t>
      </w:r>
      <w:r w:rsidR="006C2DD3">
        <w:rPr>
          <w:rFonts w:ascii="Times New Roman" w:hAnsi="Times New Roman" w:cs="Times New Roman"/>
          <w:color w:val="000000" w:themeColor="text1"/>
          <w:sz w:val="24"/>
          <w:szCs w:val="24"/>
        </w:rPr>
        <w:t>і</w:t>
      </w:r>
      <w:r w:rsidRPr="00F45C5D">
        <w:rPr>
          <w:rFonts w:ascii="Times New Roman" w:hAnsi="Times New Roman" w:cs="Times New Roman"/>
          <w:color w:val="000000" w:themeColor="text1"/>
          <w:sz w:val="24"/>
          <w:szCs w:val="24"/>
        </w:rPr>
        <w:t>фікаційною категорією  54 -78,3 %, першою категорією 5 – 7,3 %, другою  2 – 2,9%, без категорії  8– 11,6 %</w:t>
      </w:r>
    </w:p>
    <w:p w14:paraId="742BA9D2" w14:textId="2150194D" w:rsidR="005969FC" w:rsidRDefault="005969FC" w:rsidP="00FF5609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Станом </w:t>
      </w:r>
      <w:r w:rsidRPr="00FF5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802B86" w:rsidRPr="00FF5609">
        <w:rPr>
          <w:rFonts w:ascii="Times New Roman" w:hAnsi="Times New Roman" w:cs="Times New Roman"/>
          <w:color w:val="000000" w:themeColor="text1"/>
          <w:sz w:val="24"/>
          <w:szCs w:val="24"/>
        </w:rPr>
        <w:t>01 листопада</w:t>
      </w:r>
      <w:r w:rsidRPr="00FF5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року штат складає 138 працівників</w:t>
      </w:r>
      <w:r w:rsidR="00FF56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4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Відсоток пенсійного віку становить 38,3 %.</w:t>
      </w:r>
    </w:p>
    <w:p w14:paraId="3AA5DE58" w14:textId="77777777" w:rsidR="00EF7D37" w:rsidRPr="00F45C5D" w:rsidRDefault="00EF7D37" w:rsidP="005969FC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6FB1BA" w14:textId="084F9F2D" w:rsidR="00185242" w:rsidRPr="00594013" w:rsidRDefault="00EF7D37" w:rsidP="00EF7D37">
      <w:pPr>
        <w:pStyle w:val="a5"/>
        <w:ind w:left="426"/>
        <w:jc w:val="center"/>
        <w:rPr>
          <w:rFonts w:ascii="Times New Roman" w:hAnsi="Times New Roman" w:cs="Times New Roman"/>
          <w:b/>
          <w:i/>
          <w:color w:val="000000" w:themeColor="text1"/>
          <w:spacing w:val="-2"/>
          <w:sz w:val="24"/>
          <w:szCs w:val="24"/>
        </w:rPr>
      </w:pPr>
      <w:r w:rsidRPr="0059401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Заходи</w:t>
      </w:r>
      <w:r w:rsidRPr="00594013">
        <w:rPr>
          <w:rFonts w:ascii="Times New Roman" w:hAnsi="Times New Roman" w:cs="Times New Roman"/>
          <w:b/>
          <w:i/>
          <w:color w:val="000000" w:themeColor="text1"/>
          <w:spacing w:val="-2"/>
          <w:sz w:val="24"/>
          <w:szCs w:val="24"/>
        </w:rPr>
        <w:t xml:space="preserve"> з основної діяльності.</w:t>
      </w:r>
    </w:p>
    <w:p w14:paraId="5FD2ED2B" w14:textId="77777777" w:rsidR="00FF5609" w:rsidRPr="00594013" w:rsidRDefault="00FF5609" w:rsidP="00592AD7">
      <w:pPr>
        <w:pStyle w:val="a5"/>
        <w:numPr>
          <w:ilvl w:val="0"/>
          <w:numId w:val="14"/>
        </w:numPr>
        <w:spacing w:after="160" w:line="259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Здійснюється щомісячний моніторинг за рейтинговими показниками </w:t>
      </w:r>
      <w:proofErr w:type="spellStart"/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>здоров</w:t>
      </w:r>
      <w:proofErr w:type="spellEnd"/>
      <w:r w:rsidRPr="00DE2E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’</w:t>
      </w: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>я населення, а саме:</w:t>
      </w:r>
    </w:p>
    <w:p w14:paraId="39E171A6" w14:textId="77777777" w:rsidR="00FF5609" w:rsidRPr="00594013" w:rsidRDefault="00FF5609" w:rsidP="00592AD7">
      <w:pPr>
        <w:pStyle w:val="a5"/>
        <w:numPr>
          <w:ilvl w:val="0"/>
          <w:numId w:val="17"/>
        </w:numPr>
        <w:spacing w:after="160" w:line="259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>Число декларацій за 2022 рік становить -</w:t>
      </w:r>
      <w:r w:rsidRPr="00DE2E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32390</w:t>
      </w: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 10 міс.2023 року – </w:t>
      </w:r>
      <w:r w:rsidRPr="00DE2E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>3216, кількість декларацій зросла.</w:t>
      </w:r>
    </w:p>
    <w:p w14:paraId="18D1BDC8" w14:textId="463BCB98" w:rsidR="00FF5609" w:rsidRPr="00594013" w:rsidRDefault="00FF5609" w:rsidP="00592AD7">
      <w:pPr>
        <w:pStyle w:val="a5"/>
        <w:numPr>
          <w:ilvl w:val="0"/>
          <w:numId w:val="17"/>
        </w:numPr>
        <w:spacing w:after="160" w:line="259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охоплення АКДП-3 до року у 2022 році- 84% , протягом </w:t>
      </w:r>
      <w:r w:rsidR="00056BD9"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>-ти міс. 2023 року- 76,6%</w:t>
      </w:r>
    </w:p>
    <w:p w14:paraId="416A5847" w14:textId="0F9D7DB0" w:rsidR="00FF5609" w:rsidRPr="00594013" w:rsidRDefault="00FF5609" w:rsidP="00592AD7">
      <w:pPr>
        <w:pStyle w:val="a5"/>
        <w:numPr>
          <w:ilvl w:val="0"/>
          <w:numId w:val="17"/>
        </w:numPr>
        <w:spacing w:after="160" w:line="259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охоплення </w:t>
      </w:r>
      <w:proofErr w:type="spellStart"/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>поліо</w:t>
      </w:r>
      <w:proofErr w:type="spellEnd"/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- 3 до року у 2022р.- 89,7 %  за </w:t>
      </w:r>
      <w:r w:rsidR="00056BD9"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міс. 2023року- 64,1%,</w:t>
      </w:r>
    </w:p>
    <w:p w14:paraId="27C98598" w14:textId="5C0F0519" w:rsidR="00FF5609" w:rsidRPr="00594013" w:rsidRDefault="00FF5609" w:rsidP="00592AD7">
      <w:pPr>
        <w:pStyle w:val="a5"/>
        <w:numPr>
          <w:ilvl w:val="0"/>
          <w:numId w:val="17"/>
        </w:numPr>
        <w:spacing w:after="160" w:line="259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занедбаних випадків раку молочної залози 2022рік- 1 випадок ( проведено розбір), протягом </w:t>
      </w:r>
      <w:r w:rsidR="00056BD9"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міс. 2023року- 3 випадки ( проведено розбір). Спостерігається ріст онкологічної п</w:t>
      </w:r>
      <w:r w:rsidR="000767A4"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>тології;</w:t>
      </w:r>
    </w:p>
    <w:p w14:paraId="7916DDF9" w14:textId="77777777" w:rsidR="00FF5609" w:rsidRPr="00594013" w:rsidRDefault="00FF5609" w:rsidP="00592AD7">
      <w:pPr>
        <w:pStyle w:val="a5"/>
        <w:numPr>
          <w:ilvl w:val="0"/>
          <w:numId w:val="17"/>
        </w:numPr>
        <w:spacing w:after="160" w:line="259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proofErr w:type="spellStart"/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>декструктивних</w:t>
      </w:r>
      <w:proofErr w:type="spellEnd"/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 туберкульозу у 2022 році- 1 випадок з 9 вперше виявлених хворих з туберкульозом, за 10 міс. 2023 року- 2 випадки з 10 вперше виявлених хворих з туберкульозом;</w:t>
      </w:r>
    </w:p>
    <w:p w14:paraId="7D4E9DC7" w14:textId="22374121" w:rsidR="00FF5609" w:rsidRPr="00594013" w:rsidRDefault="00FF5609" w:rsidP="00592AD7">
      <w:pPr>
        <w:pStyle w:val="a5"/>
        <w:numPr>
          <w:ilvl w:val="0"/>
          <w:numId w:val="17"/>
        </w:numPr>
        <w:spacing w:after="160" w:line="259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Число відвідувань до лікаря 2022р.- 85183, за </w:t>
      </w:r>
      <w:r w:rsidR="00056BD9"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міс. 2023року- 81194</w:t>
      </w:r>
    </w:p>
    <w:p w14:paraId="4C07D31A" w14:textId="3B773C24" w:rsidR="00FF5609" w:rsidRPr="00594013" w:rsidRDefault="00FF5609" w:rsidP="00592AD7">
      <w:pPr>
        <w:pStyle w:val="a5"/>
        <w:numPr>
          <w:ilvl w:val="0"/>
          <w:numId w:val="17"/>
        </w:numPr>
        <w:spacing w:after="160" w:line="259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Число відвідувань на дому у 2022 році- 9321 проти за </w:t>
      </w:r>
      <w:r w:rsidR="00056BD9"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міс. 2023року- 10942</w:t>
      </w:r>
    </w:p>
    <w:p w14:paraId="633A775E" w14:textId="4513B368" w:rsidR="00FF5609" w:rsidRPr="00594013" w:rsidRDefault="00FF5609" w:rsidP="00592AD7">
      <w:pPr>
        <w:pStyle w:val="a5"/>
        <w:numPr>
          <w:ilvl w:val="0"/>
          <w:numId w:val="17"/>
        </w:numPr>
        <w:spacing w:after="160" w:line="259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Число пацієнтів пролікованих в умовах денного стаціонару за 2022 рік становить- 322 особи та значно зросло за </w:t>
      </w:r>
      <w:r w:rsidR="00056BD9"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міс. 2023року- 1127 осіб</w:t>
      </w:r>
    </w:p>
    <w:p w14:paraId="550232B4" w14:textId="34F0B6D2" w:rsidR="00FF5609" w:rsidRPr="00594013" w:rsidRDefault="00FF5609" w:rsidP="00592AD7">
      <w:pPr>
        <w:pStyle w:val="a5"/>
        <w:numPr>
          <w:ilvl w:val="0"/>
          <w:numId w:val="17"/>
        </w:numPr>
        <w:spacing w:after="160" w:line="259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Число проведених обстежень на цукор крові у 2022 році- 16532 , за </w:t>
      </w:r>
      <w:r w:rsidR="00056BD9"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міс. 2023року- 29522 обстеження;</w:t>
      </w:r>
    </w:p>
    <w:p w14:paraId="50601043" w14:textId="5BB6BA71" w:rsidR="00FF5609" w:rsidRPr="00594013" w:rsidRDefault="00FF5609" w:rsidP="00592AD7">
      <w:pPr>
        <w:pStyle w:val="a5"/>
        <w:numPr>
          <w:ilvl w:val="0"/>
          <w:numId w:val="17"/>
        </w:numPr>
        <w:spacing w:after="160" w:line="259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Число проведення ЕКГ обстежень сімейними лікарями зросло в порівнянні з 2022 роком- 9300  за </w:t>
      </w:r>
      <w:r w:rsidR="00056BD9"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міс. 2023року- 10807 обстежень</w:t>
      </w:r>
    </w:p>
    <w:p w14:paraId="105CB143" w14:textId="7BB886CA" w:rsidR="00FF5609" w:rsidRPr="00594013" w:rsidRDefault="00FF5609" w:rsidP="00592AD7">
      <w:pPr>
        <w:pStyle w:val="a5"/>
        <w:numPr>
          <w:ilvl w:val="0"/>
          <w:numId w:val="17"/>
        </w:numPr>
        <w:spacing w:after="160" w:line="259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>Кількість обслуговуваних паліативних пацієнтів відповідно підписан</w:t>
      </w:r>
      <w:r w:rsidR="00056BD9"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пакету по наданні мобільної паліативної допомоги дорослим та дітям за </w:t>
      </w:r>
      <w:r w:rsidR="00056BD9"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міс. 2023року- 199 пацієнтів;</w:t>
      </w:r>
    </w:p>
    <w:p w14:paraId="4F08FF6D" w14:textId="3C6691ED" w:rsidR="00FF5609" w:rsidRPr="00594013" w:rsidRDefault="00FF5609" w:rsidP="00592AD7">
      <w:pPr>
        <w:pStyle w:val="a5"/>
        <w:numPr>
          <w:ilvl w:val="0"/>
          <w:numId w:val="17"/>
        </w:numPr>
        <w:spacing w:after="160" w:line="259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Кількість виписаних рецептів по Програмі «Доступні ліки» у 2022 році- 45597, за </w:t>
      </w:r>
      <w:r w:rsidR="00056BD9"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міс. 2023року –</w:t>
      </w:r>
      <w:r w:rsidR="00056BD9"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44921.</w:t>
      </w:r>
    </w:p>
    <w:p w14:paraId="273BD942" w14:textId="65ACA4A0" w:rsidR="00FF5609" w:rsidRPr="00594013" w:rsidRDefault="00FF5609" w:rsidP="00592AD7">
      <w:pPr>
        <w:pStyle w:val="a5"/>
        <w:numPr>
          <w:ilvl w:val="0"/>
          <w:numId w:val="17"/>
        </w:numPr>
        <w:spacing w:after="160" w:line="259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>Кількість пацієнтів, яким вперше оформлено групу інвалідності у 2022 році- 120 осіб,  2023</w:t>
      </w:r>
      <w:r w:rsidR="00604AAE"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>року -190 осіб;</w:t>
      </w:r>
    </w:p>
    <w:p w14:paraId="3E0A7897" w14:textId="7D7C70BD" w:rsidR="00FF5609" w:rsidRPr="00594013" w:rsidRDefault="00FF5609" w:rsidP="00592AD7">
      <w:pPr>
        <w:pStyle w:val="a5"/>
        <w:numPr>
          <w:ilvl w:val="0"/>
          <w:numId w:val="17"/>
        </w:numPr>
        <w:spacing w:after="160" w:line="259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Смертність в працездатному віці у 2022 році- 76 осіб, за </w:t>
      </w:r>
      <w:r w:rsidR="00056BD9"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міс. 2023року- 46 осіб</w:t>
      </w:r>
    </w:p>
    <w:p w14:paraId="19F8909B" w14:textId="4D4EB323" w:rsidR="00594013" w:rsidRPr="00594013" w:rsidRDefault="00594013" w:rsidP="00594013">
      <w:pPr>
        <w:pStyle w:val="a5"/>
        <w:numPr>
          <w:ilvl w:val="0"/>
          <w:numId w:val="14"/>
        </w:numPr>
        <w:spacing w:after="160" w:line="259" w:lineRule="auto"/>
        <w:ind w:left="142" w:right="-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013">
        <w:rPr>
          <w:rFonts w:ascii="Times New Roman" w:eastAsia="Calibri" w:hAnsi="Times New Roman"/>
          <w:b/>
          <w:color w:val="000000" w:themeColor="text1"/>
          <w:spacing w:val="-2"/>
          <w:sz w:val="24"/>
          <w:szCs w:val="24"/>
          <w:lang w:eastAsia="zh-CN"/>
        </w:rPr>
        <w:t xml:space="preserve">  Значна увага приділяється</w:t>
      </w:r>
      <w:r w:rsidRPr="00594013">
        <w:rPr>
          <w:rFonts w:ascii="Times New Roman" w:eastAsia="Calibri" w:hAnsi="Times New Roman"/>
          <w:color w:val="000000" w:themeColor="text1"/>
          <w:spacing w:val="-2"/>
          <w:sz w:val="24"/>
          <w:szCs w:val="24"/>
          <w:lang w:eastAsia="zh-CN"/>
        </w:rPr>
        <w:t xml:space="preserve"> </w:t>
      </w:r>
      <w:r w:rsidRPr="00594013">
        <w:rPr>
          <w:rFonts w:ascii="Times New Roman" w:hAnsi="Times New Roman"/>
          <w:color w:val="000000" w:themeColor="text1"/>
          <w:sz w:val="24"/>
          <w:szCs w:val="24"/>
        </w:rPr>
        <w:t>проведенню</w:t>
      </w:r>
      <w:r w:rsidRPr="00594013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594013">
        <w:rPr>
          <w:rFonts w:ascii="Times New Roman" w:hAnsi="Times New Roman"/>
          <w:color w:val="000000" w:themeColor="text1"/>
          <w:sz w:val="24"/>
          <w:szCs w:val="24"/>
        </w:rPr>
        <w:t>медичного</w:t>
      </w:r>
      <w:r w:rsidRPr="0059401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594013">
        <w:rPr>
          <w:rFonts w:ascii="Times New Roman" w:hAnsi="Times New Roman"/>
          <w:color w:val="000000" w:themeColor="text1"/>
          <w:sz w:val="24"/>
          <w:szCs w:val="24"/>
        </w:rPr>
        <w:t>огляду</w:t>
      </w:r>
      <w:r w:rsidRPr="00594013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594013">
        <w:rPr>
          <w:rFonts w:ascii="Times New Roman" w:hAnsi="Times New Roman"/>
          <w:color w:val="000000" w:themeColor="text1"/>
          <w:sz w:val="24"/>
          <w:szCs w:val="24"/>
        </w:rPr>
        <w:t>ветеранами</w:t>
      </w:r>
      <w:r w:rsidRPr="00594013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594013">
        <w:rPr>
          <w:rFonts w:ascii="Times New Roman" w:hAnsi="Times New Roman"/>
          <w:color w:val="000000" w:themeColor="text1"/>
          <w:sz w:val="24"/>
          <w:szCs w:val="24"/>
        </w:rPr>
        <w:t>війни</w:t>
      </w:r>
      <w:r w:rsidRPr="00594013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594013">
        <w:rPr>
          <w:rFonts w:ascii="Times New Roman" w:hAnsi="Times New Roman"/>
          <w:color w:val="000000" w:themeColor="text1"/>
          <w:sz w:val="24"/>
          <w:szCs w:val="24"/>
        </w:rPr>
        <w:t>та</w:t>
      </w:r>
      <w:r w:rsidRPr="00594013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594013">
        <w:rPr>
          <w:rFonts w:ascii="Times New Roman" w:hAnsi="Times New Roman"/>
          <w:color w:val="000000" w:themeColor="text1"/>
          <w:sz w:val="24"/>
          <w:szCs w:val="24"/>
        </w:rPr>
        <w:t>прирівняних</w:t>
      </w:r>
      <w:r w:rsidRPr="00594013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594013">
        <w:rPr>
          <w:rFonts w:ascii="Times New Roman" w:hAnsi="Times New Roman"/>
          <w:color w:val="000000" w:themeColor="text1"/>
          <w:sz w:val="24"/>
          <w:szCs w:val="24"/>
        </w:rPr>
        <w:t>по пільгам, розроблено план заходів по обслуговуванню учасників АТО. Сформована база даних осіб серед учасників АТО, які на даний час проживають та потребують медико-психологічної допомоги.</w:t>
      </w:r>
    </w:p>
    <w:p w14:paraId="6FD057DB" w14:textId="03684E8B" w:rsidR="00594013" w:rsidRPr="00594013" w:rsidRDefault="00594013" w:rsidP="00594013">
      <w:pPr>
        <w:pStyle w:val="a5"/>
        <w:ind w:left="142" w:right="-142" w:hanging="142"/>
        <w:rPr>
          <w:rFonts w:ascii="Times New Roman" w:hAnsi="Times New Roman"/>
          <w:color w:val="000000" w:themeColor="text1"/>
          <w:sz w:val="24"/>
          <w:szCs w:val="24"/>
        </w:rPr>
      </w:pPr>
      <w:r w:rsidRPr="00594013">
        <w:rPr>
          <w:rFonts w:ascii="Times New Roman" w:hAnsi="Times New Roman"/>
          <w:color w:val="000000" w:themeColor="text1"/>
          <w:sz w:val="24"/>
          <w:szCs w:val="24"/>
        </w:rPr>
        <w:t xml:space="preserve">   Всього на «Д» обліку перебуває- 277 учасників бойових дій (оглянуто 259 осіб,  що становить- 93,5%), в тому числі учасників АТО-176 осіб, оглянуто 75 пацієнтів, що становить-42,6%. Інвалідів війни -61 особа оглянуто 53 особи , втому числі учасники АТО-6 осіб. Учасників війни-765 осіб, оглянуто- 692, осіб, шо прирівняні за пільгами-72 особи (створено реєстр, який оновлюється).</w:t>
      </w:r>
    </w:p>
    <w:p w14:paraId="26C76CB0" w14:textId="5C073D98" w:rsidR="00594013" w:rsidRPr="00594013" w:rsidRDefault="00594013" w:rsidP="00594013">
      <w:pPr>
        <w:pStyle w:val="a5"/>
        <w:ind w:left="142" w:right="-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013">
        <w:rPr>
          <w:rFonts w:ascii="Times New Roman" w:hAnsi="Times New Roman"/>
          <w:color w:val="000000" w:themeColor="text1"/>
          <w:sz w:val="24"/>
          <w:szCs w:val="24"/>
        </w:rPr>
        <w:t xml:space="preserve">    Постійно проводиться медичне обстеження осіб постраждалих</w:t>
      </w:r>
      <w:r w:rsidRPr="0059401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594013">
        <w:rPr>
          <w:rFonts w:ascii="Times New Roman" w:hAnsi="Times New Roman"/>
          <w:color w:val="000000" w:themeColor="text1"/>
          <w:sz w:val="24"/>
          <w:szCs w:val="24"/>
        </w:rPr>
        <w:t>від наслідків аварії на ЧАЕС, та членів сімей загиблих. По нашому району налічується 110 осіб постраждалих внаслідок аварії на ЧАЕС, в тому числі 18 дітей.  Так протягом даного періоду оглянуто 110 осіб, виявлено  хворих- 83 осіб, з них оздоровлено-50 осіб, в умовах стаціонару-3 особи, санаторно-курортно-4 особи, виписано 70  пільгових рецептів на суму 15448,06 грн.</w:t>
      </w:r>
    </w:p>
    <w:p w14:paraId="35305A3E" w14:textId="77777777" w:rsidR="00FF5609" w:rsidRPr="00594013" w:rsidRDefault="00FF5609" w:rsidP="00592AD7">
      <w:pPr>
        <w:pStyle w:val="a5"/>
        <w:numPr>
          <w:ilvl w:val="0"/>
          <w:numId w:val="14"/>
        </w:numPr>
        <w:spacing w:after="160" w:line="259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Щорічно сімейними лікарями КНП «Рогатинський ЦПМ-СД» проводиться відповідна робота з пацієнтами, які потребують динамічного спостереження згідно наказу МОЗ від 19.03.2018р. №504 «Про затвердження порядку надання первинної медичної допомоги».</w:t>
      </w:r>
    </w:p>
    <w:p w14:paraId="1B02BAB7" w14:textId="7A9B6DE6" w:rsidR="00FF5609" w:rsidRPr="00594013" w:rsidRDefault="00FF5609" w:rsidP="00592AD7">
      <w:pPr>
        <w:pStyle w:val="a5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Так протягом  2023року під динамічним спостереженням перебувало та оглянуто сімейними лікарями :</w:t>
      </w:r>
    </w:p>
    <w:p w14:paraId="52C1CF2D" w14:textId="77777777" w:rsidR="00FF5609" w:rsidRPr="00594013" w:rsidRDefault="00FF5609" w:rsidP="00592AD7">
      <w:pPr>
        <w:pStyle w:val="a5"/>
        <w:numPr>
          <w:ilvl w:val="0"/>
          <w:numId w:val="17"/>
        </w:numPr>
        <w:spacing w:after="160" w:line="259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>6505 осіб з гіпертонічною хворобою,</w:t>
      </w:r>
    </w:p>
    <w:p w14:paraId="7035E33C" w14:textId="77777777" w:rsidR="00FF5609" w:rsidRPr="00594013" w:rsidRDefault="00FF5609" w:rsidP="00592AD7">
      <w:pPr>
        <w:pStyle w:val="a5"/>
        <w:numPr>
          <w:ilvl w:val="0"/>
          <w:numId w:val="17"/>
        </w:numPr>
        <w:spacing w:after="160" w:line="259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1021 особа з цукровим діабетом, </w:t>
      </w:r>
    </w:p>
    <w:p w14:paraId="5E5B7898" w14:textId="77777777" w:rsidR="00FF5609" w:rsidRPr="00594013" w:rsidRDefault="00FF5609" w:rsidP="00592AD7">
      <w:pPr>
        <w:pStyle w:val="a5"/>
        <w:numPr>
          <w:ilvl w:val="0"/>
          <w:numId w:val="17"/>
        </w:numPr>
        <w:spacing w:after="160" w:line="259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3766 жінок оглянуто на предмет виявлення раку шийки матки </w:t>
      </w:r>
    </w:p>
    <w:p w14:paraId="762E4C89" w14:textId="77777777" w:rsidR="00FF5609" w:rsidRPr="00594013" w:rsidRDefault="00FF5609" w:rsidP="00592AD7">
      <w:pPr>
        <w:pStyle w:val="a5"/>
        <w:numPr>
          <w:ilvl w:val="0"/>
          <w:numId w:val="17"/>
        </w:numPr>
        <w:spacing w:after="160" w:line="259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8088 жінок оглянуто на предмет виявлення раку молочної залози, </w:t>
      </w:r>
    </w:p>
    <w:p w14:paraId="693B247F" w14:textId="77777777" w:rsidR="00FF5609" w:rsidRPr="00594013" w:rsidRDefault="00FF5609" w:rsidP="00592AD7">
      <w:pPr>
        <w:pStyle w:val="a5"/>
        <w:numPr>
          <w:ilvl w:val="0"/>
          <w:numId w:val="17"/>
        </w:numPr>
        <w:spacing w:after="160" w:line="259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>41 пацієнта обстежено на ВІЛ</w:t>
      </w:r>
    </w:p>
    <w:p w14:paraId="1CF3F860" w14:textId="0A566137" w:rsidR="00FF5609" w:rsidRDefault="00FF5609" w:rsidP="00592AD7">
      <w:pPr>
        <w:pStyle w:val="a5"/>
        <w:numPr>
          <w:ilvl w:val="0"/>
          <w:numId w:val="17"/>
        </w:numPr>
        <w:spacing w:after="160" w:line="259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7750 осіб з групи ризику щодо виявлення туберкульозу обстежено </w:t>
      </w:r>
      <w:proofErr w:type="spellStart"/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>рентгенологічно</w:t>
      </w:r>
      <w:proofErr w:type="spellEnd"/>
      <w:r w:rsidRPr="0059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EDC43F6" w14:textId="77777777" w:rsidR="00594013" w:rsidRPr="00594013" w:rsidRDefault="00594013" w:rsidP="00594013">
      <w:pPr>
        <w:pStyle w:val="a5"/>
        <w:spacing w:after="160" w:line="259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0215FF" w14:textId="77777777" w:rsidR="009E5A3C" w:rsidRPr="00DF10D0" w:rsidRDefault="009E5A3C" w:rsidP="009E5A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DF10D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Фінансування та матеріально-технічне забезпечення.</w:t>
      </w:r>
    </w:p>
    <w:p w14:paraId="4312A0EB" w14:textId="77777777" w:rsidR="00185242" w:rsidRPr="00F45C5D" w:rsidRDefault="009E5A3C" w:rsidP="009E5A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85242" w:rsidRPr="00DF1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DF10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F1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Рогатинська міська рада </w:t>
      </w:r>
      <w:r w:rsidR="00185242" w:rsidRPr="00DF1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активно підтримує та </w:t>
      </w:r>
      <w:proofErr w:type="spellStart"/>
      <w:r w:rsidR="00185242" w:rsidRPr="00DF1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допомогає</w:t>
      </w:r>
      <w:proofErr w:type="spellEnd"/>
      <w:r w:rsidR="00185242" w:rsidRPr="00DF1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 фінансуванні за основними розділами нашої  діяльності. Так станом на 01.10.2023року </w:t>
      </w:r>
      <w:r w:rsidRPr="00DF1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із місцевого бюджету</w:t>
      </w:r>
      <w:r w:rsidR="00185242" w:rsidRPr="00DF1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виділено </w:t>
      </w:r>
      <w:r w:rsidRPr="00DF1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1 600 000,00 грн. </w:t>
      </w:r>
      <w:r w:rsidR="00185242" w:rsidRPr="00DF1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для</w:t>
      </w:r>
      <w:r w:rsidRPr="00DF10D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фінансування програмних заходів </w:t>
      </w:r>
      <w:r w:rsidR="00185242" w:rsidRPr="00DF10D0">
        <w:rPr>
          <w:rFonts w:ascii="Times New Roman" w:hAnsi="Times New Roman"/>
          <w:bCs/>
          <w:color w:val="000000" w:themeColor="text1"/>
          <w:sz w:val="24"/>
          <w:szCs w:val="24"/>
        </w:rPr>
        <w:t>та комунальних потреб нашого КНП «Рогатинський ЦПМ-СД»</w:t>
      </w:r>
      <w:r w:rsidRPr="00DF10D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Pr="00F4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Витрати підприємства за кошти місцевого бюджету становлять </w:t>
      </w:r>
    </w:p>
    <w:p w14:paraId="3CB42393" w14:textId="77777777" w:rsidR="009E5A3C" w:rsidRPr="00F45C5D" w:rsidRDefault="009E5A3C" w:rsidP="009E5A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5C5D">
        <w:rPr>
          <w:rFonts w:ascii="Times New Roman" w:hAnsi="Times New Roman" w:cs="Times New Roman"/>
          <w:color w:val="000000" w:themeColor="text1"/>
          <w:sz w:val="24"/>
          <w:szCs w:val="24"/>
        </w:rPr>
        <w:t>1 404 161,69 грн., із них:</w:t>
      </w:r>
    </w:p>
    <w:p w14:paraId="65C58DD3" w14:textId="77777777" w:rsidR="009E5A3C" w:rsidRPr="00DF10D0" w:rsidRDefault="009E5A3C" w:rsidP="009E5A3C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right="-284" w:hanging="284"/>
        <w:jc w:val="both"/>
        <w:rPr>
          <w:color w:val="000000" w:themeColor="text1"/>
        </w:rPr>
      </w:pPr>
      <w:r w:rsidRPr="00DF10D0">
        <w:rPr>
          <w:color w:val="000000" w:themeColor="text1"/>
        </w:rPr>
        <w:t>доплата до заробітної плати молодим спеціалістам-лікарям та деяких медичним сестрам та сплата ЄСВ  – 474 896, 64 грн.</w:t>
      </w:r>
    </w:p>
    <w:p w14:paraId="66DEC62B" w14:textId="77777777" w:rsidR="009E5A3C" w:rsidRPr="00DF10D0" w:rsidRDefault="009E5A3C" w:rsidP="009E5A3C">
      <w:pPr>
        <w:pStyle w:val="a3"/>
        <w:numPr>
          <w:ilvl w:val="0"/>
          <w:numId w:val="3"/>
        </w:numPr>
        <w:tabs>
          <w:tab w:val="left" w:pos="426"/>
          <w:tab w:val="left" w:pos="5130"/>
        </w:tabs>
        <w:spacing w:before="0" w:beforeAutospacing="0" w:after="0" w:afterAutospacing="0"/>
        <w:ind w:left="426" w:right="-284" w:hanging="284"/>
        <w:rPr>
          <w:color w:val="000000" w:themeColor="text1"/>
        </w:rPr>
      </w:pPr>
      <w:r w:rsidRPr="00DF10D0">
        <w:rPr>
          <w:color w:val="000000" w:themeColor="text1"/>
        </w:rPr>
        <w:t xml:space="preserve">придбання лікувального харчування </w:t>
      </w:r>
      <w:proofErr w:type="spellStart"/>
      <w:r w:rsidRPr="00DF10D0">
        <w:rPr>
          <w:color w:val="000000" w:themeColor="text1"/>
        </w:rPr>
        <w:t>Коміда</w:t>
      </w:r>
      <w:proofErr w:type="spellEnd"/>
      <w:r w:rsidRPr="00DF10D0">
        <w:rPr>
          <w:color w:val="000000" w:themeColor="text1"/>
        </w:rPr>
        <w:t xml:space="preserve"> </w:t>
      </w:r>
      <w:r w:rsidRPr="00DF10D0">
        <w:rPr>
          <w:bCs/>
          <w:color w:val="FF0000"/>
        </w:rPr>
        <w:t xml:space="preserve"> </w:t>
      </w:r>
      <w:r w:rsidRPr="00DF10D0">
        <w:rPr>
          <w:bCs/>
          <w:color w:val="000000" w:themeColor="text1"/>
        </w:rPr>
        <w:t xml:space="preserve">для лікування хворих на </w:t>
      </w:r>
      <w:proofErr w:type="spellStart"/>
      <w:r w:rsidRPr="00DF10D0">
        <w:rPr>
          <w:bCs/>
          <w:color w:val="000000" w:themeColor="text1"/>
        </w:rPr>
        <w:t>фенілкетонурію</w:t>
      </w:r>
      <w:proofErr w:type="spellEnd"/>
      <w:r w:rsidRPr="00DF10D0">
        <w:rPr>
          <w:color w:val="000000" w:themeColor="text1"/>
        </w:rPr>
        <w:t xml:space="preserve"> – 137 808,00 грн</w:t>
      </w:r>
    </w:p>
    <w:p w14:paraId="0B655CC1" w14:textId="77777777" w:rsidR="009E5A3C" w:rsidRPr="00DF10D0" w:rsidRDefault="009E5A3C" w:rsidP="009E5A3C">
      <w:pPr>
        <w:pStyle w:val="a3"/>
        <w:numPr>
          <w:ilvl w:val="0"/>
          <w:numId w:val="3"/>
        </w:numPr>
        <w:tabs>
          <w:tab w:val="left" w:pos="426"/>
          <w:tab w:val="left" w:pos="5130"/>
        </w:tabs>
        <w:spacing w:before="0" w:beforeAutospacing="0" w:after="0" w:afterAutospacing="0"/>
        <w:ind w:left="426" w:right="-284" w:hanging="284"/>
        <w:rPr>
          <w:color w:val="000000" w:themeColor="text1"/>
        </w:rPr>
      </w:pPr>
      <w:r w:rsidRPr="00DF10D0">
        <w:rPr>
          <w:color w:val="000000" w:themeColor="text1"/>
        </w:rPr>
        <w:t>комунальні платежі – 674 560,37 грн (оплата природного газу –404 915,13 грн, оплата електроенергії – 240 996, 62 грн, оплата за водопостачання та водовідведення – 14 135,13  грн, вивіз сміття – 14 513, 49 грн).</w:t>
      </w:r>
    </w:p>
    <w:p w14:paraId="4AA418A0" w14:textId="77777777" w:rsidR="009E5A3C" w:rsidRPr="00DF10D0" w:rsidRDefault="009E5A3C" w:rsidP="009E5A3C">
      <w:pPr>
        <w:pStyle w:val="a3"/>
        <w:numPr>
          <w:ilvl w:val="0"/>
          <w:numId w:val="3"/>
        </w:numPr>
        <w:tabs>
          <w:tab w:val="left" w:pos="426"/>
          <w:tab w:val="left" w:pos="5130"/>
        </w:tabs>
        <w:spacing w:before="0" w:beforeAutospacing="0" w:after="0" w:afterAutospacing="0"/>
        <w:ind w:left="426" w:right="-142" w:hanging="284"/>
        <w:rPr>
          <w:color w:val="000000" w:themeColor="text1"/>
        </w:rPr>
      </w:pPr>
      <w:r w:rsidRPr="00DF10D0">
        <w:rPr>
          <w:color w:val="000000" w:themeColor="text1"/>
        </w:rPr>
        <w:t>придбання будівельних матеріалів для поточного ремонту А ЗПСМ с. Черче та П.З. с. Вільхова – 69 999,80 грн., а також  П.З. с. Руда – 39 993, 68 грн..</w:t>
      </w:r>
    </w:p>
    <w:p w14:paraId="14519B07" w14:textId="77777777" w:rsidR="009E5A3C" w:rsidRPr="00DF10D0" w:rsidRDefault="009E5A3C" w:rsidP="009E5A3C">
      <w:pPr>
        <w:pStyle w:val="a3"/>
        <w:numPr>
          <w:ilvl w:val="0"/>
          <w:numId w:val="3"/>
        </w:numPr>
        <w:tabs>
          <w:tab w:val="left" w:pos="426"/>
          <w:tab w:val="left" w:pos="5130"/>
        </w:tabs>
        <w:spacing w:before="0" w:beforeAutospacing="0" w:after="0" w:afterAutospacing="0"/>
        <w:ind w:left="426" w:right="-284" w:hanging="284"/>
        <w:rPr>
          <w:color w:val="000000" w:themeColor="text1"/>
        </w:rPr>
      </w:pPr>
      <w:r w:rsidRPr="00DF10D0">
        <w:rPr>
          <w:color w:val="000000" w:themeColor="text1"/>
        </w:rPr>
        <w:t>придбання туберкуліну – 6 903, 20 грн..</w:t>
      </w:r>
    </w:p>
    <w:p w14:paraId="19B51A69" w14:textId="77777777" w:rsidR="009E5A3C" w:rsidRPr="00DF10D0" w:rsidRDefault="009E5A3C" w:rsidP="009E5A3C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Також міською радою було виділено та передано  генератор  бензиновий</w:t>
      </w:r>
      <w:r w:rsidRPr="00DF1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DF10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Atlas</w:t>
      </w:r>
      <w:r w:rsidRPr="00DF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 загальну суму 57 620, 80 грн..</w:t>
      </w:r>
    </w:p>
    <w:p w14:paraId="53C2F0D4" w14:textId="77777777" w:rsidR="009E5A3C" w:rsidRPr="00DF10D0" w:rsidRDefault="009E5A3C" w:rsidP="009E5A3C">
      <w:pPr>
        <w:widowControl w:val="0"/>
        <w:spacing w:after="0" w:line="240" w:lineRule="auto"/>
        <w:contextualSpacing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eastAsia="uk-UA" w:bidi="uk-UA"/>
        </w:rPr>
      </w:pPr>
      <w:r w:rsidRPr="00DF10D0">
        <w:rPr>
          <w:rFonts w:ascii="Times New Roman" w:eastAsia="Segoe UI" w:hAnsi="Times New Roman" w:cs="Times New Roman"/>
          <w:color w:val="000000" w:themeColor="text1"/>
          <w:sz w:val="24"/>
          <w:szCs w:val="24"/>
          <w:lang w:eastAsia="uk-UA" w:bidi="uk-UA"/>
        </w:rPr>
        <w:t xml:space="preserve">   Окрім фінансування НСЗУ, обласного бюджету та міської ради протягом звітного періоду 2023 року наш центр отримав гуманітарну та благодійну допомогу від:</w:t>
      </w:r>
    </w:p>
    <w:p w14:paraId="789DE82D" w14:textId="77777777" w:rsidR="009E5A3C" w:rsidRPr="00DF10D0" w:rsidRDefault="009E5A3C" w:rsidP="009E5A3C">
      <w:pPr>
        <w:widowControl w:val="0"/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eastAsia="uk-UA" w:bidi="uk-UA"/>
        </w:rPr>
      </w:pPr>
      <w:r w:rsidRPr="00DF10D0">
        <w:rPr>
          <w:rFonts w:ascii="Times New Roman" w:eastAsia="Segoe UI" w:hAnsi="Times New Roman" w:cs="Times New Roman"/>
          <w:color w:val="000000" w:themeColor="text1"/>
          <w:sz w:val="24"/>
          <w:szCs w:val="24"/>
          <w:lang w:eastAsia="uk-UA" w:bidi="uk-UA"/>
        </w:rPr>
        <w:t>Івано-Франківської Обласної Організації Червоного Хреста України - махрові рушники та постільна білизна  на загальну суму 20 340,60 грн.</w:t>
      </w:r>
    </w:p>
    <w:p w14:paraId="5CE10D84" w14:textId="77777777" w:rsidR="009E5A3C" w:rsidRPr="00DF10D0" w:rsidRDefault="009E5A3C" w:rsidP="009E5A3C">
      <w:pPr>
        <w:widowControl w:val="0"/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eastAsia="uk-UA" w:bidi="uk-UA"/>
        </w:rPr>
      </w:pPr>
      <w:r w:rsidRPr="00DF10D0">
        <w:rPr>
          <w:rFonts w:ascii="Times New Roman" w:eastAsia="Segoe UI" w:hAnsi="Times New Roman" w:cs="Times New Roman"/>
          <w:color w:val="000000" w:themeColor="text1"/>
          <w:sz w:val="24"/>
          <w:szCs w:val="24"/>
          <w:lang w:eastAsia="uk-UA" w:bidi="uk-UA"/>
        </w:rPr>
        <w:t>Для встановлення пожежної сигналізації 198 554, 40 грн – бюджет обласної ради.</w:t>
      </w:r>
    </w:p>
    <w:p w14:paraId="40D074DE" w14:textId="77777777" w:rsidR="009E5A3C" w:rsidRPr="00DF10D0" w:rsidRDefault="009E5A3C" w:rsidP="009E5A3C">
      <w:pPr>
        <w:widowControl w:val="0"/>
        <w:numPr>
          <w:ilvl w:val="0"/>
          <w:numId w:val="2"/>
        </w:numPr>
        <w:spacing w:after="0" w:line="240" w:lineRule="auto"/>
        <w:ind w:left="567"/>
        <w:contextualSpacing/>
        <w:rPr>
          <w:rFonts w:ascii="Times New Roman" w:eastAsia="Segoe UI" w:hAnsi="Times New Roman" w:cs="Times New Roman"/>
          <w:color w:val="000000" w:themeColor="text1"/>
          <w:sz w:val="24"/>
          <w:szCs w:val="24"/>
          <w:lang w:eastAsia="uk-UA" w:bidi="uk-UA"/>
        </w:rPr>
      </w:pPr>
      <w:r w:rsidRPr="00DF10D0">
        <w:rPr>
          <w:rFonts w:ascii="Times New Roman" w:eastAsia="Segoe UI" w:hAnsi="Times New Roman" w:cs="Times New Roman"/>
          <w:color w:val="000000" w:themeColor="text1"/>
          <w:sz w:val="24"/>
          <w:szCs w:val="24"/>
          <w:lang w:eastAsia="uk-UA" w:bidi="uk-UA"/>
        </w:rPr>
        <w:t>ГО «СВОЄ МІСТО» - засоби дезінфекції на загальну суму 7 200 грн..</w:t>
      </w:r>
    </w:p>
    <w:p w14:paraId="1820426A" w14:textId="77777777" w:rsidR="009E5A3C" w:rsidRPr="00DF10D0" w:rsidRDefault="009E5A3C" w:rsidP="009E5A3C">
      <w:pPr>
        <w:pStyle w:val="a5"/>
        <w:numPr>
          <w:ilvl w:val="0"/>
          <w:numId w:val="2"/>
        </w:numPr>
        <w:spacing w:after="160" w:line="259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10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Міжнародної організації з міграції -  генератор </w:t>
      </w:r>
      <w:r w:rsidRPr="00DF1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Ford</w:t>
      </w:r>
      <w:r w:rsidRPr="00DF10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1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FG</w:t>
      </w:r>
      <w:r w:rsidRPr="00DF10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4050 вартістю 19 483,20 грн..</w:t>
      </w:r>
    </w:p>
    <w:p w14:paraId="28A0A737" w14:textId="77777777" w:rsidR="009E5A3C" w:rsidRPr="00DF10D0" w:rsidRDefault="009E5A3C" w:rsidP="009E5A3C">
      <w:pPr>
        <w:pStyle w:val="a5"/>
        <w:numPr>
          <w:ilvl w:val="0"/>
          <w:numId w:val="2"/>
        </w:numPr>
        <w:spacing w:after="160" w:line="259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10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Програма розвитку ООН – дизельний генератор </w:t>
      </w:r>
      <w:proofErr w:type="spellStart"/>
      <w:r w:rsidRPr="00DF1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Coelmo</w:t>
      </w:r>
      <w:proofErr w:type="spellEnd"/>
      <w:r w:rsidRPr="00DF1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DF1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BDT</w:t>
      </w:r>
      <w:r w:rsidRPr="00DF1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Pr="00DF1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DF1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25 </w:t>
      </w:r>
      <w:r w:rsidRPr="00DF1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DFHNSCN</w:t>
      </w:r>
      <w:r w:rsidRPr="00DF1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– 343</w:t>
      </w:r>
      <w:r w:rsidRPr="00DF1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F1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611,78 грн..</w:t>
      </w:r>
    </w:p>
    <w:p w14:paraId="363BA021" w14:textId="629716CB" w:rsidR="009E5A3C" w:rsidRPr="00DF10D0" w:rsidRDefault="009E5A3C" w:rsidP="009E5A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1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За підсумками фінансово-господарської діяльності впродовж </w:t>
      </w:r>
      <w:r w:rsidR="00802B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Pr="00DF1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місяців 2023 року, кредиторської заборгованості перед постачальниками немає, комунальні послуги оплачені в повному обсязі, заборгованість по заробітній платі за звітний період відсутня. </w:t>
      </w:r>
    </w:p>
    <w:p w14:paraId="287ADFD7" w14:textId="5FFE36AE" w:rsidR="009E5A3C" w:rsidRDefault="009E5A3C" w:rsidP="009E5A3C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EA0A62" w14:textId="77777777" w:rsidR="009E5A3C" w:rsidRPr="00DF10D0" w:rsidRDefault="009E5A3C" w:rsidP="009E5A3C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10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Демографічна ситуація</w:t>
      </w:r>
    </w:p>
    <w:p w14:paraId="099D0BD3" w14:textId="77777777" w:rsidR="009E5A3C" w:rsidRPr="00DF10D0" w:rsidRDefault="009E5A3C" w:rsidP="009E5A3C">
      <w:pPr>
        <w:pStyle w:val="a4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DF10D0">
        <w:rPr>
          <w:rFonts w:ascii="Times New Roman" w:hAnsi="Times New Roman" w:cs="Times New Roman"/>
          <w:color w:val="0070C0"/>
          <w:sz w:val="24"/>
          <w:szCs w:val="24"/>
        </w:rPr>
        <w:t xml:space="preserve">   </w:t>
      </w:r>
      <w:r w:rsidRPr="00DF10D0">
        <w:rPr>
          <w:rFonts w:ascii="Times New Roman" w:hAnsi="Times New Roman" w:cs="Times New Roman"/>
          <w:sz w:val="24"/>
          <w:szCs w:val="24"/>
        </w:rPr>
        <w:t>Найбільш проблематичним питанням є</w:t>
      </w:r>
      <w:r w:rsidRPr="00DF10D0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депресивна демографічна ситуація. Смертність залишається високою і з року в рік зменшується народжуваність. </w:t>
      </w:r>
    </w:p>
    <w:p w14:paraId="68DB564C" w14:textId="7B4CE520" w:rsidR="009E5A3C" w:rsidRPr="00DF10D0" w:rsidRDefault="009E5A3C" w:rsidP="009E5A3C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Дані про число народжувань і смертей не можуть бути проаналізовані з об’єктивних причин, враховуючи Закон України «Про захист інтересів суб’єктів подання звітності та інших документів в період воєнного стану або стану війни» органами державної статистики призупинено оприлюднення відповідної статистичної інформації. Однак, враховуючи число пологів  - 107, проти 151 </w:t>
      </w:r>
      <w:r w:rsidRPr="00EC2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EC28C6" w:rsidRPr="00EC2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звітний період минулого </w:t>
      </w:r>
      <w:r w:rsidRPr="00EC2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року</w:t>
      </w:r>
      <w:r w:rsidRPr="00DF10D0">
        <w:rPr>
          <w:rFonts w:ascii="Times New Roman" w:hAnsi="Times New Roman" w:cs="Times New Roman"/>
          <w:color w:val="000000" w:themeColor="text1"/>
          <w:sz w:val="24"/>
          <w:szCs w:val="24"/>
        </w:rPr>
        <w:t>, що на 44 дітей менше.</w:t>
      </w:r>
    </w:p>
    <w:p w14:paraId="3686F1D2" w14:textId="70757E81" w:rsidR="00933431" w:rsidRPr="00F45C5D" w:rsidRDefault="00F45C5D" w:rsidP="00F45C5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lastRenderedPageBreak/>
        <w:t xml:space="preserve">   </w:t>
      </w:r>
      <w:r w:rsidR="00933431" w:rsidRPr="00F45C5D">
        <w:rPr>
          <w:rFonts w:ascii="Times New Roman" w:hAnsi="Times New Roman" w:cs="Times New Roman"/>
          <w:sz w:val="24"/>
          <w:szCs w:val="24"/>
        </w:rPr>
        <w:t xml:space="preserve">Слід відмітити, що загальна смертність населення </w:t>
      </w:r>
      <w:r w:rsidR="00EC28C6">
        <w:rPr>
          <w:rFonts w:ascii="Times New Roman" w:hAnsi="Times New Roman" w:cs="Times New Roman"/>
          <w:sz w:val="24"/>
          <w:szCs w:val="24"/>
        </w:rPr>
        <w:t>поточного року</w:t>
      </w:r>
      <w:r w:rsidR="00933431" w:rsidRPr="00F45C5D">
        <w:rPr>
          <w:rFonts w:ascii="Times New Roman" w:hAnsi="Times New Roman" w:cs="Times New Roman"/>
          <w:sz w:val="24"/>
          <w:szCs w:val="24"/>
        </w:rPr>
        <w:t xml:space="preserve"> в абсолютних числах і в показниках зменшилась і становить 371 осіб проти 425 померлих за цей же період 2022 року. Показник загальної смертності зменшився до 11,9 проти 13,6</w:t>
      </w:r>
      <w:r w:rsidR="00592AD7">
        <w:rPr>
          <w:rFonts w:ascii="Times New Roman" w:hAnsi="Times New Roman" w:cs="Times New Roman"/>
          <w:sz w:val="24"/>
          <w:szCs w:val="24"/>
        </w:rPr>
        <w:t xml:space="preserve"> </w:t>
      </w:r>
      <w:r w:rsidR="00933431" w:rsidRPr="00F45C5D">
        <w:rPr>
          <w:rFonts w:ascii="Times New Roman" w:hAnsi="Times New Roman" w:cs="Times New Roman"/>
          <w:sz w:val="24"/>
          <w:szCs w:val="24"/>
        </w:rPr>
        <w:t xml:space="preserve">за </w:t>
      </w:r>
      <w:r w:rsidR="00592AD7">
        <w:rPr>
          <w:rFonts w:ascii="Times New Roman" w:hAnsi="Times New Roman" w:cs="Times New Roman"/>
          <w:sz w:val="24"/>
          <w:szCs w:val="24"/>
        </w:rPr>
        <w:t>звітний період</w:t>
      </w:r>
      <w:r w:rsidR="00933431" w:rsidRPr="00F45C5D">
        <w:rPr>
          <w:rFonts w:ascii="Times New Roman" w:hAnsi="Times New Roman" w:cs="Times New Roman"/>
          <w:sz w:val="24"/>
          <w:szCs w:val="24"/>
        </w:rPr>
        <w:t xml:space="preserve"> 2022 року.</w:t>
      </w:r>
    </w:p>
    <w:p w14:paraId="498BD0F3" w14:textId="2683DE0B" w:rsidR="00933431" w:rsidRPr="00F45C5D" w:rsidRDefault="00933431" w:rsidP="00F45C5D">
      <w:pPr>
        <w:pStyle w:val="a4"/>
        <w:rPr>
          <w:rFonts w:ascii="Times New Roman" w:hAnsi="Times New Roman" w:cs="Times New Roman"/>
          <w:sz w:val="24"/>
          <w:szCs w:val="24"/>
        </w:rPr>
      </w:pPr>
      <w:r w:rsidRPr="00F45C5D">
        <w:rPr>
          <w:rFonts w:ascii="Times New Roman" w:hAnsi="Times New Roman" w:cs="Times New Roman"/>
          <w:sz w:val="24"/>
          <w:szCs w:val="24"/>
        </w:rPr>
        <w:t xml:space="preserve">    Показник природного приросту </w:t>
      </w:r>
      <w:r w:rsidR="00604AAE">
        <w:rPr>
          <w:rFonts w:ascii="Times New Roman" w:hAnsi="Times New Roman" w:cs="Times New Roman"/>
          <w:sz w:val="24"/>
          <w:szCs w:val="24"/>
        </w:rPr>
        <w:t>незначно</w:t>
      </w:r>
      <w:r w:rsidRPr="00F45C5D">
        <w:rPr>
          <w:rFonts w:ascii="Times New Roman" w:hAnsi="Times New Roman" w:cs="Times New Roman"/>
          <w:sz w:val="24"/>
          <w:szCs w:val="24"/>
        </w:rPr>
        <w:t xml:space="preserve"> покращився і становить мінус 8,5 на 1000 населення, а за такий же період 2022 року цей показник становив мінус 8,8.</w:t>
      </w:r>
    </w:p>
    <w:p w14:paraId="57794B15" w14:textId="2BEA1F05" w:rsidR="00F45C5D" w:rsidRPr="00DF10D0" w:rsidRDefault="00933431" w:rsidP="00604AAE">
      <w:pPr>
        <w:pStyle w:val="a4"/>
        <w:rPr>
          <w:rFonts w:ascii="Times New Roman" w:hAnsi="Times New Roman" w:cs="Times New Roman"/>
          <w:sz w:val="24"/>
          <w:szCs w:val="24"/>
        </w:rPr>
      </w:pPr>
      <w:r w:rsidRPr="00F45C5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00895B2" w14:textId="591BD677" w:rsidR="00837D0C" w:rsidRPr="002330E2" w:rsidRDefault="002330E2" w:rsidP="002330E2">
      <w:pPr>
        <w:pStyle w:val="a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330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Стан </w:t>
      </w:r>
      <w:proofErr w:type="spellStart"/>
      <w:r w:rsidRPr="002330E2">
        <w:rPr>
          <w:rFonts w:ascii="Times New Roman" w:hAnsi="Times New Roman" w:cs="Times New Roman"/>
          <w:b/>
          <w:bCs/>
          <w:i/>
          <w:sz w:val="24"/>
          <w:szCs w:val="24"/>
        </w:rPr>
        <w:t>і</w:t>
      </w:r>
      <w:r w:rsidR="00837D0C" w:rsidRPr="002330E2">
        <w:rPr>
          <w:rFonts w:ascii="Times New Roman" w:hAnsi="Times New Roman" w:cs="Times New Roman"/>
          <w:b/>
          <w:bCs/>
          <w:i/>
          <w:sz w:val="24"/>
          <w:szCs w:val="24"/>
        </w:rPr>
        <w:t>нвалід</w:t>
      </w:r>
      <w:r w:rsidRPr="002330E2">
        <w:rPr>
          <w:rFonts w:ascii="Times New Roman" w:hAnsi="Times New Roman" w:cs="Times New Roman"/>
          <w:b/>
          <w:bCs/>
          <w:i/>
          <w:sz w:val="24"/>
          <w:szCs w:val="24"/>
        </w:rPr>
        <w:t>изації</w:t>
      </w:r>
      <w:proofErr w:type="spellEnd"/>
    </w:p>
    <w:p w14:paraId="04639DC4" w14:textId="4973E251" w:rsidR="00837D0C" w:rsidRPr="00F45C5D" w:rsidRDefault="00837D0C" w:rsidP="00F45C5D">
      <w:pPr>
        <w:pStyle w:val="a4"/>
        <w:rPr>
          <w:rFonts w:ascii="Times New Roman" w:hAnsi="Times New Roman" w:cs="Times New Roman"/>
          <w:sz w:val="24"/>
          <w:szCs w:val="24"/>
        </w:rPr>
      </w:pPr>
      <w:r w:rsidRPr="00F45C5D">
        <w:rPr>
          <w:rFonts w:ascii="Times New Roman" w:hAnsi="Times New Roman" w:cs="Times New Roman"/>
          <w:sz w:val="24"/>
          <w:szCs w:val="24"/>
        </w:rPr>
        <w:t>На інвалідність вийшла 199 осіб проти 120  2022 року</w:t>
      </w:r>
      <w:r w:rsidR="00604AAE">
        <w:rPr>
          <w:rFonts w:ascii="Times New Roman" w:hAnsi="Times New Roman" w:cs="Times New Roman"/>
          <w:sz w:val="24"/>
          <w:szCs w:val="24"/>
        </w:rPr>
        <w:t xml:space="preserve"> </w:t>
      </w:r>
      <w:r w:rsidRPr="00F45C5D">
        <w:rPr>
          <w:rFonts w:ascii="Times New Roman" w:hAnsi="Times New Roman" w:cs="Times New Roman"/>
          <w:sz w:val="24"/>
          <w:szCs w:val="24"/>
        </w:rPr>
        <w:t xml:space="preserve">і, в </w:t>
      </w:r>
      <w:proofErr w:type="spellStart"/>
      <w:r w:rsidRPr="00F45C5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45C5D">
        <w:rPr>
          <w:rFonts w:ascii="Times New Roman" w:hAnsi="Times New Roman" w:cs="Times New Roman"/>
          <w:sz w:val="24"/>
          <w:szCs w:val="24"/>
        </w:rPr>
        <w:t>. в працездатному віці 156 осіб проти 109 ос</w:t>
      </w:r>
      <w:r w:rsidR="00604AAE">
        <w:rPr>
          <w:rFonts w:ascii="Times New Roman" w:hAnsi="Times New Roman" w:cs="Times New Roman"/>
          <w:sz w:val="24"/>
          <w:szCs w:val="24"/>
        </w:rPr>
        <w:t>іб</w:t>
      </w:r>
      <w:r w:rsidRPr="00F45C5D">
        <w:rPr>
          <w:rFonts w:ascii="Times New Roman" w:hAnsi="Times New Roman" w:cs="Times New Roman"/>
          <w:sz w:val="24"/>
          <w:szCs w:val="24"/>
        </w:rPr>
        <w:t>.</w:t>
      </w:r>
    </w:p>
    <w:p w14:paraId="7CA82258" w14:textId="5563EAE3" w:rsidR="00837D0C" w:rsidRPr="00F45C5D" w:rsidRDefault="00837D0C" w:rsidP="00F45C5D">
      <w:pPr>
        <w:pStyle w:val="a4"/>
        <w:rPr>
          <w:rFonts w:ascii="Times New Roman" w:hAnsi="Times New Roman" w:cs="Times New Roman"/>
          <w:sz w:val="24"/>
          <w:szCs w:val="24"/>
        </w:rPr>
      </w:pPr>
      <w:r w:rsidRPr="00F45C5D">
        <w:rPr>
          <w:rFonts w:ascii="Times New Roman" w:hAnsi="Times New Roman" w:cs="Times New Roman"/>
          <w:sz w:val="24"/>
          <w:szCs w:val="24"/>
        </w:rPr>
        <w:t>Первинна інвалідність</w:t>
      </w:r>
      <w:r w:rsidR="00604AAE">
        <w:rPr>
          <w:rFonts w:ascii="Times New Roman" w:hAnsi="Times New Roman" w:cs="Times New Roman"/>
          <w:sz w:val="24"/>
          <w:szCs w:val="24"/>
        </w:rPr>
        <w:t xml:space="preserve"> </w:t>
      </w:r>
      <w:r w:rsidRPr="00F45C5D">
        <w:rPr>
          <w:rFonts w:ascii="Times New Roman" w:hAnsi="Times New Roman" w:cs="Times New Roman"/>
          <w:sz w:val="24"/>
          <w:szCs w:val="24"/>
        </w:rPr>
        <w:t>в 2023 ро</w:t>
      </w:r>
      <w:r w:rsidR="00604AAE">
        <w:rPr>
          <w:rFonts w:ascii="Times New Roman" w:hAnsi="Times New Roman" w:cs="Times New Roman"/>
          <w:sz w:val="24"/>
          <w:szCs w:val="24"/>
        </w:rPr>
        <w:t>ці</w:t>
      </w:r>
      <w:r w:rsidRPr="00F45C5D">
        <w:rPr>
          <w:rFonts w:ascii="Times New Roman" w:hAnsi="Times New Roman" w:cs="Times New Roman"/>
          <w:sz w:val="24"/>
          <w:szCs w:val="24"/>
        </w:rPr>
        <w:t xml:space="preserve"> зросла.</w:t>
      </w:r>
    </w:p>
    <w:p w14:paraId="593A885F" w14:textId="77777777" w:rsidR="00837D0C" w:rsidRPr="00F45C5D" w:rsidRDefault="00837D0C" w:rsidP="00F45C5D">
      <w:pPr>
        <w:pStyle w:val="a4"/>
        <w:rPr>
          <w:rFonts w:ascii="Times New Roman" w:hAnsi="Times New Roman" w:cs="Times New Roman"/>
          <w:sz w:val="24"/>
          <w:szCs w:val="24"/>
        </w:rPr>
      </w:pPr>
      <w:r w:rsidRPr="00F45C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2022           2023 </w:t>
      </w:r>
    </w:p>
    <w:p w14:paraId="358E8ED6" w14:textId="77777777" w:rsidR="00837D0C" w:rsidRPr="00F45C5D" w:rsidRDefault="00837D0C" w:rsidP="00F45C5D">
      <w:pPr>
        <w:pStyle w:val="a4"/>
        <w:rPr>
          <w:rFonts w:ascii="Times New Roman" w:hAnsi="Times New Roman" w:cs="Times New Roman"/>
          <w:sz w:val="24"/>
          <w:szCs w:val="24"/>
        </w:rPr>
      </w:pPr>
      <w:r w:rsidRPr="00F45C5D">
        <w:rPr>
          <w:rFonts w:ascii="Times New Roman" w:hAnsi="Times New Roman" w:cs="Times New Roman"/>
          <w:sz w:val="24"/>
          <w:szCs w:val="24"/>
        </w:rPr>
        <w:t>на 10 000 дорослого населення             38,02         55,60</w:t>
      </w:r>
    </w:p>
    <w:p w14:paraId="390A77EB" w14:textId="77777777" w:rsidR="00837D0C" w:rsidRPr="00F45C5D" w:rsidRDefault="00837D0C" w:rsidP="00F45C5D">
      <w:pPr>
        <w:pStyle w:val="a4"/>
        <w:rPr>
          <w:rFonts w:ascii="Times New Roman" w:hAnsi="Times New Roman" w:cs="Times New Roman"/>
          <w:sz w:val="24"/>
          <w:szCs w:val="24"/>
        </w:rPr>
      </w:pPr>
      <w:r w:rsidRPr="00F45C5D">
        <w:rPr>
          <w:rFonts w:ascii="Times New Roman" w:hAnsi="Times New Roman" w:cs="Times New Roman"/>
          <w:sz w:val="24"/>
          <w:szCs w:val="24"/>
        </w:rPr>
        <w:t>на 10 000 працездатного населення      49,71          74,13</w:t>
      </w:r>
    </w:p>
    <w:p w14:paraId="61A7337B" w14:textId="77777777" w:rsidR="00837D0C" w:rsidRPr="00F45C5D" w:rsidRDefault="00837D0C" w:rsidP="00F45C5D">
      <w:pPr>
        <w:pStyle w:val="a4"/>
        <w:rPr>
          <w:rFonts w:ascii="Times New Roman" w:hAnsi="Times New Roman" w:cs="Times New Roman"/>
          <w:sz w:val="24"/>
          <w:szCs w:val="24"/>
        </w:rPr>
      </w:pPr>
      <w:r w:rsidRPr="00F45C5D">
        <w:rPr>
          <w:rFonts w:ascii="Times New Roman" w:hAnsi="Times New Roman" w:cs="Times New Roman"/>
          <w:sz w:val="24"/>
          <w:szCs w:val="24"/>
        </w:rPr>
        <w:t xml:space="preserve">      В показнику на 10 000 працездатного населення відмічається ріст первинної інвалідності.                                                                                                                                                                          Ріст в причинах інвалідності відбувся за рахунок онкології, хворіб нервової системи, хворіб системи кровообігу, військовослужбовців.</w:t>
      </w:r>
    </w:p>
    <w:p w14:paraId="666EEFF7" w14:textId="77777777" w:rsidR="00837D0C" w:rsidRPr="00F45C5D" w:rsidRDefault="00837D0C" w:rsidP="00F45C5D">
      <w:pPr>
        <w:pStyle w:val="a4"/>
        <w:rPr>
          <w:rFonts w:ascii="Times New Roman" w:hAnsi="Times New Roman" w:cs="Times New Roman"/>
          <w:sz w:val="24"/>
          <w:szCs w:val="24"/>
        </w:rPr>
      </w:pPr>
      <w:r w:rsidRPr="00F45C5D">
        <w:rPr>
          <w:rFonts w:ascii="Times New Roman" w:hAnsi="Times New Roman" w:cs="Times New Roman"/>
          <w:sz w:val="24"/>
          <w:szCs w:val="24"/>
        </w:rPr>
        <w:t>На 01.10.2023 року на обліку перебуває 189 дітей інвалідів.</w:t>
      </w:r>
    </w:p>
    <w:p w14:paraId="76115DCD" w14:textId="1348741E" w:rsidR="00837D0C" w:rsidRPr="00DF10D0" w:rsidRDefault="00837D0C" w:rsidP="009E5A3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C83704D" w14:textId="77777777" w:rsidR="0000341B" w:rsidRPr="00DF10D0" w:rsidRDefault="0000341B" w:rsidP="0000341B">
      <w:pPr>
        <w:spacing w:after="200" w:line="256" w:lineRule="auto"/>
        <w:ind w:left="284"/>
        <w:contextualSpacing/>
        <w:jc w:val="center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DF10D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proofErr w:type="spellStart"/>
      <w:r w:rsidRPr="00DF10D0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ru-RU"/>
        </w:rPr>
        <w:t>Санітарно-просвітницька</w:t>
      </w:r>
      <w:proofErr w:type="spellEnd"/>
      <w:r w:rsidRPr="00DF10D0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робота </w:t>
      </w:r>
    </w:p>
    <w:p w14:paraId="7977F53D" w14:textId="235D02CB" w:rsidR="0000341B" w:rsidRPr="00DF10D0" w:rsidRDefault="0000341B" w:rsidP="0000341B">
      <w:pPr>
        <w:jc w:val="both"/>
        <w:rPr>
          <w:rFonts w:ascii="Times New Roman" w:hAnsi="Times New Roman" w:cs="Times New Roman"/>
          <w:sz w:val="24"/>
          <w:szCs w:val="24"/>
        </w:rPr>
      </w:pPr>
      <w:r w:rsidRPr="00DF10D0">
        <w:rPr>
          <w:rFonts w:ascii="Times New Roman" w:hAnsi="Times New Roman" w:cs="Times New Roman"/>
          <w:color w:val="000000"/>
          <w:sz w:val="24"/>
          <w:szCs w:val="24"/>
        </w:rPr>
        <w:t xml:space="preserve">     Медичними працівниками проводилась санітарно-просвітницька й роз’яснювальна робота серед населення громад з основних питань профілактики інфекційних й неінфекційних  захворювань. Основними заходами є пропаганда здорового способу життя. Приверталась увага продовженню реформування закладів охорони здоров’я громад. Впродовж звітного періоду медичними  працівниками прочитано 18 лекцій серед  школярів, проведено 936 бесід. Організовувались </w:t>
      </w:r>
      <w:proofErr w:type="spellStart"/>
      <w:r w:rsidRPr="00DF10D0">
        <w:rPr>
          <w:rFonts w:ascii="Times New Roman" w:hAnsi="Times New Roman" w:cs="Times New Roman"/>
          <w:color w:val="000000"/>
          <w:sz w:val="24"/>
          <w:szCs w:val="24"/>
        </w:rPr>
        <w:t>санбюлетені</w:t>
      </w:r>
      <w:proofErr w:type="spellEnd"/>
      <w:r w:rsidRPr="00DF10D0">
        <w:rPr>
          <w:rFonts w:ascii="Times New Roman" w:hAnsi="Times New Roman" w:cs="Times New Roman"/>
          <w:color w:val="000000"/>
          <w:sz w:val="24"/>
          <w:szCs w:val="24"/>
        </w:rPr>
        <w:t xml:space="preserve"> на актуальні теми. Організовано спілкування в групах лікарів та медичних сестер по невідкладних професійних питаннях. Є потреба активізувати роботу з оновлення інтернет-сторінок </w:t>
      </w:r>
      <w:r w:rsidRPr="00DF10D0">
        <w:rPr>
          <w:rFonts w:ascii="Times New Roman" w:hAnsi="Times New Roman" w:cs="Times New Roman"/>
          <w:color w:val="000000"/>
          <w:sz w:val="24"/>
          <w:szCs w:val="24"/>
          <w:lang w:val="en-US"/>
        </w:rPr>
        <w:t>Facebook</w:t>
      </w:r>
      <w:r w:rsidRPr="00DF10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91A90C" w14:textId="77777777" w:rsidR="00E476F1" w:rsidRDefault="00E476F1" w:rsidP="009E5A3C">
      <w:pPr>
        <w:pStyle w:val="a4"/>
        <w:ind w:right="-14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8FA334D" w14:textId="46D79972" w:rsidR="00CC2F39" w:rsidRPr="00A05815" w:rsidRDefault="009E5A3C" w:rsidP="009E5A3C">
      <w:pPr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A05815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 Головний лікар  </w:t>
      </w:r>
      <w:r w:rsidR="00A05815" w:rsidRPr="00A05815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    </w:t>
      </w:r>
      <w:r w:rsidRPr="00A05815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              Віктор ДЕНИСЮК</w:t>
      </w:r>
    </w:p>
    <w:sectPr w:rsidR="00CC2F39" w:rsidRPr="00A05815" w:rsidSect="000767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lang w:val="uk-UA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2" w15:restartNumberingAfterBreak="0">
    <w:nsid w:val="10AD00A5"/>
    <w:multiLevelType w:val="hybridMultilevel"/>
    <w:tmpl w:val="7D9658BE"/>
    <w:lvl w:ilvl="0" w:tplc="C4E87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60BEA"/>
    <w:multiLevelType w:val="hybridMultilevel"/>
    <w:tmpl w:val="1E9464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83FF1"/>
    <w:multiLevelType w:val="hybridMultilevel"/>
    <w:tmpl w:val="58F88B50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2EE7F98"/>
    <w:multiLevelType w:val="hybridMultilevel"/>
    <w:tmpl w:val="62F00DEE"/>
    <w:lvl w:ilvl="0" w:tplc="9CB6818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CA25C9"/>
    <w:multiLevelType w:val="hybridMultilevel"/>
    <w:tmpl w:val="1780E45C"/>
    <w:lvl w:ilvl="0" w:tplc="DA3227E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646325D"/>
    <w:multiLevelType w:val="hybridMultilevel"/>
    <w:tmpl w:val="66566C16"/>
    <w:lvl w:ilvl="0" w:tplc="3B9069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C0DFA"/>
    <w:multiLevelType w:val="hybridMultilevel"/>
    <w:tmpl w:val="C1C2BC0A"/>
    <w:lvl w:ilvl="0" w:tplc="91AACE0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50A8C"/>
    <w:multiLevelType w:val="hybridMultilevel"/>
    <w:tmpl w:val="9F9C991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0725E"/>
    <w:multiLevelType w:val="hybridMultilevel"/>
    <w:tmpl w:val="80943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A0580"/>
    <w:multiLevelType w:val="multilevel"/>
    <w:tmpl w:val="4ED46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67476B85"/>
    <w:multiLevelType w:val="hybridMultilevel"/>
    <w:tmpl w:val="29D67F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07F5A"/>
    <w:multiLevelType w:val="hybridMultilevel"/>
    <w:tmpl w:val="36C6D6BC"/>
    <w:lvl w:ilvl="0" w:tplc="2000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4" w15:restartNumberingAfterBreak="0">
    <w:nsid w:val="6EF174CB"/>
    <w:multiLevelType w:val="hybridMultilevel"/>
    <w:tmpl w:val="8FCC0E34"/>
    <w:lvl w:ilvl="0" w:tplc="FC004EE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9F2207"/>
    <w:multiLevelType w:val="multilevel"/>
    <w:tmpl w:val="2640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823D2E"/>
    <w:multiLevelType w:val="multilevel"/>
    <w:tmpl w:val="68F02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0"/>
  </w:num>
  <w:num w:numId="6">
    <w:abstractNumId w:val="1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10"/>
  </w:num>
  <w:num w:numId="13">
    <w:abstractNumId w:val="14"/>
  </w:num>
  <w:num w:numId="14">
    <w:abstractNumId w:val="3"/>
  </w:num>
  <w:num w:numId="15">
    <w:abstractNumId w:val="16"/>
  </w:num>
  <w:num w:numId="16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3C"/>
    <w:rsid w:val="0000341B"/>
    <w:rsid w:val="00056BD9"/>
    <w:rsid w:val="000767A4"/>
    <w:rsid w:val="00087D4A"/>
    <w:rsid w:val="000967EE"/>
    <w:rsid w:val="001232E6"/>
    <w:rsid w:val="00185242"/>
    <w:rsid w:val="0018721F"/>
    <w:rsid w:val="002330E2"/>
    <w:rsid w:val="002C128D"/>
    <w:rsid w:val="003362FD"/>
    <w:rsid w:val="003D2C8B"/>
    <w:rsid w:val="00581F4A"/>
    <w:rsid w:val="00592AD7"/>
    <w:rsid w:val="00594013"/>
    <w:rsid w:val="005969FC"/>
    <w:rsid w:val="005D419F"/>
    <w:rsid w:val="005E33C8"/>
    <w:rsid w:val="00604AAE"/>
    <w:rsid w:val="006C2DD3"/>
    <w:rsid w:val="006E079D"/>
    <w:rsid w:val="00730507"/>
    <w:rsid w:val="00773F64"/>
    <w:rsid w:val="007B019F"/>
    <w:rsid w:val="007E6DDA"/>
    <w:rsid w:val="00802B86"/>
    <w:rsid w:val="00837D0C"/>
    <w:rsid w:val="00852E18"/>
    <w:rsid w:val="00933431"/>
    <w:rsid w:val="00956810"/>
    <w:rsid w:val="00962B6A"/>
    <w:rsid w:val="009E5A3C"/>
    <w:rsid w:val="00A05815"/>
    <w:rsid w:val="00A928C0"/>
    <w:rsid w:val="00C16837"/>
    <w:rsid w:val="00C6767A"/>
    <w:rsid w:val="00CC2F39"/>
    <w:rsid w:val="00D14A00"/>
    <w:rsid w:val="00DE2EEA"/>
    <w:rsid w:val="00DE716F"/>
    <w:rsid w:val="00DF080D"/>
    <w:rsid w:val="00DF10D0"/>
    <w:rsid w:val="00E476F1"/>
    <w:rsid w:val="00E80345"/>
    <w:rsid w:val="00EC28C6"/>
    <w:rsid w:val="00ED7C07"/>
    <w:rsid w:val="00EF7D37"/>
    <w:rsid w:val="00F45C5D"/>
    <w:rsid w:val="00FE5FC3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D590B"/>
  <w15:chartTrackingRefBased/>
  <w15:docId w15:val="{24517BB0-38DF-47CC-BDAC-C488FE65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A3C"/>
  </w:style>
  <w:style w:type="paragraph" w:styleId="1">
    <w:name w:val="heading 1"/>
    <w:basedOn w:val="a"/>
    <w:next w:val="a"/>
    <w:link w:val="10"/>
    <w:qFormat/>
    <w:rsid w:val="00087D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1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9E5A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E5A3C"/>
    <w:pPr>
      <w:spacing w:after="200" w:line="276" w:lineRule="auto"/>
      <w:ind w:left="720"/>
      <w:contextualSpacing/>
    </w:pPr>
    <w:rPr>
      <w:rFonts w:eastAsiaTheme="minorEastAsia"/>
      <w:lang w:eastAsia="uk-UA"/>
    </w:rPr>
  </w:style>
  <w:style w:type="character" w:styleId="a6">
    <w:name w:val="Emphasis"/>
    <w:basedOn w:val="a0"/>
    <w:uiPriority w:val="20"/>
    <w:qFormat/>
    <w:rsid w:val="009E5A3C"/>
    <w:rPr>
      <w:i/>
      <w:iCs/>
    </w:rPr>
  </w:style>
  <w:style w:type="paragraph" w:styleId="a7">
    <w:name w:val="Body Text Indent"/>
    <w:basedOn w:val="a"/>
    <w:link w:val="a8"/>
    <w:semiHidden/>
    <w:unhideWhenUsed/>
    <w:rsid w:val="00837D0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customStyle="1" w:styleId="a8">
    <w:name w:val="Основной текст с отступом Знак"/>
    <w:basedOn w:val="a0"/>
    <w:link w:val="a7"/>
    <w:semiHidden/>
    <w:rsid w:val="00837D0C"/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paragraph" w:customStyle="1" w:styleId="docdata">
    <w:name w:val="docdata"/>
    <w:aliases w:val="docy,v5,13280,baiaagaaboqcaaadxioaaaugm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3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087D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Заголовок Знак"/>
    <w:basedOn w:val="a0"/>
    <w:link w:val="aa"/>
    <w:rsid w:val="00087D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Title"/>
    <w:basedOn w:val="a"/>
    <w:link w:val="a9"/>
    <w:qFormat/>
    <w:rsid w:val="00087D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 Знак1"/>
    <w:basedOn w:val="a0"/>
    <w:uiPriority w:val="10"/>
    <w:rsid w:val="00087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E71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A05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5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1789</Words>
  <Characters>10202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cp:lastPrinted>2023-11-27T06:01:00Z</cp:lastPrinted>
  <dcterms:created xsi:type="dcterms:W3CDTF">2023-11-27T09:25:00Z</dcterms:created>
  <dcterms:modified xsi:type="dcterms:W3CDTF">2023-11-27T09:26:00Z</dcterms:modified>
</cp:coreProperties>
</file>