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6017CA" w:rsidRPr="00845247" w:rsidRDefault="002E1CAA" w:rsidP="006017C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proofErr w:type="spellStart"/>
      <w:r w:rsidR="006017CA" w:rsidRPr="00845247">
        <w:rPr>
          <w:rFonts w:ascii="Times New Roman" w:hAnsi="Times New Roman" w:cs="Times New Roman"/>
          <w:b/>
          <w:bCs/>
          <w:sz w:val="28"/>
          <w:szCs w:val="28"/>
        </w:rPr>
        <w:t>Квадрокоптер</w:t>
      </w:r>
      <w:proofErr w:type="spellEnd"/>
      <w:r w:rsidR="006017CA" w:rsidRPr="008452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7CA" w:rsidRPr="00845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DJI </w:t>
      </w:r>
      <w:proofErr w:type="spellStart"/>
      <w:r w:rsidR="006017CA" w:rsidRPr="00845247">
        <w:rPr>
          <w:rFonts w:ascii="Times New Roman" w:hAnsi="Times New Roman" w:cs="Times New Roman"/>
          <w:b/>
          <w:color w:val="000000"/>
          <w:sz w:val="28"/>
          <w:szCs w:val="28"/>
        </w:rPr>
        <w:t>Matrice</w:t>
      </w:r>
      <w:proofErr w:type="spellEnd"/>
      <w:r w:rsidR="006017CA" w:rsidRPr="00845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30T</w:t>
      </w:r>
    </w:p>
    <w:p w:rsidR="001E0A84" w:rsidRPr="008A377A" w:rsidRDefault="00F32F3B" w:rsidP="00DA3AE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8A377A">
        <w:rPr>
          <w:rFonts w:ascii="Times New Roman" w:hAnsi="Times New Roman" w:cs="Times New Roman"/>
          <w:sz w:val="24"/>
          <w:szCs w:val="24"/>
        </w:rPr>
        <w:t>код</w:t>
      </w:r>
      <w:r w:rsidR="00E3755C" w:rsidRPr="008A377A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="00E3755C" w:rsidRPr="008A377A">
        <w:rPr>
          <w:rFonts w:ascii="Times New Roman" w:hAnsi="Times New Roman" w:cs="Times New Roman"/>
          <w:color w:val="333333"/>
          <w:sz w:val="24"/>
          <w:szCs w:val="24"/>
        </w:rPr>
        <w:t>ДК</w:t>
      </w:r>
      <w:proofErr w:type="spellEnd"/>
      <w:r w:rsidR="00E3755C" w:rsidRPr="008A377A">
        <w:rPr>
          <w:rFonts w:ascii="Times New Roman" w:hAnsi="Times New Roman" w:cs="Times New Roman"/>
          <w:color w:val="333333"/>
          <w:sz w:val="24"/>
          <w:szCs w:val="24"/>
        </w:rPr>
        <w:t xml:space="preserve"> 021:2015:34710000-7: Вертольоти, літаки, космічні та інші літальні апарати з двигуном</w:t>
      </w:r>
      <w:r w:rsidRPr="008A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17C" w:rsidRPr="00B30A53" w:rsidRDefault="006017CA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 27.10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.2023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Pr="00B30A53">
        <w:rPr>
          <w:sz w:val="24"/>
          <w:szCs w:val="24"/>
          <w:lang w:eastAsia="uk-UA"/>
        </w:rPr>
        <w:t xml:space="preserve"> </w:t>
      </w:r>
      <w:r w:rsidR="006017CA" w:rsidRPr="00980BB0">
        <w:rPr>
          <w:rFonts w:ascii="Times New Roman" w:hAnsi="Times New Roman" w:cs="Times New Roman"/>
          <w:sz w:val="24"/>
          <w:szCs w:val="24"/>
          <w:lang w:eastAsia="uk-UA"/>
        </w:rPr>
        <w:t>UA-2023-10-27-008899-a</w:t>
      </w:r>
    </w:p>
    <w:p w:rsidR="00F32F3B" w:rsidRPr="00E3755C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</w:p>
    <w:p w:rsidR="00062B3D" w:rsidRDefault="002C40EF" w:rsidP="00062B3D">
      <w:pPr>
        <w:pStyle w:val="a6"/>
        <w:ind w:firstLine="709"/>
        <w:jc w:val="both"/>
        <w:rPr>
          <w:i/>
          <w:iCs/>
          <w:sz w:val="22"/>
          <w:szCs w:val="22"/>
          <w:lang w:val="uk-UA"/>
        </w:rPr>
      </w:pPr>
      <w:r w:rsidRPr="00062B3D">
        <w:rPr>
          <w:b/>
          <w:sz w:val="24"/>
          <w:szCs w:val="24"/>
          <w:lang w:val="uk-UA"/>
        </w:rPr>
        <w:t>Мета проведення закупівлі</w:t>
      </w:r>
      <w:r w:rsidRPr="00062B3D">
        <w:rPr>
          <w:sz w:val="24"/>
          <w:szCs w:val="24"/>
          <w:lang w:val="uk-UA"/>
        </w:rPr>
        <w:t xml:space="preserve">: </w:t>
      </w:r>
      <w:r w:rsidR="00062B3D">
        <w:rPr>
          <w:i/>
          <w:iCs/>
          <w:sz w:val="22"/>
          <w:szCs w:val="22"/>
          <w:lang w:val="uk-UA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5D03" w:rsidRPr="00E45B42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:rsidR="00C85D03" w:rsidRDefault="00C85D03" w:rsidP="00C85D03">
      <w:pPr>
        <w:spacing w:line="240" w:lineRule="auto"/>
        <w:jc w:val="center"/>
        <w:rPr>
          <w:b/>
          <w:highlight w:val="white"/>
        </w:rPr>
      </w:pPr>
      <w:r>
        <w:rPr>
          <w:b/>
          <w:highlight w:val="white"/>
        </w:rPr>
        <w:t>Технічна специфікація</w:t>
      </w:r>
    </w:p>
    <w:p w:rsidR="003745FB" w:rsidRDefault="008110EC" w:rsidP="003745FB">
      <w:pPr>
        <w:jc w:val="right"/>
        <w:rPr>
          <w:i/>
        </w:rPr>
      </w:pPr>
      <w:r>
        <w:rPr>
          <w:i/>
        </w:rPr>
        <w:t>Таблиця 1</w:t>
      </w:r>
    </w:p>
    <w:tbl>
      <w:tblPr>
        <w:tblStyle w:val="a7"/>
        <w:tblW w:w="9917" w:type="dxa"/>
        <w:tblInd w:w="-289" w:type="dxa"/>
        <w:tblLayout w:type="fixed"/>
        <w:tblLook w:val="04A0"/>
      </w:tblPr>
      <w:tblGrid>
        <w:gridCol w:w="1838"/>
        <w:gridCol w:w="3975"/>
        <w:gridCol w:w="4104"/>
      </w:tblGrid>
      <w:tr w:rsidR="003745FB" w:rsidRPr="008A6D86" w:rsidTr="008D69C7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3745FB" w:rsidRPr="008A6D86" w:rsidRDefault="003745FB" w:rsidP="008D69C7">
            <w:pPr>
              <w:pStyle w:val="a6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A6D86">
              <w:rPr>
                <w:b/>
                <w:color w:val="000000"/>
                <w:sz w:val="24"/>
                <w:szCs w:val="24"/>
              </w:rPr>
              <w:t>Позиція</w:t>
            </w:r>
            <w:proofErr w:type="spellEnd"/>
          </w:p>
        </w:tc>
        <w:tc>
          <w:tcPr>
            <w:tcW w:w="8079" w:type="dxa"/>
            <w:gridSpan w:val="2"/>
            <w:shd w:val="clear" w:color="auto" w:fill="F2F2F2" w:themeFill="background1" w:themeFillShade="F2"/>
            <w:vAlign w:val="center"/>
          </w:tcPr>
          <w:p w:rsidR="003745FB" w:rsidRPr="008A6D86" w:rsidRDefault="003745FB" w:rsidP="008D69C7">
            <w:pPr>
              <w:pStyle w:val="a6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A6D86">
              <w:rPr>
                <w:b/>
                <w:color w:val="000000"/>
                <w:sz w:val="24"/>
                <w:szCs w:val="24"/>
              </w:rPr>
              <w:t>Типові</w:t>
            </w:r>
            <w:proofErr w:type="spellEnd"/>
            <w:r w:rsidRPr="008A6D8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b/>
                <w:color w:val="000000"/>
                <w:sz w:val="24"/>
                <w:szCs w:val="24"/>
              </w:rPr>
              <w:t>технічні</w:t>
            </w:r>
            <w:proofErr w:type="spellEnd"/>
            <w:r w:rsidRPr="008A6D8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b/>
                <w:color w:val="000000"/>
                <w:sz w:val="24"/>
                <w:szCs w:val="24"/>
              </w:rPr>
              <w:t>вимоги</w:t>
            </w:r>
            <w:proofErr w:type="spellEnd"/>
          </w:p>
        </w:tc>
      </w:tr>
      <w:tr w:rsidR="003745FB" w:rsidRPr="008A6D86" w:rsidTr="008D69C7">
        <w:trPr>
          <w:trHeight w:val="3136"/>
        </w:trPr>
        <w:tc>
          <w:tcPr>
            <w:tcW w:w="1838" w:type="dxa"/>
          </w:tcPr>
          <w:p w:rsidR="003745FB" w:rsidRPr="008A6D86" w:rsidRDefault="003745FB" w:rsidP="008D69C7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6D86">
              <w:rPr>
                <w:color w:val="000000"/>
                <w:sz w:val="24"/>
                <w:szCs w:val="24"/>
              </w:rPr>
              <w:t>Квадрокоптер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DJI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Matrice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30T</w:t>
            </w:r>
          </w:p>
        </w:tc>
        <w:tc>
          <w:tcPr>
            <w:tcW w:w="3975" w:type="dxa"/>
          </w:tcPr>
          <w:p w:rsidR="003745FB" w:rsidRPr="008A6D86" w:rsidRDefault="003745FB" w:rsidP="008D69C7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6D86">
              <w:rPr>
                <w:color w:val="000000"/>
                <w:sz w:val="24"/>
                <w:szCs w:val="24"/>
              </w:rPr>
              <w:t>Технічні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характеристики:</w:t>
            </w:r>
            <w:r w:rsidRPr="008A6D86">
              <w:rPr>
                <w:color w:val="000000"/>
                <w:sz w:val="24"/>
                <w:szCs w:val="24"/>
              </w:rPr>
              <w:br/>
              <w:t>Корпус: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Тип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двигуна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Безколекторний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;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Кількість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двигунів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: 4 шт.;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Системи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супутникового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позиціонування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: GPS+GLONASS+GALILEO+BEIDOU;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Датчики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перешкод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: Так (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Вгору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/вниз/назад/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убік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: 0,5-33 м; Вперед: 0,6-38 м);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Колі</w:t>
            </w:r>
            <w:proofErr w:type="gramStart"/>
            <w:r w:rsidRPr="008A6D86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8A6D86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Сірий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;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Матеріал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корпусу: карбон,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клас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захисту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: IP55.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Максимальна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швидкість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: 82,3 км/год;</w:t>
            </w:r>
            <w:r w:rsidRPr="008A6D86">
              <w:rPr>
                <w:color w:val="000000"/>
                <w:sz w:val="24"/>
                <w:szCs w:val="24"/>
              </w:rPr>
              <w:br/>
              <w:t>Вага (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включаючи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дві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батареї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): 3770 ± 10 г;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Розміри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розкладеному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вигляді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(без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lastRenderedPageBreak/>
              <w:t>пропелерів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): 470×585×215 мм;</w:t>
            </w:r>
            <w:r w:rsidRPr="008A6D86">
              <w:rPr>
                <w:color w:val="000000"/>
                <w:sz w:val="24"/>
                <w:szCs w:val="24"/>
              </w:rPr>
              <w:br/>
              <w:t>Камера: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Якість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зображення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Zoom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камера: 1/2 "CMOS, 48 </w:t>
            </w:r>
            <w:proofErr w:type="gramStart"/>
            <w:r w:rsidRPr="008A6D86">
              <w:rPr>
                <w:color w:val="000000"/>
                <w:sz w:val="24"/>
                <w:szCs w:val="24"/>
              </w:rPr>
              <w:t>M</w:t>
            </w:r>
            <w:proofErr w:type="gramEnd"/>
            <w:r w:rsidRPr="008A6D86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Ширококутна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камера: 1/2" CMOS, 12 </w:t>
            </w:r>
            <w:proofErr w:type="gramStart"/>
            <w:r w:rsidRPr="008A6D86">
              <w:rPr>
                <w:color w:val="000000"/>
                <w:sz w:val="24"/>
                <w:szCs w:val="24"/>
              </w:rPr>
              <w:t>M</w:t>
            </w:r>
            <w:proofErr w:type="gramEnd"/>
            <w:r w:rsidRPr="008A6D86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Тепловізонна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камера: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VOx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, 640×512, 12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um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. FPV камера: 1920 1080, 30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fps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;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Лазерний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далекомі</w:t>
            </w:r>
            <w:proofErr w:type="gramStart"/>
            <w:r w:rsidRPr="008A6D86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8A6D86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Діапазон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: 3 м – 1200 м;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Зум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: 5x-16x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оптичний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зум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, 200x макс.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Гібридний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Зум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;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Підвіс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камери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Стабілізація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трьох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осях;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Вбудована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6D86">
              <w:rPr>
                <w:color w:val="000000"/>
                <w:sz w:val="24"/>
                <w:szCs w:val="24"/>
              </w:rPr>
              <w:t>пам'ять</w:t>
            </w:r>
            <w:proofErr w:type="spellEnd"/>
            <w:proofErr w:type="gramEnd"/>
            <w:r w:rsidRPr="008A6D86">
              <w:rPr>
                <w:color w:val="000000"/>
                <w:sz w:val="24"/>
                <w:szCs w:val="24"/>
              </w:rPr>
              <w:t>:-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8A6D8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A6D86">
              <w:rPr>
                <w:color w:val="000000"/>
                <w:sz w:val="24"/>
                <w:szCs w:val="24"/>
              </w:rPr>
              <w:t>ідтримка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microSD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:-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Акумулятор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: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Час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польоту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: 41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хвилина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;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Місткість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акумулятора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: 5880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мАг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;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Живлення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: 26,1v;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Тип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акумулятора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Li-Ion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6S;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Час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заряджання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акумулятора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: 50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хвилин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.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Передавач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: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Робоча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частота 2.4000-2.4835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гГц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; 5.725-5.850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гГц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;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Дальність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: FCC: 15 км; CE: 8 км;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Висота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польоту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: 500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метрів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;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Прийом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зображення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: Пульт DJI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Pilot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2.</w:t>
            </w:r>
          </w:p>
          <w:p w:rsidR="003745FB" w:rsidRPr="008A6D86" w:rsidRDefault="003745FB" w:rsidP="008D69C7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6D86">
              <w:rPr>
                <w:color w:val="000000"/>
                <w:sz w:val="24"/>
                <w:szCs w:val="24"/>
              </w:rPr>
              <w:t>Особливості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польоту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: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- Легко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витримує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несприятливі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погодні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умови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температури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діапазоні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від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-20°C ~ 50°C;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- Датчики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подвійного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бачення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ToF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є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8A6D86">
              <w:rPr>
                <w:color w:val="000000"/>
                <w:sz w:val="24"/>
                <w:szCs w:val="24"/>
              </w:rPr>
              <w:t>вс</w:t>
            </w:r>
            <w:proofErr w:type="gramEnd"/>
            <w:r w:rsidRPr="008A6D86">
              <w:rPr>
                <w:color w:val="000000"/>
                <w:sz w:val="24"/>
                <w:szCs w:val="24"/>
              </w:rPr>
              <w:t>іх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шести сторонах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дрону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;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Повернення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на точку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зльоту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.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Безпека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даних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користувача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хмарний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API,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очищення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6D86">
              <w:rPr>
                <w:color w:val="000000"/>
                <w:sz w:val="24"/>
                <w:szCs w:val="24"/>
              </w:rPr>
              <w:t>вс</w:t>
            </w:r>
            <w:proofErr w:type="gramEnd"/>
            <w:r w:rsidRPr="008A6D86">
              <w:rPr>
                <w:color w:val="000000"/>
                <w:sz w:val="24"/>
                <w:szCs w:val="24"/>
              </w:rPr>
              <w:t>іх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даних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одним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натисканням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шифрування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AES-256 для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передачі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відео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, AES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SD-карти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і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AES-шифрування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.</w:t>
            </w:r>
          </w:p>
          <w:p w:rsidR="003745FB" w:rsidRPr="008A6D86" w:rsidRDefault="003745FB" w:rsidP="008D69C7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6D86">
              <w:rPr>
                <w:color w:val="000000"/>
                <w:sz w:val="24"/>
                <w:szCs w:val="24"/>
              </w:rPr>
              <w:t>Комплектація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: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1 ×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Квадрокоптер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;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1 × Пульт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дистанційного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керування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DJI RC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Plus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;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1 ×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Пропелер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(за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годинниковою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6D86">
              <w:rPr>
                <w:color w:val="000000"/>
                <w:sz w:val="24"/>
                <w:szCs w:val="24"/>
              </w:rPr>
              <w:t>стр</w:t>
            </w:r>
            <w:proofErr w:type="gramEnd"/>
            <w:r w:rsidRPr="008A6D86">
              <w:rPr>
                <w:color w:val="000000"/>
                <w:sz w:val="24"/>
                <w:szCs w:val="24"/>
              </w:rPr>
              <w:t>ілкою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);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1 ×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Пропелер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проти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годинникової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стрілки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);</w:t>
            </w:r>
            <w:r w:rsidRPr="008A6D86">
              <w:rPr>
                <w:color w:val="000000"/>
                <w:sz w:val="24"/>
                <w:szCs w:val="24"/>
              </w:rPr>
              <w:br/>
              <w:t>1 × Кабель USB-C;</w:t>
            </w:r>
            <w:r w:rsidRPr="008A6D86">
              <w:rPr>
                <w:color w:val="000000"/>
                <w:sz w:val="24"/>
                <w:szCs w:val="24"/>
              </w:rPr>
              <w:br/>
              <w:t>1 × Кабель USB-C - USB-C;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1 ×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Чохол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перенесення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;</w:t>
            </w:r>
            <w:r w:rsidRPr="008A6D86">
              <w:rPr>
                <w:color w:val="000000"/>
                <w:sz w:val="24"/>
                <w:szCs w:val="24"/>
              </w:rPr>
              <w:br/>
            </w:r>
            <w:r w:rsidRPr="008A6D86">
              <w:rPr>
                <w:color w:val="000000"/>
                <w:sz w:val="24"/>
                <w:szCs w:val="24"/>
              </w:rPr>
              <w:lastRenderedPageBreak/>
              <w:t xml:space="preserve">1 ×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Гвинти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інструменти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>;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1 ×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Акумуляторна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станція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BS30;</w:t>
            </w:r>
            <w:r w:rsidRPr="008A6D86">
              <w:rPr>
                <w:color w:val="000000"/>
                <w:sz w:val="24"/>
                <w:szCs w:val="24"/>
              </w:rPr>
              <w:br/>
              <w:t xml:space="preserve">2 × </w:t>
            </w:r>
            <w:proofErr w:type="spellStart"/>
            <w:r w:rsidRPr="008A6D86">
              <w:rPr>
                <w:color w:val="000000"/>
                <w:sz w:val="24"/>
                <w:szCs w:val="24"/>
              </w:rPr>
              <w:t>Батареї</w:t>
            </w:r>
            <w:proofErr w:type="spellEnd"/>
            <w:r w:rsidRPr="008A6D86">
              <w:rPr>
                <w:color w:val="000000"/>
                <w:sz w:val="24"/>
                <w:szCs w:val="24"/>
              </w:rPr>
              <w:t xml:space="preserve"> TB30.</w:t>
            </w:r>
          </w:p>
          <w:p w:rsidR="003745FB" w:rsidRPr="008A6D86" w:rsidRDefault="003745FB" w:rsidP="008D69C7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</w:tcPr>
          <w:p w:rsidR="003745FB" w:rsidRPr="008A6D86" w:rsidRDefault="003745FB" w:rsidP="008D69C7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745FB" w:rsidRPr="008A6D86" w:rsidTr="008D69C7">
        <w:tc>
          <w:tcPr>
            <w:tcW w:w="1838" w:type="dxa"/>
          </w:tcPr>
          <w:p w:rsidR="003745FB" w:rsidRPr="008A6D86" w:rsidRDefault="003745FB" w:rsidP="008D69C7">
            <w:pPr>
              <w:pStyle w:val="a6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A6D86">
              <w:rPr>
                <w:b/>
                <w:color w:val="000000"/>
                <w:sz w:val="24"/>
                <w:szCs w:val="24"/>
              </w:rPr>
              <w:lastRenderedPageBreak/>
              <w:t>Гарантія</w:t>
            </w:r>
            <w:proofErr w:type="spellEnd"/>
          </w:p>
        </w:tc>
        <w:tc>
          <w:tcPr>
            <w:tcW w:w="8079" w:type="dxa"/>
            <w:gridSpan w:val="2"/>
            <w:vAlign w:val="center"/>
          </w:tcPr>
          <w:p w:rsidR="003745FB" w:rsidRPr="008A6D86" w:rsidRDefault="003745FB" w:rsidP="008D69C7">
            <w:pPr>
              <w:pStyle w:val="a6"/>
              <w:jc w:val="both"/>
              <w:rPr>
                <w:b/>
                <w:color w:val="000000"/>
                <w:sz w:val="24"/>
                <w:szCs w:val="24"/>
              </w:rPr>
            </w:pPr>
            <w:r w:rsidRPr="008A6D86">
              <w:rPr>
                <w:b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8A6D86">
              <w:rPr>
                <w:b/>
                <w:color w:val="000000"/>
                <w:sz w:val="24"/>
                <w:szCs w:val="24"/>
              </w:rPr>
              <w:t>місяці</w:t>
            </w:r>
            <w:proofErr w:type="gramStart"/>
            <w:r w:rsidRPr="008A6D86">
              <w:rPr>
                <w:b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8A6D8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176FB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закупівель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:rsidR="00654F9F" w:rsidRPr="002D55F1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E052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258</w:t>
      </w:r>
      <w:r w:rsidR="00257D98" w:rsidRPr="00666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000 гривень</w:t>
      </w:r>
      <w:r w:rsidR="00257D98"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E052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двісті п’ятдесят </w:t>
      </w:r>
      <w:r w:rsidR="00E51D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052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вісім </w:t>
      </w:r>
      <w:r w:rsidR="00E51D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тисяч гривень  00 коп.) з ПДВ</w:t>
      </w:r>
      <w:r w:rsidR="002D55F1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:rsidR="007176FB" w:rsidRPr="00AD0570" w:rsidRDefault="007176FB" w:rsidP="004B0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Обґрунтування розміру бюджетного </w:t>
      </w:r>
      <w:r w:rsidRPr="00AD0570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призначення:</w:t>
      </w:r>
      <w:r w:rsidRPr="00AD057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 розмір  бюджетного  призначення</w:t>
      </w:r>
    </w:p>
    <w:p w:rsidR="007176FB" w:rsidRPr="00D56D14" w:rsidRDefault="007176FB" w:rsidP="004B00C1">
      <w:pPr>
        <w:jc w:val="both"/>
        <w:rPr>
          <w:rFonts w:ascii="Times New Roman" w:hAnsi="Times New Roman" w:cs="Times New Roman"/>
          <w:sz w:val="24"/>
          <w:szCs w:val="24"/>
        </w:rPr>
      </w:pPr>
      <w:r w:rsidRPr="00AD057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в межах </w:t>
      </w:r>
      <w:r w:rsidRPr="00AD057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видатків згідно </w:t>
      </w:r>
      <w:r w:rsidR="006F252F" w:rsidRPr="00AD05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рішення 42 сесії </w:t>
      </w:r>
      <w:r w:rsidR="000D1B2F" w:rsidRPr="00AD05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D1B2F" w:rsidRPr="00AD05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VIII</w:t>
      </w:r>
      <w:r w:rsidR="000D1B2F" w:rsidRPr="00AD05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скликання </w:t>
      </w:r>
      <w:r w:rsidR="006F252F" w:rsidRPr="00AD05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міської ради №7480 від 26.10</w:t>
      </w:r>
      <w:r w:rsidRPr="00AD05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.2023</w:t>
      </w:r>
      <w:r w:rsidR="004B00C1" w:rsidRPr="00AD05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Про </w:t>
      </w:r>
      <w:r w:rsidRPr="00AD05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B00C1" w:rsidRPr="00AD05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внесення змін до  цільової </w:t>
      </w:r>
      <w:r w:rsidR="00354CAE" w:rsidRPr="00AD05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Програми</w:t>
      </w:r>
      <w:r w:rsidRPr="00AD05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підтримки підрозділів територіальної оборони та збройних сил України на 2023рр.на придбання товарів військового призначення</w:t>
      </w:r>
      <w:r w:rsidRPr="00AD057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, «</w:t>
      </w:r>
      <w:r w:rsidRPr="00AD0570">
        <w:rPr>
          <w:rFonts w:ascii="Times New Roman" w:hAnsi="Times New Roman" w:cs="Times New Roman"/>
          <w:sz w:val="24"/>
          <w:szCs w:val="24"/>
        </w:rPr>
        <w:t>КЕКВ: 3110 — Придбання обладнання і предметів довгострокового користування»</w:t>
      </w:r>
    </w:p>
    <w:p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40533"/>
    <w:rsid w:val="00062B3D"/>
    <w:rsid w:val="0007095A"/>
    <w:rsid w:val="00091DBE"/>
    <w:rsid w:val="000A372C"/>
    <w:rsid w:val="000A6CFA"/>
    <w:rsid w:val="000C2B69"/>
    <w:rsid w:val="000C7C6B"/>
    <w:rsid w:val="000D0ABB"/>
    <w:rsid w:val="000D1B2F"/>
    <w:rsid w:val="000F79A2"/>
    <w:rsid w:val="00101571"/>
    <w:rsid w:val="00113298"/>
    <w:rsid w:val="001202EE"/>
    <w:rsid w:val="0013518A"/>
    <w:rsid w:val="00154C86"/>
    <w:rsid w:val="00186D2A"/>
    <w:rsid w:val="0019392B"/>
    <w:rsid w:val="001B3EAB"/>
    <w:rsid w:val="001D5AF0"/>
    <w:rsid w:val="001E0A84"/>
    <w:rsid w:val="0020485D"/>
    <w:rsid w:val="00204C9B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2950"/>
    <w:rsid w:val="0030497B"/>
    <w:rsid w:val="00323736"/>
    <w:rsid w:val="00354CAE"/>
    <w:rsid w:val="00356F5A"/>
    <w:rsid w:val="00366DF6"/>
    <w:rsid w:val="003745FB"/>
    <w:rsid w:val="00382001"/>
    <w:rsid w:val="00383F0E"/>
    <w:rsid w:val="003C1A32"/>
    <w:rsid w:val="003C60FB"/>
    <w:rsid w:val="003D18A2"/>
    <w:rsid w:val="003D4681"/>
    <w:rsid w:val="003E1346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B00C1"/>
    <w:rsid w:val="004C7921"/>
    <w:rsid w:val="004F0303"/>
    <w:rsid w:val="0054634E"/>
    <w:rsid w:val="0056768D"/>
    <w:rsid w:val="0058403E"/>
    <w:rsid w:val="00584317"/>
    <w:rsid w:val="005A3FEE"/>
    <w:rsid w:val="005A4829"/>
    <w:rsid w:val="005C5E54"/>
    <w:rsid w:val="005F6DBA"/>
    <w:rsid w:val="006017CA"/>
    <w:rsid w:val="006142EA"/>
    <w:rsid w:val="00633050"/>
    <w:rsid w:val="00634E15"/>
    <w:rsid w:val="00640DFB"/>
    <w:rsid w:val="0065380B"/>
    <w:rsid w:val="00654F9F"/>
    <w:rsid w:val="00666761"/>
    <w:rsid w:val="00673183"/>
    <w:rsid w:val="00684265"/>
    <w:rsid w:val="00695537"/>
    <w:rsid w:val="0069653E"/>
    <w:rsid w:val="006B47F8"/>
    <w:rsid w:val="006B50F2"/>
    <w:rsid w:val="006D04AC"/>
    <w:rsid w:val="006E11D1"/>
    <w:rsid w:val="006F252F"/>
    <w:rsid w:val="006F51FD"/>
    <w:rsid w:val="007176FB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8110EC"/>
    <w:rsid w:val="00830B53"/>
    <w:rsid w:val="00835B0E"/>
    <w:rsid w:val="00860732"/>
    <w:rsid w:val="00873D84"/>
    <w:rsid w:val="00876BFF"/>
    <w:rsid w:val="00892EAA"/>
    <w:rsid w:val="008A0A22"/>
    <w:rsid w:val="008A377A"/>
    <w:rsid w:val="008B1D48"/>
    <w:rsid w:val="008B3694"/>
    <w:rsid w:val="008E6E34"/>
    <w:rsid w:val="008F76BC"/>
    <w:rsid w:val="008F783A"/>
    <w:rsid w:val="00911F64"/>
    <w:rsid w:val="00937063"/>
    <w:rsid w:val="009413C6"/>
    <w:rsid w:val="00944D00"/>
    <w:rsid w:val="0097668A"/>
    <w:rsid w:val="00980BB0"/>
    <w:rsid w:val="009C06FB"/>
    <w:rsid w:val="009C4AC5"/>
    <w:rsid w:val="009E1EFB"/>
    <w:rsid w:val="00A134C3"/>
    <w:rsid w:val="00A137EF"/>
    <w:rsid w:val="00A243FB"/>
    <w:rsid w:val="00A4036C"/>
    <w:rsid w:val="00A85059"/>
    <w:rsid w:val="00AB5FB8"/>
    <w:rsid w:val="00AC004B"/>
    <w:rsid w:val="00AC2719"/>
    <w:rsid w:val="00AC480C"/>
    <w:rsid w:val="00AD0570"/>
    <w:rsid w:val="00B00E16"/>
    <w:rsid w:val="00B03C4B"/>
    <w:rsid w:val="00B30A53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43467"/>
    <w:rsid w:val="00C44820"/>
    <w:rsid w:val="00C60E71"/>
    <w:rsid w:val="00C654AE"/>
    <w:rsid w:val="00C84F14"/>
    <w:rsid w:val="00C85D03"/>
    <w:rsid w:val="00C8707F"/>
    <w:rsid w:val="00C9405E"/>
    <w:rsid w:val="00CB2C61"/>
    <w:rsid w:val="00CB5CA2"/>
    <w:rsid w:val="00CD3388"/>
    <w:rsid w:val="00CF6775"/>
    <w:rsid w:val="00D1601C"/>
    <w:rsid w:val="00D64D26"/>
    <w:rsid w:val="00D94534"/>
    <w:rsid w:val="00DA0B01"/>
    <w:rsid w:val="00DA3AE1"/>
    <w:rsid w:val="00DB370F"/>
    <w:rsid w:val="00E052B5"/>
    <w:rsid w:val="00E06793"/>
    <w:rsid w:val="00E250C3"/>
    <w:rsid w:val="00E3755C"/>
    <w:rsid w:val="00E45B42"/>
    <w:rsid w:val="00E51D0D"/>
    <w:rsid w:val="00E867B8"/>
    <w:rsid w:val="00E908B4"/>
    <w:rsid w:val="00E91A8C"/>
    <w:rsid w:val="00EA60B9"/>
    <w:rsid w:val="00EC67AA"/>
    <w:rsid w:val="00ED66AD"/>
    <w:rsid w:val="00EF0277"/>
    <w:rsid w:val="00F1747B"/>
    <w:rsid w:val="00F243C7"/>
    <w:rsid w:val="00F32F3B"/>
    <w:rsid w:val="00F417C9"/>
    <w:rsid w:val="00F50EF1"/>
    <w:rsid w:val="00F75D43"/>
    <w:rsid w:val="00F81D75"/>
    <w:rsid w:val="00F856D3"/>
    <w:rsid w:val="00FD1083"/>
    <w:rsid w:val="00FE0160"/>
    <w:rsid w:val="00FE3FEE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интервала Знак"/>
    <w:aliases w:val="ТNR AMPU Знак"/>
    <w:link w:val="a6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aliases w:val="ТNR AMPU"/>
    <w:link w:val="a5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59"/>
    <w:qFormat/>
    <w:rsid w:val="008110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4E20F-3874-46CA-88CA-CF9EF34E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3154</Words>
  <Characters>1798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278</cp:revision>
  <cp:lastPrinted>2023-08-01T08:27:00Z</cp:lastPrinted>
  <dcterms:created xsi:type="dcterms:W3CDTF">2022-11-03T12:06:00Z</dcterms:created>
  <dcterms:modified xsi:type="dcterms:W3CDTF">2023-10-30T07:21:00Z</dcterms:modified>
</cp:coreProperties>
</file>