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C92FA" w14:textId="4FC2FD9C" w:rsidR="009C7791" w:rsidRDefault="009C7791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     Додаток 6 </w:t>
      </w:r>
    </w:p>
    <w:p w14:paraId="15A1DCAE" w14:textId="10D90728" w:rsidR="009C7791" w:rsidRDefault="009C7791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                 до тендерної документації</w:t>
      </w:r>
    </w:p>
    <w:p w14:paraId="5C059A5F" w14:textId="77777777" w:rsidR="009C7791" w:rsidRDefault="009C7791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44809D05" w14:textId="77777777" w:rsidR="009C7791" w:rsidRDefault="009C7791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2FEFE4D5" w14:textId="5E001709" w:rsidR="0050524F" w:rsidRPr="0030497B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212A8EE1" w14:textId="77777777" w:rsidR="0050524F" w:rsidRPr="00FA445C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eastAsia="uk-UA"/>
        </w:rPr>
      </w:pPr>
    </w:p>
    <w:p w14:paraId="6D248364" w14:textId="77777777" w:rsidR="00797E4A" w:rsidRPr="00797E4A" w:rsidRDefault="0050524F" w:rsidP="00797E4A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797E4A" w:rsidRPr="00797E4A">
        <w:rPr>
          <w:rFonts w:ascii="Times New Roman" w:hAnsi="Times New Roman"/>
          <w:b/>
          <w:bCs/>
          <w:sz w:val="24"/>
          <w:szCs w:val="24"/>
        </w:rPr>
        <w:t>Обладнання та інвентар для ігрових майданчиків з монтажем (код ДК 021:2015: 37530000-2 Вироби для парків розваг, настільних або кімнатних ігор)</w:t>
      </w:r>
    </w:p>
    <w:p w14:paraId="65BABDC9" w14:textId="2CD18359" w:rsidR="0050524F" w:rsidRPr="00E65B98" w:rsidRDefault="0050524F" w:rsidP="00797E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14:paraId="1D8746A7" w14:textId="3ADCF274" w:rsidR="0050524F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 метою </w:t>
      </w:r>
      <w:r w:rsidR="00797E4A">
        <w:rPr>
          <w:rFonts w:ascii="Times New Roman" w:hAnsi="Times New Roman"/>
          <w:sz w:val="24"/>
          <w:szCs w:val="24"/>
        </w:rPr>
        <w:t xml:space="preserve">покращення інфраструктури сіл </w:t>
      </w:r>
      <w:proofErr w:type="spellStart"/>
      <w:r w:rsidR="00797E4A">
        <w:rPr>
          <w:rFonts w:ascii="Times New Roman" w:hAnsi="Times New Roman"/>
          <w:sz w:val="24"/>
          <w:szCs w:val="24"/>
        </w:rPr>
        <w:t>Рогатинської</w:t>
      </w:r>
      <w:proofErr w:type="spellEnd"/>
      <w:r w:rsidR="00797E4A">
        <w:rPr>
          <w:rFonts w:ascii="Times New Roman" w:hAnsi="Times New Roman"/>
          <w:sz w:val="24"/>
          <w:szCs w:val="24"/>
        </w:rPr>
        <w:t xml:space="preserve"> ТГ</w:t>
      </w:r>
      <w:r w:rsidRPr="003D3AF8">
        <w:rPr>
          <w:rFonts w:ascii="Times New Roman" w:hAnsi="Times New Roman"/>
          <w:color w:val="000000"/>
          <w:sz w:val="24"/>
          <w:szCs w:val="24"/>
          <w:lang w:eastAsia="uk-UA"/>
        </w:rPr>
        <w:t>, виходячи з матеріально-технічного і фінансового забезпечення</w:t>
      </w:r>
      <w:r>
        <w:rPr>
          <w:rFonts w:ascii="Times New Roman" w:hAnsi="Times New Roman"/>
          <w:sz w:val="24"/>
          <w:szCs w:val="24"/>
        </w:rPr>
        <w:t xml:space="preserve"> та покращення рівня благоустрою підзвітних територій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КП «Благоустрій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Р»</w:t>
      </w:r>
      <w:r w:rsidRPr="00C23D9B">
        <w:rPr>
          <w:rFonts w:ascii="Times New Roman" w:hAnsi="Times New Roman"/>
          <w:sz w:val="24"/>
          <w:szCs w:val="24"/>
        </w:rPr>
        <w:t xml:space="preserve"> 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 w:rsidRPr="00C23D9B">
        <w:rPr>
          <w:rFonts w:ascii="Times New Roman" w:hAnsi="Times New Roman"/>
          <w:sz w:val="24"/>
          <w:szCs w:val="24"/>
        </w:rPr>
        <w:t>у 202</w:t>
      </w:r>
      <w:r>
        <w:rPr>
          <w:rFonts w:ascii="Times New Roman" w:hAnsi="Times New Roman"/>
          <w:sz w:val="24"/>
          <w:szCs w:val="24"/>
        </w:rPr>
        <w:t>3</w:t>
      </w:r>
      <w:r w:rsidRPr="00C23D9B">
        <w:rPr>
          <w:rFonts w:ascii="Times New Roman" w:hAnsi="Times New Roman"/>
          <w:sz w:val="24"/>
          <w:szCs w:val="24"/>
        </w:rPr>
        <w:t xml:space="preserve"> році</w:t>
      </w:r>
      <w:r>
        <w:rPr>
          <w:rFonts w:ascii="Times New Roman" w:hAnsi="Times New Roman"/>
          <w:sz w:val="24"/>
          <w:szCs w:val="24"/>
        </w:rPr>
        <w:t xml:space="preserve"> існує необхідність в закупівлі </w:t>
      </w:r>
      <w:r w:rsidR="00797E4A" w:rsidRPr="00797E4A">
        <w:rPr>
          <w:rFonts w:ascii="Times New Roman" w:hAnsi="Times New Roman"/>
          <w:sz w:val="24"/>
          <w:szCs w:val="24"/>
        </w:rPr>
        <w:t>обладнання та інвентаря для ігрових майданчиків (з монтажем).</w:t>
      </w:r>
    </w:p>
    <w:p w14:paraId="5BE4A6FB" w14:textId="77777777" w:rsidR="0050524F" w:rsidRPr="00C23D9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14:paraId="6DE6C372" w14:textId="77777777" w:rsidR="0050524F" w:rsidRDefault="0050524F" w:rsidP="005052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48E4EB91" w14:textId="77777777" w:rsidR="0050524F" w:rsidRPr="00C23D9B" w:rsidRDefault="0050524F" w:rsidP="005052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12DFCF5" w14:textId="51F4DBE0" w:rsidR="0050524F" w:rsidRDefault="0050524F" w:rsidP="0050524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32564CC0" w14:textId="474ECA9E" w:rsidR="00047AA9" w:rsidRPr="00047AA9" w:rsidRDefault="00797E4A" w:rsidP="00047AA9">
      <w:pPr>
        <w:pStyle w:val="a3"/>
        <w:widowControl w:val="0"/>
        <w:suppressAutoHyphens/>
        <w:autoSpaceDE w:val="0"/>
        <w:spacing w:after="160"/>
        <w:ind w:left="0" w:firstLine="708"/>
        <w:jc w:val="both"/>
        <w:rPr>
          <w:bCs/>
          <w:sz w:val="24"/>
          <w:szCs w:val="24"/>
        </w:rPr>
      </w:pPr>
      <w:r w:rsidRPr="00797E4A">
        <w:rPr>
          <w:color w:val="000000"/>
          <w:sz w:val="24"/>
          <w:szCs w:val="24"/>
        </w:rPr>
        <w:t xml:space="preserve">Оскільки предмет закупівлі буде використовуватись на дитячих майданчиках, на підтвердження відповідності технічній специфікації та іншим вимогам щодо предмета закупівлі, Учасники повинні надати в складі тендерної пропозиції оригінал діючого Сертифікату ISO 9001 на виробництво дитячого ігрового обладнання та діючий висновок державної санітарно-епідеміологічної експертизи з додатками про відповідність обладнання дитячого майданчику медичним показникам безпеки та можливість його використання в заявленій сфері, технічні умови, Сертифікат відповідності обладнання нормам безпеки ДСТУ EN 1176-1 з додатками (назва запропонованого виробу має бути відображена в додатку). </w:t>
      </w:r>
      <w:r w:rsidRPr="00797E4A">
        <w:rPr>
          <w:bCs/>
          <w:sz w:val="24"/>
          <w:szCs w:val="24"/>
        </w:rPr>
        <w:t xml:space="preserve">Технічні, якісні характеристики Товару повинні передбачати необхідність застосування </w:t>
      </w:r>
      <w:r w:rsidRPr="00047AA9">
        <w:rPr>
          <w:bCs/>
          <w:sz w:val="24"/>
          <w:szCs w:val="24"/>
        </w:rPr>
        <w:t>заходів із захисту довкілля.</w:t>
      </w:r>
    </w:p>
    <w:p w14:paraId="41DF3545" w14:textId="77777777" w:rsidR="00047AA9" w:rsidRPr="00047AA9" w:rsidRDefault="00047AA9" w:rsidP="00047AA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47AA9">
        <w:rPr>
          <w:rFonts w:ascii="Times New Roman" w:hAnsi="Times New Roman"/>
          <w:color w:val="000000"/>
          <w:sz w:val="24"/>
          <w:szCs w:val="24"/>
        </w:rPr>
        <w:t>Товар повинен бути новий, виготовлений не раніше 2022-2023р.</w:t>
      </w:r>
    </w:p>
    <w:p w14:paraId="39FDDDC3" w14:textId="231F68BA" w:rsidR="00047AA9" w:rsidRDefault="00047AA9" w:rsidP="00047AA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AA9">
        <w:rPr>
          <w:rFonts w:ascii="Times New Roman" w:hAnsi="Times New Roman"/>
          <w:sz w:val="24"/>
          <w:szCs w:val="24"/>
        </w:rPr>
        <w:t>Товар повинен передаватися Замовнику в упаковці, яка відповідає характеру Товару та збереження його якості та цілісності під час перевезення. Умовою поставки товару є безкоштовна доставка на територію Замовника з перевіркою комплектності, цілісності та відсутності пошкоджень в присутності представників Замовника.</w:t>
      </w:r>
    </w:p>
    <w:p w14:paraId="34BFEC76" w14:textId="74DD6F2E" w:rsidR="00047AA9" w:rsidRDefault="00047AA9" w:rsidP="009561D5">
      <w:pPr>
        <w:pStyle w:val="a3"/>
        <w:widowControl w:val="0"/>
        <w:suppressAutoHyphens/>
        <w:autoSpaceDE w:val="0"/>
        <w:ind w:left="0" w:firstLine="708"/>
        <w:jc w:val="both"/>
        <w:rPr>
          <w:color w:val="000000"/>
          <w:sz w:val="16"/>
          <w:szCs w:val="16"/>
        </w:rPr>
      </w:pPr>
      <w:r w:rsidRPr="00364096">
        <w:rPr>
          <w:color w:val="000000"/>
          <w:sz w:val="22"/>
          <w:szCs w:val="22"/>
        </w:rPr>
        <w:t xml:space="preserve">У загальну вартість обладнання входить </w:t>
      </w:r>
      <w:r w:rsidRPr="00364096">
        <w:rPr>
          <w:rFonts w:eastAsia="Andale Sans UI"/>
          <w:kern w:val="1"/>
          <w:sz w:val="22"/>
          <w:szCs w:val="22"/>
          <w:lang w:eastAsia="uk-UA"/>
        </w:rPr>
        <w:t>доставка, розвантаження та збір і монтаж</w:t>
      </w:r>
      <w:r w:rsidRPr="00364096">
        <w:rPr>
          <w:rFonts w:eastAsia="Andale Sans UI"/>
          <w:color w:val="FF0000"/>
          <w:kern w:val="1"/>
          <w:sz w:val="22"/>
          <w:szCs w:val="22"/>
          <w:lang w:eastAsia="uk-UA"/>
        </w:rPr>
        <w:t xml:space="preserve"> </w:t>
      </w:r>
      <w:r w:rsidRPr="00364096">
        <w:rPr>
          <w:sz w:val="22"/>
          <w:szCs w:val="22"/>
        </w:rPr>
        <w:t>обладнання та інвентаря для ігрових майданчиків</w:t>
      </w:r>
      <w:r w:rsidRPr="00364096">
        <w:rPr>
          <w:color w:val="000000"/>
          <w:sz w:val="22"/>
          <w:szCs w:val="22"/>
        </w:rPr>
        <w:t>. Доставка обладнання, завантажувальні-розвантажувальні роботи</w:t>
      </w:r>
      <w:r>
        <w:rPr>
          <w:color w:val="000000"/>
          <w:sz w:val="22"/>
          <w:szCs w:val="22"/>
        </w:rPr>
        <w:t xml:space="preserve">  та монтаж</w:t>
      </w:r>
      <w:r w:rsidRPr="00364096">
        <w:rPr>
          <w:color w:val="000000"/>
          <w:sz w:val="22"/>
          <w:szCs w:val="22"/>
        </w:rPr>
        <w:t xml:space="preserve"> здійснюються за рахунок Постачальника. </w:t>
      </w:r>
    </w:p>
    <w:p w14:paraId="6DFF264E" w14:textId="77777777" w:rsidR="009561D5" w:rsidRPr="009561D5" w:rsidRDefault="009561D5" w:rsidP="009561D5">
      <w:pPr>
        <w:pStyle w:val="a3"/>
        <w:widowControl w:val="0"/>
        <w:suppressAutoHyphens/>
        <w:autoSpaceDE w:val="0"/>
        <w:ind w:left="0" w:firstLine="708"/>
        <w:jc w:val="both"/>
        <w:rPr>
          <w:b/>
          <w:bCs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922" w:type="dxa"/>
        <w:tblLayout w:type="fixed"/>
        <w:tblLook w:val="04A0" w:firstRow="1" w:lastRow="0" w:firstColumn="1" w:lastColumn="0" w:noHBand="0" w:noVBand="1"/>
      </w:tblPr>
      <w:tblGrid>
        <w:gridCol w:w="566"/>
        <w:gridCol w:w="3319"/>
        <w:gridCol w:w="2208"/>
        <w:gridCol w:w="851"/>
        <w:gridCol w:w="706"/>
        <w:gridCol w:w="2272"/>
      </w:tblGrid>
      <w:tr w:rsidR="00047AA9" w:rsidRPr="00047AA9" w14:paraId="72986F6C" w14:textId="77777777" w:rsidTr="009561D5">
        <w:trPr>
          <w:cantSplit/>
          <w:trHeight w:val="6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CB2EB4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 w:bidi="hi-IN"/>
              </w:rPr>
            </w:pPr>
            <w:r w:rsidRPr="00047AA9">
              <w:rPr>
                <w:rFonts w:ascii="Times New Roman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CB77C6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 w:bidi="hi-IN"/>
              </w:rPr>
            </w:pPr>
            <w:r w:rsidRPr="00047AA9">
              <w:rPr>
                <w:rFonts w:ascii="Times New Roman" w:hAnsi="Times New Roman"/>
                <w:b/>
                <w:bCs/>
                <w:sz w:val="24"/>
                <w:szCs w:val="24"/>
              </w:rPr>
              <w:t>Найменування товару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CBEAC3D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 w:bidi="hi-IN"/>
              </w:rPr>
            </w:pPr>
            <w:r w:rsidRPr="00047AA9">
              <w:rPr>
                <w:rFonts w:ascii="Times New Roman" w:hAnsi="Times New Roman"/>
                <w:b/>
                <w:bCs/>
                <w:sz w:val="24"/>
                <w:szCs w:val="24"/>
                <w:lang w:eastAsia="zh-CN" w:bidi="hi-IN"/>
              </w:rPr>
              <w:t>Розмір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27AAD" w14:textId="77777777" w:rsidR="00047AA9" w:rsidRPr="00047AA9" w:rsidRDefault="00047AA9" w:rsidP="00E4546A">
            <w:pPr>
              <w:widowControl w:val="0"/>
              <w:ind w:left="-110" w:right="-11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 w:bidi="hi-IN"/>
              </w:rPr>
            </w:pPr>
            <w:r w:rsidRPr="00047AA9">
              <w:rPr>
                <w:rFonts w:ascii="Times New Roman" w:hAnsi="Times New Roman"/>
                <w:b/>
                <w:bCs/>
                <w:sz w:val="24"/>
                <w:szCs w:val="24"/>
              </w:rPr>
              <w:t>Один. виміру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890283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 w:bidi="hi-IN"/>
              </w:rPr>
            </w:pPr>
            <w:r w:rsidRPr="00047AA9">
              <w:rPr>
                <w:rFonts w:ascii="Times New Roman" w:hAnsi="Times New Roman"/>
                <w:b/>
                <w:bCs/>
                <w:sz w:val="24"/>
                <w:szCs w:val="24"/>
              </w:rPr>
              <w:t>К-сть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0FE4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 w:bidi="hi-IN"/>
              </w:rPr>
            </w:pPr>
            <w:r w:rsidRPr="00047AA9">
              <w:rPr>
                <w:rFonts w:ascii="Times New Roman" w:hAnsi="Times New Roman"/>
                <w:b/>
                <w:bCs/>
                <w:sz w:val="24"/>
                <w:szCs w:val="24"/>
                <w:lang w:eastAsia="zh-CN" w:bidi="hi-IN"/>
              </w:rPr>
              <w:t>Фото</w:t>
            </w:r>
          </w:p>
        </w:tc>
      </w:tr>
      <w:tr w:rsidR="00047AA9" w:rsidRPr="00047AA9" w14:paraId="01741D99" w14:textId="77777777" w:rsidTr="009561D5">
        <w:trPr>
          <w:cantSplit/>
          <w:trHeight w:val="10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F77B04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37412A" w14:textId="77777777" w:rsidR="00047AA9" w:rsidRPr="00047AA9" w:rsidRDefault="00047AA9" w:rsidP="00E4546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t>Дитяча гірка середня (</w:t>
            </w: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с.Нижня</w:t>
            </w:r>
            <w:proofErr w:type="spellEnd"/>
            <w:r w:rsidRPr="00047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Липиця</w:t>
            </w:r>
            <w:proofErr w:type="spellEnd"/>
            <w:r w:rsidRPr="00047AA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с.Обельниця</w:t>
            </w:r>
            <w:proofErr w:type="spellEnd"/>
            <w:r w:rsidRPr="00047AA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с.Добринів</w:t>
            </w:r>
            <w:proofErr w:type="spellEnd"/>
            <w:r w:rsidRPr="00047A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BCBB3A2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t>2363х508х2060</w:t>
            </w:r>
          </w:p>
          <w:p w14:paraId="00B743B8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7AA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047A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гірки</w:t>
            </w:r>
            <w:proofErr w:type="spellEnd"/>
            <w:proofErr w:type="gramEnd"/>
            <w:r w:rsidRPr="00047AA9">
              <w:rPr>
                <w:rFonts w:ascii="Times New Roman" w:hAnsi="Times New Roman"/>
                <w:sz w:val="24"/>
                <w:szCs w:val="24"/>
              </w:rPr>
              <w:t xml:space="preserve"> 1200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AD92AF" w14:textId="77777777" w:rsidR="00047AA9" w:rsidRPr="00047AA9" w:rsidRDefault="00047AA9" w:rsidP="00E4546A">
            <w:pPr>
              <w:widowControl w:val="0"/>
              <w:ind w:left="-110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0F6D3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EB49" w14:textId="77777777" w:rsidR="00047AA9" w:rsidRPr="00047AA9" w:rsidRDefault="00047AA9" w:rsidP="00E4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9FA62A1" wp14:editId="318C8428">
                  <wp:extent cx="1393663" cy="812042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492" cy="82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AA9" w:rsidRPr="00047AA9" w14:paraId="1707EA52" w14:textId="77777777" w:rsidTr="009561D5">
        <w:trPr>
          <w:cantSplit/>
          <w:trHeight w:val="6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A03465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070147" w14:textId="77777777" w:rsidR="00047AA9" w:rsidRPr="00047AA9" w:rsidRDefault="00047AA9" w:rsidP="00E4546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t>Карусель «</w:t>
            </w: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Класік</w:t>
            </w:r>
            <w:proofErr w:type="spellEnd"/>
            <w:r w:rsidRPr="00047AA9">
              <w:rPr>
                <w:rFonts w:ascii="Times New Roman" w:hAnsi="Times New Roman"/>
                <w:sz w:val="24"/>
                <w:szCs w:val="24"/>
              </w:rPr>
              <w:t xml:space="preserve">» 3-ох </w:t>
            </w: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місна</w:t>
            </w:r>
            <w:proofErr w:type="spellEnd"/>
            <w:r w:rsidRPr="00047AA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с.Нижня</w:t>
            </w:r>
            <w:proofErr w:type="spellEnd"/>
            <w:r w:rsidRPr="00047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Липиця</w:t>
            </w:r>
            <w:proofErr w:type="spellEnd"/>
            <w:r w:rsidRPr="00047AA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с.Данильче</w:t>
            </w:r>
            <w:proofErr w:type="spellEnd"/>
            <w:r w:rsidRPr="00047AA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с.Добринів</w:t>
            </w:r>
            <w:proofErr w:type="spellEnd"/>
            <w:r w:rsidRPr="00047A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EC8C606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t>1730х1730х900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1CE16" w14:textId="77777777" w:rsidR="00047AA9" w:rsidRPr="00047AA9" w:rsidRDefault="00047AA9" w:rsidP="00E4546A">
            <w:pPr>
              <w:widowControl w:val="0"/>
              <w:ind w:left="-110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2C1035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C8F2" w14:textId="77777777" w:rsidR="00047AA9" w:rsidRPr="00047AA9" w:rsidRDefault="00047AA9" w:rsidP="00E4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49A94E9" wp14:editId="70F03C58">
                  <wp:extent cx="1393242" cy="8802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20" cy="893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AA9" w:rsidRPr="00047AA9" w14:paraId="7E1057DD" w14:textId="77777777" w:rsidTr="009561D5">
        <w:trPr>
          <w:cantSplit/>
          <w:trHeight w:val="6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50FC0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2A08ED" w14:textId="77777777" w:rsidR="00047AA9" w:rsidRPr="00047AA9" w:rsidRDefault="00047AA9" w:rsidP="00E4546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t>Гойдалка подвійна металічна (</w:t>
            </w: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с.Нижня</w:t>
            </w:r>
            <w:proofErr w:type="spellEnd"/>
            <w:r w:rsidRPr="00047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Липиця</w:t>
            </w:r>
            <w:proofErr w:type="spellEnd"/>
            <w:r w:rsidRPr="00047AA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с.Данильче</w:t>
            </w:r>
            <w:proofErr w:type="spellEnd"/>
            <w:r w:rsidRPr="00047AA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с.Добринів</w:t>
            </w:r>
            <w:proofErr w:type="spellEnd"/>
            <w:r w:rsidRPr="00047A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DA52D36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t>2485х1000х2010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44489" w14:textId="77777777" w:rsidR="00047AA9" w:rsidRPr="00047AA9" w:rsidRDefault="00047AA9" w:rsidP="00E4546A">
            <w:pPr>
              <w:widowControl w:val="0"/>
              <w:ind w:left="-110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862664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B660" w14:textId="77777777" w:rsidR="00047AA9" w:rsidRPr="00047AA9" w:rsidRDefault="00047AA9" w:rsidP="00E4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939E57B" wp14:editId="725E3D22">
                  <wp:extent cx="1393440" cy="85298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954" cy="869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AA9" w:rsidRPr="00047AA9" w14:paraId="31BBB62D" w14:textId="77777777" w:rsidTr="009561D5">
        <w:trPr>
          <w:cantSplit/>
          <w:trHeight w:val="16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07B511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BA29B6" w14:textId="77777777" w:rsidR="00047AA9" w:rsidRPr="00047AA9" w:rsidRDefault="00047AA9" w:rsidP="00E4546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t>Качалка-балансир (</w:t>
            </w: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с.Обельниця</w:t>
            </w:r>
            <w:proofErr w:type="spellEnd"/>
            <w:r w:rsidRPr="00047AA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с.Добринів</w:t>
            </w:r>
            <w:proofErr w:type="spellEnd"/>
            <w:r w:rsidRPr="00047A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EDF1177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t>2180х340х850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AE0713" w14:textId="77777777" w:rsidR="00047AA9" w:rsidRPr="00047AA9" w:rsidRDefault="00047AA9" w:rsidP="00E4546A">
            <w:pPr>
              <w:widowControl w:val="0"/>
              <w:ind w:left="-110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52660D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EE31" w14:textId="77777777" w:rsidR="00047AA9" w:rsidRPr="00047AA9" w:rsidRDefault="00047AA9" w:rsidP="00E4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118A256" wp14:editId="3EBB8994">
                  <wp:extent cx="1393524" cy="798394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769" cy="815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AA9" w:rsidRPr="00047AA9" w14:paraId="4A065518" w14:textId="77777777" w:rsidTr="009561D5">
        <w:trPr>
          <w:cantSplit/>
          <w:trHeight w:val="6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8B73D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AA5F4C" w14:textId="77777777" w:rsidR="00047AA9" w:rsidRPr="00047AA9" w:rsidRDefault="00047AA9" w:rsidP="00E4546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t>Тренажер для м’язів стегна (</w:t>
            </w: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с.Залужжя</w:t>
            </w:r>
            <w:proofErr w:type="spellEnd"/>
            <w:r w:rsidRPr="00047A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416D308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t>995х650х1360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AAAD60" w14:textId="77777777" w:rsidR="00047AA9" w:rsidRPr="00047AA9" w:rsidRDefault="00047AA9" w:rsidP="00E4546A">
            <w:pPr>
              <w:widowControl w:val="0"/>
              <w:ind w:left="-110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A230D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8822" w14:textId="77777777" w:rsidR="00047AA9" w:rsidRPr="00047AA9" w:rsidRDefault="00047AA9" w:rsidP="00E4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E326044" wp14:editId="64D80913">
                  <wp:extent cx="1393144" cy="989463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684" cy="10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AA9" w:rsidRPr="00047AA9" w14:paraId="6BF9673C" w14:textId="77777777" w:rsidTr="009561D5">
        <w:trPr>
          <w:cantSplit/>
          <w:trHeight w:val="6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B6444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4269C9" w14:textId="77777777" w:rsidR="00047AA9" w:rsidRPr="00047AA9" w:rsidRDefault="00047AA9" w:rsidP="00E4546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t xml:space="preserve">Біцепс машина – </w:t>
            </w: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ричагова</w:t>
            </w:r>
            <w:proofErr w:type="spellEnd"/>
            <w:r w:rsidRPr="00047AA9">
              <w:rPr>
                <w:rFonts w:ascii="Times New Roman" w:hAnsi="Times New Roman"/>
                <w:sz w:val="24"/>
                <w:szCs w:val="24"/>
              </w:rPr>
              <w:t xml:space="preserve"> тяга (</w:t>
            </w: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с.Залужжя</w:t>
            </w:r>
            <w:proofErr w:type="spellEnd"/>
            <w:r w:rsidRPr="00047A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0E0F8D9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t>2025х595х1000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B7527B" w14:textId="77777777" w:rsidR="00047AA9" w:rsidRPr="00047AA9" w:rsidRDefault="00047AA9" w:rsidP="00E4546A">
            <w:pPr>
              <w:widowControl w:val="0"/>
              <w:ind w:left="-110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7AA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414A0" w14:textId="77777777" w:rsidR="00047AA9" w:rsidRPr="00047AA9" w:rsidRDefault="00047AA9" w:rsidP="00E454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F7F832" w14:textId="77777777" w:rsidR="00047AA9" w:rsidRPr="00047AA9" w:rsidRDefault="00047AA9" w:rsidP="00E4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AA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7CDC11D" wp14:editId="27FDC041">
                  <wp:extent cx="1393350" cy="88028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937" cy="89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D96BB" w14:textId="1D71530D" w:rsidR="0050524F" w:rsidRPr="00047AA9" w:rsidRDefault="0050524F" w:rsidP="0050524F">
      <w:pPr>
        <w:widowControl w:val="0"/>
        <w:tabs>
          <w:tab w:val="left" w:pos="851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7F3B956" w14:textId="77777777" w:rsidR="0050524F" w:rsidRPr="00AB7FF5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 w:rsidRPr="00457CDC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:</w:t>
      </w:r>
      <w:r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14:paraId="2C19BFA8" w14:textId="77777777" w:rsidR="0050524F" w:rsidRPr="0030497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 межах видатків, передбачених к</w:t>
      </w: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ошторисом на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2023 рік</w:t>
      </w:r>
      <w:r w:rsidRPr="0030497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2DA5856" w14:textId="77777777" w:rsidR="0050524F" w:rsidRPr="0030497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14:paraId="3D7BBFF2" w14:textId="5970A849" w:rsidR="0050524F" w:rsidRPr="00466C9B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 xml:space="preserve">: </w:t>
      </w:r>
      <w:r w:rsidR="007434F6">
        <w:rPr>
          <w:rFonts w:ascii="Times New Roman" w:hAnsi="Times New Roman"/>
          <w:sz w:val="24"/>
          <w:szCs w:val="24"/>
        </w:rPr>
        <w:t xml:space="preserve"> </w:t>
      </w:r>
      <w:r w:rsidR="00797E4A">
        <w:rPr>
          <w:rFonts w:ascii="Times New Roman" w:hAnsi="Times New Roman"/>
          <w:sz w:val="24"/>
          <w:szCs w:val="24"/>
        </w:rPr>
        <w:t>2947</w:t>
      </w:r>
      <w:r>
        <w:rPr>
          <w:rFonts w:ascii="Times New Roman" w:hAnsi="Times New Roman"/>
          <w:sz w:val="24"/>
          <w:szCs w:val="24"/>
        </w:rPr>
        <w:t>0</w:t>
      </w:r>
      <w:r w:rsidRPr="00E14740">
        <w:rPr>
          <w:rFonts w:ascii="Times New Roman" w:hAnsi="Times New Roman"/>
          <w:sz w:val="24"/>
          <w:szCs w:val="24"/>
        </w:rPr>
        <w:t>0,00 грн</w:t>
      </w:r>
      <w:r>
        <w:t>.</w:t>
      </w:r>
    </w:p>
    <w:p w14:paraId="4F7F858C" w14:textId="77777777" w:rsidR="0050524F" w:rsidRPr="00257F90" w:rsidRDefault="0050524F" w:rsidP="005052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A333582" w14:textId="3C7BDD2A" w:rsidR="0050524F" w:rsidRPr="00984F0D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 в</w:t>
      </w:r>
      <w:r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>
        <w:rPr>
          <w:rFonts w:ascii="Times New Roman" w:hAnsi="Times New Roman"/>
          <w:sz w:val="24"/>
          <w:szCs w:val="24"/>
        </w:rPr>
        <w:t>здійснено</w:t>
      </w:r>
      <w:r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584317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584317">
        <w:rPr>
          <w:rFonts w:ascii="Times New Roman" w:hAnsi="Times New Roman"/>
          <w:sz w:val="24"/>
          <w:szCs w:val="24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Pr="00584317">
        <w:rPr>
          <w:rFonts w:ascii="Times New Roman" w:hAnsi="Times New Roman"/>
          <w:sz w:val="24"/>
          <w:szCs w:val="24"/>
        </w:rPr>
        <w:t xml:space="preserve">№275 із </w:t>
      </w:r>
      <w:r w:rsidRPr="00257F90">
        <w:rPr>
          <w:rFonts w:ascii="Times New Roman" w:hAnsi="Times New Roman"/>
          <w:sz w:val="24"/>
          <w:szCs w:val="24"/>
        </w:rPr>
        <w:t>змінами. При розрахунку враховано</w:t>
      </w:r>
      <w:r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50524F" w:rsidRPr="00984F0D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953EB"/>
    <w:multiLevelType w:val="hybridMultilevel"/>
    <w:tmpl w:val="2F52B55C"/>
    <w:lvl w:ilvl="0" w:tplc="3138AB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4F"/>
    <w:rsid w:val="00047AA9"/>
    <w:rsid w:val="001D1816"/>
    <w:rsid w:val="00457CDC"/>
    <w:rsid w:val="0050524F"/>
    <w:rsid w:val="00611505"/>
    <w:rsid w:val="006C5EA8"/>
    <w:rsid w:val="007434F6"/>
    <w:rsid w:val="00797E4A"/>
    <w:rsid w:val="009561D5"/>
    <w:rsid w:val="009C7791"/>
    <w:rsid w:val="00B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1348"/>
  <w15:chartTrackingRefBased/>
  <w15:docId w15:val="{65AB2017-2DF3-4093-8042-70F187C8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4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rsid w:val="0050524F"/>
    <w:rPr>
      <w:rFonts w:ascii="Times New Roman" w:hAnsi="Times New Roman" w:cs="Times New Roman"/>
    </w:rPr>
  </w:style>
  <w:style w:type="paragraph" w:styleId="a3">
    <w:name w:val="List Paragraph"/>
    <w:aliases w:val="AC List 01,Citation List,본문(내용),List Paragraph (numbered (a)),En tête 1,Γράφημα,List Paragraph,Heading Bullet,Bullets"/>
    <w:basedOn w:val="a"/>
    <w:link w:val="a4"/>
    <w:uiPriority w:val="34"/>
    <w:qFormat/>
    <w:rsid w:val="00797E4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Абзац списку Знак"/>
    <w:aliases w:val="AC List 01 Знак,Citation List Знак,본문(내용) Знак,List Paragraph (numbered (a)) Знак,En tête 1 Знак,Γράφημα Знак,List Paragraph Знак,Heading Bullet Знак,Bullets Знак"/>
    <w:link w:val="a3"/>
    <w:uiPriority w:val="34"/>
    <w:qFormat/>
    <w:locked/>
    <w:rsid w:val="00797E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2357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2023-03-15T09:23:00Z</dcterms:created>
  <dcterms:modified xsi:type="dcterms:W3CDTF">2023-09-12T10:47:00Z</dcterms:modified>
</cp:coreProperties>
</file>