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7FE" w:rsidRPr="001767FE" w:rsidRDefault="00091AF4" w:rsidP="001767FE">
      <w:pPr>
        <w:tabs>
          <w:tab w:val="right" w:pos="9639"/>
        </w:tabs>
        <w:overflowPunct w:val="0"/>
        <w:autoSpaceDE w:val="0"/>
        <w:autoSpaceDN w:val="0"/>
        <w:adjustRightInd w:val="0"/>
        <w:spacing w:before="120" w:after="0" w:line="240" w:lineRule="auto"/>
        <w:textAlignment w:val="baseline"/>
        <w:rPr>
          <w:rFonts w:ascii="Times New Roman" w:hAnsi="Times New Roman" w:cs="Times New Roman"/>
          <w:b/>
          <w:bCs/>
          <w:sz w:val="28"/>
          <w:szCs w:val="28"/>
          <w:lang w:val="ru-RU"/>
        </w:rPr>
      </w:pPr>
      <w:r>
        <w:rPr>
          <w:rFonts w:ascii="Times New Roman" w:hAnsi="Times New Roman" w:cs="Times New Roman"/>
          <w:b/>
          <w:bCs/>
          <w:sz w:val="28"/>
          <w:szCs w:val="28"/>
          <w:lang w:val="ru-RU"/>
        </w:rPr>
        <w:tab/>
      </w:r>
    </w:p>
    <w:p w:rsidR="001767FE" w:rsidRPr="001767FE" w:rsidRDefault="001767FE" w:rsidP="001767FE">
      <w:pPr>
        <w:tabs>
          <w:tab w:val="left" w:pos="8580"/>
          <w:tab w:val="right" w:pos="9525"/>
        </w:tabs>
        <w:overflowPunct w:val="0"/>
        <w:autoSpaceDE w:val="0"/>
        <w:autoSpaceDN w:val="0"/>
        <w:adjustRightInd w:val="0"/>
        <w:spacing w:before="120" w:after="0" w:line="240" w:lineRule="auto"/>
        <w:jc w:val="center"/>
        <w:textAlignment w:val="baseline"/>
        <w:rPr>
          <w:rFonts w:ascii="Times New Roman" w:hAnsi="Times New Roman" w:cs="Times New Roman"/>
          <w:b/>
          <w:bCs/>
          <w:sz w:val="28"/>
          <w:szCs w:val="28"/>
          <w:lang w:val="ru-RU"/>
        </w:rPr>
      </w:pPr>
      <w:r w:rsidRPr="001767FE">
        <w:rPr>
          <w:rFonts w:ascii="Times New Roman" w:hAnsi="Times New Roman" w:cs="Times New Roman"/>
          <w:b/>
          <w:noProof/>
          <w:sz w:val="28"/>
          <w:szCs w:val="28"/>
        </w:rPr>
        <w:drawing>
          <wp:inline distT="0" distB="0" distL="0" distR="0">
            <wp:extent cx="495300"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1767FE" w:rsidRPr="001767FE" w:rsidRDefault="001767FE" w:rsidP="001767FE">
      <w:pPr>
        <w:overflowPunct w:val="0"/>
        <w:autoSpaceDE w:val="0"/>
        <w:autoSpaceDN w:val="0"/>
        <w:adjustRightInd w:val="0"/>
        <w:spacing w:after="0" w:line="240" w:lineRule="auto"/>
        <w:jc w:val="center"/>
        <w:textAlignment w:val="baseline"/>
        <w:outlineLvl w:val="4"/>
        <w:rPr>
          <w:rFonts w:ascii="Times New Roman" w:hAnsi="Times New Roman" w:cs="Times New Roman"/>
          <w:b/>
          <w:iCs/>
          <w:w w:val="120"/>
          <w:sz w:val="28"/>
          <w:szCs w:val="28"/>
          <w:lang w:val="ru-RU"/>
        </w:rPr>
      </w:pPr>
      <w:r w:rsidRPr="001767FE">
        <w:rPr>
          <w:rFonts w:ascii="Times New Roman" w:hAnsi="Times New Roman" w:cs="Times New Roman"/>
          <w:b/>
          <w:iCs/>
          <w:w w:val="120"/>
          <w:sz w:val="28"/>
          <w:szCs w:val="28"/>
          <w:lang w:val="ru-RU"/>
        </w:rPr>
        <w:t>РОГАТИНСЬКА МІСЬКА РАДА</w:t>
      </w:r>
    </w:p>
    <w:p w:rsidR="001767FE" w:rsidRPr="001767FE" w:rsidRDefault="001767FE" w:rsidP="001767FE">
      <w:pPr>
        <w:overflowPunct w:val="0"/>
        <w:autoSpaceDE w:val="0"/>
        <w:autoSpaceDN w:val="0"/>
        <w:adjustRightInd w:val="0"/>
        <w:spacing w:after="0" w:line="240" w:lineRule="auto"/>
        <w:jc w:val="center"/>
        <w:textAlignment w:val="baseline"/>
        <w:outlineLvl w:val="5"/>
        <w:rPr>
          <w:rFonts w:ascii="Times New Roman" w:hAnsi="Times New Roman" w:cs="Times New Roman"/>
          <w:b/>
          <w:w w:val="120"/>
          <w:sz w:val="28"/>
          <w:szCs w:val="28"/>
          <w:lang w:val="ru-RU"/>
        </w:rPr>
      </w:pPr>
      <w:r w:rsidRPr="001767FE">
        <w:rPr>
          <w:rFonts w:ascii="Times New Roman" w:hAnsi="Times New Roman" w:cs="Times New Roman"/>
          <w:b/>
          <w:w w:val="120"/>
          <w:sz w:val="28"/>
          <w:szCs w:val="28"/>
          <w:lang w:val="ru-RU"/>
        </w:rPr>
        <w:t>ІВАНО-ФРАНКІВСЬКОЇ ОБЛАСТІ</w:t>
      </w:r>
    </w:p>
    <w:p w:rsidR="001767FE" w:rsidRPr="001767FE" w:rsidRDefault="001767FE" w:rsidP="001767FE">
      <w:pPr>
        <w:overflowPunct w:val="0"/>
        <w:autoSpaceDE w:val="0"/>
        <w:autoSpaceDN w:val="0"/>
        <w:adjustRightInd w:val="0"/>
        <w:spacing w:after="0" w:line="240" w:lineRule="auto"/>
        <w:jc w:val="center"/>
        <w:textAlignment w:val="baseline"/>
        <w:rPr>
          <w:rFonts w:ascii="Times New Roman" w:hAnsi="Times New Roman" w:cs="Times New Roman"/>
          <w:b/>
          <w:bCs/>
          <w:w w:val="120"/>
          <w:sz w:val="28"/>
          <w:szCs w:val="28"/>
          <w:lang w:val="ru-RU"/>
        </w:rPr>
      </w:pPr>
      <w:r w:rsidRPr="001767FE">
        <w:rPr>
          <w:rFonts w:ascii="Times New Roman" w:hAnsi="Times New Roman" w:cs="Times New Roman"/>
          <w:noProof/>
          <w:sz w:val="20"/>
          <w:szCs w:val="20"/>
        </w:rPr>
        <mc:AlternateContent>
          <mc:Choice Requires="wps">
            <w:drawing>
              <wp:anchor distT="4294967289" distB="4294967289" distL="114300" distR="114300" simplePos="0" relativeHeight="251659264" behindDoc="0" locked="0" layoutInCell="1" allowOverlap="1">
                <wp:simplePos x="0" y="0"/>
                <wp:positionH relativeFrom="column">
                  <wp:posOffset>0</wp:posOffset>
                </wp:positionH>
                <wp:positionV relativeFrom="paragraph">
                  <wp:posOffset>83184</wp:posOffset>
                </wp:positionV>
                <wp:extent cx="6286500" cy="0"/>
                <wp:effectExtent l="0" t="19050" r="38100"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77CDB" id="Прямая соединительная линия 7" o:spid="_x0000_s1026" style="position:absolute;flip:y;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LbXwIAAHQEAAAOAAAAZHJzL2Uyb0RvYy54bWysVM2O0zAQviPxDlbubZLSv402XaGm5bLA&#10;Srtwd2OnsdaxLdvbtEJIwBlpH4FX4ADSSgs8Q/pGjN20dOGCEDk4Y8/Ml29mPuf0bF1xtKLaMCnS&#10;IO5GAaIil4SJZRq8upp3xgEyFguCuRQ0DTbUBGeTx49Oa5XQniwlJ1QjABEmqVUalNaqJAxNXtIK&#10;m65UVICzkLrCFrZ6GRKNa0CveNiLomFYS02Uljk1Bk6znTOYePyioLl9WRSGWsTTALhZv2q/Ltwa&#10;Tk5xstRYlSxvaeB/YFFhJuCjB6gMW4xuNPsDqmK5lkYWtpvLKpRFwXLqa4Bq4ui3ai5LrKivBZpj&#10;1KFN5v/B5i9WFxoxkgajAAlcwYiaT9t329vmW/N5e4u275sfzdfmS3PXfG/uth/Avt9+BNs5m/v2&#10;+BaNXCdrZRIAnIoL7XqRr8WlOpf5tUFCTkssltRXdLVR8JnYZYQPUtzGKOCzqJ9LAjH4xkrf1nWh&#10;K1Rwpl67RAcOrUNrP8fNYY50bVEOh8PeeDiIYNz53hfixEG4RKWNfUZlhZyRBpwJ12Kc4NW5sY7S&#10;rxB3LOScce5lwgWq02AwigcOulLQNAuyub4q2+EbyRlx4S7R6OViyjVaYSc9//iKwXMcpuWNIB6+&#10;pJjMWttixnc20OHC4UFxQLC1dtp6cxKdzMazcb/T7w1nnX6UZZ2n82m/M5zHo0H2JJtOs/itqy7u&#10;JyUjhArHbq/zuP93Ompv3E6hB6UfGhM+RPcdBLL7tyft5+xGuxPJQpLNhd7PH6Ttg9tr6O7O8R7s&#10;45/F5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I5McttfAgAAdAQAAA4AAAAAAAAAAAAAAAAALgIAAGRycy9lMm9Eb2MueG1s&#10;UEsBAi0AFAAGAAgAAAAhACaRFhjZAAAABgEAAA8AAAAAAAAAAAAAAAAAuQQAAGRycy9kb3ducmV2&#10;LnhtbFBLBQYAAAAABAAEAPMAAAC/BQAAAAA=&#10;" strokeweight="4.5pt">
                <v:stroke linestyle="thickThin"/>
              </v:line>
            </w:pict>
          </mc:Fallback>
        </mc:AlternateContent>
      </w:r>
    </w:p>
    <w:p w:rsidR="001767FE" w:rsidRPr="001767FE" w:rsidRDefault="001767FE" w:rsidP="001767FE">
      <w:pPr>
        <w:overflowPunct w:val="0"/>
        <w:autoSpaceDE w:val="0"/>
        <w:autoSpaceDN w:val="0"/>
        <w:adjustRightInd w:val="0"/>
        <w:spacing w:before="240" w:after="60" w:line="240" w:lineRule="auto"/>
        <w:jc w:val="center"/>
        <w:textAlignment w:val="baseline"/>
        <w:outlineLvl w:val="6"/>
        <w:rPr>
          <w:rFonts w:ascii="Times New Roman" w:hAnsi="Times New Roman" w:cs="Times New Roman"/>
          <w:b/>
          <w:bCs/>
          <w:sz w:val="28"/>
          <w:szCs w:val="28"/>
          <w:lang w:val="ru-RU"/>
        </w:rPr>
      </w:pPr>
      <w:r w:rsidRPr="001767FE">
        <w:rPr>
          <w:rFonts w:ascii="Times New Roman" w:hAnsi="Times New Roman" w:cs="Times New Roman"/>
          <w:b/>
          <w:bCs/>
          <w:sz w:val="28"/>
          <w:szCs w:val="28"/>
          <w:lang w:val="ru-RU"/>
        </w:rPr>
        <w:t>РІШЕННЯ</w:t>
      </w:r>
    </w:p>
    <w:p w:rsidR="001767FE" w:rsidRPr="001767FE" w:rsidRDefault="001767FE" w:rsidP="001767FE">
      <w:pPr>
        <w:overflowPunct w:val="0"/>
        <w:autoSpaceDE w:val="0"/>
        <w:autoSpaceDN w:val="0"/>
        <w:adjustRightInd w:val="0"/>
        <w:spacing w:after="0" w:line="240" w:lineRule="auto"/>
        <w:textAlignment w:val="baseline"/>
        <w:rPr>
          <w:rFonts w:ascii="Times New Roman" w:hAnsi="Times New Roman" w:cs="Times New Roman"/>
          <w:sz w:val="28"/>
          <w:szCs w:val="28"/>
          <w:lang w:val="ru-RU"/>
        </w:rPr>
      </w:pPr>
    </w:p>
    <w:p w:rsidR="001767FE" w:rsidRPr="001767FE" w:rsidRDefault="001767FE" w:rsidP="001767FE">
      <w:pPr>
        <w:overflowPunct w:val="0"/>
        <w:autoSpaceDE w:val="0"/>
        <w:autoSpaceDN w:val="0"/>
        <w:adjustRightInd w:val="0"/>
        <w:spacing w:after="0" w:line="240" w:lineRule="auto"/>
        <w:ind w:left="180" w:right="-540"/>
        <w:textAlignment w:val="baseline"/>
        <w:rPr>
          <w:rFonts w:ascii="Times New Roman" w:hAnsi="Times New Roman" w:cs="Times New Roman"/>
          <w:sz w:val="28"/>
          <w:szCs w:val="28"/>
          <w:lang w:val="ru-RU"/>
        </w:rPr>
      </w:pPr>
      <w:proofErr w:type="spellStart"/>
      <w:r w:rsidRPr="001767FE">
        <w:rPr>
          <w:rFonts w:ascii="Times New Roman" w:hAnsi="Times New Roman" w:cs="Times New Roman"/>
          <w:sz w:val="28"/>
          <w:szCs w:val="28"/>
          <w:lang w:val="ru-RU"/>
        </w:rPr>
        <w:t>від</w:t>
      </w:r>
      <w:proofErr w:type="spellEnd"/>
      <w:r w:rsidRPr="001767FE">
        <w:rPr>
          <w:rFonts w:ascii="Times New Roman" w:hAnsi="Times New Roman" w:cs="Times New Roman"/>
          <w:sz w:val="28"/>
          <w:szCs w:val="28"/>
          <w:lang w:val="ru-RU"/>
        </w:rPr>
        <w:t xml:space="preserve"> 30 листопада 2023 р. №</w:t>
      </w:r>
      <w:r w:rsidRPr="001767FE">
        <w:rPr>
          <w:rFonts w:ascii="Times New Roman" w:hAnsi="Times New Roman" w:cs="Times New Roman"/>
          <w:sz w:val="28"/>
          <w:szCs w:val="28"/>
          <w:lang w:val="ru-RU"/>
        </w:rPr>
        <w:tab/>
      </w:r>
      <w:r w:rsidR="00F81782">
        <w:rPr>
          <w:rFonts w:ascii="Times New Roman" w:hAnsi="Times New Roman" w:cs="Times New Roman"/>
          <w:sz w:val="28"/>
          <w:szCs w:val="28"/>
          <w:lang w:val="ru-RU"/>
        </w:rPr>
        <w:t>7671</w:t>
      </w:r>
      <w:r w:rsidRPr="001767FE">
        <w:rPr>
          <w:rFonts w:ascii="Times New Roman" w:hAnsi="Times New Roman" w:cs="Times New Roman"/>
          <w:sz w:val="28"/>
          <w:szCs w:val="28"/>
          <w:lang w:val="ru-RU"/>
        </w:rPr>
        <w:tab/>
      </w:r>
      <w:r w:rsidRPr="001767FE">
        <w:rPr>
          <w:rFonts w:ascii="Times New Roman" w:hAnsi="Times New Roman" w:cs="Times New Roman"/>
          <w:sz w:val="28"/>
          <w:szCs w:val="28"/>
          <w:lang w:val="ru-RU"/>
        </w:rPr>
        <w:tab/>
        <w:t xml:space="preserve">         </w:t>
      </w:r>
      <w:r w:rsidRPr="001767FE">
        <w:rPr>
          <w:rFonts w:ascii="Times New Roman" w:hAnsi="Times New Roman" w:cs="Times New Roman"/>
          <w:sz w:val="28"/>
          <w:szCs w:val="28"/>
          <w:lang w:val="ru-RU"/>
        </w:rPr>
        <w:tab/>
      </w:r>
      <w:r w:rsidRPr="001767FE">
        <w:rPr>
          <w:rFonts w:ascii="Times New Roman" w:hAnsi="Times New Roman" w:cs="Times New Roman"/>
          <w:sz w:val="28"/>
          <w:szCs w:val="28"/>
          <w:lang w:val="ru-RU"/>
        </w:rPr>
        <w:tab/>
        <w:t xml:space="preserve">43 сесія </w:t>
      </w:r>
      <w:r w:rsidRPr="001767FE">
        <w:rPr>
          <w:rFonts w:ascii="Times New Roman" w:hAnsi="Times New Roman" w:cs="Times New Roman"/>
          <w:sz w:val="28"/>
          <w:szCs w:val="28"/>
          <w:lang w:val="en-US"/>
        </w:rPr>
        <w:t>VIII</w:t>
      </w:r>
      <w:r w:rsidRPr="001767FE">
        <w:rPr>
          <w:rFonts w:ascii="Times New Roman" w:hAnsi="Times New Roman" w:cs="Times New Roman"/>
          <w:sz w:val="28"/>
          <w:szCs w:val="28"/>
          <w:lang w:val="ru-RU"/>
        </w:rPr>
        <w:t xml:space="preserve"> скликання</w:t>
      </w:r>
    </w:p>
    <w:p w:rsidR="001767FE" w:rsidRPr="001767FE" w:rsidRDefault="001767FE" w:rsidP="001767FE">
      <w:pPr>
        <w:overflowPunct w:val="0"/>
        <w:autoSpaceDE w:val="0"/>
        <w:autoSpaceDN w:val="0"/>
        <w:adjustRightInd w:val="0"/>
        <w:spacing w:after="0" w:line="240" w:lineRule="auto"/>
        <w:ind w:left="180" w:right="-540"/>
        <w:textAlignment w:val="baseline"/>
        <w:rPr>
          <w:rFonts w:ascii="Times New Roman" w:hAnsi="Times New Roman" w:cs="Times New Roman"/>
          <w:sz w:val="28"/>
          <w:szCs w:val="28"/>
          <w:lang w:val="ru-RU"/>
        </w:rPr>
      </w:pPr>
      <w:r w:rsidRPr="001767FE">
        <w:rPr>
          <w:rFonts w:ascii="Times New Roman" w:hAnsi="Times New Roman" w:cs="Times New Roman"/>
          <w:sz w:val="28"/>
          <w:szCs w:val="28"/>
          <w:lang w:val="ru-RU"/>
        </w:rPr>
        <w:t>м. Рогатин</w:t>
      </w:r>
      <w:r w:rsidRPr="001767FE">
        <w:rPr>
          <w:rFonts w:ascii="Times New Roman" w:hAnsi="Times New Roman" w:cs="Times New Roman"/>
          <w:sz w:val="28"/>
          <w:szCs w:val="28"/>
          <w:lang w:val="ru-RU"/>
        </w:rPr>
        <w:tab/>
      </w:r>
      <w:r w:rsidRPr="001767FE">
        <w:rPr>
          <w:rFonts w:ascii="Times New Roman" w:hAnsi="Times New Roman" w:cs="Times New Roman"/>
          <w:sz w:val="28"/>
          <w:szCs w:val="28"/>
          <w:lang w:val="ru-RU"/>
        </w:rPr>
        <w:tab/>
      </w:r>
      <w:r w:rsidRPr="001767FE">
        <w:rPr>
          <w:rFonts w:ascii="Times New Roman" w:hAnsi="Times New Roman" w:cs="Times New Roman"/>
          <w:sz w:val="28"/>
          <w:szCs w:val="28"/>
          <w:lang w:val="ru-RU"/>
        </w:rPr>
        <w:tab/>
      </w:r>
      <w:r w:rsidRPr="001767FE">
        <w:rPr>
          <w:rFonts w:ascii="Times New Roman" w:hAnsi="Times New Roman" w:cs="Times New Roman"/>
          <w:sz w:val="28"/>
          <w:szCs w:val="28"/>
          <w:lang w:val="ru-RU"/>
        </w:rPr>
        <w:tab/>
      </w:r>
      <w:r w:rsidRPr="001767FE">
        <w:rPr>
          <w:rFonts w:ascii="Times New Roman" w:hAnsi="Times New Roman" w:cs="Times New Roman"/>
          <w:sz w:val="28"/>
          <w:szCs w:val="28"/>
          <w:lang w:val="ru-RU"/>
        </w:rPr>
        <w:tab/>
      </w:r>
      <w:r w:rsidRPr="001767FE">
        <w:rPr>
          <w:rFonts w:ascii="Times New Roman" w:hAnsi="Times New Roman" w:cs="Times New Roman"/>
          <w:sz w:val="28"/>
          <w:szCs w:val="28"/>
          <w:lang w:val="ru-RU"/>
        </w:rPr>
        <w:tab/>
      </w:r>
      <w:r w:rsidRPr="001767FE">
        <w:rPr>
          <w:rFonts w:ascii="Times New Roman" w:hAnsi="Times New Roman" w:cs="Times New Roman"/>
          <w:sz w:val="28"/>
          <w:szCs w:val="28"/>
          <w:lang w:val="ru-RU"/>
        </w:rPr>
        <w:tab/>
      </w:r>
    </w:p>
    <w:p w:rsidR="001767FE" w:rsidRPr="001767FE" w:rsidRDefault="001767FE" w:rsidP="001767FE">
      <w:pPr>
        <w:overflowPunct w:val="0"/>
        <w:autoSpaceDE w:val="0"/>
        <w:autoSpaceDN w:val="0"/>
        <w:adjustRightInd w:val="0"/>
        <w:spacing w:after="0" w:line="240" w:lineRule="auto"/>
        <w:ind w:left="180" w:right="-540"/>
        <w:textAlignment w:val="baseline"/>
        <w:rPr>
          <w:rFonts w:ascii="Times New Roman" w:hAnsi="Times New Roman" w:cs="Times New Roman"/>
          <w:sz w:val="28"/>
          <w:szCs w:val="28"/>
          <w:lang w:val="ru-RU"/>
        </w:rPr>
      </w:pPr>
    </w:p>
    <w:p w:rsidR="001767FE" w:rsidRPr="001767FE" w:rsidRDefault="001767FE" w:rsidP="001767FE">
      <w:pPr>
        <w:overflowPunct w:val="0"/>
        <w:autoSpaceDE w:val="0"/>
        <w:autoSpaceDN w:val="0"/>
        <w:adjustRightInd w:val="0"/>
        <w:spacing w:after="0" w:line="240" w:lineRule="auto"/>
        <w:ind w:left="180" w:right="278"/>
        <w:textAlignment w:val="baseline"/>
        <w:rPr>
          <w:rFonts w:ascii="Times New Roman" w:hAnsi="Times New Roman" w:cs="Times New Roman"/>
          <w:b/>
          <w:vanish/>
          <w:color w:val="FF0000"/>
          <w:sz w:val="28"/>
          <w:szCs w:val="28"/>
          <w:lang w:val="ru-RU" w:eastAsia="ru-RU"/>
        </w:rPr>
      </w:pPr>
      <w:r w:rsidRPr="001767FE">
        <w:rPr>
          <w:rFonts w:ascii="Times New Roman" w:hAnsi="Times New Roman" w:cs="Times New Roman"/>
          <w:b/>
          <w:vanish/>
          <w:color w:val="FF0000"/>
          <w:sz w:val="28"/>
          <w:szCs w:val="28"/>
          <w:lang w:val="ru-RU" w:eastAsia="ru-RU"/>
        </w:rPr>
        <w:t>{name}</w:t>
      </w:r>
    </w:p>
    <w:p w:rsidR="001767FE" w:rsidRPr="00CB4C57" w:rsidRDefault="001767FE" w:rsidP="001767FE">
      <w:pPr>
        <w:spacing w:after="0" w:line="240" w:lineRule="auto"/>
        <w:jc w:val="both"/>
        <w:rPr>
          <w:rFonts w:ascii="Times New Roman" w:hAnsi="Times New Roman" w:cs="Times New Roman"/>
          <w:bCs/>
          <w:sz w:val="28"/>
          <w:szCs w:val="28"/>
          <w:lang w:val="ru-RU"/>
        </w:rPr>
      </w:pPr>
      <w:r w:rsidRPr="00CB4C57">
        <w:rPr>
          <w:rFonts w:ascii="Times New Roman" w:hAnsi="Times New Roman" w:cs="Times New Roman"/>
          <w:bCs/>
          <w:sz w:val="28"/>
          <w:szCs w:val="28"/>
          <w:lang w:val="ru-RU"/>
        </w:rPr>
        <w:t xml:space="preserve">Про </w:t>
      </w:r>
      <w:proofErr w:type="spellStart"/>
      <w:r w:rsidRPr="00CB4C57">
        <w:rPr>
          <w:rFonts w:ascii="Times New Roman" w:hAnsi="Times New Roman" w:cs="Times New Roman"/>
          <w:bCs/>
          <w:sz w:val="28"/>
          <w:szCs w:val="28"/>
          <w:lang w:val="ru-RU"/>
        </w:rPr>
        <w:t>ефективне</w:t>
      </w:r>
      <w:proofErr w:type="spellEnd"/>
      <w:r w:rsidRPr="00CB4C57">
        <w:rPr>
          <w:rFonts w:ascii="Times New Roman" w:hAnsi="Times New Roman" w:cs="Times New Roman"/>
          <w:bCs/>
          <w:sz w:val="28"/>
          <w:szCs w:val="28"/>
          <w:lang w:val="ru-RU"/>
        </w:rPr>
        <w:t xml:space="preserve"> </w:t>
      </w:r>
      <w:proofErr w:type="spellStart"/>
      <w:r w:rsidRPr="00CB4C57">
        <w:rPr>
          <w:rFonts w:ascii="Times New Roman" w:hAnsi="Times New Roman" w:cs="Times New Roman"/>
          <w:bCs/>
          <w:sz w:val="28"/>
          <w:szCs w:val="28"/>
          <w:lang w:val="ru-RU"/>
        </w:rPr>
        <w:t>використання</w:t>
      </w:r>
      <w:proofErr w:type="spellEnd"/>
    </w:p>
    <w:p w:rsidR="001767FE" w:rsidRPr="00CB4C57" w:rsidRDefault="001767FE" w:rsidP="001767FE">
      <w:pPr>
        <w:spacing w:after="0" w:line="240" w:lineRule="auto"/>
        <w:jc w:val="both"/>
        <w:rPr>
          <w:rFonts w:ascii="Times New Roman" w:hAnsi="Times New Roman" w:cs="Times New Roman"/>
          <w:bCs/>
          <w:sz w:val="28"/>
          <w:szCs w:val="28"/>
          <w:lang w:val="ru-RU"/>
        </w:rPr>
      </w:pPr>
      <w:r w:rsidRPr="00CB4C57">
        <w:rPr>
          <w:rFonts w:ascii="Times New Roman" w:hAnsi="Times New Roman" w:cs="Times New Roman"/>
          <w:sz w:val="28"/>
          <w:szCs w:val="28"/>
          <w:shd w:val="clear" w:color="auto" w:fill="FFFFFF"/>
        </w:rPr>
        <w:t>об</w:t>
      </w:r>
      <w:r w:rsidRPr="00CB4C57">
        <w:rPr>
          <w:rFonts w:ascii="Times New Roman" w:hAnsi="Times New Roman" w:cs="Times New Roman"/>
          <w:sz w:val="28"/>
          <w:szCs w:val="28"/>
          <w:shd w:val="clear" w:color="auto" w:fill="FFFFFF"/>
          <w:lang w:val="ru-RU"/>
        </w:rPr>
        <w:t>’</w:t>
      </w:r>
      <w:proofErr w:type="spellStart"/>
      <w:r w:rsidRPr="00CB4C57">
        <w:rPr>
          <w:rFonts w:ascii="Times New Roman" w:hAnsi="Times New Roman" w:cs="Times New Roman"/>
          <w:sz w:val="28"/>
          <w:szCs w:val="28"/>
          <w:shd w:val="clear" w:color="auto" w:fill="FFFFFF"/>
          <w:lang w:val="ru-RU"/>
        </w:rPr>
        <w:t>єктів</w:t>
      </w:r>
      <w:proofErr w:type="spellEnd"/>
      <w:r w:rsidRPr="00CB4C57">
        <w:rPr>
          <w:rFonts w:ascii="Times New Roman" w:hAnsi="Times New Roman" w:cs="Times New Roman"/>
          <w:bCs/>
          <w:sz w:val="28"/>
          <w:szCs w:val="28"/>
          <w:lang w:val="ru-RU"/>
        </w:rPr>
        <w:t xml:space="preserve"> </w:t>
      </w:r>
      <w:proofErr w:type="spellStart"/>
      <w:r w:rsidRPr="00CB4C57">
        <w:rPr>
          <w:rFonts w:ascii="Times New Roman" w:hAnsi="Times New Roman" w:cs="Times New Roman"/>
          <w:bCs/>
          <w:sz w:val="28"/>
          <w:szCs w:val="28"/>
          <w:lang w:val="ru-RU"/>
        </w:rPr>
        <w:t>комунальної</w:t>
      </w:r>
      <w:proofErr w:type="spellEnd"/>
      <w:r w:rsidRPr="00CB4C57">
        <w:rPr>
          <w:rFonts w:ascii="Times New Roman" w:hAnsi="Times New Roman" w:cs="Times New Roman"/>
          <w:bCs/>
          <w:sz w:val="28"/>
          <w:szCs w:val="28"/>
          <w:lang w:val="ru-RU"/>
        </w:rPr>
        <w:t xml:space="preserve"> </w:t>
      </w:r>
      <w:proofErr w:type="spellStart"/>
      <w:r w:rsidRPr="00CB4C57">
        <w:rPr>
          <w:rFonts w:ascii="Times New Roman" w:hAnsi="Times New Roman" w:cs="Times New Roman"/>
          <w:bCs/>
          <w:sz w:val="28"/>
          <w:szCs w:val="28"/>
          <w:lang w:val="ru-RU"/>
        </w:rPr>
        <w:t>власності</w:t>
      </w:r>
      <w:proofErr w:type="spellEnd"/>
    </w:p>
    <w:p w:rsidR="00F81782" w:rsidRDefault="00F81782" w:rsidP="001767FE">
      <w:pPr>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Рогатинської </w:t>
      </w:r>
      <w:r w:rsidR="001767FE" w:rsidRPr="00CB4C57">
        <w:rPr>
          <w:rFonts w:ascii="Times New Roman" w:hAnsi="Times New Roman" w:cs="Times New Roman"/>
          <w:bCs/>
          <w:sz w:val="28"/>
          <w:szCs w:val="28"/>
          <w:lang w:val="ru-RU"/>
        </w:rPr>
        <w:t xml:space="preserve">міської </w:t>
      </w:r>
    </w:p>
    <w:p w:rsidR="001767FE" w:rsidRPr="00CB4C57" w:rsidRDefault="001767FE" w:rsidP="001767FE">
      <w:pPr>
        <w:spacing w:after="0" w:line="240" w:lineRule="auto"/>
        <w:jc w:val="both"/>
        <w:rPr>
          <w:rFonts w:ascii="Times New Roman" w:hAnsi="Times New Roman" w:cs="Times New Roman"/>
          <w:bCs/>
          <w:sz w:val="28"/>
          <w:szCs w:val="28"/>
          <w:lang w:val="ru-RU"/>
        </w:rPr>
      </w:pPr>
      <w:bookmarkStart w:id="0" w:name="_GoBack"/>
      <w:bookmarkEnd w:id="0"/>
      <w:proofErr w:type="spellStart"/>
      <w:r w:rsidRPr="00CB4C57">
        <w:rPr>
          <w:rFonts w:ascii="Times New Roman" w:hAnsi="Times New Roman" w:cs="Times New Roman"/>
          <w:bCs/>
          <w:sz w:val="28"/>
          <w:szCs w:val="28"/>
          <w:lang w:val="ru-RU"/>
        </w:rPr>
        <w:t>територіальної</w:t>
      </w:r>
      <w:proofErr w:type="spellEnd"/>
      <w:r w:rsidRPr="00CB4C57">
        <w:rPr>
          <w:rFonts w:ascii="Times New Roman" w:hAnsi="Times New Roman" w:cs="Times New Roman"/>
          <w:bCs/>
          <w:sz w:val="28"/>
          <w:szCs w:val="28"/>
          <w:lang w:val="ru-RU"/>
        </w:rPr>
        <w:t xml:space="preserve"> </w:t>
      </w:r>
      <w:proofErr w:type="spellStart"/>
      <w:r w:rsidRPr="00CB4C57">
        <w:rPr>
          <w:rFonts w:ascii="Times New Roman" w:hAnsi="Times New Roman" w:cs="Times New Roman"/>
          <w:bCs/>
          <w:sz w:val="28"/>
          <w:szCs w:val="28"/>
          <w:lang w:val="ru-RU"/>
        </w:rPr>
        <w:t>громади</w:t>
      </w:r>
      <w:proofErr w:type="spellEnd"/>
    </w:p>
    <w:p w:rsidR="001767FE" w:rsidRPr="001767FE" w:rsidRDefault="001767FE" w:rsidP="001767FE">
      <w:pPr>
        <w:overflowPunct w:val="0"/>
        <w:autoSpaceDE w:val="0"/>
        <w:autoSpaceDN w:val="0"/>
        <w:adjustRightInd w:val="0"/>
        <w:spacing w:after="0" w:line="240" w:lineRule="auto"/>
        <w:ind w:right="278"/>
        <w:textAlignment w:val="baseline"/>
        <w:rPr>
          <w:rFonts w:ascii="Times New Roman" w:hAnsi="Times New Roman" w:cs="Times New Roman"/>
          <w:b/>
          <w:vanish/>
          <w:color w:val="FF0000"/>
          <w:sz w:val="28"/>
          <w:szCs w:val="28"/>
          <w:lang w:eastAsia="ru-RU"/>
        </w:rPr>
      </w:pPr>
      <w:r w:rsidRPr="001767FE">
        <w:rPr>
          <w:rFonts w:ascii="Times New Roman" w:hAnsi="Times New Roman" w:cs="Times New Roman"/>
          <w:b/>
          <w:vanish/>
          <w:color w:val="FF0000"/>
          <w:sz w:val="28"/>
          <w:szCs w:val="28"/>
          <w:lang w:eastAsia="ru-RU"/>
        </w:rPr>
        <w:t>{</w:t>
      </w:r>
      <w:r w:rsidRPr="001767FE">
        <w:rPr>
          <w:rFonts w:ascii="Times New Roman" w:hAnsi="Times New Roman" w:cs="Times New Roman"/>
          <w:b/>
          <w:vanish/>
          <w:color w:val="FF0000"/>
          <w:sz w:val="28"/>
          <w:szCs w:val="28"/>
          <w:lang w:val="en-US" w:eastAsia="ru-RU"/>
        </w:rPr>
        <w:t>name</w:t>
      </w:r>
      <w:r w:rsidRPr="001767FE">
        <w:rPr>
          <w:rFonts w:ascii="Times New Roman" w:hAnsi="Times New Roman" w:cs="Times New Roman"/>
          <w:b/>
          <w:vanish/>
          <w:color w:val="FF0000"/>
          <w:sz w:val="28"/>
          <w:szCs w:val="28"/>
          <w:lang w:eastAsia="ru-RU"/>
        </w:rPr>
        <w:t>}</w:t>
      </w:r>
    </w:p>
    <w:p w:rsidR="008E3B28" w:rsidRPr="00CB4C57" w:rsidRDefault="008E3B28" w:rsidP="008E3B28">
      <w:pPr>
        <w:spacing w:after="0" w:line="240" w:lineRule="auto"/>
        <w:jc w:val="both"/>
        <w:rPr>
          <w:rFonts w:ascii="Times New Roman" w:hAnsi="Times New Roman" w:cs="Times New Roman"/>
          <w:b/>
          <w:bCs/>
          <w:sz w:val="28"/>
          <w:szCs w:val="28"/>
          <w:lang w:val="ru-RU"/>
        </w:rPr>
      </w:pPr>
    </w:p>
    <w:p w:rsidR="008E3B28" w:rsidRPr="00CB4C57" w:rsidRDefault="008E3B28" w:rsidP="001767FE">
      <w:pPr>
        <w:pStyle w:val="rvps111"/>
        <w:shd w:val="clear" w:color="auto" w:fill="FFFFFF"/>
        <w:spacing w:before="0" w:beforeAutospacing="0" w:after="0" w:afterAutospacing="0"/>
        <w:ind w:firstLine="567"/>
        <w:jc w:val="both"/>
        <w:rPr>
          <w:color w:val="221E1F"/>
          <w:sz w:val="28"/>
          <w:szCs w:val="28"/>
        </w:rPr>
      </w:pPr>
      <w:r w:rsidRPr="008E3B28">
        <w:rPr>
          <w:bCs/>
          <w:sz w:val="28"/>
          <w:szCs w:val="28"/>
        </w:rPr>
        <w:t xml:space="preserve">У громаді проводиться робота </w:t>
      </w:r>
      <w:r w:rsidR="001767FE">
        <w:rPr>
          <w:bCs/>
          <w:sz w:val="28"/>
          <w:szCs w:val="28"/>
        </w:rPr>
        <w:t>щодо</w:t>
      </w:r>
      <w:r w:rsidRPr="008E3B28">
        <w:rPr>
          <w:bCs/>
          <w:sz w:val="28"/>
          <w:szCs w:val="28"/>
        </w:rPr>
        <w:t xml:space="preserve"> </w:t>
      </w:r>
      <w:r w:rsidR="002E7259">
        <w:rPr>
          <w:bCs/>
          <w:sz w:val="28"/>
          <w:szCs w:val="28"/>
        </w:rPr>
        <w:t>здійснення обліку та  упорядкування  комунального майна</w:t>
      </w:r>
      <w:r w:rsidRPr="008E3B28">
        <w:rPr>
          <w:bCs/>
          <w:sz w:val="28"/>
          <w:szCs w:val="28"/>
        </w:rPr>
        <w:t>. Зокрема, розпочато впровадження заходів</w:t>
      </w:r>
      <w:r w:rsidRPr="00CB4C57">
        <w:rPr>
          <w:b/>
          <w:bCs/>
          <w:sz w:val="28"/>
          <w:szCs w:val="28"/>
        </w:rPr>
        <w:t xml:space="preserve"> </w:t>
      </w:r>
      <w:r w:rsidR="001767FE" w:rsidRPr="001767FE">
        <w:rPr>
          <w:bCs/>
          <w:sz w:val="28"/>
          <w:szCs w:val="28"/>
        </w:rPr>
        <w:t>щодо</w:t>
      </w:r>
      <w:r w:rsidRPr="00CB4C57">
        <w:rPr>
          <w:color w:val="221E1F"/>
          <w:sz w:val="28"/>
          <w:szCs w:val="28"/>
        </w:rPr>
        <w:t xml:space="preserve"> формуванн</w:t>
      </w:r>
      <w:r w:rsidR="001767FE">
        <w:rPr>
          <w:color w:val="221E1F"/>
          <w:sz w:val="28"/>
          <w:szCs w:val="28"/>
        </w:rPr>
        <w:t>я Структури активів громади</w:t>
      </w:r>
      <w:r w:rsidRPr="00CB4C57">
        <w:rPr>
          <w:color w:val="221E1F"/>
          <w:sz w:val="28"/>
          <w:szCs w:val="28"/>
        </w:rPr>
        <w:t xml:space="preserve"> з урахуванням усього наявного майна, що є власністю  Рогатинської міської територіальної громади, включаючи дороги, водойми, багаторічні насадження, меліоративні споруди, споруди цивільного захисту, пам’ятники архітектури, культурної спадщини,  тощо, що є об’єктами її управління.</w:t>
      </w:r>
    </w:p>
    <w:p w:rsidR="008E3B28" w:rsidRPr="00CB4C57" w:rsidRDefault="008E3B28" w:rsidP="001767FE">
      <w:pPr>
        <w:pStyle w:val="rvps111"/>
        <w:shd w:val="clear" w:color="auto" w:fill="FFFFFF"/>
        <w:spacing w:before="0" w:beforeAutospacing="0" w:after="0" w:afterAutospacing="0"/>
        <w:ind w:firstLine="567"/>
        <w:jc w:val="both"/>
        <w:rPr>
          <w:color w:val="221E1F"/>
          <w:sz w:val="28"/>
          <w:szCs w:val="28"/>
        </w:rPr>
      </w:pPr>
      <w:r w:rsidRPr="00CB4C57">
        <w:rPr>
          <w:color w:val="221E1F"/>
          <w:sz w:val="28"/>
          <w:szCs w:val="28"/>
        </w:rPr>
        <w:t>У складних умовах воєнного часу та обмежен</w:t>
      </w:r>
      <w:r w:rsidR="001767FE">
        <w:rPr>
          <w:color w:val="221E1F"/>
          <w:sz w:val="28"/>
          <w:szCs w:val="28"/>
        </w:rPr>
        <w:t>ь</w:t>
      </w:r>
      <w:r w:rsidRPr="00CB4C57">
        <w:rPr>
          <w:color w:val="221E1F"/>
          <w:sz w:val="28"/>
          <w:szCs w:val="28"/>
        </w:rPr>
        <w:t xml:space="preserve"> бюджетних можливостей забезпечується стабільне функціонування об’єктів критичної інфраструктури, освітніх, медичних та культурних закладів. Об’єкти нерухомості, передавальні пристрої, транспортні засоби, технологічне устаткування та обладнання фінансувалися для забезпечення їх безпечного функціонування та працездатного стану.</w:t>
      </w:r>
    </w:p>
    <w:p w:rsidR="008E3B28" w:rsidRPr="00CB4C57" w:rsidRDefault="001767FE" w:rsidP="001767FE">
      <w:pPr>
        <w:pStyle w:val="rvps111"/>
        <w:shd w:val="clear" w:color="auto" w:fill="FFFFFF"/>
        <w:spacing w:before="0" w:beforeAutospacing="0" w:after="0" w:afterAutospacing="0"/>
        <w:ind w:firstLine="567"/>
        <w:jc w:val="both"/>
        <w:rPr>
          <w:color w:val="221E1F"/>
          <w:sz w:val="28"/>
          <w:szCs w:val="28"/>
        </w:rPr>
      </w:pPr>
      <w:r>
        <w:rPr>
          <w:color w:val="221E1F"/>
          <w:sz w:val="28"/>
          <w:szCs w:val="28"/>
        </w:rPr>
        <w:t>Однак</w:t>
      </w:r>
      <w:r w:rsidR="008E3B28" w:rsidRPr="00CB4C57">
        <w:rPr>
          <w:color w:val="221E1F"/>
          <w:sz w:val="28"/>
          <w:szCs w:val="28"/>
        </w:rPr>
        <w:t xml:space="preserve"> робота з активами громади вимагає чіткої систематизації, визначення перспектив з врахуванням того, що активи громади</w:t>
      </w:r>
      <w:r w:rsidR="008E3B28" w:rsidRPr="00CB4C57">
        <w:rPr>
          <w:sz w:val="28"/>
          <w:szCs w:val="28"/>
        </w:rPr>
        <w:t xml:space="preserve"> є прихованим потенціалом розвитку України, а раціональне, економічно ефективне, прогнозоване та кероване управління майном стане базою для створення умов для динамічного, </w:t>
      </w:r>
      <w:r w:rsidR="00104283">
        <w:rPr>
          <w:sz w:val="28"/>
          <w:szCs w:val="28"/>
        </w:rPr>
        <w:t xml:space="preserve">збалансованого розвитку громади. </w:t>
      </w:r>
      <w:r w:rsidR="008E3B28" w:rsidRPr="00CB4C57">
        <w:rPr>
          <w:sz w:val="28"/>
          <w:szCs w:val="28"/>
        </w:rPr>
        <w:t>Такі заходи повинна си</w:t>
      </w:r>
      <w:r w:rsidR="00104283">
        <w:rPr>
          <w:sz w:val="28"/>
          <w:szCs w:val="28"/>
        </w:rPr>
        <w:t>с</w:t>
      </w:r>
      <w:r w:rsidR="008E3B28" w:rsidRPr="00CB4C57">
        <w:rPr>
          <w:sz w:val="28"/>
          <w:szCs w:val="28"/>
        </w:rPr>
        <w:t>тематизувати</w:t>
      </w:r>
      <w:r>
        <w:rPr>
          <w:sz w:val="28"/>
          <w:szCs w:val="28"/>
        </w:rPr>
        <w:t xml:space="preserve"> </w:t>
      </w:r>
      <w:r w:rsidR="008E3B28" w:rsidRPr="00CB4C57">
        <w:rPr>
          <w:sz w:val="28"/>
          <w:szCs w:val="28"/>
        </w:rPr>
        <w:t>Стратегія підвищення ефективності управління активами громади.</w:t>
      </w:r>
    </w:p>
    <w:p w:rsidR="008E3B28" w:rsidRPr="001767FE" w:rsidRDefault="008E3B28" w:rsidP="001767FE">
      <w:pPr>
        <w:spacing w:after="0" w:line="240" w:lineRule="auto"/>
        <w:ind w:firstLine="567"/>
        <w:jc w:val="both"/>
        <w:rPr>
          <w:rFonts w:ascii="Times New Roman" w:hAnsi="Times New Roman" w:cs="Times New Roman"/>
          <w:b/>
          <w:bCs/>
          <w:sz w:val="28"/>
          <w:szCs w:val="28"/>
        </w:rPr>
      </w:pPr>
      <w:r w:rsidRPr="00CB4C57">
        <w:rPr>
          <w:rFonts w:ascii="Times New Roman" w:hAnsi="Times New Roman" w:cs="Times New Roman"/>
          <w:spacing w:val="5"/>
          <w:sz w:val="28"/>
          <w:szCs w:val="28"/>
        </w:rPr>
        <w:t>З метою раціонального та ефективного управління майном, забезпечення наповнення дохідної частини бюджету громади</w:t>
      </w:r>
      <w:r w:rsidRPr="00CB4C57">
        <w:rPr>
          <w:rFonts w:ascii="Times New Roman" w:hAnsi="Times New Roman" w:cs="Times New Roman"/>
          <w:sz w:val="28"/>
          <w:szCs w:val="28"/>
          <w:shd w:val="clear" w:color="auto" w:fill="FFFFFF"/>
        </w:rPr>
        <w:t xml:space="preserve">  та відповідно до </w:t>
      </w:r>
      <w:r w:rsidRPr="00CB4C57">
        <w:rPr>
          <w:rFonts w:ascii="Times New Roman" w:hAnsi="Times New Roman" w:cs="Times New Roman"/>
          <w:color w:val="444444"/>
          <w:sz w:val="28"/>
          <w:szCs w:val="28"/>
          <w:shd w:val="clear" w:color="auto" w:fill="FFFFFF"/>
        </w:rPr>
        <w:t>пункту 22 частини 1 статті 26</w:t>
      </w:r>
      <w:r w:rsidR="00A54B5A">
        <w:rPr>
          <w:rFonts w:ascii="Times New Roman" w:hAnsi="Times New Roman" w:cs="Times New Roman"/>
          <w:sz w:val="28"/>
          <w:szCs w:val="28"/>
          <w:shd w:val="clear" w:color="auto" w:fill="FFFFFF"/>
        </w:rPr>
        <w:t>, статті</w:t>
      </w:r>
      <w:r w:rsidRPr="00CB4C57">
        <w:rPr>
          <w:rFonts w:ascii="Times New Roman" w:hAnsi="Times New Roman" w:cs="Times New Roman"/>
          <w:sz w:val="28"/>
          <w:szCs w:val="28"/>
          <w:shd w:val="clear" w:color="auto" w:fill="FFFFFF"/>
        </w:rPr>
        <w:t xml:space="preserve"> 60 Закону України «Про місцеве самоврядування в Україні», статті 91 Бюджетного кодексу України,  Закону України  «Про приватизацію державного та комунального майна», Закону України «Про оренду державного та комунального майна», Закону України «Про передачу об</w:t>
      </w:r>
      <w:r w:rsidRPr="00CB4C57">
        <w:rPr>
          <w:rFonts w:ascii="Times New Roman" w:hAnsi="Times New Roman" w:cs="Times New Roman"/>
          <w:sz w:val="28"/>
          <w:szCs w:val="28"/>
          <w:shd w:val="clear" w:color="auto" w:fill="FFFFFF"/>
          <w:lang w:val="ru-RU"/>
        </w:rPr>
        <w:t>’</w:t>
      </w:r>
      <w:proofErr w:type="spellStart"/>
      <w:r w:rsidRPr="00CB4C57">
        <w:rPr>
          <w:rFonts w:ascii="Times New Roman" w:hAnsi="Times New Roman" w:cs="Times New Roman"/>
          <w:sz w:val="28"/>
          <w:szCs w:val="28"/>
          <w:shd w:val="clear" w:color="auto" w:fill="FFFFFF"/>
          <w:lang w:val="ru-RU"/>
        </w:rPr>
        <w:t>єктів</w:t>
      </w:r>
      <w:proofErr w:type="spellEnd"/>
      <w:r w:rsidRPr="00CB4C57">
        <w:rPr>
          <w:rFonts w:ascii="Times New Roman" w:hAnsi="Times New Roman" w:cs="Times New Roman"/>
          <w:sz w:val="28"/>
          <w:szCs w:val="28"/>
          <w:shd w:val="clear" w:color="auto" w:fill="FFFFFF"/>
          <w:lang w:val="ru-RU"/>
        </w:rPr>
        <w:t xml:space="preserve"> </w:t>
      </w:r>
      <w:proofErr w:type="spellStart"/>
      <w:r w:rsidRPr="00CB4C57">
        <w:rPr>
          <w:rFonts w:ascii="Times New Roman" w:hAnsi="Times New Roman" w:cs="Times New Roman"/>
          <w:sz w:val="28"/>
          <w:szCs w:val="28"/>
          <w:shd w:val="clear" w:color="auto" w:fill="FFFFFF"/>
          <w:lang w:val="ru-RU"/>
        </w:rPr>
        <w:t>державної</w:t>
      </w:r>
      <w:proofErr w:type="spellEnd"/>
      <w:r w:rsidRPr="00CB4C57">
        <w:rPr>
          <w:rFonts w:ascii="Times New Roman" w:hAnsi="Times New Roman" w:cs="Times New Roman"/>
          <w:sz w:val="28"/>
          <w:szCs w:val="28"/>
          <w:shd w:val="clear" w:color="auto" w:fill="FFFFFF"/>
          <w:lang w:val="ru-RU"/>
        </w:rPr>
        <w:t xml:space="preserve"> та </w:t>
      </w:r>
      <w:proofErr w:type="spellStart"/>
      <w:r w:rsidRPr="00CB4C57">
        <w:rPr>
          <w:rFonts w:ascii="Times New Roman" w:hAnsi="Times New Roman" w:cs="Times New Roman"/>
          <w:sz w:val="28"/>
          <w:szCs w:val="28"/>
          <w:shd w:val="clear" w:color="auto" w:fill="FFFFFF"/>
          <w:lang w:val="ru-RU"/>
        </w:rPr>
        <w:t>комунальної</w:t>
      </w:r>
      <w:proofErr w:type="spellEnd"/>
      <w:r w:rsidRPr="00CB4C57">
        <w:rPr>
          <w:rFonts w:ascii="Times New Roman" w:hAnsi="Times New Roman" w:cs="Times New Roman"/>
          <w:sz w:val="28"/>
          <w:szCs w:val="28"/>
          <w:shd w:val="clear" w:color="auto" w:fill="FFFFFF"/>
          <w:lang w:val="ru-RU"/>
        </w:rPr>
        <w:t xml:space="preserve"> </w:t>
      </w:r>
      <w:proofErr w:type="spellStart"/>
      <w:r w:rsidRPr="00CB4C57">
        <w:rPr>
          <w:rFonts w:ascii="Times New Roman" w:hAnsi="Times New Roman" w:cs="Times New Roman"/>
          <w:sz w:val="28"/>
          <w:szCs w:val="28"/>
          <w:shd w:val="clear" w:color="auto" w:fill="FFFFFF"/>
          <w:lang w:val="ru-RU"/>
        </w:rPr>
        <w:t>власності</w:t>
      </w:r>
      <w:proofErr w:type="spellEnd"/>
      <w:r w:rsidRPr="00CB4C57">
        <w:rPr>
          <w:rFonts w:ascii="Times New Roman" w:hAnsi="Times New Roman" w:cs="Times New Roman"/>
          <w:sz w:val="28"/>
          <w:szCs w:val="28"/>
          <w:shd w:val="clear" w:color="auto" w:fill="FFFFFF"/>
          <w:lang w:val="ru-RU"/>
        </w:rPr>
        <w:t>»</w:t>
      </w:r>
      <w:r w:rsidRPr="00CB4C57">
        <w:rPr>
          <w:rFonts w:ascii="Times New Roman" w:hAnsi="Times New Roman" w:cs="Times New Roman"/>
          <w:sz w:val="28"/>
          <w:szCs w:val="28"/>
          <w:shd w:val="clear" w:color="auto" w:fill="FFFFFF"/>
        </w:rPr>
        <w:t>, Цивільного та Господарського кодексів України, міська рада</w:t>
      </w:r>
      <w:r w:rsidR="001767FE">
        <w:rPr>
          <w:rFonts w:ascii="Times New Roman" w:hAnsi="Times New Roman" w:cs="Times New Roman"/>
          <w:b/>
          <w:bCs/>
          <w:sz w:val="28"/>
          <w:szCs w:val="28"/>
        </w:rPr>
        <w:t xml:space="preserve"> </w:t>
      </w:r>
      <w:r w:rsidR="001767FE">
        <w:rPr>
          <w:rFonts w:ascii="Times New Roman" w:hAnsi="Times New Roman" w:cs="Times New Roman"/>
          <w:sz w:val="28"/>
          <w:szCs w:val="28"/>
          <w:shd w:val="clear" w:color="auto" w:fill="FFFFFF"/>
        </w:rPr>
        <w:t>ВИРІШИЛА</w:t>
      </w:r>
      <w:r w:rsidRPr="00CB4C57">
        <w:rPr>
          <w:rFonts w:ascii="Times New Roman" w:hAnsi="Times New Roman" w:cs="Times New Roman"/>
          <w:sz w:val="28"/>
          <w:szCs w:val="28"/>
          <w:shd w:val="clear" w:color="auto" w:fill="FFFFFF"/>
        </w:rPr>
        <w:t>:</w:t>
      </w:r>
    </w:p>
    <w:p w:rsidR="008E3B28" w:rsidRPr="00CB4C57" w:rsidRDefault="008E3B28" w:rsidP="001767FE">
      <w:pPr>
        <w:spacing w:after="0" w:line="240" w:lineRule="auto"/>
        <w:ind w:firstLine="567"/>
        <w:jc w:val="both"/>
        <w:rPr>
          <w:rFonts w:ascii="Times New Roman" w:hAnsi="Times New Roman" w:cs="Times New Roman"/>
          <w:bCs/>
          <w:sz w:val="28"/>
          <w:szCs w:val="28"/>
          <w:lang w:val="ru-RU"/>
        </w:rPr>
      </w:pPr>
      <w:r w:rsidRPr="00CB4C57">
        <w:rPr>
          <w:rFonts w:ascii="Times New Roman" w:hAnsi="Times New Roman" w:cs="Times New Roman"/>
          <w:sz w:val="28"/>
          <w:szCs w:val="28"/>
          <w:shd w:val="clear" w:color="auto" w:fill="FFFFFF"/>
        </w:rPr>
        <w:lastRenderedPageBreak/>
        <w:t>1. Інформацію про стан використання об</w:t>
      </w:r>
      <w:r w:rsidRPr="00CB4C57">
        <w:rPr>
          <w:rFonts w:ascii="Times New Roman" w:hAnsi="Times New Roman" w:cs="Times New Roman"/>
          <w:sz w:val="28"/>
          <w:szCs w:val="28"/>
          <w:shd w:val="clear" w:color="auto" w:fill="FFFFFF"/>
          <w:lang w:val="ru-RU"/>
        </w:rPr>
        <w:t>’</w:t>
      </w:r>
      <w:proofErr w:type="spellStart"/>
      <w:r w:rsidRPr="00CB4C57">
        <w:rPr>
          <w:rFonts w:ascii="Times New Roman" w:hAnsi="Times New Roman" w:cs="Times New Roman"/>
          <w:sz w:val="28"/>
          <w:szCs w:val="28"/>
          <w:shd w:val="clear" w:color="auto" w:fill="FFFFFF"/>
          <w:lang w:val="ru-RU"/>
        </w:rPr>
        <w:t>єктів</w:t>
      </w:r>
      <w:proofErr w:type="spellEnd"/>
      <w:r w:rsidRPr="00CB4C57">
        <w:rPr>
          <w:rFonts w:ascii="Times New Roman" w:hAnsi="Times New Roman" w:cs="Times New Roman"/>
          <w:bCs/>
          <w:sz w:val="28"/>
          <w:szCs w:val="28"/>
          <w:lang w:val="ru-RU"/>
        </w:rPr>
        <w:t xml:space="preserve"> </w:t>
      </w:r>
      <w:proofErr w:type="spellStart"/>
      <w:r w:rsidRPr="00CB4C57">
        <w:rPr>
          <w:rFonts w:ascii="Times New Roman" w:hAnsi="Times New Roman" w:cs="Times New Roman"/>
          <w:bCs/>
          <w:sz w:val="28"/>
          <w:szCs w:val="28"/>
          <w:lang w:val="ru-RU"/>
        </w:rPr>
        <w:t>комунальної</w:t>
      </w:r>
      <w:proofErr w:type="spellEnd"/>
      <w:r w:rsidRPr="00CB4C57">
        <w:rPr>
          <w:rFonts w:ascii="Times New Roman" w:hAnsi="Times New Roman" w:cs="Times New Roman"/>
          <w:bCs/>
          <w:sz w:val="28"/>
          <w:szCs w:val="28"/>
          <w:lang w:val="ru-RU"/>
        </w:rPr>
        <w:t xml:space="preserve"> </w:t>
      </w:r>
      <w:proofErr w:type="spellStart"/>
      <w:r w:rsidRPr="00CB4C57">
        <w:rPr>
          <w:rFonts w:ascii="Times New Roman" w:hAnsi="Times New Roman" w:cs="Times New Roman"/>
          <w:bCs/>
          <w:sz w:val="28"/>
          <w:szCs w:val="28"/>
          <w:lang w:val="ru-RU"/>
        </w:rPr>
        <w:t>власності</w:t>
      </w:r>
      <w:proofErr w:type="spellEnd"/>
      <w:r w:rsidRPr="00CB4C57">
        <w:rPr>
          <w:rFonts w:ascii="Times New Roman" w:hAnsi="Times New Roman" w:cs="Times New Roman"/>
          <w:bCs/>
          <w:sz w:val="28"/>
          <w:szCs w:val="28"/>
          <w:lang w:val="ru-RU"/>
        </w:rPr>
        <w:t xml:space="preserve"> </w:t>
      </w:r>
      <w:r w:rsidR="001767FE">
        <w:rPr>
          <w:rFonts w:ascii="Times New Roman" w:hAnsi="Times New Roman" w:cs="Times New Roman"/>
          <w:bCs/>
          <w:sz w:val="28"/>
          <w:szCs w:val="28"/>
          <w:lang w:val="ru-RU"/>
        </w:rPr>
        <w:t xml:space="preserve">Рогатинської </w:t>
      </w:r>
      <w:r w:rsidRPr="00CB4C57">
        <w:rPr>
          <w:rFonts w:ascii="Times New Roman" w:hAnsi="Times New Roman" w:cs="Times New Roman"/>
          <w:bCs/>
          <w:sz w:val="28"/>
          <w:szCs w:val="28"/>
          <w:lang w:val="ru-RU"/>
        </w:rPr>
        <w:t xml:space="preserve">міської </w:t>
      </w:r>
      <w:proofErr w:type="spellStart"/>
      <w:r w:rsidRPr="00CB4C57">
        <w:rPr>
          <w:rFonts w:ascii="Times New Roman" w:hAnsi="Times New Roman" w:cs="Times New Roman"/>
          <w:bCs/>
          <w:sz w:val="28"/>
          <w:szCs w:val="28"/>
          <w:lang w:val="ru-RU"/>
        </w:rPr>
        <w:t>територіальної</w:t>
      </w:r>
      <w:proofErr w:type="spellEnd"/>
      <w:r w:rsidRPr="00CB4C57">
        <w:rPr>
          <w:rFonts w:ascii="Times New Roman" w:hAnsi="Times New Roman" w:cs="Times New Roman"/>
          <w:bCs/>
          <w:sz w:val="28"/>
          <w:szCs w:val="28"/>
          <w:lang w:val="ru-RU"/>
        </w:rPr>
        <w:t xml:space="preserve"> </w:t>
      </w:r>
      <w:proofErr w:type="spellStart"/>
      <w:r w:rsidRPr="00CB4C57">
        <w:rPr>
          <w:rFonts w:ascii="Times New Roman" w:hAnsi="Times New Roman" w:cs="Times New Roman"/>
          <w:bCs/>
          <w:sz w:val="28"/>
          <w:szCs w:val="28"/>
          <w:lang w:val="ru-RU"/>
        </w:rPr>
        <w:t>громади</w:t>
      </w:r>
      <w:proofErr w:type="spellEnd"/>
      <w:r w:rsidRPr="00CB4C57">
        <w:rPr>
          <w:rFonts w:ascii="Times New Roman" w:hAnsi="Times New Roman" w:cs="Times New Roman"/>
          <w:bCs/>
          <w:sz w:val="28"/>
          <w:szCs w:val="28"/>
          <w:lang w:val="ru-RU"/>
        </w:rPr>
        <w:t xml:space="preserve"> </w:t>
      </w:r>
      <w:proofErr w:type="spellStart"/>
      <w:r w:rsidRPr="00CB4C57">
        <w:rPr>
          <w:rFonts w:ascii="Times New Roman" w:hAnsi="Times New Roman" w:cs="Times New Roman"/>
          <w:bCs/>
          <w:sz w:val="28"/>
          <w:szCs w:val="28"/>
          <w:lang w:val="ru-RU"/>
        </w:rPr>
        <w:t>взяти</w:t>
      </w:r>
      <w:proofErr w:type="spellEnd"/>
      <w:r w:rsidRPr="00CB4C57">
        <w:rPr>
          <w:rFonts w:ascii="Times New Roman" w:hAnsi="Times New Roman" w:cs="Times New Roman"/>
          <w:bCs/>
          <w:sz w:val="28"/>
          <w:szCs w:val="28"/>
          <w:lang w:val="ru-RU"/>
        </w:rPr>
        <w:t xml:space="preserve"> до </w:t>
      </w:r>
      <w:proofErr w:type="spellStart"/>
      <w:r w:rsidRPr="00CB4C57">
        <w:rPr>
          <w:rFonts w:ascii="Times New Roman" w:hAnsi="Times New Roman" w:cs="Times New Roman"/>
          <w:bCs/>
          <w:sz w:val="28"/>
          <w:szCs w:val="28"/>
          <w:lang w:val="ru-RU"/>
        </w:rPr>
        <w:t>відома</w:t>
      </w:r>
      <w:proofErr w:type="spellEnd"/>
      <w:r w:rsidR="001767FE">
        <w:rPr>
          <w:rFonts w:ascii="Times New Roman" w:hAnsi="Times New Roman" w:cs="Times New Roman"/>
          <w:bCs/>
          <w:sz w:val="28"/>
          <w:szCs w:val="28"/>
          <w:lang w:val="ru-RU"/>
        </w:rPr>
        <w:t xml:space="preserve"> (</w:t>
      </w:r>
      <w:proofErr w:type="spellStart"/>
      <w:r w:rsidR="001767FE">
        <w:rPr>
          <w:rFonts w:ascii="Times New Roman" w:hAnsi="Times New Roman" w:cs="Times New Roman"/>
          <w:bCs/>
          <w:sz w:val="28"/>
          <w:szCs w:val="28"/>
          <w:lang w:val="ru-RU"/>
        </w:rPr>
        <w:t>додається</w:t>
      </w:r>
      <w:proofErr w:type="spellEnd"/>
      <w:r w:rsidR="001767FE">
        <w:rPr>
          <w:rFonts w:ascii="Times New Roman" w:hAnsi="Times New Roman" w:cs="Times New Roman"/>
          <w:bCs/>
          <w:sz w:val="28"/>
          <w:szCs w:val="28"/>
          <w:lang w:val="ru-RU"/>
        </w:rPr>
        <w:t>)</w:t>
      </w:r>
      <w:r w:rsidRPr="00CB4C57">
        <w:rPr>
          <w:rFonts w:ascii="Times New Roman" w:hAnsi="Times New Roman" w:cs="Times New Roman"/>
          <w:bCs/>
          <w:sz w:val="28"/>
          <w:szCs w:val="28"/>
          <w:lang w:val="ru-RU"/>
        </w:rPr>
        <w:t>.</w:t>
      </w:r>
    </w:p>
    <w:p w:rsidR="008E3B28" w:rsidRPr="00CB4C57" w:rsidRDefault="008E3B28" w:rsidP="001767FE">
      <w:pPr>
        <w:pStyle w:val="rvps111"/>
        <w:shd w:val="clear" w:color="auto" w:fill="FFFFFF"/>
        <w:spacing w:before="0" w:beforeAutospacing="0" w:after="0" w:afterAutospacing="0"/>
        <w:ind w:firstLine="567"/>
        <w:jc w:val="both"/>
        <w:rPr>
          <w:rStyle w:val="rvts13"/>
          <w:color w:val="000000"/>
          <w:sz w:val="28"/>
          <w:szCs w:val="28"/>
        </w:rPr>
      </w:pPr>
      <w:r w:rsidRPr="00CB4C57">
        <w:rPr>
          <w:bCs/>
          <w:sz w:val="28"/>
          <w:szCs w:val="28"/>
          <w:lang w:val="ru-RU"/>
        </w:rPr>
        <w:t>2.</w:t>
      </w:r>
      <w:r w:rsidRPr="00CB4C57">
        <w:rPr>
          <w:rStyle w:val="rvts13"/>
          <w:color w:val="000000"/>
          <w:sz w:val="28"/>
          <w:szCs w:val="28"/>
        </w:rPr>
        <w:t xml:space="preserve"> Доручити виконавчому комітету міської ради:</w:t>
      </w:r>
    </w:p>
    <w:p w:rsidR="008E3B28" w:rsidRPr="00CB4C57" w:rsidRDefault="00914CAE" w:rsidP="00914CAE">
      <w:pPr>
        <w:pStyle w:val="rvps111"/>
        <w:shd w:val="clear" w:color="auto" w:fill="FFFFFF"/>
        <w:spacing w:before="0" w:beforeAutospacing="0" w:after="0" w:afterAutospacing="0"/>
        <w:jc w:val="both"/>
        <w:rPr>
          <w:color w:val="221E1F"/>
          <w:sz w:val="28"/>
          <w:szCs w:val="28"/>
        </w:rPr>
      </w:pPr>
      <w:r>
        <w:rPr>
          <w:rStyle w:val="rvts13"/>
          <w:color w:val="000000"/>
          <w:sz w:val="28"/>
          <w:szCs w:val="28"/>
        </w:rPr>
        <w:t>2.1. П</w:t>
      </w:r>
      <w:r w:rsidR="008E3B28" w:rsidRPr="00CB4C57">
        <w:rPr>
          <w:rStyle w:val="rvts13"/>
          <w:color w:val="000000"/>
          <w:sz w:val="28"/>
          <w:szCs w:val="28"/>
        </w:rPr>
        <w:t xml:space="preserve">осилити контроль за проведенням роботи </w:t>
      </w:r>
      <w:r>
        <w:rPr>
          <w:rStyle w:val="rvts13"/>
          <w:color w:val="000000"/>
          <w:sz w:val="28"/>
          <w:szCs w:val="28"/>
        </w:rPr>
        <w:t>щодо</w:t>
      </w:r>
      <w:r>
        <w:rPr>
          <w:color w:val="221E1F"/>
          <w:sz w:val="28"/>
          <w:szCs w:val="28"/>
        </w:rPr>
        <w:t xml:space="preserve"> формування</w:t>
      </w:r>
      <w:r w:rsidR="008E3B28" w:rsidRPr="00CB4C57">
        <w:rPr>
          <w:color w:val="221E1F"/>
          <w:sz w:val="28"/>
          <w:szCs w:val="28"/>
        </w:rPr>
        <w:t xml:space="preserve"> Структури активів громади  з урахуванням усього наявного майна, що є власністю  Рогатинської міської територіальної громади, включаючи дороги, водойми, багаторічні насадження, меліоративні споруди, споруди цивільного захисту, пам’ятники архітектури, культурної спадщини,  тощо, що є об’єктами її управління.</w:t>
      </w:r>
    </w:p>
    <w:p w:rsidR="008E3B28" w:rsidRPr="00CB4C57" w:rsidRDefault="008D1302" w:rsidP="00914CAE">
      <w:pPr>
        <w:pStyle w:val="rvps111"/>
        <w:shd w:val="clear" w:color="auto" w:fill="FFFFFF"/>
        <w:spacing w:before="0" w:beforeAutospacing="0" w:after="0" w:afterAutospacing="0"/>
        <w:jc w:val="both"/>
        <w:rPr>
          <w:color w:val="221E1F"/>
          <w:sz w:val="28"/>
          <w:szCs w:val="28"/>
        </w:rPr>
      </w:pPr>
      <w:r>
        <w:rPr>
          <w:color w:val="221E1F"/>
          <w:sz w:val="28"/>
          <w:szCs w:val="28"/>
        </w:rPr>
        <w:t>2.2. С</w:t>
      </w:r>
      <w:r w:rsidR="008E3B28" w:rsidRPr="00CB4C57">
        <w:rPr>
          <w:color w:val="221E1F"/>
          <w:sz w:val="28"/>
          <w:szCs w:val="28"/>
        </w:rPr>
        <w:t xml:space="preserve">творити робочу групу </w:t>
      </w:r>
      <w:r>
        <w:rPr>
          <w:color w:val="221E1F"/>
          <w:sz w:val="28"/>
          <w:szCs w:val="28"/>
        </w:rPr>
        <w:t>з</w:t>
      </w:r>
      <w:r w:rsidR="008E3B28" w:rsidRPr="00CB4C57">
        <w:rPr>
          <w:color w:val="221E1F"/>
          <w:sz w:val="28"/>
          <w:szCs w:val="28"/>
        </w:rPr>
        <w:t xml:space="preserve"> напрацюванн</w:t>
      </w:r>
      <w:r>
        <w:rPr>
          <w:color w:val="221E1F"/>
          <w:sz w:val="28"/>
          <w:szCs w:val="28"/>
        </w:rPr>
        <w:t>я</w:t>
      </w:r>
      <w:r w:rsidR="008E3B28" w:rsidRPr="00CB4C57">
        <w:rPr>
          <w:color w:val="221E1F"/>
          <w:sz w:val="28"/>
          <w:szCs w:val="28"/>
        </w:rPr>
        <w:t xml:space="preserve"> Стратегії </w:t>
      </w:r>
      <w:r w:rsidR="00504973" w:rsidRPr="00CB4C57">
        <w:rPr>
          <w:sz w:val="28"/>
          <w:szCs w:val="28"/>
        </w:rPr>
        <w:t>підвищення ефективно</w:t>
      </w:r>
      <w:r w:rsidR="00504973">
        <w:rPr>
          <w:sz w:val="28"/>
          <w:szCs w:val="28"/>
        </w:rPr>
        <w:t>сті управління активами громади</w:t>
      </w:r>
      <w:r w:rsidR="008E3B28" w:rsidRPr="00CB4C57">
        <w:rPr>
          <w:color w:val="221E1F"/>
          <w:sz w:val="28"/>
          <w:szCs w:val="28"/>
        </w:rPr>
        <w:t>.</w:t>
      </w:r>
    </w:p>
    <w:p w:rsidR="008E3B28" w:rsidRPr="00CB4C57" w:rsidRDefault="008E3B28" w:rsidP="00914CAE">
      <w:pPr>
        <w:pStyle w:val="rvps100"/>
        <w:shd w:val="clear" w:color="auto" w:fill="FFFFFF"/>
        <w:spacing w:before="0" w:beforeAutospacing="0" w:after="0" w:afterAutospacing="0"/>
        <w:ind w:firstLine="567"/>
        <w:jc w:val="both"/>
        <w:rPr>
          <w:color w:val="000000"/>
          <w:sz w:val="28"/>
          <w:szCs w:val="28"/>
        </w:rPr>
      </w:pPr>
      <w:r w:rsidRPr="00CB4C57">
        <w:rPr>
          <w:spacing w:val="5"/>
          <w:sz w:val="28"/>
          <w:szCs w:val="28"/>
        </w:rPr>
        <w:t>3. Керівникам комунальних підприємств, організацій, закладів та установ міської територіальної громади, у яких комунальне майно знаходиться  на правах господарського відання або оперативного управління, забезпечити:</w:t>
      </w:r>
    </w:p>
    <w:p w:rsidR="008E3B28" w:rsidRPr="00CB4C57" w:rsidRDefault="008E3B28" w:rsidP="00914CAE">
      <w:pPr>
        <w:pStyle w:val="rvps108"/>
        <w:shd w:val="clear" w:color="auto" w:fill="FFFFFF"/>
        <w:spacing w:before="0" w:beforeAutospacing="0" w:after="0" w:afterAutospacing="0"/>
        <w:jc w:val="both"/>
        <w:rPr>
          <w:color w:val="000000"/>
          <w:sz w:val="28"/>
          <w:szCs w:val="28"/>
        </w:rPr>
      </w:pPr>
      <w:r w:rsidRPr="00CB4C57">
        <w:rPr>
          <w:rStyle w:val="rvts13"/>
          <w:color w:val="000000"/>
          <w:sz w:val="28"/>
          <w:szCs w:val="28"/>
        </w:rPr>
        <w:t>3.1. Придбання матеріальних ресурсів, необхідних для збереження комунального майна, проведення  ремонт</w:t>
      </w:r>
      <w:r w:rsidR="00914CAE">
        <w:rPr>
          <w:rStyle w:val="rvts13"/>
          <w:color w:val="000000"/>
          <w:sz w:val="28"/>
          <w:szCs w:val="28"/>
        </w:rPr>
        <w:t>у</w:t>
      </w:r>
      <w:r w:rsidRPr="00CB4C57">
        <w:rPr>
          <w:rStyle w:val="rvts13"/>
          <w:color w:val="000000"/>
          <w:sz w:val="28"/>
          <w:szCs w:val="28"/>
        </w:rPr>
        <w:t xml:space="preserve"> об’єктів комунальної власності.</w:t>
      </w:r>
    </w:p>
    <w:p w:rsidR="008E3B28" w:rsidRPr="00CB4C57" w:rsidRDefault="008E3B28" w:rsidP="00914CAE">
      <w:pPr>
        <w:pStyle w:val="rvps110"/>
        <w:shd w:val="clear" w:color="auto" w:fill="FFFFFF"/>
        <w:spacing w:before="0" w:beforeAutospacing="0" w:after="0" w:afterAutospacing="0"/>
        <w:jc w:val="both"/>
        <w:rPr>
          <w:rStyle w:val="rvts13"/>
          <w:color w:val="000000"/>
          <w:sz w:val="28"/>
          <w:szCs w:val="28"/>
        </w:rPr>
      </w:pPr>
      <w:r w:rsidRPr="00CB4C57">
        <w:rPr>
          <w:rStyle w:val="rvts13"/>
          <w:color w:val="000000"/>
          <w:sz w:val="28"/>
          <w:szCs w:val="28"/>
        </w:rPr>
        <w:t>3.2. Оплату енергоносіїв, пов’язаних з управлінням комунальним майном, послуг з охорони приміщень комунальної власності.</w:t>
      </w:r>
    </w:p>
    <w:p w:rsidR="008E3B28" w:rsidRPr="00CB4C57" w:rsidRDefault="008E3B28" w:rsidP="00914CAE">
      <w:pPr>
        <w:spacing w:after="0" w:line="240" w:lineRule="auto"/>
        <w:ind w:firstLine="567"/>
        <w:jc w:val="both"/>
        <w:rPr>
          <w:rFonts w:ascii="Times New Roman" w:hAnsi="Times New Roman" w:cs="Times New Roman"/>
          <w:bCs/>
          <w:sz w:val="28"/>
          <w:szCs w:val="28"/>
        </w:rPr>
      </w:pPr>
      <w:r w:rsidRPr="00CB4C57">
        <w:rPr>
          <w:rFonts w:ascii="Times New Roman" w:hAnsi="Times New Roman" w:cs="Times New Roman"/>
          <w:color w:val="221E1F"/>
          <w:sz w:val="28"/>
          <w:szCs w:val="28"/>
        </w:rPr>
        <w:t>4</w:t>
      </w:r>
      <w:r w:rsidRPr="00CB4C57">
        <w:rPr>
          <w:rFonts w:ascii="Times New Roman" w:hAnsi="Times New Roman" w:cs="Times New Roman"/>
          <w:bCs/>
          <w:sz w:val="28"/>
          <w:szCs w:val="28"/>
        </w:rPr>
        <w:t xml:space="preserve">. З метою підвищення ефективності використання </w:t>
      </w:r>
      <w:r w:rsidRPr="00CB4C57">
        <w:rPr>
          <w:rFonts w:ascii="Times New Roman" w:hAnsi="Times New Roman" w:cs="Times New Roman"/>
          <w:sz w:val="28"/>
          <w:szCs w:val="28"/>
          <w:shd w:val="clear" w:color="auto" w:fill="FFFFFF"/>
        </w:rPr>
        <w:t>об’єктів</w:t>
      </w:r>
      <w:r w:rsidRPr="00CB4C57">
        <w:rPr>
          <w:rFonts w:ascii="Times New Roman" w:hAnsi="Times New Roman" w:cs="Times New Roman"/>
          <w:bCs/>
          <w:sz w:val="28"/>
          <w:szCs w:val="28"/>
        </w:rPr>
        <w:t xml:space="preserve"> комунальної власності міської територіальної громади відділу власності виконавчого комітету міської ради забезпечити:</w:t>
      </w:r>
    </w:p>
    <w:p w:rsidR="008E3B28" w:rsidRPr="00CB4C57" w:rsidRDefault="008E3B28" w:rsidP="008E3B28">
      <w:pPr>
        <w:spacing w:after="0" w:line="240" w:lineRule="auto"/>
        <w:jc w:val="both"/>
        <w:rPr>
          <w:rFonts w:ascii="Times New Roman" w:hAnsi="Times New Roman" w:cs="Times New Roman"/>
          <w:bCs/>
          <w:sz w:val="28"/>
          <w:szCs w:val="28"/>
          <w:lang w:val="ru-RU"/>
        </w:rPr>
      </w:pPr>
      <w:r w:rsidRPr="00CB4C57">
        <w:rPr>
          <w:rFonts w:ascii="Times New Roman" w:hAnsi="Times New Roman" w:cs="Times New Roman"/>
          <w:bCs/>
          <w:sz w:val="28"/>
          <w:szCs w:val="28"/>
          <w:lang w:val="ru-RU"/>
        </w:rPr>
        <w:t>4.1.</w:t>
      </w:r>
      <w:r w:rsidRPr="00CB4C57">
        <w:rPr>
          <w:rStyle w:val="rvts13"/>
          <w:rFonts w:ascii="Times New Roman" w:hAnsi="Times New Roman" w:cs="Times New Roman"/>
          <w:color w:val="000000"/>
          <w:sz w:val="28"/>
          <w:szCs w:val="28"/>
        </w:rPr>
        <w:t xml:space="preserve"> Створення вільного доступу громадян до інформації щодо використання комунального майна; проведення поточної технічної інвентаризації об’єктів к</w:t>
      </w:r>
      <w:r w:rsidR="00914CAE">
        <w:rPr>
          <w:rStyle w:val="rvts13"/>
          <w:rFonts w:ascii="Times New Roman" w:hAnsi="Times New Roman" w:cs="Times New Roman"/>
          <w:color w:val="000000"/>
          <w:sz w:val="28"/>
          <w:szCs w:val="28"/>
        </w:rPr>
        <w:t>омунальної власності; реєстрацію</w:t>
      </w:r>
      <w:r w:rsidRPr="00CB4C57">
        <w:rPr>
          <w:rStyle w:val="rvts13"/>
          <w:rFonts w:ascii="Times New Roman" w:hAnsi="Times New Roman" w:cs="Times New Roman"/>
          <w:color w:val="000000"/>
          <w:sz w:val="28"/>
          <w:szCs w:val="28"/>
        </w:rPr>
        <w:t xml:space="preserve"> прав власності на нерухоме майно.</w:t>
      </w:r>
    </w:p>
    <w:p w:rsidR="008E3B28" w:rsidRPr="00CB4C57" w:rsidRDefault="008E3B28" w:rsidP="008E3B28">
      <w:pPr>
        <w:pStyle w:val="rvps92"/>
        <w:shd w:val="clear" w:color="auto" w:fill="FFFFFF"/>
        <w:spacing w:before="0" w:beforeAutospacing="0" w:after="0" w:afterAutospacing="0"/>
        <w:jc w:val="both"/>
        <w:rPr>
          <w:rStyle w:val="rvts13"/>
          <w:color w:val="000000"/>
          <w:sz w:val="28"/>
          <w:szCs w:val="28"/>
        </w:rPr>
      </w:pPr>
      <w:r w:rsidRPr="00CB4C57">
        <w:rPr>
          <w:rStyle w:val="rvts13"/>
          <w:color w:val="000000"/>
          <w:sz w:val="28"/>
          <w:szCs w:val="28"/>
          <w:lang w:val="ru-RU"/>
        </w:rPr>
        <w:t>4.2.</w:t>
      </w:r>
      <w:r w:rsidRPr="00CB4C57">
        <w:rPr>
          <w:rStyle w:val="rvts13"/>
          <w:color w:val="000000"/>
          <w:sz w:val="28"/>
          <w:szCs w:val="28"/>
        </w:rPr>
        <w:t xml:space="preserve"> Модернізацію системи передачі в оренду комунального майна, впровадження ефективних механізмів стяг</w:t>
      </w:r>
      <w:r w:rsidR="00914CAE">
        <w:rPr>
          <w:rStyle w:val="rvts13"/>
          <w:color w:val="000000"/>
          <w:sz w:val="28"/>
          <w:szCs w:val="28"/>
        </w:rPr>
        <w:t>нення</w:t>
      </w:r>
      <w:r w:rsidRPr="00CB4C57">
        <w:rPr>
          <w:rStyle w:val="rvts13"/>
          <w:color w:val="000000"/>
          <w:sz w:val="28"/>
          <w:szCs w:val="28"/>
        </w:rPr>
        <w:t xml:space="preserve"> прострочених платежів.</w:t>
      </w:r>
    </w:p>
    <w:p w:rsidR="008E3B28" w:rsidRPr="00CB4C57" w:rsidRDefault="008E3B28" w:rsidP="008E3B28">
      <w:pPr>
        <w:pStyle w:val="rvps92"/>
        <w:shd w:val="clear" w:color="auto" w:fill="FFFFFF"/>
        <w:spacing w:before="0" w:beforeAutospacing="0" w:after="0" w:afterAutospacing="0"/>
        <w:jc w:val="both"/>
        <w:rPr>
          <w:color w:val="000000"/>
          <w:sz w:val="28"/>
          <w:szCs w:val="28"/>
        </w:rPr>
      </w:pPr>
      <w:r w:rsidRPr="00CB4C57">
        <w:rPr>
          <w:rStyle w:val="rvts13"/>
          <w:color w:val="000000"/>
          <w:sz w:val="28"/>
          <w:szCs w:val="28"/>
        </w:rPr>
        <w:t>4.3. Здійснення оперативного обліку майна на основі:</w:t>
      </w:r>
    </w:p>
    <w:p w:rsidR="008E3B28" w:rsidRPr="00CB4C57" w:rsidRDefault="00091AF4" w:rsidP="00914CAE">
      <w:pPr>
        <w:pStyle w:val="rvps95"/>
        <w:shd w:val="clear" w:color="auto" w:fill="FFFFFF"/>
        <w:spacing w:before="0" w:beforeAutospacing="0" w:after="0" w:afterAutospacing="0"/>
        <w:jc w:val="both"/>
        <w:rPr>
          <w:color w:val="000000"/>
          <w:sz w:val="28"/>
          <w:szCs w:val="28"/>
        </w:rPr>
      </w:pPr>
      <w:r>
        <w:rPr>
          <w:rStyle w:val="rvts13"/>
          <w:color w:val="000000"/>
          <w:sz w:val="28"/>
          <w:szCs w:val="28"/>
        </w:rPr>
        <w:t>4.3.1. М</w:t>
      </w:r>
      <w:r w:rsidR="00914CAE">
        <w:rPr>
          <w:rStyle w:val="rvts13"/>
          <w:color w:val="000000"/>
          <w:sz w:val="28"/>
          <w:szCs w:val="28"/>
        </w:rPr>
        <w:t xml:space="preserve">атеріалів інвентаризації майна, </w:t>
      </w:r>
      <w:r>
        <w:rPr>
          <w:rStyle w:val="rvts13"/>
          <w:color w:val="000000"/>
          <w:sz w:val="28"/>
          <w:szCs w:val="28"/>
        </w:rPr>
        <w:t>відслідковування руху майна.</w:t>
      </w:r>
    </w:p>
    <w:p w:rsidR="008E3B28" w:rsidRPr="00CB4C57" w:rsidRDefault="008E3B28" w:rsidP="008E3B28">
      <w:pPr>
        <w:pStyle w:val="rvps9"/>
        <w:shd w:val="clear" w:color="auto" w:fill="FFFFFF"/>
        <w:spacing w:before="0" w:beforeAutospacing="0" w:after="0" w:afterAutospacing="0"/>
        <w:jc w:val="both"/>
        <w:rPr>
          <w:rStyle w:val="rvts13"/>
          <w:color w:val="000000"/>
          <w:sz w:val="28"/>
          <w:szCs w:val="28"/>
        </w:rPr>
      </w:pPr>
      <w:r w:rsidRPr="00CB4C57">
        <w:rPr>
          <w:rStyle w:val="rvts13"/>
          <w:color w:val="000000"/>
          <w:sz w:val="28"/>
          <w:szCs w:val="28"/>
        </w:rPr>
        <w:t>4</w:t>
      </w:r>
      <w:r w:rsidR="00914CAE">
        <w:rPr>
          <w:rStyle w:val="rvts13"/>
          <w:color w:val="000000"/>
          <w:sz w:val="28"/>
          <w:szCs w:val="28"/>
        </w:rPr>
        <w:t>.3.2</w:t>
      </w:r>
      <w:r w:rsidR="00091AF4">
        <w:rPr>
          <w:rStyle w:val="rvts13"/>
          <w:color w:val="000000"/>
          <w:sz w:val="28"/>
          <w:szCs w:val="28"/>
        </w:rPr>
        <w:t>. Ф</w:t>
      </w:r>
      <w:r w:rsidRPr="00CB4C57">
        <w:rPr>
          <w:rStyle w:val="rvts13"/>
          <w:color w:val="000000"/>
          <w:sz w:val="28"/>
          <w:szCs w:val="28"/>
        </w:rPr>
        <w:t xml:space="preserve">ормування бази даних </w:t>
      </w:r>
      <w:r w:rsidR="00A9480F">
        <w:rPr>
          <w:rStyle w:val="rvts13"/>
          <w:color w:val="000000"/>
          <w:sz w:val="28"/>
          <w:szCs w:val="28"/>
        </w:rPr>
        <w:t>юридичних осіб</w:t>
      </w:r>
      <w:r w:rsidRPr="00CB4C57">
        <w:rPr>
          <w:rStyle w:val="rvts13"/>
          <w:color w:val="000000"/>
          <w:sz w:val="28"/>
          <w:szCs w:val="28"/>
        </w:rPr>
        <w:t>, у яких знаходиться комунальне майно в господарському віданні, в опера</w:t>
      </w:r>
      <w:r w:rsidR="00091AF4">
        <w:rPr>
          <w:rStyle w:val="rvts13"/>
          <w:color w:val="000000"/>
          <w:sz w:val="28"/>
          <w:szCs w:val="28"/>
        </w:rPr>
        <w:t>тивному управлінні або в оренді.</w:t>
      </w:r>
    </w:p>
    <w:p w:rsidR="008E3B28" w:rsidRPr="00CB4C57" w:rsidRDefault="00914CAE" w:rsidP="008E3B28">
      <w:pPr>
        <w:pStyle w:val="rvps9"/>
        <w:shd w:val="clear" w:color="auto" w:fill="FFFFFF"/>
        <w:spacing w:before="0" w:beforeAutospacing="0" w:after="0" w:afterAutospacing="0"/>
        <w:jc w:val="both"/>
        <w:rPr>
          <w:color w:val="000000"/>
          <w:sz w:val="28"/>
          <w:szCs w:val="28"/>
        </w:rPr>
      </w:pPr>
      <w:r>
        <w:rPr>
          <w:spacing w:val="5"/>
          <w:sz w:val="28"/>
          <w:szCs w:val="28"/>
        </w:rPr>
        <w:t>4.3.3</w:t>
      </w:r>
      <w:r w:rsidR="00091AF4">
        <w:rPr>
          <w:spacing w:val="5"/>
          <w:sz w:val="28"/>
          <w:szCs w:val="28"/>
        </w:rPr>
        <w:t>. С</w:t>
      </w:r>
      <w:r w:rsidR="008E3B28" w:rsidRPr="00CB4C57">
        <w:rPr>
          <w:spacing w:val="5"/>
          <w:sz w:val="28"/>
          <w:szCs w:val="28"/>
        </w:rPr>
        <w:t>воєчасн</w:t>
      </w:r>
      <w:r w:rsidR="00A9480F">
        <w:rPr>
          <w:spacing w:val="5"/>
          <w:sz w:val="28"/>
          <w:szCs w:val="28"/>
        </w:rPr>
        <w:t>ого</w:t>
      </w:r>
      <w:r w:rsidR="008E3B28" w:rsidRPr="00CB4C57">
        <w:rPr>
          <w:spacing w:val="5"/>
          <w:sz w:val="28"/>
          <w:szCs w:val="28"/>
        </w:rPr>
        <w:t xml:space="preserve"> та повн</w:t>
      </w:r>
      <w:r w:rsidR="00A9480F">
        <w:rPr>
          <w:spacing w:val="5"/>
          <w:sz w:val="28"/>
          <w:szCs w:val="28"/>
        </w:rPr>
        <w:t>ого</w:t>
      </w:r>
      <w:r w:rsidR="008E3B28" w:rsidRPr="00CB4C57">
        <w:rPr>
          <w:spacing w:val="5"/>
          <w:sz w:val="28"/>
          <w:szCs w:val="28"/>
        </w:rPr>
        <w:t xml:space="preserve"> укладення договорів з підприємствами, установами, організаціями про закріплення майна комунальної власності на правах господарського відання або оперативного управління</w:t>
      </w:r>
      <w:r w:rsidR="00091AF4">
        <w:rPr>
          <w:spacing w:val="5"/>
          <w:sz w:val="28"/>
          <w:szCs w:val="28"/>
        </w:rPr>
        <w:t>.</w:t>
      </w:r>
    </w:p>
    <w:p w:rsidR="008E3B28" w:rsidRPr="00CB4C57" w:rsidRDefault="00914CAE" w:rsidP="008E3B28">
      <w:pPr>
        <w:pStyle w:val="rvps96"/>
        <w:shd w:val="clear" w:color="auto" w:fill="FFFFFF"/>
        <w:spacing w:before="0" w:beforeAutospacing="0" w:after="0" w:afterAutospacing="0"/>
        <w:jc w:val="both"/>
        <w:rPr>
          <w:color w:val="000000"/>
          <w:sz w:val="28"/>
          <w:szCs w:val="28"/>
        </w:rPr>
      </w:pPr>
      <w:r>
        <w:rPr>
          <w:rStyle w:val="rvts13"/>
          <w:color w:val="000000"/>
          <w:sz w:val="28"/>
          <w:szCs w:val="28"/>
        </w:rPr>
        <w:t xml:space="preserve">4.4. Продовження роботи </w:t>
      </w:r>
      <w:r w:rsidR="00A9480F">
        <w:rPr>
          <w:rStyle w:val="rvts13"/>
          <w:color w:val="000000"/>
          <w:sz w:val="28"/>
          <w:szCs w:val="28"/>
        </w:rPr>
        <w:t>щодо</w:t>
      </w:r>
      <w:r>
        <w:rPr>
          <w:rStyle w:val="rvts13"/>
          <w:color w:val="000000"/>
          <w:sz w:val="28"/>
          <w:szCs w:val="28"/>
        </w:rPr>
        <w:t xml:space="preserve"> </w:t>
      </w:r>
      <w:r w:rsidR="00A9480F">
        <w:rPr>
          <w:rStyle w:val="rvts13"/>
          <w:color w:val="000000"/>
          <w:sz w:val="28"/>
          <w:szCs w:val="28"/>
        </w:rPr>
        <w:t>формування</w:t>
      </w:r>
      <w:r w:rsidR="008E3B28" w:rsidRPr="00CB4C57">
        <w:rPr>
          <w:rStyle w:val="rvts13"/>
          <w:color w:val="000000"/>
          <w:sz w:val="28"/>
          <w:szCs w:val="28"/>
        </w:rPr>
        <w:t xml:space="preserve"> та веде</w:t>
      </w:r>
      <w:r w:rsidR="00A9480F">
        <w:rPr>
          <w:rStyle w:val="rvts13"/>
          <w:color w:val="000000"/>
          <w:sz w:val="28"/>
          <w:szCs w:val="28"/>
        </w:rPr>
        <w:t>ння</w:t>
      </w:r>
      <w:r w:rsidR="008E3B28" w:rsidRPr="00CB4C57">
        <w:rPr>
          <w:rStyle w:val="rvts13"/>
          <w:color w:val="000000"/>
          <w:sz w:val="28"/>
          <w:szCs w:val="28"/>
        </w:rPr>
        <w:t xml:space="preserve"> єдиного реєстру об’єктів нерухомості комунального майна.</w:t>
      </w:r>
    </w:p>
    <w:p w:rsidR="008E3B28" w:rsidRPr="00CB4C57" w:rsidRDefault="008E3B28" w:rsidP="008E3B28">
      <w:pPr>
        <w:pStyle w:val="rvps97"/>
        <w:shd w:val="clear" w:color="auto" w:fill="FFFFFF"/>
        <w:spacing w:before="0" w:beforeAutospacing="0" w:after="0" w:afterAutospacing="0"/>
        <w:jc w:val="both"/>
        <w:rPr>
          <w:color w:val="000000"/>
          <w:sz w:val="28"/>
          <w:szCs w:val="28"/>
        </w:rPr>
      </w:pPr>
      <w:r w:rsidRPr="00CB4C57">
        <w:rPr>
          <w:rStyle w:val="rvts13"/>
          <w:color w:val="000000"/>
          <w:sz w:val="28"/>
          <w:szCs w:val="28"/>
        </w:rPr>
        <w:t xml:space="preserve">4.5. Продовження роботи з виготовлення технічної документації на об’єкти нерухомого майна комунальної </w:t>
      </w:r>
      <w:r w:rsidR="00A9480F">
        <w:rPr>
          <w:rStyle w:val="rvts13"/>
          <w:color w:val="000000"/>
          <w:sz w:val="28"/>
          <w:szCs w:val="28"/>
        </w:rPr>
        <w:t>власності, замовлення</w:t>
      </w:r>
      <w:r w:rsidRPr="00CB4C57">
        <w:rPr>
          <w:rStyle w:val="rvts13"/>
          <w:color w:val="000000"/>
          <w:sz w:val="28"/>
          <w:szCs w:val="28"/>
        </w:rPr>
        <w:t xml:space="preserve"> та отримання витягів з Державного реєстру речових прав на нерухоме майно про реєстрацію прав та їх обтяжень.</w:t>
      </w:r>
    </w:p>
    <w:p w:rsidR="008E3B28" w:rsidRPr="00CB4C57" w:rsidRDefault="008E3B28" w:rsidP="008E3B28">
      <w:pPr>
        <w:pStyle w:val="rvps100"/>
        <w:shd w:val="clear" w:color="auto" w:fill="FFFFFF"/>
        <w:spacing w:before="0" w:beforeAutospacing="0" w:after="0" w:afterAutospacing="0"/>
        <w:jc w:val="both"/>
        <w:rPr>
          <w:rStyle w:val="rvts13"/>
          <w:color w:val="000000"/>
          <w:sz w:val="28"/>
          <w:szCs w:val="28"/>
        </w:rPr>
      </w:pPr>
      <w:r w:rsidRPr="00CB4C57">
        <w:rPr>
          <w:rStyle w:val="rvts13"/>
          <w:color w:val="000000"/>
          <w:sz w:val="28"/>
          <w:szCs w:val="28"/>
        </w:rPr>
        <w:t>4.6. Систематичне інформування жителів територіальної громади про передачу майна в оренду, суборенду (оголошення, реклама у засобах масової інформації, інформація щодо майна, яке пропонується для передачі в оренду, інформація про результати проведення аукціонів на право укладання договору оренди майна).</w:t>
      </w:r>
    </w:p>
    <w:p w:rsidR="008E3B28" w:rsidRPr="00CB4C57" w:rsidRDefault="008E3B28" w:rsidP="00914CAE">
      <w:pPr>
        <w:pStyle w:val="rvps111"/>
        <w:shd w:val="clear" w:color="auto" w:fill="FFFFFF"/>
        <w:spacing w:before="0" w:beforeAutospacing="0" w:after="0" w:afterAutospacing="0"/>
        <w:ind w:firstLine="567"/>
        <w:jc w:val="both"/>
        <w:rPr>
          <w:rStyle w:val="rvts13"/>
          <w:color w:val="000000"/>
          <w:sz w:val="28"/>
          <w:szCs w:val="28"/>
        </w:rPr>
      </w:pPr>
      <w:r w:rsidRPr="00CB4C57">
        <w:rPr>
          <w:rStyle w:val="rvts13"/>
          <w:color w:val="000000"/>
          <w:sz w:val="28"/>
          <w:szCs w:val="28"/>
        </w:rPr>
        <w:t>5. Відділу власності спільно зі старостами протягом першого півріччя 2024 року:</w:t>
      </w:r>
    </w:p>
    <w:p w:rsidR="008E3B28" w:rsidRPr="00CB4C57" w:rsidRDefault="008E3B28" w:rsidP="008E3B28">
      <w:pPr>
        <w:spacing w:after="0" w:line="240" w:lineRule="auto"/>
        <w:jc w:val="both"/>
        <w:textAlignment w:val="baseline"/>
        <w:rPr>
          <w:rFonts w:ascii="Times New Roman" w:hAnsi="Times New Roman" w:cs="Times New Roman"/>
          <w:color w:val="221E1F"/>
          <w:sz w:val="28"/>
          <w:szCs w:val="28"/>
        </w:rPr>
      </w:pPr>
      <w:r w:rsidRPr="00CB4C57">
        <w:rPr>
          <w:rStyle w:val="rvts13"/>
          <w:rFonts w:ascii="Times New Roman" w:hAnsi="Times New Roman" w:cs="Times New Roman"/>
          <w:color w:val="000000"/>
          <w:sz w:val="28"/>
          <w:szCs w:val="28"/>
        </w:rPr>
        <w:t xml:space="preserve">5.1. Завершити роботу </w:t>
      </w:r>
      <w:r w:rsidR="00A9480F">
        <w:rPr>
          <w:rStyle w:val="rvts13"/>
          <w:rFonts w:ascii="Times New Roman" w:hAnsi="Times New Roman" w:cs="Times New Roman"/>
          <w:color w:val="000000"/>
          <w:sz w:val="28"/>
          <w:szCs w:val="28"/>
        </w:rPr>
        <w:t>щодо</w:t>
      </w:r>
      <w:r w:rsidRPr="00CB4C57">
        <w:rPr>
          <w:rStyle w:val="rvts13"/>
          <w:rFonts w:ascii="Times New Roman" w:hAnsi="Times New Roman" w:cs="Times New Roman"/>
          <w:color w:val="000000"/>
          <w:sz w:val="28"/>
          <w:szCs w:val="28"/>
        </w:rPr>
        <w:t xml:space="preserve"> </w:t>
      </w:r>
      <w:r w:rsidRPr="00CB4C57">
        <w:rPr>
          <w:rFonts w:ascii="Times New Roman" w:hAnsi="Times New Roman" w:cs="Times New Roman"/>
          <w:color w:val="221E1F"/>
          <w:sz w:val="28"/>
          <w:szCs w:val="28"/>
        </w:rPr>
        <w:t>виявленн</w:t>
      </w:r>
      <w:r w:rsidR="00A9480F">
        <w:rPr>
          <w:rFonts w:ascii="Times New Roman" w:hAnsi="Times New Roman" w:cs="Times New Roman"/>
          <w:color w:val="221E1F"/>
          <w:sz w:val="28"/>
          <w:szCs w:val="28"/>
        </w:rPr>
        <w:t>я</w:t>
      </w:r>
      <w:r w:rsidRPr="00CB4C57">
        <w:rPr>
          <w:rFonts w:ascii="Times New Roman" w:hAnsi="Times New Roman" w:cs="Times New Roman"/>
          <w:color w:val="221E1F"/>
          <w:sz w:val="28"/>
          <w:szCs w:val="28"/>
        </w:rPr>
        <w:t xml:space="preserve"> на території громади майна, яке потенційно можна віднес</w:t>
      </w:r>
      <w:r w:rsidR="00091AF4">
        <w:rPr>
          <w:rFonts w:ascii="Times New Roman" w:hAnsi="Times New Roman" w:cs="Times New Roman"/>
          <w:color w:val="221E1F"/>
          <w:sz w:val="28"/>
          <w:szCs w:val="28"/>
        </w:rPr>
        <w:t xml:space="preserve">ти до майна </w:t>
      </w:r>
      <w:proofErr w:type="spellStart"/>
      <w:r w:rsidR="00091AF4">
        <w:rPr>
          <w:rFonts w:ascii="Times New Roman" w:hAnsi="Times New Roman" w:cs="Times New Roman"/>
          <w:color w:val="221E1F"/>
          <w:sz w:val="28"/>
          <w:szCs w:val="28"/>
        </w:rPr>
        <w:t>відумерлої</w:t>
      </w:r>
      <w:proofErr w:type="spellEnd"/>
      <w:r w:rsidR="00091AF4">
        <w:rPr>
          <w:rFonts w:ascii="Times New Roman" w:hAnsi="Times New Roman" w:cs="Times New Roman"/>
          <w:color w:val="221E1F"/>
          <w:sz w:val="28"/>
          <w:szCs w:val="28"/>
        </w:rPr>
        <w:t xml:space="preserve"> спадщини.</w:t>
      </w:r>
    </w:p>
    <w:p w:rsidR="008E3B28" w:rsidRPr="00CB4C57" w:rsidRDefault="008E3B28" w:rsidP="008E3B28">
      <w:pPr>
        <w:spacing w:after="0" w:line="240" w:lineRule="auto"/>
        <w:jc w:val="both"/>
        <w:textAlignment w:val="baseline"/>
        <w:rPr>
          <w:rFonts w:ascii="Times New Roman" w:hAnsi="Times New Roman" w:cs="Times New Roman"/>
          <w:color w:val="221E1F"/>
          <w:sz w:val="28"/>
          <w:szCs w:val="28"/>
        </w:rPr>
      </w:pPr>
      <w:r w:rsidRPr="00CB4C57">
        <w:rPr>
          <w:rFonts w:ascii="Times New Roman" w:hAnsi="Times New Roman" w:cs="Times New Roman"/>
          <w:color w:val="221E1F"/>
          <w:sz w:val="28"/>
          <w:szCs w:val="28"/>
        </w:rPr>
        <w:t xml:space="preserve">5.2. Отримати відомості з </w:t>
      </w:r>
      <w:proofErr w:type="spellStart"/>
      <w:r w:rsidRPr="00CB4C57">
        <w:rPr>
          <w:rFonts w:ascii="Times New Roman" w:hAnsi="Times New Roman" w:cs="Times New Roman"/>
          <w:color w:val="221E1F"/>
          <w:sz w:val="28"/>
          <w:szCs w:val="28"/>
        </w:rPr>
        <w:t>Держреєстру</w:t>
      </w:r>
      <w:proofErr w:type="spellEnd"/>
      <w:r w:rsidRPr="00CB4C57">
        <w:rPr>
          <w:rFonts w:ascii="Times New Roman" w:hAnsi="Times New Roman" w:cs="Times New Roman"/>
          <w:color w:val="221E1F"/>
          <w:sz w:val="28"/>
          <w:szCs w:val="28"/>
        </w:rPr>
        <w:t xml:space="preserve"> речових прав на нерухоме майно для визначення правового статусу такого майна та його власника; а також відомості зі Спадкового реєстру з метою встановлення факту наявності/відсутності спадкової справи щодо такого майна.</w:t>
      </w:r>
    </w:p>
    <w:p w:rsidR="008E3B28" w:rsidRPr="00CB4C57" w:rsidRDefault="00A9480F" w:rsidP="008E3B28">
      <w:pPr>
        <w:spacing w:after="0" w:line="240" w:lineRule="auto"/>
        <w:jc w:val="both"/>
        <w:textAlignment w:val="baseline"/>
        <w:rPr>
          <w:rFonts w:ascii="Times New Roman" w:hAnsi="Times New Roman" w:cs="Times New Roman"/>
          <w:color w:val="221E1F"/>
          <w:sz w:val="28"/>
          <w:szCs w:val="28"/>
        </w:rPr>
      </w:pPr>
      <w:r>
        <w:rPr>
          <w:rFonts w:ascii="Times New Roman" w:hAnsi="Times New Roman" w:cs="Times New Roman"/>
          <w:color w:val="221E1F"/>
          <w:sz w:val="28"/>
          <w:szCs w:val="28"/>
        </w:rPr>
        <w:t xml:space="preserve">5.3. Для роботи з безхазяйним майном </w:t>
      </w:r>
      <w:r w:rsidR="008E3B28" w:rsidRPr="00CB4C57">
        <w:rPr>
          <w:rFonts w:ascii="Times New Roman" w:hAnsi="Times New Roman" w:cs="Times New Roman"/>
          <w:color w:val="221E1F"/>
          <w:sz w:val="28"/>
          <w:szCs w:val="28"/>
        </w:rPr>
        <w:t>здійснити заходи щодо:</w:t>
      </w:r>
    </w:p>
    <w:p w:rsidR="008E3B28" w:rsidRPr="00CB4C57" w:rsidRDefault="00091AF4" w:rsidP="008E3B28">
      <w:pPr>
        <w:spacing w:after="0" w:line="240" w:lineRule="auto"/>
        <w:jc w:val="both"/>
        <w:textAlignment w:val="baseline"/>
        <w:rPr>
          <w:rFonts w:ascii="Times New Roman" w:hAnsi="Times New Roman" w:cs="Times New Roman"/>
          <w:color w:val="221E1F"/>
          <w:sz w:val="28"/>
          <w:szCs w:val="28"/>
        </w:rPr>
      </w:pPr>
      <w:r>
        <w:rPr>
          <w:rFonts w:ascii="Times New Roman" w:hAnsi="Times New Roman" w:cs="Times New Roman"/>
          <w:color w:val="221E1F"/>
          <w:sz w:val="28"/>
          <w:szCs w:val="28"/>
        </w:rPr>
        <w:t>5.3.1. В</w:t>
      </w:r>
      <w:r w:rsidR="008E3B28" w:rsidRPr="00CB4C57">
        <w:rPr>
          <w:rFonts w:ascii="Times New Roman" w:hAnsi="Times New Roman" w:cs="Times New Roman"/>
          <w:color w:val="221E1F"/>
          <w:sz w:val="28"/>
          <w:szCs w:val="28"/>
        </w:rPr>
        <w:t>иявлення на території громади майна, яке потенційно є безхазяйним (власник відсутній або не виявлений);</w:t>
      </w:r>
    </w:p>
    <w:p w:rsidR="008E3B28" w:rsidRPr="00CB4C57" w:rsidRDefault="00091AF4" w:rsidP="00914CAE">
      <w:pPr>
        <w:pStyle w:val="rvps111"/>
        <w:shd w:val="clear" w:color="auto" w:fill="FFFFFF"/>
        <w:spacing w:before="0" w:beforeAutospacing="0" w:after="0" w:afterAutospacing="0"/>
        <w:jc w:val="both"/>
        <w:rPr>
          <w:color w:val="221E1F"/>
          <w:sz w:val="28"/>
          <w:szCs w:val="28"/>
        </w:rPr>
      </w:pPr>
      <w:r>
        <w:rPr>
          <w:color w:val="221E1F"/>
          <w:sz w:val="28"/>
          <w:szCs w:val="28"/>
        </w:rPr>
        <w:t>5.3.2. О</w:t>
      </w:r>
      <w:r w:rsidR="008E3B28" w:rsidRPr="00CB4C57">
        <w:rPr>
          <w:color w:val="221E1F"/>
          <w:sz w:val="28"/>
          <w:szCs w:val="28"/>
        </w:rPr>
        <w:t xml:space="preserve">тримання відомостей із </w:t>
      </w:r>
      <w:proofErr w:type="spellStart"/>
      <w:r w:rsidR="008E3B28" w:rsidRPr="00CB4C57">
        <w:rPr>
          <w:color w:val="221E1F"/>
          <w:sz w:val="28"/>
          <w:szCs w:val="28"/>
        </w:rPr>
        <w:t>Держреєстру</w:t>
      </w:r>
      <w:proofErr w:type="spellEnd"/>
      <w:r w:rsidR="008E3B28" w:rsidRPr="00CB4C57">
        <w:rPr>
          <w:color w:val="221E1F"/>
          <w:sz w:val="28"/>
          <w:szCs w:val="28"/>
        </w:rPr>
        <w:t xml:space="preserve"> речових прав на нерухоме майно для встановлення правового статусу такого майна та його власника.</w:t>
      </w:r>
    </w:p>
    <w:p w:rsidR="008E3B28" w:rsidRPr="00CB4C57" w:rsidRDefault="00914CAE" w:rsidP="00914CAE">
      <w:pPr>
        <w:pStyle w:val="a3"/>
        <w:ind w:firstLine="567"/>
        <w:jc w:val="both"/>
      </w:pPr>
      <w:r>
        <w:rPr>
          <w:color w:val="221E1F"/>
        </w:rPr>
        <w:t xml:space="preserve">6. </w:t>
      </w:r>
      <w:r w:rsidR="008E3B28" w:rsidRPr="00CB4C57">
        <w:rPr>
          <w:color w:val="221E1F"/>
        </w:rPr>
        <w:t>Виконавчому комітету міської ради при роботі з орендарями комунального майна неухильно дотримуватися вимог</w:t>
      </w:r>
      <w:r w:rsidR="008E3B28" w:rsidRPr="00CB4C57">
        <w:rPr>
          <w:spacing w:val="-2"/>
        </w:rPr>
        <w:t xml:space="preserve">  Закону України </w:t>
      </w:r>
      <w:r w:rsidR="008E3B28" w:rsidRPr="00CB4C57">
        <w:t xml:space="preserve">«Про правовий режим воєнного стану», постанови Кабінету Міністрів України від 27 травня 2022 року № 634 «Про особливості оренди державного та комунального майна у період воєнного стану». </w:t>
      </w:r>
    </w:p>
    <w:p w:rsidR="008E3B28" w:rsidRPr="00CB4C57" w:rsidRDefault="00914CAE" w:rsidP="00914CAE">
      <w:pPr>
        <w:pStyle w:val="1"/>
        <w:spacing w:before="0" w:after="0"/>
        <w:ind w:firstLine="567"/>
        <w:jc w:val="both"/>
        <w:rPr>
          <w:sz w:val="28"/>
          <w:szCs w:val="28"/>
          <w:lang w:val="uk-UA"/>
        </w:rPr>
      </w:pPr>
      <w:r>
        <w:rPr>
          <w:sz w:val="28"/>
          <w:szCs w:val="28"/>
          <w:lang w:val="uk-UA"/>
        </w:rPr>
        <w:t xml:space="preserve">7. </w:t>
      </w:r>
      <w:r w:rsidR="008E3B28" w:rsidRPr="00CB4C57">
        <w:rPr>
          <w:sz w:val="28"/>
          <w:szCs w:val="28"/>
          <w:lang w:val="uk-UA"/>
        </w:rPr>
        <w:t xml:space="preserve">Контроль за виконанням цього рішення покласти на постійну комісію міської ради </w:t>
      </w:r>
      <w:r w:rsidRPr="00914CAE">
        <w:rPr>
          <w:sz w:val="28"/>
          <w:szCs w:val="28"/>
          <w:shd w:val="clear" w:color="auto" w:fill="FFFFFF"/>
          <w:lang w:val="uk-UA"/>
        </w:rPr>
        <w:t>з питань стратегічного розвитку, бюджету і фінансів, комунальної власності та регуляторної політики (</w:t>
      </w:r>
      <w:r>
        <w:rPr>
          <w:sz w:val="28"/>
          <w:szCs w:val="28"/>
          <w:shd w:val="clear" w:color="auto" w:fill="FFFFFF"/>
          <w:lang w:val="uk-UA"/>
        </w:rPr>
        <w:t>голова комісії - Тетяна Винник)</w:t>
      </w:r>
      <w:r w:rsidR="008E3B28" w:rsidRPr="00CB4C57">
        <w:rPr>
          <w:sz w:val="28"/>
          <w:szCs w:val="28"/>
          <w:lang w:val="uk-UA"/>
        </w:rPr>
        <w:t>.</w:t>
      </w:r>
      <w:r w:rsidR="008E3B28" w:rsidRPr="00CB4C57">
        <w:rPr>
          <w:sz w:val="28"/>
          <w:szCs w:val="28"/>
          <w:shd w:val="clear" w:color="auto" w:fill="FFFFFF"/>
          <w:lang w:val="uk-UA"/>
        </w:rPr>
        <w:t xml:space="preserve"> </w:t>
      </w:r>
    </w:p>
    <w:p w:rsidR="008E3B28" w:rsidRDefault="008E3B28" w:rsidP="00914CAE">
      <w:pPr>
        <w:pStyle w:val="1"/>
        <w:spacing w:before="0" w:after="0"/>
        <w:jc w:val="both"/>
        <w:rPr>
          <w:sz w:val="28"/>
          <w:szCs w:val="28"/>
          <w:lang w:val="uk-UA"/>
        </w:rPr>
      </w:pPr>
    </w:p>
    <w:p w:rsidR="00914CAE" w:rsidRPr="00CB4C57" w:rsidRDefault="00914CAE" w:rsidP="00914CAE">
      <w:pPr>
        <w:pStyle w:val="1"/>
        <w:spacing w:before="0" w:after="0"/>
        <w:jc w:val="both"/>
        <w:rPr>
          <w:sz w:val="28"/>
          <w:szCs w:val="28"/>
          <w:lang w:val="uk-UA"/>
        </w:rPr>
      </w:pPr>
    </w:p>
    <w:p w:rsidR="00531ECA" w:rsidRPr="00091AF4" w:rsidRDefault="008E3B28" w:rsidP="00091AF4">
      <w:pPr>
        <w:pStyle w:val="1"/>
        <w:spacing w:before="0" w:after="0"/>
        <w:jc w:val="both"/>
        <w:rPr>
          <w:sz w:val="28"/>
          <w:szCs w:val="28"/>
          <w:lang w:val="uk-UA"/>
        </w:rPr>
      </w:pPr>
      <w:r w:rsidRPr="00CB4C57">
        <w:rPr>
          <w:sz w:val="28"/>
          <w:szCs w:val="28"/>
          <w:lang w:val="uk-UA"/>
        </w:rPr>
        <w:t>Міський голова</w:t>
      </w:r>
      <w:r w:rsidR="00914CAE">
        <w:rPr>
          <w:sz w:val="28"/>
          <w:szCs w:val="28"/>
          <w:lang w:val="uk-UA"/>
        </w:rPr>
        <w:tab/>
      </w:r>
      <w:r w:rsidR="00914CAE">
        <w:rPr>
          <w:sz w:val="28"/>
          <w:szCs w:val="28"/>
          <w:lang w:val="uk-UA"/>
        </w:rPr>
        <w:tab/>
      </w:r>
      <w:r w:rsidR="00914CAE">
        <w:rPr>
          <w:sz w:val="28"/>
          <w:szCs w:val="28"/>
          <w:lang w:val="uk-UA"/>
        </w:rPr>
        <w:tab/>
      </w:r>
      <w:r w:rsidR="00914CAE">
        <w:rPr>
          <w:sz w:val="28"/>
          <w:szCs w:val="28"/>
          <w:lang w:val="uk-UA"/>
        </w:rPr>
        <w:tab/>
      </w:r>
      <w:r w:rsidR="00914CAE">
        <w:rPr>
          <w:sz w:val="28"/>
          <w:szCs w:val="28"/>
          <w:lang w:val="uk-UA"/>
        </w:rPr>
        <w:tab/>
      </w:r>
      <w:r w:rsidR="00914CAE">
        <w:rPr>
          <w:sz w:val="28"/>
          <w:szCs w:val="28"/>
          <w:lang w:val="uk-UA"/>
        </w:rPr>
        <w:tab/>
      </w:r>
      <w:r w:rsidR="00914CAE">
        <w:rPr>
          <w:sz w:val="28"/>
          <w:szCs w:val="28"/>
          <w:lang w:val="uk-UA"/>
        </w:rPr>
        <w:tab/>
      </w:r>
      <w:r w:rsidRPr="00CB4C57">
        <w:rPr>
          <w:sz w:val="28"/>
          <w:szCs w:val="28"/>
          <w:lang w:val="uk-UA"/>
        </w:rPr>
        <w:t>Сергій НАСАЛИК</w:t>
      </w:r>
    </w:p>
    <w:sectPr w:rsidR="00531ECA" w:rsidRPr="00091AF4" w:rsidSect="00091AF4">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562" w:rsidRDefault="009D1562" w:rsidP="00091AF4">
      <w:pPr>
        <w:spacing w:after="0" w:line="240" w:lineRule="auto"/>
      </w:pPr>
      <w:r>
        <w:separator/>
      </w:r>
    </w:p>
  </w:endnote>
  <w:endnote w:type="continuationSeparator" w:id="0">
    <w:p w:rsidR="009D1562" w:rsidRDefault="009D1562" w:rsidP="00091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562" w:rsidRDefault="009D1562" w:rsidP="00091AF4">
      <w:pPr>
        <w:spacing w:after="0" w:line="240" w:lineRule="auto"/>
      </w:pPr>
      <w:r>
        <w:separator/>
      </w:r>
    </w:p>
  </w:footnote>
  <w:footnote w:type="continuationSeparator" w:id="0">
    <w:p w:rsidR="009D1562" w:rsidRDefault="009D1562" w:rsidP="00091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046951"/>
      <w:docPartObj>
        <w:docPartGallery w:val="Page Numbers (Top of Page)"/>
        <w:docPartUnique/>
      </w:docPartObj>
    </w:sdtPr>
    <w:sdtEndPr/>
    <w:sdtContent>
      <w:p w:rsidR="00091AF4" w:rsidRDefault="00091AF4">
        <w:pPr>
          <w:pStyle w:val="a5"/>
          <w:jc w:val="center"/>
        </w:pPr>
        <w:r>
          <w:fldChar w:fldCharType="begin"/>
        </w:r>
        <w:r>
          <w:instrText>PAGE   \* MERGEFORMAT</w:instrText>
        </w:r>
        <w:r>
          <w:fldChar w:fldCharType="separate"/>
        </w:r>
        <w:r w:rsidR="00F81782" w:rsidRPr="00F81782">
          <w:rPr>
            <w:noProof/>
            <w:lang w:val="ru-RU"/>
          </w:rPr>
          <w:t>3</w:t>
        </w:r>
        <w:r>
          <w:fldChar w:fldCharType="end"/>
        </w:r>
      </w:p>
    </w:sdtContent>
  </w:sdt>
  <w:p w:rsidR="00091AF4" w:rsidRDefault="00091AF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D66"/>
    <w:rsid w:val="00091AF4"/>
    <w:rsid w:val="000F2FB7"/>
    <w:rsid w:val="00104283"/>
    <w:rsid w:val="001767FE"/>
    <w:rsid w:val="001E7B32"/>
    <w:rsid w:val="00262FD1"/>
    <w:rsid w:val="002E7259"/>
    <w:rsid w:val="00465DB7"/>
    <w:rsid w:val="00504973"/>
    <w:rsid w:val="00516E7F"/>
    <w:rsid w:val="00531ECA"/>
    <w:rsid w:val="00561394"/>
    <w:rsid w:val="00653C2E"/>
    <w:rsid w:val="008D1302"/>
    <w:rsid w:val="008E3B28"/>
    <w:rsid w:val="00914CAE"/>
    <w:rsid w:val="009D1562"/>
    <w:rsid w:val="00A54B5A"/>
    <w:rsid w:val="00A63335"/>
    <w:rsid w:val="00A9480F"/>
    <w:rsid w:val="00AD15CB"/>
    <w:rsid w:val="00F81782"/>
    <w:rsid w:val="00FD7D66"/>
    <w:rsid w:val="00FE18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484B0"/>
  <w15:chartTrackingRefBased/>
  <w15:docId w15:val="{E8732912-DF73-4C3C-8AFA-0D157E262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B28"/>
    <w:pPr>
      <w:spacing w:after="200" w:line="276" w:lineRule="auto"/>
    </w:pPr>
    <w:rPr>
      <w:rFonts w:ascii="Calibri" w:eastAsia="Times New Roman" w:hAnsi="Calibri" w:cs="Calibri"/>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E3B28"/>
    <w:pPr>
      <w:suppressAutoHyphens/>
      <w:autoSpaceDE w:val="0"/>
      <w:spacing w:after="0" w:line="240" w:lineRule="auto"/>
      <w:jc w:val="center"/>
    </w:pPr>
    <w:rPr>
      <w:rFonts w:ascii="Times New Roman" w:hAnsi="Times New Roman" w:cs="Times New Roman"/>
      <w:sz w:val="28"/>
      <w:szCs w:val="28"/>
      <w:lang w:eastAsia="zh-CN"/>
    </w:rPr>
  </w:style>
  <w:style w:type="character" w:customStyle="1" w:styleId="a4">
    <w:name w:val="Основний текст Знак"/>
    <w:basedOn w:val="a0"/>
    <w:link w:val="a3"/>
    <w:rsid w:val="008E3B28"/>
    <w:rPr>
      <w:rFonts w:ascii="Times New Roman" w:eastAsia="Times New Roman" w:hAnsi="Times New Roman" w:cs="Times New Roman"/>
      <w:sz w:val="28"/>
      <w:szCs w:val="28"/>
      <w:lang w:eastAsia="zh-CN"/>
    </w:rPr>
  </w:style>
  <w:style w:type="paragraph" w:customStyle="1" w:styleId="1">
    <w:name w:val="Звичайний (веб)1"/>
    <w:basedOn w:val="a"/>
    <w:rsid w:val="008E3B28"/>
    <w:pPr>
      <w:suppressAutoHyphens/>
      <w:spacing w:before="280" w:after="280" w:line="240" w:lineRule="auto"/>
    </w:pPr>
    <w:rPr>
      <w:rFonts w:ascii="Times New Roman" w:hAnsi="Times New Roman" w:cs="Times New Roman"/>
      <w:sz w:val="24"/>
      <w:szCs w:val="24"/>
      <w:lang w:val="ru-RU" w:eastAsia="zh-CN"/>
    </w:rPr>
  </w:style>
  <w:style w:type="character" w:customStyle="1" w:styleId="rvts13">
    <w:name w:val="rvts13"/>
    <w:basedOn w:val="a0"/>
    <w:rsid w:val="008E3B28"/>
  </w:style>
  <w:style w:type="paragraph" w:customStyle="1" w:styleId="rvps92">
    <w:name w:val="rvps92"/>
    <w:basedOn w:val="a"/>
    <w:rsid w:val="008E3B28"/>
    <w:pPr>
      <w:spacing w:before="100" w:beforeAutospacing="1" w:after="100" w:afterAutospacing="1" w:line="240" w:lineRule="auto"/>
    </w:pPr>
    <w:rPr>
      <w:rFonts w:ascii="Times New Roman" w:hAnsi="Times New Roman" w:cs="Times New Roman"/>
      <w:sz w:val="24"/>
      <w:szCs w:val="24"/>
    </w:rPr>
  </w:style>
  <w:style w:type="paragraph" w:customStyle="1" w:styleId="rvps95">
    <w:name w:val="rvps95"/>
    <w:basedOn w:val="a"/>
    <w:rsid w:val="008E3B28"/>
    <w:pPr>
      <w:spacing w:before="100" w:beforeAutospacing="1" w:after="100" w:afterAutospacing="1" w:line="240" w:lineRule="auto"/>
    </w:pPr>
    <w:rPr>
      <w:rFonts w:ascii="Times New Roman" w:hAnsi="Times New Roman" w:cs="Times New Roman"/>
      <w:sz w:val="24"/>
      <w:szCs w:val="24"/>
    </w:rPr>
  </w:style>
  <w:style w:type="paragraph" w:customStyle="1" w:styleId="rvps9">
    <w:name w:val="rvps9"/>
    <w:basedOn w:val="a"/>
    <w:rsid w:val="008E3B28"/>
    <w:pPr>
      <w:spacing w:before="100" w:beforeAutospacing="1" w:after="100" w:afterAutospacing="1" w:line="240" w:lineRule="auto"/>
    </w:pPr>
    <w:rPr>
      <w:rFonts w:ascii="Times New Roman" w:hAnsi="Times New Roman" w:cs="Times New Roman"/>
      <w:sz w:val="24"/>
      <w:szCs w:val="24"/>
    </w:rPr>
  </w:style>
  <w:style w:type="paragraph" w:customStyle="1" w:styleId="rvps96">
    <w:name w:val="rvps96"/>
    <w:basedOn w:val="a"/>
    <w:rsid w:val="008E3B28"/>
    <w:pPr>
      <w:spacing w:before="100" w:beforeAutospacing="1" w:after="100" w:afterAutospacing="1" w:line="240" w:lineRule="auto"/>
    </w:pPr>
    <w:rPr>
      <w:rFonts w:ascii="Times New Roman" w:hAnsi="Times New Roman" w:cs="Times New Roman"/>
      <w:sz w:val="24"/>
      <w:szCs w:val="24"/>
    </w:rPr>
  </w:style>
  <w:style w:type="paragraph" w:customStyle="1" w:styleId="rvps97">
    <w:name w:val="rvps97"/>
    <w:basedOn w:val="a"/>
    <w:rsid w:val="008E3B28"/>
    <w:pPr>
      <w:spacing w:before="100" w:beforeAutospacing="1" w:after="100" w:afterAutospacing="1" w:line="240" w:lineRule="auto"/>
    </w:pPr>
    <w:rPr>
      <w:rFonts w:ascii="Times New Roman" w:hAnsi="Times New Roman" w:cs="Times New Roman"/>
      <w:sz w:val="24"/>
      <w:szCs w:val="24"/>
    </w:rPr>
  </w:style>
  <w:style w:type="paragraph" w:customStyle="1" w:styleId="rvps100">
    <w:name w:val="rvps100"/>
    <w:basedOn w:val="a"/>
    <w:rsid w:val="008E3B28"/>
    <w:pPr>
      <w:spacing w:before="100" w:beforeAutospacing="1" w:after="100" w:afterAutospacing="1" w:line="240" w:lineRule="auto"/>
    </w:pPr>
    <w:rPr>
      <w:rFonts w:ascii="Times New Roman" w:hAnsi="Times New Roman" w:cs="Times New Roman"/>
      <w:sz w:val="24"/>
      <w:szCs w:val="24"/>
    </w:rPr>
  </w:style>
  <w:style w:type="paragraph" w:customStyle="1" w:styleId="rvps108">
    <w:name w:val="rvps108"/>
    <w:basedOn w:val="a"/>
    <w:rsid w:val="008E3B28"/>
    <w:pPr>
      <w:spacing w:before="100" w:beforeAutospacing="1" w:after="100" w:afterAutospacing="1" w:line="240" w:lineRule="auto"/>
    </w:pPr>
    <w:rPr>
      <w:rFonts w:ascii="Times New Roman" w:hAnsi="Times New Roman" w:cs="Times New Roman"/>
      <w:sz w:val="24"/>
      <w:szCs w:val="24"/>
    </w:rPr>
  </w:style>
  <w:style w:type="paragraph" w:customStyle="1" w:styleId="rvps110">
    <w:name w:val="rvps110"/>
    <w:basedOn w:val="a"/>
    <w:rsid w:val="008E3B28"/>
    <w:pPr>
      <w:spacing w:before="100" w:beforeAutospacing="1" w:after="100" w:afterAutospacing="1" w:line="240" w:lineRule="auto"/>
    </w:pPr>
    <w:rPr>
      <w:rFonts w:ascii="Times New Roman" w:hAnsi="Times New Roman" w:cs="Times New Roman"/>
      <w:sz w:val="24"/>
      <w:szCs w:val="24"/>
    </w:rPr>
  </w:style>
  <w:style w:type="paragraph" w:customStyle="1" w:styleId="rvps111">
    <w:name w:val="rvps111"/>
    <w:basedOn w:val="a"/>
    <w:rsid w:val="008E3B28"/>
    <w:pPr>
      <w:spacing w:before="100" w:beforeAutospacing="1" w:after="100" w:afterAutospacing="1" w:line="240" w:lineRule="auto"/>
    </w:pPr>
    <w:rPr>
      <w:rFonts w:ascii="Times New Roman" w:hAnsi="Times New Roman" w:cs="Times New Roman"/>
      <w:sz w:val="24"/>
      <w:szCs w:val="24"/>
    </w:rPr>
  </w:style>
  <w:style w:type="paragraph" w:styleId="a5">
    <w:name w:val="header"/>
    <w:basedOn w:val="a"/>
    <w:link w:val="a6"/>
    <w:uiPriority w:val="99"/>
    <w:unhideWhenUsed/>
    <w:rsid w:val="00091AF4"/>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091AF4"/>
    <w:rPr>
      <w:rFonts w:ascii="Calibri" w:eastAsia="Times New Roman" w:hAnsi="Calibri" w:cs="Calibri"/>
      <w:lang w:eastAsia="uk-UA"/>
    </w:rPr>
  </w:style>
  <w:style w:type="paragraph" w:styleId="a7">
    <w:name w:val="footer"/>
    <w:basedOn w:val="a"/>
    <w:link w:val="a8"/>
    <w:uiPriority w:val="99"/>
    <w:unhideWhenUsed/>
    <w:rsid w:val="00091AF4"/>
    <w:pPr>
      <w:tabs>
        <w:tab w:val="center" w:pos="4819"/>
        <w:tab w:val="right" w:pos="9639"/>
      </w:tabs>
      <w:spacing w:after="0" w:line="240" w:lineRule="auto"/>
    </w:pPr>
  </w:style>
  <w:style w:type="character" w:customStyle="1" w:styleId="a8">
    <w:name w:val="Нижній колонтитул Знак"/>
    <w:basedOn w:val="a0"/>
    <w:link w:val="a7"/>
    <w:uiPriority w:val="99"/>
    <w:rsid w:val="00091AF4"/>
    <w:rPr>
      <w:rFonts w:ascii="Calibri" w:eastAsia="Times New Roman" w:hAnsi="Calibri" w:cs="Calibri"/>
      <w:lang w:eastAsia="uk-UA"/>
    </w:rPr>
  </w:style>
  <w:style w:type="paragraph" w:styleId="a9">
    <w:name w:val="Balloon Text"/>
    <w:basedOn w:val="a"/>
    <w:link w:val="aa"/>
    <w:uiPriority w:val="99"/>
    <w:semiHidden/>
    <w:unhideWhenUsed/>
    <w:rsid w:val="00091AF4"/>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091AF4"/>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3935</Words>
  <Characters>2244</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микола шинкар</dc:creator>
  <cp:keywords/>
  <dc:description/>
  <cp:lastModifiedBy>Admin</cp:lastModifiedBy>
  <cp:revision>11</cp:revision>
  <cp:lastPrinted>2023-12-04T07:50:00Z</cp:lastPrinted>
  <dcterms:created xsi:type="dcterms:W3CDTF">2023-11-22T06:42:00Z</dcterms:created>
  <dcterms:modified xsi:type="dcterms:W3CDTF">2023-12-04T07:51:00Z</dcterms:modified>
</cp:coreProperties>
</file>