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86" w:rsidRDefault="00AE4286" w:rsidP="00AE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Інформаційно-аналітична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довідка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AE4286" w:rsidRDefault="00AE4286" w:rsidP="00AE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E4286" w:rsidRDefault="00AE4286" w:rsidP="00AE42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1CE">
        <w:rPr>
          <w:rFonts w:ascii="Times New Roman" w:hAnsi="Times New Roman" w:cs="Times New Roman"/>
          <w:sz w:val="28"/>
          <w:szCs w:val="28"/>
          <w:lang w:val="ru-RU"/>
        </w:rPr>
        <w:t>Рогатинсь</w:t>
      </w:r>
      <w:r>
        <w:rPr>
          <w:rFonts w:ascii="Times New Roman" w:hAnsi="Times New Roman" w:cs="Times New Roman"/>
          <w:sz w:val="28"/>
          <w:szCs w:val="28"/>
          <w:lang w:val="ru-RU"/>
        </w:rPr>
        <w:t>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2023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</w:p>
    <w:p w:rsidR="00AE4286" w:rsidRPr="00AE4286" w:rsidRDefault="00AE4286" w:rsidP="00AE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», Указу Президента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07.02.2008 №109/2008 «Про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першочергові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гарантування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виконавчим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комітетом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року проводилась робота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заяв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скарг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пропозицій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порушених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удосконалення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форм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Вживалися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заходи 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виїздом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за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заявників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розгляді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матеріалами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недопущення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безпідставної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відмови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проявів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халатності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формалізму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задоволенні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виконавчому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комітеті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налагоджена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системна робота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належні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права</w:t>
      </w:r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письмові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усні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2023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Рогатиської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3847</w:t>
      </w:r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, з них: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-3716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особистий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прийом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- 131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порушувалися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громадянами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1805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- транспорт і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зв'язок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податкової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митної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468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заробітної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плати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79 -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214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житлової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31-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екології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природних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132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дотримання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законності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правопорядку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49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сім'ї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гендерної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рівності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фізичної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спорту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8 -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науково-технічної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інноваційної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інтелектуальної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</w:t>
      </w:r>
      <w:r>
        <w:rPr>
          <w:rFonts w:ascii="Times New Roman" w:hAnsi="Times New Roman" w:cs="Times New Roman"/>
          <w:sz w:val="28"/>
          <w:szCs w:val="28"/>
          <w:lang w:val="ru-RU"/>
        </w:rPr>
        <w:t>мадян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надійшли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2023 року,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3774,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колективних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73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підписали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2563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осо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Правом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202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році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скори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сталися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6337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73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колективних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AE4286" w:rsidRPr="00AE4286" w:rsidRDefault="00AE4286" w:rsidP="003D2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lastRenderedPageBreak/>
        <w:t>Серед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авторів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зазначили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свій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інвалідів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війни,учасників</w:t>
      </w:r>
      <w:proofErr w:type="spellEnd"/>
      <w:proofErr w:type="gram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– 172,</w:t>
      </w:r>
      <w:r w:rsidR="00524E8A" w:rsidRPr="00524E8A">
        <w:rPr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інвалідів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І,ІІ,ІІІ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групи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– 155,</w:t>
      </w:r>
      <w:r w:rsidR="00524E8A" w:rsidRPr="00524E8A">
        <w:rPr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багатодітних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, одиноких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матерів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матерів-героїнь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– 21,</w:t>
      </w:r>
      <w:r w:rsidR="00524E8A" w:rsidRPr="00524E8A">
        <w:rPr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лікв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ідації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на ЧАЕС </w:t>
      </w:r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потерпіли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Чорнобильської</w:t>
      </w:r>
      <w:proofErr w:type="spellEnd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 w:rsidRPr="00524E8A">
        <w:rPr>
          <w:rFonts w:ascii="Times New Roman" w:hAnsi="Times New Roman" w:cs="Times New Roman"/>
          <w:sz w:val="28"/>
          <w:szCs w:val="28"/>
          <w:lang w:val="ru-RU"/>
        </w:rPr>
        <w:t>катастрофи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- 16</w:t>
      </w:r>
    </w:p>
    <w:p w:rsidR="00AE4286" w:rsidRPr="00AE4286" w:rsidRDefault="00AE4286" w:rsidP="003D21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Найпоширенішими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питаннями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, ремон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ту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доріг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комунальної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реко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нструкція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мереж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водопостачання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3D21CE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Три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524E8A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повторних</w:t>
      </w:r>
      <w:proofErr w:type="spellEnd"/>
      <w:proofErr w:type="gram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свідчить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основною причиною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повторних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незадоволення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заявників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наданими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роз’ясненнями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проблем, в тому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і тих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припинено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ст. 8 Закону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»,  а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>відн</w:t>
      </w:r>
      <w:r w:rsidR="00524E8A">
        <w:rPr>
          <w:rFonts w:ascii="Times New Roman" w:hAnsi="Times New Roman" w:cs="Times New Roman"/>
          <w:sz w:val="28"/>
          <w:szCs w:val="28"/>
          <w:lang w:val="ru-RU"/>
        </w:rPr>
        <w:t>осяться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компетенції</w:t>
      </w:r>
      <w:proofErr w:type="spellEnd"/>
      <w:r w:rsidR="00524E8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524E8A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AE4286"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ради.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вищого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рівня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надійшло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21CE" w:rsidRPr="003D21CE">
        <w:rPr>
          <w:rFonts w:ascii="Times New Roman" w:hAnsi="Times New Roman" w:cs="Times New Roman"/>
          <w:sz w:val="28"/>
          <w:szCs w:val="28"/>
          <w:lang w:val="ru-RU"/>
        </w:rPr>
        <w:t>104</w:t>
      </w:r>
      <w:r w:rsidRPr="0045714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</w:t>
      </w:r>
      <w:r w:rsidR="003D21CE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з них до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урядової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гарячої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лінії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3D21CE" w:rsidRPr="003D21CE">
        <w:rPr>
          <w:rFonts w:ascii="Times New Roman" w:hAnsi="Times New Roman" w:cs="Times New Roman"/>
          <w:sz w:val="28"/>
          <w:szCs w:val="28"/>
          <w:lang w:val="ru-RU"/>
        </w:rPr>
        <w:t>96</w:t>
      </w:r>
      <w:r w:rsidRPr="003D21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порушувались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стосувалися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аграрної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spellStart"/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>вирішення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житлово-комунальних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культурної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спадщини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матеріальної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21CE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заяви,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скарги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поштою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електронного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інший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спосіб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розглядалися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чинним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законода</w:t>
      </w:r>
      <w:r w:rsidR="0045714D">
        <w:rPr>
          <w:rFonts w:ascii="Times New Roman" w:hAnsi="Times New Roman" w:cs="Times New Roman"/>
          <w:sz w:val="28"/>
          <w:szCs w:val="28"/>
          <w:lang w:val="ru-RU"/>
        </w:rPr>
        <w:t>вством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Вирішено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позитивно – 3013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надані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кваліфіков</w:t>
      </w:r>
      <w:r w:rsidR="0045714D">
        <w:rPr>
          <w:rFonts w:ascii="Times New Roman" w:hAnsi="Times New Roman" w:cs="Times New Roman"/>
          <w:sz w:val="28"/>
          <w:szCs w:val="28"/>
          <w:lang w:val="ru-RU"/>
        </w:rPr>
        <w:t>ані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роз’яснення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– 450</w:t>
      </w: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звернень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стадії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– 384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порушувалися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надходили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ради,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уважно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5714D">
        <w:rPr>
          <w:rFonts w:ascii="Times New Roman" w:hAnsi="Times New Roman" w:cs="Times New Roman"/>
          <w:sz w:val="28"/>
          <w:szCs w:val="28"/>
          <w:lang w:val="ru-RU"/>
        </w:rPr>
        <w:t>зглядалися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proofErr w:type="gram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вживалися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заходи</w:t>
      </w:r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максимального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задоволення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законних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3D21CE" w:rsidRDefault="00AE4286" w:rsidP="003D2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Відповідно 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Указу Президента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07.02.2008 «Про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першочергові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гарантування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складені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графіки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особистих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посадовими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особами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ради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затверджені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розпорядженням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571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</w:t>
      </w:r>
      <w:r w:rsidR="0045714D" w:rsidRPr="004571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05 травня 2023</w:t>
      </w:r>
      <w:r w:rsidR="004571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року   № </w:t>
      </w:r>
      <w:r w:rsidR="0045714D" w:rsidRPr="004571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95-р</w:t>
      </w:r>
      <w:r w:rsidR="0045714D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.</w:t>
      </w:r>
    </w:p>
    <w:p w:rsidR="00AE4286" w:rsidRPr="0045714D" w:rsidRDefault="0045714D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із зверненнями громадян , що надійшли до виконавчого комітету міської ради за 9 місяців 2023 року   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>заслуховувалися на засідан</w:t>
      </w:r>
      <w:r>
        <w:rPr>
          <w:rFonts w:ascii="Times New Roman" w:hAnsi="Times New Roman" w:cs="Times New Roman"/>
          <w:sz w:val="28"/>
          <w:szCs w:val="28"/>
          <w:lang w:val="uk-UA"/>
        </w:rPr>
        <w:t>ні виконавчого комітету міської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ради та пр</w:t>
      </w:r>
      <w:r>
        <w:rPr>
          <w:rFonts w:ascii="Times New Roman" w:hAnsi="Times New Roman" w:cs="Times New Roman"/>
          <w:sz w:val="28"/>
          <w:szCs w:val="28"/>
          <w:lang w:val="uk-UA"/>
        </w:rPr>
        <w:t>ийнято відповідне рішення від 24 жовтня 2023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5714D">
        <w:rPr>
          <w:rFonts w:ascii="Times New Roman" w:hAnsi="Times New Roman" w:cs="Times New Roman"/>
          <w:sz w:val="28"/>
          <w:szCs w:val="28"/>
          <w:lang w:val="uk-UA"/>
        </w:rPr>
        <w:t>Про роботу із зверненнями громадян , що надійшли до виконавчого комітету міської ради за 9 місяців 2023 року».</w:t>
      </w:r>
    </w:p>
    <w:p w:rsidR="00AE4286" w:rsidRPr="0045714D" w:rsidRDefault="0045714D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У приміщенні міської 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ради на інформаційних стендах розміщені графіки особистого прийому громадян посадовими особами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ради та її виконавчих органів,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обласної державної адміністрації, </w:t>
      </w:r>
      <w:r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, Івано-Франківської 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ради, </w:t>
      </w:r>
      <w:r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Івано-Франківської</w:t>
      </w:r>
      <w:r w:rsidR="00AE4286"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адміністрації та </w:t>
      </w:r>
      <w:bookmarkStart w:id="0" w:name="_GoBack"/>
      <w:bookmarkEnd w:id="0"/>
      <w:r w:rsidRPr="0045714D">
        <w:rPr>
          <w:rFonts w:ascii="Times New Roman" w:hAnsi="Times New Roman" w:cs="Times New Roman"/>
          <w:sz w:val="28"/>
          <w:szCs w:val="28"/>
          <w:lang w:val="uk-UA"/>
        </w:rPr>
        <w:t xml:space="preserve">Івано-Франківської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районної ради.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428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Робота з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 та Указу Президента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07.02.2008 №109/2008 «Про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першочергові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гарантування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конституційного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proofErr w:type="gram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proofErr w:type="gram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особистому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4286" w:rsidRPr="00AE4286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Усі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розглянуті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належним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чином у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286">
        <w:rPr>
          <w:rFonts w:ascii="Times New Roman" w:hAnsi="Times New Roman" w:cs="Times New Roman"/>
          <w:sz w:val="28"/>
          <w:szCs w:val="28"/>
          <w:lang w:val="ru-RU"/>
        </w:rPr>
        <w:t>терміни</w:t>
      </w:r>
      <w:proofErr w:type="spellEnd"/>
      <w:r w:rsidRPr="00AE42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7CCA" w:rsidRPr="0045714D" w:rsidRDefault="00AE4286" w:rsidP="003D2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Робота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зверненнями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>му</w:t>
      </w:r>
      <w:proofErr w:type="spellEnd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>контролі</w:t>
      </w:r>
      <w:proofErr w:type="spellEnd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>керівництва</w:t>
      </w:r>
      <w:proofErr w:type="spellEnd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714D" w:rsidRPr="0045714D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ради і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спрямовується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форм та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задля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більш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жителям </w:t>
      </w:r>
      <w:proofErr w:type="spellStart"/>
      <w:r w:rsidR="0045714D">
        <w:rPr>
          <w:rFonts w:ascii="Times New Roman" w:hAnsi="Times New Roman" w:cs="Times New Roman"/>
          <w:sz w:val="28"/>
          <w:szCs w:val="28"/>
          <w:lang w:val="ru-RU"/>
        </w:rPr>
        <w:t>Рогатинської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5714D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57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197CCA" w:rsidRPr="0045714D" w:rsidSect="003D21CE">
      <w:headerReference w:type="default" r:id="rId6"/>
      <w:pgSz w:w="12240" w:h="15840"/>
      <w:pgMar w:top="1134" w:right="61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872" w:rsidRDefault="00DD5872" w:rsidP="003D21CE">
      <w:pPr>
        <w:spacing w:after="0" w:line="240" w:lineRule="auto"/>
      </w:pPr>
      <w:r>
        <w:separator/>
      </w:r>
    </w:p>
  </w:endnote>
  <w:endnote w:type="continuationSeparator" w:id="0">
    <w:p w:rsidR="00DD5872" w:rsidRDefault="00DD5872" w:rsidP="003D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872" w:rsidRDefault="00DD5872" w:rsidP="003D21CE">
      <w:pPr>
        <w:spacing w:after="0" w:line="240" w:lineRule="auto"/>
      </w:pPr>
      <w:r>
        <w:separator/>
      </w:r>
    </w:p>
  </w:footnote>
  <w:footnote w:type="continuationSeparator" w:id="0">
    <w:p w:rsidR="00DD5872" w:rsidRDefault="00DD5872" w:rsidP="003D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0943129"/>
      <w:docPartObj>
        <w:docPartGallery w:val="Page Numbers (Top of Page)"/>
        <w:docPartUnique/>
      </w:docPartObj>
    </w:sdtPr>
    <w:sdtContent>
      <w:p w:rsidR="003D21CE" w:rsidRDefault="003D21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91A" w:rsidRPr="00E4791A">
          <w:rPr>
            <w:noProof/>
            <w:lang w:val="ru-RU"/>
          </w:rPr>
          <w:t>2</w:t>
        </w:r>
        <w:r>
          <w:fldChar w:fldCharType="end"/>
        </w:r>
      </w:p>
    </w:sdtContent>
  </w:sdt>
  <w:p w:rsidR="003D21CE" w:rsidRDefault="003D2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86"/>
    <w:rsid w:val="00197CCA"/>
    <w:rsid w:val="003D21CE"/>
    <w:rsid w:val="0045714D"/>
    <w:rsid w:val="00524E8A"/>
    <w:rsid w:val="00AE4286"/>
    <w:rsid w:val="00DD5872"/>
    <w:rsid w:val="00E4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BBF4A"/>
  <w15:chartTrackingRefBased/>
  <w15:docId w15:val="{53393FBC-C53F-4922-824B-6651F4AE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21CE"/>
  </w:style>
  <w:style w:type="paragraph" w:styleId="a5">
    <w:name w:val="footer"/>
    <w:basedOn w:val="a"/>
    <w:link w:val="a6"/>
    <w:uiPriority w:val="99"/>
    <w:unhideWhenUsed/>
    <w:rsid w:val="003D21C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21CE"/>
  </w:style>
  <w:style w:type="paragraph" w:styleId="a7">
    <w:name w:val="Balloon Text"/>
    <w:basedOn w:val="a"/>
    <w:link w:val="a8"/>
    <w:uiPriority w:val="99"/>
    <w:semiHidden/>
    <w:unhideWhenUsed/>
    <w:rsid w:val="00E4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2024-01-02T09:49:00Z</cp:lastPrinted>
  <dcterms:created xsi:type="dcterms:W3CDTF">2024-01-02T08:50:00Z</dcterms:created>
  <dcterms:modified xsi:type="dcterms:W3CDTF">2024-01-02T09:49:00Z</dcterms:modified>
</cp:coreProperties>
</file>