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8F" w:rsidRDefault="00F11E8F" w:rsidP="00C575B3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ПРОЄКТ</w:t>
      </w:r>
    </w:p>
    <w:p w:rsidR="00C575B3" w:rsidRPr="00EA16F2" w:rsidRDefault="00C575B3" w:rsidP="00C575B3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12FC06F" wp14:editId="7FF64035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5B3" w:rsidRPr="00EA16F2" w:rsidRDefault="00C575B3" w:rsidP="00C575B3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C575B3" w:rsidRPr="00EA16F2" w:rsidRDefault="00C575B3" w:rsidP="00C575B3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C575B3" w:rsidRPr="00EA16F2" w:rsidRDefault="00C575B3" w:rsidP="00C575B3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C575B3" w:rsidRPr="00EA16F2" w:rsidRDefault="00C575B3" w:rsidP="00C575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E6E5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575B3" w:rsidRPr="00EA16F2" w:rsidRDefault="00C575B3" w:rsidP="00C575B3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C575B3" w:rsidRPr="00EA16F2" w:rsidRDefault="00C575B3" w:rsidP="00C575B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C575B3" w:rsidRPr="00EA16F2" w:rsidRDefault="00C575B3" w:rsidP="00C575B3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13 липня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2021 р. №</w:t>
      </w:r>
      <w:r w:rsidR="00EF7D9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11E8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EF7D9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12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сесія </w:t>
      </w:r>
      <w:r w:rsidRPr="00EA16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C575B3" w:rsidRPr="00EA16F2" w:rsidRDefault="00C575B3" w:rsidP="00C575B3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50680F" w:rsidRDefault="0050680F"/>
    <w:p w:rsidR="00C575B3" w:rsidRPr="00C575B3" w:rsidRDefault="00C575B3" w:rsidP="00C575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75B3">
        <w:rPr>
          <w:rFonts w:ascii="Times New Roman" w:hAnsi="Times New Roman"/>
          <w:sz w:val="28"/>
          <w:szCs w:val="28"/>
          <w:lang w:val="uk-UA"/>
        </w:rPr>
        <w:t>Про встановлення ставок</w:t>
      </w:r>
    </w:p>
    <w:p w:rsidR="00C575B3" w:rsidRPr="00C575B3" w:rsidRDefault="00C575B3" w:rsidP="00C575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75B3">
        <w:rPr>
          <w:rFonts w:ascii="Times New Roman" w:hAnsi="Times New Roman"/>
          <w:sz w:val="28"/>
          <w:szCs w:val="28"/>
          <w:lang w:val="uk-UA"/>
        </w:rPr>
        <w:t>туристичного збору</w:t>
      </w:r>
    </w:p>
    <w:p w:rsidR="00C575B3" w:rsidRPr="00C575B3" w:rsidRDefault="00C575B3" w:rsidP="00C575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5B3" w:rsidRPr="00C575B3" w:rsidRDefault="00C575B3" w:rsidP="00C575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75B3">
        <w:rPr>
          <w:rFonts w:ascii="Times New Roman" w:hAnsi="Times New Roman"/>
          <w:sz w:val="28"/>
          <w:szCs w:val="28"/>
          <w:lang w:val="uk-UA"/>
        </w:rPr>
        <w:t>Відповідно до статей 12, 268 Податкового кодексу України, пункту 24  частини 1статті 26 Закону України «Про місцеве самоврядування в Україні», міська рада ВИРІШИЛА:</w:t>
      </w:r>
    </w:p>
    <w:p w:rsidR="00C575B3" w:rsidRPr="00C575B3" w:rsidRDefault="00C575B3" w:rsidP="00C575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75B3">
        <w:rPr>
          <w:rFonts w:ascii="Times New Roman" w:hAnsi="Times New Roman"/>
          <w:sz w:val="28"/>
          <w:szCs w:val="28"/>
          <w:lang w:val="uk-UA"/>
        </w:rPr>
        <w:t xml:space="preserve">1.Встановити на території  </w:t>
      </w:r>
      <w:proofErr w:type="spellStart"/>
      <w:r w:rsidRPr="00C575B3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C575B3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громади: </w:t>
      </w:r>
    </w:p>
    <w:p w:rsidR="00C575B3" w:rsidRPr="00C575B3" w:rsidRDefault="00C575B3" w:rsidP="00C575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575B3">
        <w:rPr>
          <w:rFonts w:ascii="Times New Roman" w:hAnsi="Times New Roman"/>
          <w:sz w:val="28"/>
          <w:szCs w:val="28"/>
          <w:lang w:val="uk-UA"/>
        </w:rPr>
        <w:t>1.1. ставки туристичного збору за кожну добу тимчасового розміщення особи у місцях проживання (ночівлі), визначених підпунктом 268.5.1 пункту 268.5 статті 268 Податкового кодексу України, у розмірі 0,5 відсотка – для внутрішнього туризму та 5 відсотків –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розміщення;</w:t>
      </w:r>
    </w:p>
    <w:p w:rsidR="00C575B3" w:rsidRPr="00C575B3" w:rsidRDefault="00C575B3" w:rsidP="00C575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575B3">
        <w:rPr>
          <w:rFonts w:ascii="Times New Roman" w:hAnsi="Times New Roman"/>
          <w:sz w:val="28"/>
          <w:szCs w:val="28"/>
          <w:lang w:val="uk-UA"/>
        </w:rPr>
        <w:t>1.2. що порядок сплати туристичного збору та інші положення визначенні в пунктах 7.1 та 7.2 статті 7 Податкового кодексу України, для даного збору, застосовується відповідно до вимог статті 268 Податкового кодексу України та підпункту 1.1 пункту 1 цього рішення.</w:t>
      </w:r>
    </w:p>
    <w:p w:rsidR="00C575B3" w:rsidRPr="00C575B3" w:rsidRDefault="00C575B3" w:rsidP="00C575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75B3">
        <w:rPr>
          <w:rFonts w:ascii="Times New Roman" w:hAnsi="Times New Roman"/>
          <w:sz w:val="28"/>
          <w:szCs w:val="28"/>
          <w:lang w:val="uk-UA"/>
        </w:rPr>
        <w:t>2.Це рішення набирає чинності з 01.01.2022 року.</w:t>
      </w:r>
    </w:p>
    <w:p w:rsidR="00C575B3" w:rsidRPr="00C575B3" w:rsidRDefault="00C575B3" w:rsidP="00C575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75B3">
        <w:rPr>
          <w:rFonts w:ascii="Times New Roman" w:hAnsi="Times New Roman"/>
          <w:sz w:val="28"/>
          <w:szCs w:val="28"/>
          <w:lang w:val="uk-UA"/>
        </w:rPr>
        <w:t xml:space="preserve">3.Оприлюднити рішення в засобах масової інформації та на офіційному сайті </w:t>
      </w:r>
      <w:proofErr w:type="spellStart"/>
      <w:r w:rsidRPr="00C575B3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C575B3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C575B3" w:rsidRPr="00243DC4" w:rsidRDefault="00C575B3" w:rsidP="00C575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984699">
        <w:rPr>
          <w:rFonts w:ascii="Times New Roman" w:hAnsi="Times New Roman"/>
          <w:sz w:val="28"/>
          <w:szCs w:val="28"/>
          <w:lang w:val="uk-UA"/>
        </w:rPr>
        <w:t>з питань</w:t>
      </w:r>
      <w:r w:rsidRPr="00F917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 (голова комісії – Тетяна Винник)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 організацію його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виконання – на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заступників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розподілу обов’язків. </w:t>
      </w:r>
    </w:p>
    <w:p w:rsidR="00C575B3" w:rsidRDefault="00C575B3" w:rsidP="00C575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7D9F" w:rsidRPr="00CB3C3A" w:rsidRDefault="00EF7D9F" w:rsidP="00C575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5B3" w:rsidRDefault="00C575B3" w:rsidP="00C575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3303E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63303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C575B3" w:rsidRDefault="00C575B3" w:rsidP="00C575B3">
      <w:pPr>
        <w:spacing w:after="0" w:line="240" w:lineRule="auto"/>
        <w:ind w:firstLine="567"/>
        <w:jc w:val="both"/>
      </w:pPr>
    </w:p>
    <w:sectPr w:rsidR="00C575B3" w:rsidSect="00C575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B3"/>
    <w:rsid w:val="00265F6C"/>
    <w:rsid w:val="0050680F"/>
    <w:rsid w:val="00C575B3"/>
    <w:rsid w:val="00EF7D9F"/>
    <w:rsid w:val="00F1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553F6"/>
  <w15:chartTrackingRefBased/>
  <w15:docId w15:val="{6584B20C-E868-4241-A302-01848F16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B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1105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2021-07-01T10:43:00Z</dcterms:created>
  <dcterms:modified xsi:type="dcterms:W3CDTF">2021-09-06T06:37:00Z</dcterms:modified>
</cp:coreProperties>
</file>