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D3" w:rsidRPr="005D7DD8" w:rsidRDefault="0091007E">
      <w:pPr>
        <w:spacing w:after="0" w:line="240" w:lineRule="auto"/>
        <w:jc w:val="center"/>
        <w:rPr>
          <w:rFonts w:ascii="Times New Roman" w:eastAsia="Times New Roman" w:hAnsi="Times New Roman" w:cs="Times New Roman"/>
          <w:b/>
          <w:sz w:val="28"/>
          <w:lang w:val="ru-RU"/>
        </w:rPr>
      </w:pPr>
      <w:bookmarkStart w:id="0" w:name="_GoBack"/>
      <w:bookmarkEnd w:id="0"/>
      <w:r w:rsidRPr="005D7DD8">
        <w:rPr>
          <w:rFonts w:ascii="Times New Roman" w:eastAsia="Times New Roman" w:hAnsi="Times New Roman" w:cs="Times New Roman"/>
          <w:b/>
          <w:sz w:val="28"/>
          <w:lang w:val="ru-RU"/>
        </w:rPr>
        <w:t>Аналіз регуляторного впливу</w:t>
      </w:r>
    </w:p>
    <w:p w:rsidR="008616D3" w:rsidRPr="005D7DD8" w:rsidRDefault="0091007E">
      <w:pPr>
        <w:spacing w:after="0" w:line="240" w:lineRule="auto"/>
        <w:ind w:right="98"/>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 xml:space="preserve">проекту рішення Рогатинської міської ради </w:t>
      </w:r>
    </w:p>
    <w:p w:rsidR="008616D3" w:rsidRPr="005D7DD8" w:rsidRDefault="0091007E">
      <w:pPr>
        <w:spacing w:after="0" w:line="240" w:lineRule="auto"/>
        <w:jc w:val="center"/>
        <w:rPr>
          <w:rFonts w:ascii="Times New Roman" w:eastAsia="Times New Roman" w:hAnsi="Times New Roman" w:cs="Times New Roman"/>
          <w:b/>
          <w:color w:val="000000"/>
          <w:sz w:val="28"/>
          <w:lang w:val="ru-RU"/>
        </w:rPr>
      </w:pPr>
      <w:r w:rsidRPr="005D7DD8">
        <w:rPr>
          <w:rFonts w:ascii="Times New Roman" w:eastAsia="Times New Roman" w:hAnsi="Times New Roman" w:cs="Times New Roman"/>
          <w:b/>
          <w:sz w:val="28"/>
          <w:lang w:val="ru-RU"/>
        </w:rPr>
        <w:t>«</w:t>
      </w:r>
      <w:r w:rsidRPr="005D7DD8">
        <w:rPr>
          <w:rFonts w:ascii="Times New Roman" w:eastAsia="Times New Roman" w:hAnsi="Times New Roman" w:cs="Times New Roman"/>
          <w:b/>
          <w:color w:val="000000"/>
          <w:sz w:val="28"/>
          <w:lang w:val="ru-RU"/>
        </w:rPr>
        <w:t xml:space="preserve">Про встановлення ставок податку на нерухоме майно, відмінне </w:t>
      </w:r>
    </w:p>
    <w:p w:rsidR="008616D3" w:rsidRPr="005D7DD8" w:rsidRDefault="0091007E">
      <w:pPr>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color w:val="000000"/>
          <w:sz w:val="28"/>
          <w:lang w:val="ru-RU"/>
        </w:rPr>
        <w:t>від земельної  ділянки</w:t>
      </w:r>
      <w:r w:rsidRPr="005D7DD8">
        <w:rPr>
          <w:rFonts w:ascii="Times New Roman" w:eastAsia="Times New Roman" w:hAnsi="Times New Roman" w:cs="Times New Roman"/>
          <w:b/>
          <w:sz w:val="28"/>
          <w:lang w:val="ru-RU"/>
        </w:rPr>
        <w:t>»</w:t>
      </w:r>
    </w:p>
    <w:p w:rsidR="008616D3" w:rsidRPr="005D7DD8" w:rsidRDefault="008616D3">
      <w:pPr>
        <w:tabs>
          <w:tab w:val="left" w:pos="1830"/>
        </w:tabs>
        <w:spacing w:after="0" w:line="240" w:lineRule="auto"/>
        <w:jc w:val="center"/>
        <w:rPr>
          <w:rFonts w:ascii="Times New Roman" w:eastAsia="Times New Roman" w:hAnsi="Times New Roman" w:cs="Times New Roman"/>
          <w:b/>
          <w:sz w:val="24"/>
          <w:lang w:val="ru-RU"/>
        </w:rPr>
      </w:pPr>
    </w:p>
    <w:p w:rsidR="008616D3" w:rsidRPr="005D7DD8" w:rsidRDefault="0091007E">
      <w:pPr>
        <w:spacing w:after="0" w:line="240" w:lineRule="auto"/>
        <w:ind w:firstLine="709"/>
        <w:jc w:val="both"/>
        <w:rPr>
          <w:rFonts w:ascii="Times New Roman" w:eastAsia="Times New Roman" w:hAnsi="Times New Roman" w:cs="Times New Roman"/>
          <w:color w:val="000000"/>
          <w:sz w:val="28"/>
          <w:lang w:val="ru-RU"/>
        </w:rPr>
      </w:pPr>
      <w:r w:rsidRPr="005D7DD8">
        <w:rPr>
          <w:rFonts w:ascii="Times New Roman" w:eastAsia="Times New Roman" w:hAnsi="Times New Roman" w:cs="Times New Roman"/>
          <w:color w:val="000000"/>
          <w:sz w:val="28"/>
          <w:lang w:val="ru-RU"/>
        </w:rPr>
        <w:t xml:space="preserve">Цей аналіз регуляторного впливу розроблений відповідно до вимог Закону України від 11.09.2003 № 1160-ІУ «Про засади державної регуляторної політики у сфері господарської діяльності», постанови Кабінету Міністрів України </w:t>
      </w:r>
      <w:r w:rsidR="00A165D7" w:rsidRPr="005D7DD8">
        <w:rPr>
          <w:rFonts w:ascii="Times New Roman" w:eastAsia="Times New Roman" w:hAnsi="Times New Roman" w:cs="Times New Roman"/>
          <w:color w:val="000000"/>
          <w:sz w:val="28"/>
          <w:lang w:val="ru-RU"/>
        </w:rPr>
        <w:t xml:space="preserve">                 </w:t>
      </w:r>
      <w:r w:rsidRPr="005D7DD8">
        <w:rPr>
          <w:rFonts w:ascii="Times New Roman" w:eastAsia="Times New Roman" w:hAnsi="Times New Roman" w:cs="Times New Roman"/>
          <w:color w:val="000000"/>
          <w:sz w:val="28"/>
          <w:lang w:val="ru-RU"/>
        </w:rPr>
        <w:t>від 11.03.2004 № 308 «Про затвердження методики проведення аналізу впливу та відстеження результативності регуляторного акта» зі змінами, внесеними постановою Кабінету Міністрів України від 16.12.2015 №1151 та Податкового кодексу України від 02.12.2010 № 2755-УІ (із змінами і доповненнями).</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b/>
          <w:sz w:val="28"/>
          <w:lang w:val="ru-RU"/>
        </w:rPr>
        <w:t>І. Визначення проблеми, яку передбачається розв’язати шляхом регулювання</w:t>
      </w:r>
      <w:r w:rsidR="00A165D7" w:rsidRPr="005D7DD8">
        <w:rPr>
          <w:rFonts w:ascii="Times New Roman" w:eastAsia="Times New Roman" w:hAnsi="Times New Roman" w:cs="Times New Roman"/>
          <w:b/>
          <w:sz w:val="28"/>
          <w:lang w:val="ru-RU"/>
        </w:rPr>
        <w:t>.</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ab/>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8616D3" w:rsidRPr="005D7DD8" w:rsidRDefault="0091007E">
      <w:pPr>
        <w:suppressAutoHyphens/>
        <w:spacing w:after="0" w:line="240" w:lineRule="auto"/>
        <w:ind w:firstLine="709"/>
        <w:jc w:val="both"/>
        <w:rPr>
          <w:rFonts w:ascii="Times New Roman" w:eastAsia="Times New Roman" w:hAnsi="Times New Roman" w:cs="Times New Roman"/>
          <w:strike/>
          <w:sz w:val="28"/>
          <w:lang w:val="ru-RU"/>
        </w:rPr>
      </w:pPr>
      <w:r w:rsidRPr="005D7DD8">
        <w:rPr>
          <w:rFonts w:ascii="Times New Roman" w:eastAsia="Times New Roman" w:hAnsi="Times New Roman" w:cs="Times New Roman"/>
          <w:sz w:val="28"/>
          <w:lang w:val="ru-RU"/>
        </w:rPr>
        <w:t xml:space="preserve">Податковим кодексом України визначено, що органи місцевого самоврядування приймають рішення про встановлення місцевих податків та зборів та офіційно оприлюднюють до 15 липня року, що передує бюджетному періоду, в якому планується їх застосування. </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Відповідно до пункту 12.3.5 статті 12 Податкового кодексу України, якщо місцева рада не прийняла рішення про встановлення відповідних місцевих податків і зборів, що є обов'язковим згідно з нормами Податкового кодексу України, такі податки до прийняття рішення справляються виходячи з норм Податкового кодексу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8616D3" w:rsidRPr="005D7DD8" w:rsidRDefault="0091007E">
      <w:pPr>
        <w:suppressAutoHyphens/>
        <w:spacing w:after="0" w:line="240" w:lineRule="auto"/>
        <w:ind w:firstLine="709"/>
        <w:jc w:val="both"/>
        <w:rPr>
          <w:rFonts w:ascii="Times New Roman" w:eastAsia="Times New Roman" w:hAnsi="Times New Roman" w:cs="Times New Roman"/>
          <w:i/>
          <w:sz w:val="28"/>
          <w:u w:val="single"/>
          <w:lang w:val="ru-RU"/>
        </w:rPr>
      </w:pPr>
      <w:r w:rsidRPr="005D7DD8">
        <w:rPr>
          <w:rFonts w:ascii="Times New Roman" w:eastAsia="Times New Roman" w:hAnsi="Times New Roman" w:cs="Times New Roman"/>
          <w:sz w:val="28"/>
          <w:lang w:val="ru-RU"/>
        </w:rPr>
        <w:t xml:space="preserve">Місцеві податки та збори зараховуються в повному обсязі до місцевого бюджету та, відповідно до </w:t>
      </w:r>
      <w:r w:rsidR="00A165D7" w:rsidRPr="005D7DD8">
        <w:rPr>
          <w:rFonts w:ascii="Times New Roman" w:eastAsia="Times New Roman" w:hAnsi="Times New Roman" w:cs="Times New Roman"/>
          <w:sz w:val="28"/>
          <w:lang w:val="ru-RU"/>
        </w:rPr>
        <w:t>чинного</w:t>
      </w:r>
      <w:r w:rsidRPr="005D7DD8">
        <w:rPr>
          <w:rFonts w:ascii="Times New Roman" w:eastAsia="Times New Roman" w:hAnsi="Times New Roman" w:cs="Times New Roman"/>
          <w:sz w:val="28"/>
          <w:lang w:val="ru-RU"/>
        </w:rPr>
        <w:t xml:space="preserve"> законодавства, є джерелом формування загального фонду бюджету Рогатинської міської територіальної громади, забезпечують збалансованість дохідної частини бюджету та задоволення </w:t>
      </w:r>
      <w:r w:rsidR="00A165D7" w:rsidRPr="005D7DD8">
        <w:rPr>
          <w:rFonts w:ascii="Times New Roman" w:eastAsia="Times New Roman" w:hAnsi="Times New Roman" w:cs="Times New Roman"/>
          <w:sz w:val="28"/>
          <w:lang w:val="ru-RU"/>
        </w:rPr>
        <w:t>першочергових</w:t>
      </w:r>
      <w:r w:rsidRPr="005D7DD8">
        <w:rPr>
          <w:rFonts w:ascii="Times New Roman" w:eastAsia="Times New Roman" w:hAnsi="Times New Roman" w:cs="Times New Roman"/>
          <w:sz w:val="28"/>
          <w:lang w:val="ru-RU"/>
        </w:rPr>
        <w:t xml:space="preserve"> потреб громади. Кошти від їх надходження спрямовуються на забезпечення безперебійного функціонування бюджетних установ, благоустрій </w:t>
      </w:r>
      <w:r w:rsidR="00C60363" w:rsidRPr="005D7DD8">
        <w:rPr>
          <w:rFonts w:ascii="Times New Roman" w:eastAsia="Times New Roman" w:hAnsi="Times New Roman" w:cs="Times New Roman"/>
          <w:sz w:val="28"/>
          <w:lang w:val="ru-RU"/>
        </w:rPr>
        <w:t>населених пунктів</w:t>
      </w:r>
      <w:r w:rsidRPr="005D7DD8">
        <w:rPr>
          <w:rFonts w:ascii="Times New Roman" w:eastAsia="Times New Roman" w:hAnsi="Times New Roman" w:cs="Times New Roman"/>
          <w:sz w:val="28"/>
          <w:lang w:val="ru-RU"/>
        </w:rPr>
        <w:t xml:space="preserve"> територіальної громади, виконання програм соціально-економічного розвитку Рогатинської міської територіальної громади.</w:t>
      </w:r>
    </w:p>
    <w:p w:rsidR="00CA0983" w:rsidRPr="005D7DD8" w:rsidRDefault="0091007E">
      <w:pPr>
        <w:spacing w:after="0" w:line="240" w:lineRule="auto"/>
        <w:jc w:val="both"/>
        <w:rPr>
          <w:rFonts w:ascii="Times New Roman" w:eastAsia="Calibri" w:hAnsi="Times New Roman" w:cs="Times New Roman"/>
          <w:lang w:val="ru-RU"/>
        </w:rPr>
      </w:pPr>
      <w:r w:rsidRPr="005D7DD8">
        <w:rPr>
          <w:rFonts w:ascii="Times New Roman" w:eastAsia="Times New Roman" w:hAnsi="Times New Roman" w:cs="Times New Roman"/>
          <w:sz w:val="24"/>
          <w:lang w:val="ru-RU"/>
        </w:rPr>
        <w:tab/>
      </w:r>
      <w:r w:rsidRPr="005D7DD8">
        <w:rPr>
          <w:rFonts w:ascii="Times New Roman" w:eastAsia="Times New Roman" w:hAnsi="Times New Roman" w:cs="Times New Roman"/>
          <w:sz w:val="28"/>
          <w:lang w:val="ru-RU"/>
        </w:rPr>
        <w:t>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місцевого бюджету, виконання програм соціально-економічного розвитку територіальної громади, Рогатинська міська рада має прийняти рішення «</w:t>
      </w:r>
      <w:r w:rsidRPr="005D7DD8">
        <w:rPr>
          <w:rFonts w:ascii="Times New Roman" w:eastAsia="Times New Roman" w:hAnsi="Times New Roman" w:cs="Times New Roman"/>
          <w:color w:val="000000"/>
          <w:sz w:val="28"/>
          <w:lang w:val="ru-RU"/>
        </w:rPr>
        <w:t>Про встановлення ставок податку на нерухоме майно, відмінне від земельної  ділянки</w:t>
      </w:r>
      <w:r w:rsidRPr="005D7DD8">
        <w:rPr>
          <w:rFonts w:ascii="Times New Roman" w:eastAsia="Times New Roman" w:hAnsi="Times New Roman" w:cs="Times New Roman"/>
          <w:sz w:val="28"/>
          <w:lang w:val="ru-RU"/>
        </w:rPr>
        <w:t>» на 2022 рік.</w:t>
      </w:r>
    </w:p>
    <w:p w:rsidR="008616D3" w:rsidRPr="005D7DD8" w:rsidRDefault="0091007E" w:rsidP="00CA0983">
      <w:pPr>
        <w:spacing w:after="0" w:line="240" w:lineRule="auto"/>
        <w:ind w:firstLine="709"/>
        <w:jc w:val="both"/>
        <w:rPr>
          <w:rFonts w:ascii="Times New Roman" w:eastAsia="Calibri" w:hAnsi="Times New Roman" w:cs="Times New Roman"/>
          <w:lang w:val="ru-RU"/>
        </w:rPr>
      </w:pPr>
      <w:r w:rsidRPr="005D7DD8">
        <w:rPr>
          <w:rFonts w:ascii="Times New Roman" w:eastAsia="Times New Roman" w:hAnsi="Times New Roman" w:cs="Times New Roman"/>
          <w:sz w:val="28"/>
          <w:lang w:val="ru-RU"/>
        </w:rPr>
        <w:t xml:space="preserve">За інформацією Головного управління ДПС у Івано-Франківській області станом на 01.02.2021 на території  Рогатинської міської територіальної громади  </w:t>
      </w:r>
      <w:r w:rsidRPr="005D7DD8">
        <w:rPr>
          <w:rFonts w:ascii="Times New Roman" w:eastAsia="Times New Roman" w:hAnsi="Times New Roman" w:cs="Times New Roman"/>
          <w:sz w:val="28"/>
          <w:lang w:val="ru-RU"/>
        </w:rPr>
        <w:lastRenderedPageBreak/>
        <w:t xml:space="preserve">обліковано </w:t>
      </w:r>
      <w:r w:rsidR="00CA0983" w:rsidRPr="005D7DD8">
        <w:rPr>
          <w:rFonts w:ascii="Times New Roman" w:eastAsia="Times New Roman" w:hAnsi="Times New Roman" w:cs="Times New Roman"/>
          <w:sz w:val="28"/>
          <w:lang w:val="ru-RU"/>
        </w:rPr>
        <w:t xml:space="preserve">995 осіб </w:t>
      </w:r>
      <w:r w:rsidRPr="005D7DD8">
        <w:rPr>
          <w:rFonts w:ascii="Times New Roman" w:eastAsia="Times New Roman" w:hAnsi="Times New Roman" w:cs="Times New Roman"/>
          <w:sz w:val="28"/>
          <w:lang w:val="ru-RU"/>
        </w:rPr>
        <w:t>платників податку на нерухоме майно, відмінне від земельної ділянки, які є власниками житлової/нежитлової нерухомості, з них фізичних осіб – 945,  юридичних осіб – 52.</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Таким чином, у разі прийняття рішення «</w:t>
      </w:r>
      <w:r w:rsidRPr="005D7DD8">
        <w:rPr>
          <w:rFonts w:ascii="Times New Roman" w:eastAsia="Times New Roman" w:hAnsi="Times New Roman" w:cs="Times New Roman"/>
          <w:color w:val="000000"/>
          <w:sz w:val="28"/>
          <w:lang w:val="ru-RU"/>
        </w:rPr>
        <w:t>Про встановлення ставок податку на нерухом</w:t>
      </w:r>
      <w:r w:rsidR="00CA0983" w:rsidRPr="005D7DD8">
        <w:rPr>
          <w:rFonts w:ascii="Times New Roman" w:eastAsia="Times New Roman" w:hAnsi="Times New Roman" w:cs="Times New Roman"/>
          <w:color w:val="000000"/>
          <w:sz w:val="28"/>
          <w:lang w:val="ru-RU"/>
        </w:rPr>
        <w:t>е майно, відмінне від земельної</w:t>
      </w:r>
      <w:r w:rsidRPr="005D7DD8">
        <w:rPr>
          <w:rFonts w:ascii="Times New Roman" w:eastAsia="Times New Roman" w:hAnsi="Times New Roman" w:cs="Times New Roman"/>
          <w:color w:val="000000"/>
          <w:sz w:val="28"/>
          <w:lang w:val="ru-RU"/>
        </w:rPr>
        <w:t xml:space="preserve"> ділянки</w:t>
      </w:r>
      <w:r w:rsidRPr="005D7DD8">
        <w:rPr>
          <w:rFonts w:ascii="Times New Roman" w:eastAsia="Times New Roman" w:hAnsi="Times New Roman" w:cs="Times New Roman"/>
          <w:sz w:val="28"/>
          <w:lang w:val="ru-RU"/>
        </w:rPr>
        <w:t>» очікується, що в бюджет Рогатинської міської територіальної громади додатково надійдуть кошти в сумі 203,4</w:t>
      </w:r>
      <w:r w:rsidR="00CA0983" w:rsidRPr="005D7DD8">
        <w:rPr>
          <w:rFonts w:ascii="Times New Roman" w:eastAsia="Times New Roman" w:hAnsi="Times New Roman" w:cs="Times New Roman"/>
          <w:sz w:val="28"/>
          <w:lang w:val="ru-RU"/>
        </w:rPr>
        <w:t xml:space="preserve"> </w:t>
      </w:r>
      <w:r w:rsidRPr="005D7DD8">
        <w:rPr>
          <w:rFonts w:ascii="Times New Roman" w:eastAsia="Times New Roman" w:hAnsi="Times New Roman" w:cs="Times New Roman"/>
          <w:sz w:val="28"/>
          <w:lang w:val="ru-RU"/>
        </w:rPr>
        <w:t>тис. грн. Надходження від сплати податку на нерухоме майно, відмінне від земельної ділянки у 2020 році по міській раді склали –</w:t>
      </w:r>
      <w:r w:rsidR="00CA0983" w:rsidRPr="005D7DD8">
        <w:rPr>
          <w:rFonts w:ascii="Times New Roman" w:eastAsia="Times New Roman" w:hAnsi="Times New Roman" w:cs="Times New Roman"/>
          <w:sz w:val="28"/>
          <w:lang w:val="uk-UA"/>
        </w:rPr>
        <w:t xml:space="preserve"> </w:t>
      </w:r>
      <w:r w:rsidRPr="005D7DD8">
        <w:rPr>
          <w:rFonts w:ascii="Times New Roman" w:eastAsia="Times New Roman" w:hAnsi="Times New Roman" w:cs="Times New Roman"/>
          <w:sz w:val="28"/>
          <w:lang w:val="ru-RU"/>
        </w:rPr>
        <w:t>1193,7 тис. грн., в проекті бюджету на 2021 рік по територіальній громад</w:t>
      </w:r>
      <w:r w:rsidR="004E10DC" w:rsidRPr="005D7DD8">
        <w:rPr>
          <w:rFonts w:ascii="Times New Roman" w:eastAsia="Times New Roman" w:hAnsi="Times New Roman" w:cs="Times New Roman"/>
          <w:sz w:val="28"/>
          <w:lang w:val="ru-RU"/>
        </w:rPr>
        <w:t xml:space="preserve">і заплановано 2992,0 тис. грн. </w:t>
      </w:r>
      <w:r w:rsidR="00CA0983" w:rsidRPr="005D7DD8">
        <w:rPr>
          <w:rFonts w:ascii="Times New Roman" w:eastAsia="Times New Roman" w:hAnsi="Times New Roman" w:cs="Times New Roman"/>
          <w:sz w:val="28"/>
          <w:lang w:val="ru-RU"/>
        </w:rPr>
        <w:t>Ц</w:t>
      </w:r>
      <w:r w:rsidRPr="005D7DD8">
        <w:rPr>
          <w:rFonts w:ascii="Times New Roman" w:eastAsia="Times New Roman" w:hAnsi="Times New Roman" w:cs="Times New Roman"/>
          <w:sz w:val="28"/>
          <w:lang w:val="ru-RU"/>
        </w:rPr>
        <w:t xml:space="preserve">е дасть </w:t>
      </w:r>
      <w:r w:rsidR="00CA0983" w:rsidRPr="005D7DD8">
        <w:rPr>
          <w:rFonts w:ascii="Times New Roman" w:eastAsia="Times New Roman" w:hAnsi="Times New Roman" w:cs="Times New Roman"/>
          <w:sz w:val="28"/>
          <w:lang w:val="ru-RU"/>
        </w:rPr>
        <w:t>змогу</w:t>
      </w:r>
      <w:r w:rsidR="004E10DC" w:rsidRPr="005D7DD8">
        <w:rPr>
          <w:rFonts w:ascii="Times New Roman" w:eastAsia="Times New Roman" w:hAnsi="Times New Roman" w:cs="Times New Roman"/>
          <w:sz w:val="28"/>
          <w:lang w:val="ru-RU"/>
        </w:rPr>
        <w:t xml:space="preserve"> частково компенсувати втрати </w:t>
      </w:r>
      <w:r w:rsidR="004E10DC" w:rsidRPr="005D7DD8">
        <w:rPr>
          <w:rFonts w:ascii="Times New Roman" w:eastAsia="Times New Roman" w:hAnsi="Times New Roman" w:cs="Times New Roman"/>
          <w:sz w:val="28"/>
          <w:lang w:val="uk-UA"/>
        </w:rPr>
        <w:t>пов</w:t>
      </w:r>
      <w:r w:rsidR="004E10DC" w:rsidRPr="005D7DD8">
        <w:rPr>
          <w:rFonts w:ascii="Times New Roman" w:eastAsia="Times New Roman" w:hAnsi="Times New Roman" w:cs="Times New Roman"/>
          <w:sz w:val="28"/>
          <w:lang w:val="ru-RU"/>
        </w:rPr>
        <w:t>’</w:t>
      </w:r>
      <w:r w:rsidR="004E10DC" w:rsidRPr="005D7DD8">
        <w:rPr>
          <w:rFonts w:ascii="Times New Roman" w:eastAsia="Times New Roman" w:hAnsi="Times New Roman" w:cs="Times New Roman"/>
          <w:sz w:val="28"/>
          <w:lang w:val="uk-UA"/>
        </w:rPr>
        <w:t>язані</w:t>
      </w:r>
      <w:r w:rsidR="004E10DC" w:rsidRPr="005D7DD8">
        <w:rPr>
          <w:rFonts w:ascii="Times New Roman" w:eastAsia="Times New Roman" w:hAnsi="Times New Roman" w:cs="Times New Roman"/>
          <w:sz w:val="28"/>
          <w:lang w:val="ru-RU"/>
        </w:rPr>
        <w:t xml:space="preserve"> із призупиненням діяльності  філія ПАТ «Авангард», де втрати бюджету на 2021 рік становитимуть 1200,0 тис. грн.</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Разом з тим, при прийнятті рішення необхідно забезпечити баланс інтересів усіх сторін - суб’єктів господарювання, громадян та органу місцевого самоврядування. </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Тому проектом регуляторного акта збережено, як і в попередні роки, утримання ставок місцевих податків і зборів на прийнятн</w:t>
      </w:r>
      <w:r w:rsidR="00CA0983" w:rsidRPr="005D7DD8">
        <w:rPr>
          <w:rFonts w:ascii="Times New Roman" w:eastAsia="Times New Roman" w:hAnsi="Times New Roman" w:cs="Times New Roman"/>
          <w:sz w:val="28"/>
          <w:lang w:val="ru-RU"/>
        </w:rPr>
        <w:t>ому для усіх сторін рівні окрім</w:t>
      </w:r>
      <w:r w:rsidRPr="005D7DD8">
        <w:rPr>
          <w:rFonts w:ascii="Times New Roman" w:eastAsia="Times New Roman" w:hAnsi="Times New Roman" w:cs="Times New Roman"/>
          <w:sz w:val="28"/>
          <w:lang w:val="ru-RU"/>
        </w:rPr>
        <w:t>, ставок податку за 1 кв.</w:t>
      </w:r>
      <w:r w:rsidR="004E10DC" w:rsidRPr="005D7DD8">
        <w:rPr>
          <w:rFonts w:ascii="Times New Roman" w:eastAsia="Times New Roman" w:hAnsi="Times New Roman" w:cs="Times New Roman"/>
          <w:sz w:val="28"/>
          <w:lang w:val="uk-UA"/>
        </w:rPr>
        <w:t xml:space="preserve"> </w:t>
      </w:r>
      <w:r w:rsidRPr="005D7DD8">
        <w:rPr>
          <w:rFonts w:ascii="Times New Roman" w:eastAsia="Times New Roman" w:hAnsi="Times New Roman" w:cs="Times New Roman"/>
          <w:sz w:val="28"/>
          <w:lang w:val="ru-RU"/>
        </w:rPr>
        <w:t>метр (відсоток розміру мінімальної заро</w:t>
      </w:r>
      <w:r w:rsidR="00CA0983" w:rsidRPr="005D7DD8">
        <w:rPr>
          <w:rFonts w:ascii="Times New Roman" w:eastAsia="Times New Roman" w:hAnsi="Times New Roman" w:cs="Times New Roman"/>
          <w:sz w:val="28"/>
          <w:lang w:val="ru-RU"/>
        </w:rPr>
        <w:t>бітної плати) для фізичних осіб</w:t>
      </w:r>
      <w:r w:rsidRPr="005D7DD8">
        <w:rPr>
          <w:rFonts w:ascii="Times New Roman" w:eastAsia="Times New Roman" w:hAnsi="Times New Roman" w:cs="Times New Roman"/>
          <w:sz w:val="28"/>
          <w:lang w:val="ru-RU"/>
        </w:rPr>
        <w:t>:</w:t>
      </w:r>
    </w:p>
    <w:p w:rsidR="008616D3" w:rsidRPr="005D7DD8" w:rsidRDefault="0091007E" w:rsidP="004E10DC">
      <w:pPr>
        <w:pStyle w:val="a5"/>
        <w:numPr>
          <w:ilvl w:val="0"/>
          <w:numId w:val="7"/>
        </w:numPr>
        <w:suppressAutoHyphens/>
        <w:spacing w:after="0" w:line="240" w:lineRule="auto"/>
        <w:ind w:left="567" w:hanging="567"/>
        <w:jc w:val="both"/>
        <w:rPr>
          <w:rFonts w:ascii="Times New Roman" w:eastAsia="Times New Roman" w:hAnsi="Times New Roman" w:cs="Times New Roman"/>
          <w:sz w:val="28"/>
        </w:rPr>
      </w:pPr>
      <w:r w:rsidRPr="005D7DD8">
        <w:rPr>
          <w:rFonts w:ascii="Times New Roman" w:eastAsia="Times New Roman" w:hAnsi="Times New Roman" w:cs="Times New Roman"/>
          <w:sz w:val="28"/>
        </w:rPr>
        <w:t>Будівлі житлові</w:t>
      </w:r>
    </w:p>
    <w:p w:rsidR="008616D3" w:rsidRPr="005D7DD8" w:rsidRDefault="0091007E" w:rsidP="004E10DC">
      <w:pPr>
        <w:suppressAutoHyphens/>
        <w:spacing w:after="0" w:line="240" w:lineRule="auto"/>
        <w:ind w:left="567" w:hanging="567"/>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ru-RU"/>
        </w:rPr>
        <w:t xml:space="preserve"> </w:t>
      </w:r>
      <w:r w:rsidR="004E10DC" w:rsidRPr="005D7DD8">
        <w:rPr>
          <w:rFonts w:ascii="Times New Roman" w:eastAsia="Times New Roman" w:hAnsi="Times New Roman" w:cs="Times New Roman"/>
          <w:sz w:val="28"/>
          <w:lang w:val="ru-RU"/>
        </w:rPr>
        <w:t xml:space="preserve">        </w:t>
      </w:r>
      <w:r w:rsidRPr="005D7DD8">
        <w:rPr>
          <w:rFonts w:ascii="Times New Roman" w:eastAsia="Times New Roman" w:hAnsi="Times New Roman" w:cs="Times New Roman"/>
          <w:sz w:val="28"/>
          <w:lang w:val="ru-RU"/>
        </w:rPr>
        <w:t xml:space="preserve">- будинків, квартир підвищеної </w:t>
      </w:r>
      <w:r w:rsidR="00CA0983" w:rsidRPr="005D7DD8">
        <w:rPr>
          <w:rFonts w:ascii="Times New Roman" w:eastAsia="Times New Roman" w:hAnsi="Times New Roman" w:cs="Times New Roman"/>
          <w:sz w:val="28"/>
          <w:lang w:val="ru-RU"/>
        </w:rPr>
        <w:t>комфортності з 0,1 % на 0,75%</w:t>
      </w:r>
      <w:r w:rsidR="00CA0983" w:rsidRPr="005D7DD8">
        <w:rPr>
          <w:rFonts w:ascii="Times New Roman" w:eastAsia="Times New Roman" w:hAnsi="Times New Roman" w:cs="Times New Roman"/>
          <w:sz w:val="28"/>
          <w:lang w:val="uk-UA"/>
        </w:rPr>
        <w:t>.</w:t>
      </w:r>
    </w:p>
    <w:p w:rsidR="008616D3" w:rsidRPr="005D7DD8" w:rsidRDefault="0091007E" w:rsidP="004E10DC">
      <w:pPr>
        <w:pStyle w:val="a5"/>
        <w:numPr>
          <w:ilvl w:val="0"/>
          <w:numId w:val="7"/>
        </w:numPr>
        <w:suppressAutoHyphens/>
        <w:spacing w:after="0" w:line="240" w:lineRule="auto"/>
        <w:ind w:left="567" w:hanging="567"/>
        <w:jc w:val="both"/>
        <w:rPr>
          <w:rFonts w:ascii="Times New Roman" w:eastAsia="Times New Roman" w:hAnsi="Times New Roman" w:cs="Times New Roman"/>
          <w:sz w:val="28"/>
        </w:rPr>
      </w:pPr>
      <w:r w:rsidRPr="005D7DD8">
        <w:rPr>
          <w:rFonts w:ascii="Times New Roman" w:eastAsia="Times New Roman" w:hAnsi="Times New Roman" w:cs="Times New Roman"/>
          <w:sz w:val="28"/>
        </w:rPr>
        <w:t>Будівлі нежитлові</w:t>
      </w:r>
    </w:p>
    <w:p w:rsidR="008616D3" w:rsidRPr="005D7DD8" w:rsidRDefault="004E10DC" w:rsidP="004E10DC">
      <w:pPr>
        <w:suppressAutoHyphens/>
        <w:spacing w:after="0" w:line="240" w:lineRule="auto"/>
        <w:ind w:left="851" w:hanging="851"/>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 xml:space="preserve">         </w:t>
      </w:r>
      <w:r w:rsidR="0091007E" w:rsidRPr="005D7DD8">
        <w:rPr>
          <w:rFonts w:ascii="Times New Roman" w:eastAsia="Times New Roman" w:hAnsi="Times New Roman" w:cs="Times New Roman"/>
          <w:sz w:val="28"/>
          <w:lang w:val="uk-UA"/>
        </w:rPr>
        <w:t>- готел</w:t>
      </w:r>
      <w:r w:rsidR="00CA0983" w:rsidRPr="005D7DD8">
        <w:rPr>
          <w:rFonts w:ascii="Times New Roman" w:eastAsia="Times New Roman" w:hAnsi="Times New Roman" w:cs="Times New Roman"/>
          <w:sz w:val="28"/>
          <w:lang w:val="uk-UA"/>
        </w:rPr>
        <w:t>і, ресторани та подібні будівлі</w:t>
      </w:r>
      <w:r w:rsidR="0091007E" w:rsidRPr="005D7DD8">
        <w:rPr>
          <w:rFonts w:ascii="Times New Roman" w:eastAsia="Times New Roman" w:hAnsi="Times New Roman" w:cs="Times New Roman"/>
          <w:sz w:val="28"/>
          <w:lang w:val="uk-UA"/>
        </w:rPr>
        <w:t>;</w:t>
      </w:r>
      <w:r w:rsidR="00CA0983" w:rsidRPr="005D7DD8">
        <w:rPr>
          <w:rFonts w:ascii="Times New Roman" w:eastAsia="Times New Roman" w:hAnsi="Times New Roman" w:cs="Times New Roman"/>
          <w:sz w:val="28"/>
          <w:lang w:val="uk-UA"/>
        </w:rPr>
        <w:t xml:space="preserve"> </w:t>
      </w:r>
      <w:r w:rsidR="0091007E" w:rsidRPr="005D7DD8">
        <w:rPr>
          <w:rFonts w:ascii="Times New Roman" w:eastAsia="Times New Roman" w:hAnsi="Times New Roman" w:cs="Times New Roman"/>
          <w:sz w:val="28"/>
          <w:lang w:val="uk-UA"/>
        </w:rPr>
        <w:t xml:space="preserve">будівлі офісні; будівлі торговельні; </w:t>
      </w:r>
      <w:r w:rsidRPr="005D7DD8">
        <w:rPr>
          <w:rFonts w:ascii="Times New Roman" w:eastAsia="Times New Roman" w:hAnsi="Times New Roman" w:cs="Times New Roman"/>
          <w:sz w:val="28"/>
          <w:lang w:val="uk-UA"/>
        </w:rPr>
        <w:t xml:space="preserve">   </w:t>
      </w:r>
      <w:r w:rsidR="0091007E" w:rsidRPr="005D7DD8">
        <w:rPr>
          <w:rFonts w:ascii="Times New Roman" w:eastAsia="Times New Roman" w:hAnsi="Times New Roman" w:cs="Times New Roman"/>
          <w:sz w:val="28"/>
          <w:lang w:val="uk-UA"/>
        </w:rPr>
        <w:t>будівлі транспорту та засобів зв’язку (окрім гаражів); будівлі промислові та склади; будівлі для публічних виступів, закладів освітнього, медичного та оздоровчого призначення; будівлі н</w:t>
      </w:r>
      <w:r w:rsidR="00CA0983" w:rsidRPr="005D7DD8">
        <w:rPr>
          <w:rFonts w:ascii="Times New Roman" w:eastAsia="Times New Roman" w:hAnsi="Times New Roman" w:cs="Times New Roman"/>
          <w:sz w:val="28"/>
          <w:lang w:val="uk-UA"/>
        </w:rPr>
        <w:t>ежитлові, інші з 0,1 % на 0,75%;</w:t>
      </w:r>
    </w:p>
    <w:p w:rsidR="008616D3" w:rsidRPr="005D7DD8" w:rsidRDefault="004E10DC" w:rsidP="004E10DC">
      <w:pPr>
        <w:suppressAutoHyphens/>
        <w:spacing w:after="0" w:line="240" w:lineRule="auto"/>
        <w:ind w:left="851" w:hanging="851"/>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 xml:space="preserve">         </w:t>
      </w:r>
      <w:r w:rsidR="0091007E" w:rsidRPr="005D7DD8">
        <w:rPr>
          <w:rFonts w:ascii="Times New Roman" w:eastAsia="Times New Roman" w:hAnsi="Times New Roman" w:cs="Times New Roman"/>
          <w:sz w:val="28"/>
          <w:lang w:val="uk-UA"/>
        </w:rPr>
        <w:t>- гаражі з 0,1 % на 0,01%.</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Дані ставки враховують зауваження</w:t>
      </w:r>
      <w:r w:rsidR="002B747B" w:rsidRPr="005D7DD8">
        <w:rPr>
          <w:rFonts w:ascii="Times New Roman" w:eastAsia="Times New Roman" w:hAnsi="Times New Roman" w:cs="Times New Roman"/>
          <w:sz w:val="28"/>
          <w:lang w:val="uk-UA"/>
        </w:rPr>
        <w:t xml:space="preserve"> та</w:t>
      </w:r>
      <w:r w:rsidRPr="005D7DD8">
        <w:rPr>
          <w:rFonts w:ascii="Times New Roman" w:eastAsia="Times New Roman" w:hAnsi="Times New Roman" w:cs="Times New Roman"/>
          <w:sz w:val="28"/>
          <w:lang w:val="uk-UA"/>
        </w:rPr>
        <w:t xml:space="preserve"> рекомендації адміністративної колегії Антимонопольного комітету західного міжобласного територіального відділення щодо встановлення різних ставок податку при оподаткуванні </w:t>
      </w:r>
      <w:r w:rsidR="002B747B" w:rsidRPr="005D7DD8">
        <w:rPr>
          <w:rFonts w:ascii="Times New Roman" w:eastAsia="Times New Roman" w:hAnsi="Times New Roman" w:cs="Times New Roman"/>
          <w:sz w:val="28"/>
          <w:lang w:val="uk-UA"/>
        </w:rPr>
        <w:t>об'єктів</w:t>
      </w:r>
      <w:r w:rsidRPr="005D7DD8">
        <w:rPr>
          <w:rFonts w:ascii="Times New Roman" w:eastAsia="Times New Roman" w:hAnsi="Times New Roman" w:cs="Times New Roman"/>
          <w:sz w:val="28"/>
          <w:lang w:val="uk-UA"/>
        </w:rPr>
        <w:t xml:space="preserve"> нежитлової нерухомості для фізичних та юридичн</w:t>
      </w:r>
      <w:r w:rsidR="002B747B" w:rsidRPr="005D7DD8">
        <w:rPr>
          <w:rFonts w:ascii="Times New Roman" w:eastAsia="Times New Roman" w:hAnsi="Times New Roman" w:cs="Times New Roman"/>
          <w:sz w:val="28"/>
          <w:lang w:val="uk-UA"/>
        </w:rPr>
        <w:t>их осіб на території м.Рогатина</w:t>
      </w:r>
      <w:r w:rsidRPr="005D7DD8">
        <w:rPr>
          <w:rFonts w:ascii="Times New Roman" w:eastAsia="Times New Roman" w:hAnsi="Times New Roman" w:cs="Times New Roman"/>
          <w:sz w:val="28"/>
          <w:lang w:val="uk-UA"/>
        </w:rPr>
        <w:t>, яке може використовуватись ними у здійсненні одинакових</w:t>
      </w:r>
      <w:r w:rsidR="002B747B" w:rsidRPr="005D7DD8">
        <w:rPr>
          <w:rFonts w:ascii="Times New Roman" w:eastAsia="Times New Roman" w:hAnsi="Times New Roman" w:cs="Times New Roman"/>
          <w:sz w:val="28"/>
          <w:lang w:val="uk-UA"/>
        </w:rPr>
        <w:t xml:space="preserve"> видів господарської діяльності</w:t>
      </w:r>
      <w:r w:rsidRPr="005D7DD8">
        <w:rPr>
          <w:rFonts w:ascii="Times New Roman" w:eastAsia="Times New Roman" w:hAnsi="Times New Roman" w:cs="Times New Roman"/>
          <w:sz w:val="28"/>
          <w:lang w:val="uk-UA"/>
        </w:rPr>
        <w:t>, ущемляє інтереси тих суб’єктів господарювання, які сплачують вказаний податок  за вищою ставкою та, відповідно, несуть більші витрати, порівняно з конкурентами.</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Проектом передбачається створення умов для надходження до місцевого бюджету  коштів від сплати податку на нерухоме майно, відмінне від земельної ділянки</w:t>
      </w:r>
      <w:r w:rsidR="002B747B" w:rsidRPr="005D7DD8">
        <w:rPr>
          <w:rFonts w:ascii="Times New Roman" w:eastAsia="Times New Roman" w:hAnsi="Times New Roman" w:cs="Times New Roman"/>
          <w:sz w:val="28"/>
          <w:lang w:val="ru-RU"/>
        </w:rPr>
        <w:t>,</w:t>
      </w:r>
      <w:r w:rsidRPr="005D7DD8">
        <w:rPr>
          <w:rFonts w:ascii="Times New Roman" w:eastAsia="Times New Roman" w:hAnsi="Times New Roman" w:cs="Times New Roman"/>
          <w:sz w:val="28"/>
          <w:lang w:val="ru-RU"/>
        </w:rPr>
        <w:t xml:space="preserve"> забезпечення позитивного впливу на ринкове середовище та умови конкуренції на території  громади. </w:t>
      </w:r>
    </w:p>
    <w:p w:rsidR="008616D3" w:rsidRPr="005D7DD8" w:rsidRDefault="0091007E">
      <w:pPr>
        <w:suppressAutoHyphens/>
        <w:spacing w:after="0" w:line="240" w:lineRule="auto"/>
        <w:ind w:firstLine="709"/>
        <w:jc w:val="both"/>
        <w:rPr>
          <w:rFonts w:ascii="Times New Roman" w:eastAsia="Times New Roman" w:hAnsi="Times New Roman" w:cs="Times New Roman"/>
          <w:sz w:val="28"/>
          <w:shd w:val="clear" w:color="auto" w:fill="FFFFFF"/>
          <w:lang w:val="ru-RU"/>
        </w:rPr>
      </w:pPr>
      <w:r w:rsidRPr="005D7DD8">
        <w:rPr>
          <w:rFonts w:ascii="Times New Roman" w:eastAsia="Times New Roman" w:hAnsi="Times New Roman" w:cs="Times New Roman"/>
          <w:sz w:val="28"/>
          <w:lang w:val="ru-RU"/>
        </w:rPr>
        <w:t xml:space="preserve">  З метою уникнення </w:t>
      </w:r>
      <w:r w:rsidRPr="005D7DD8">
        <w:rPr>
          <w:rFonts w:ascii="Times New Roman" w:eastAsia="Times New Roman" w:hAnsi="Times New Roman" w:cs="Times New Roman"/>
          <w:sz w:val="28"/>
          <w:shd w:val="clear" w:color="auto" w:fill="FFFFFF"/>
          <w:lang w:val="ru-RU"/>
        </w:rPr>
        <w:t>надмірного податкового навантаження визначено оптимальний</w:t>
      </w:r>
      <w:r w:rsidR="002B747B" w:rsidRPr="005D7DD8">
        <w:rPr>
          <w:rFonts w:ascii="Times New Roman" w:eastAsia="Times New Roman" w:hAnsi="Times New Roman" w:cs="Times New Roman"/>
          <w:sz w:val="28"/>
          <w:shd w:val="clear" w:color="auto" w:fill="FFFFFF"/>
          <w:lang w:val="ru-RU"/>
        </w:rPr>
        <w:t xml:space="preserve"> </w:t>
      </w:r>
      <w:r w:rsidRPr="005D7DD8">
        <w:rPr>
          <w:rFonts w:ascii="Times New Roman" w:eastAsia="Times New Roman" w:hAnsi="Times New Roman" w:cs="Times New Roman"/>
          <w:sz w:val="28"/>
          <w:shd w:val="clear" w:color="auto" w:fill="FFFFFF"/>
          <w:lang w:val="ru-RU"/>
        </w:rPr>
        <w:t>рівень оподаткування, який би забезпечував стабільні та достатні надходження в бюджет громади, а з іншого боку, не ліквідовував би стимулів до активізації підприємницької діяльності.</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lastRenderedPageBreak/>
        <w:tab/>
        <w:t xml:space="preserve">Враховуючи важливість проблеми, з метою наповнення місцевого бюджету та спрямування отриманих коштів від сплати податків на вирішення соціально-економічних проблем громади, Рогатинською міською радою розробляється проект рішення «Про встановлення ставок податку на нерухоме майно, відмінне від земельної  ділянки» та публікується на офіційному </w:t>
      </w:r>
      <w:r w:rsidR="002B747B" w:rsidRPr="005D7DD8">
        <w:rPr>
          <w:rFonts w:ascii="Times New Roman" w:eastAsia="Times New Roman" w:hAnsi="Times New Roman" w:cs="Times New Roman"/>
          <w:sz w:val="28"/>
          <w:lang w:val="ru-RU"/>
        </w:rPr>
        <w:t>веб</w:t>
      </w:r>
      <w:r w:rsidRPr="005D7DD8">
        <w:rPr>
          <w:rFonts w:ascii="Times New Roman" w:eastAsia="Times New Roman" w:hAnsi="Times New Roman" w:cs="Times New Roman"/>
          <w:sz w:val="28"/>
          <w:lang w:val="ru-RU"/>
        </w:rPr>
        <w:t>сайті Рогатинської міської ради.</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Основні групи, на які проблема справляє вплив:</w:t>
      </w:r>
    </w:p>
    <w:p w:rsidR="002B747B" w:rsidRPr="005D7DD8" w:rsidRDefault="002B747B">
      <w:pPr>
        <w:suppressAutoHyphens/>
        <w:spacing w:after="0" w:line="240" w:lineRule="auto"/>
        <w:jc w:val="both"/>
        <w:rPr>
          <w:rFonts w:ascii="Times New Roman" w:eastAsia="Times New Roman" w:hAnsi="Times New Roman" w:cs="Times New Roman"/>
          <w:sz w:val="16"/>
          <w:szCs w:val="16"/>
          <w:lang w:val="ru-RU"/>
        </w:rPr>
      </w:pPr>
    </w:p>
    <w:tbl>
      <w:tblPr>
        <w:tblW w:w="0" w:type="auto"/>
        <w:tblInd w:w="2" w:type="dxa"/>
        <w:tblCellMar>
          <w:left w:w="10" w:type="dxa"/>
          <w:right w:w="10" w:type="dxa"/>
        </w:tblCellMar>
        <w:tblLook w:val="04A0" w:firstRow="1" w:lastRow="0" w:firstColumn="1" w:lastColumn="0" w:noHBand="0" w:noVBand="1"/>
      </w:tblPr>
      <w:tblGrid>
        <w:gridCol w:w="5390"/>
        <w:gridCol w:w="2410"/>
        <w:gridCol w:w="2126"/>
      </w:tblGrid>
      <w:tr w:rsidR="008616D3" w:rsidRPr="005D7DD8" w:rsidTr="005D7DD8">
        <w:trPr>
          <w:trHeight w:val="1"/>
        </w:trPr>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4"/>
              </w:rPr>
              <w:t>Групи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4"/>
              </w:rPr>
              <w:t>Так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4"/>
              </w:rPr>
              <w:t>Ні</w:t>
            </w:r>
          </w:p>
        </w:tc>
      </w:tr>
      <w:tr w:rsidR="008616D3" w:rsidRPr="005D7DD8" w:rsidTr="005D7DD8">
        <w:trPr>
          <w:trHeight w:val="1"/>
        </w:trPr>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Громадяни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так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8616D3">
            <w:pPr>
              <w:suppressAutoHyphens/>
              <w:spacing w:after="0" w:line="240" w:lineRule="auto"/>
              <w:jc w:val="center"/>
              <w:rPr>
                <w:rFonts w:ascii="Times New Roman" w:eastAsia="Calibri" w:hAnsi="Times New Roman" w:cs="Times New Roman"/>
              </w:rPr>
            </w:pPr>
          </w:p>
        </w:tc>
      </w:tr>
      <w:tr w:rsidR="008616D3" w:rsidRPr="005D7DD8" w:rsidTr="005D7DD8">
        <w:trPr>
          <w:trHeight w:val="1"/>
        </w:trPr>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Держава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так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8616D3">
            <w:pPr>
              <w:suppressAutoHyphens/>
              <w:spacing w:after="0" w:line="240" w:lineRule="auto"/>
              <w:jc w:val="center"/>
              <w:rPr>
                <w:rFonts w:ascii="Times New Roman" w:eastAsia="Calibri" w:hAnsi="Times New Roman" w:cs="Times New Roman"/>
              </w:rPr>
            </w:pPr>
          </w:p>
        </w:tc>
      </w:tr>
      <w:tr w:rsidR="008616D3" w:rsidRPr="005D7DD8" w:rsidTr="005D7DD8">
        <w:trPr>
          <w:trHeight w:val="1"/>
        </w:trPr>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Суб’єкти господарювання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так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8616D3">
            <w:pPr>
              <w:suppressAutoHyphens/>
              <w:spacing w:after="0" w:line="240" w:lineRule="auto"/>
              <w:jc w:val="center"/>
              <w:rPr>
                <w:rFonts w:ascii="Times New Roman" w:eastAsia="Calibri" w:hAnsi="Times New Roman" w:cs="Times New Roman"/>
              </w:rPr>
            </w:pPr>
          </w:p>
        </w:tc>
      </w:tr>
      <w:tr w:rsidR="008616D3" w:rsidRPr="005D7DD8" w:rsidTr="005D7DD8">
        <w:trPr>
          <w:trHeight w:val="1"/>
        </w:trPr>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sz w:val="24"/>
                <w:lang w:val="ru-RU"/>
              </w:rPr>
              <w:t>у тому числі суб’єкти малого підприємництва*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так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8616D3">
            <w:pPr>
              <w:suppressAutoHyphens/>
              <w:spacing w:after="0" w:line="240" w:lineRule="auto"/>
              <w:jc w:val="center"/>
              <w:rPr>
                <w:rFonts w:ascii="Times New Roman" w:eastAsia="Calibri" w:hAnsi="Times New Roman" w:cs="Times New Roman"/>
              </w:rPr>
            </w:pPr>
          </w:p>
        </w:tc>
      </w:tr>
    </w:tbl>
    <w:p w:rsidR="008616D3" w:rsidRPr="005D7DD8" w:rsidRDefault="008616D3">
      <w:pPr>
        <w:suppressAutoHyphens/>
        <w:spacing w:after="0" w:line="240" w:lineRule="auto"/>
        <w:ind w:firstLine="567"/>
        <w:jc w:val="both"/>
        <w:rPr>
          <w:rFonts w:ascii="Times New Roman" w:eastAsia="Times New Roman" w:hAnsi="Times New Roman" w:cs="Times New Roman"/>
          <w:sz w:val="28"/>
        </w:rPr>
      </w:pPr>
    </w:p>
    <w:p w:rsidR="008616D3" w:rsidRPr="005D7DD8" w:rsidRDefault="0091007E">
      <w:pPr>
        <w:suppressAutoHyphens/>
        <w:spacing w:after="0" w:line="240" w:lineRule="auto"/>
        <w:ind w:firstLine="567"/>
        <w:jc w:val="both"/>
        <w:rPr>
          <w:rFonts w:ascii="Times New Roman" w:eastAsia="Times New Roman" w:hAnsi="Times New Roman" w:cs="Times New Roman"/>
          <w:b/>
          <w:i/>
          <w:sz w:val="28"/>
          <w:lang w:val="ru-RU"/>
        </w:rPr>
      </w:pPr>
      <w:r w:rsidRPr="005D7DD8">
        <w:rPr>
          <w:rFonts w:ascii="Times New Roman" w:eastAsia="Times New Roman" w:hAnsi="Times New Roman" w:cs="Times New Roman"/>
          <w:b/>
          <w:i/>
          <w:sz w:val="28"/>
          <w:lang w:val="ru-RU"/>
        </w:rPr>
        <w:t>Обґрунтування неможливості вирішення проблеми за допомогою ринкових</w:t>
      </w:r>
      <w:r w:rsidR="002B747B" w:rsidRPr="005D7DD8">
        <w:rPr>
          <w:rFonts w:ascii="Times New Roman" w:eastAsia="Times New Roman" w:hAnsi="Times New Roman" w:cs="Times New Roman"/>
          <w:b/>
          <w:i/>
          <w:sz w:val="28"/>
          <w:lang w:val="ru-RU"/>
        </w:rPr>
        <w:t xml:space="preserve"> </w:t>
      </w:r>
      <w:r w:rsidRPr="005D7DD8">
        <w:rPr>
          <w:rFonts w:ascii="Times New Roman" w:eastAsia="Times New Roman" w:hAnsi="Times New Roman" w:cs="Times New Roman"/>
          <w:b/>
          <w:i/>
          <w:sz w:val="28"/>
          <w:lang w:val="ru-RU"/>
        </w:rPr>
        <w:t xml:space="preserve"> механізмів:</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Застосування ринкових механізмів для вирішення </w:t>
      </w:r>
      <w:r w:rsidR="002B747B" w:rsidRPr="005D7DD8">
        <w:rPr>
          <w:rFonts w:ascii="Times New Roman" w:eastAsia="Times New Roman" w:hAnsi="Times New Roman" w:cs="Times New Roman"/>
          <w:sz w:val="28"/>
          <w:lang w:val="ru-RU"/>
        </w:rPr>
        <w:t>проблеми</w:t>
      </w:r>
      <w:r w:rsidRPr="005D7DD8">
        <w:rPr>
          <w:rFonts w:ascii="Times New Roman" w:eastAsia="Times New Roman" w:hAnsi="Times New Roman" w:cs="Times New Roman"/>
          <w:sz w:val="28"/>
          <w:lang w:val="ru-RU"/>
        </w:rPr>
        <w:t xml:space="preserve"> є </w:t>
      </w:r>
      <w:r w:rsidR="002B747B" w:rsidRPr="005D7DD8">
        <w:rPr>
          <w:rFonts w:ascii="Times New Roman" w:eastAsia="Times New Roman" w:hAnsi="Times New Roman" w:cs="Times New Roman"/>
          <w:sz w:val="28"/>
          <w:lang w:val="ru-RU"/>
        </w:rPr>
        <w:t>не</w:t>
      </w:r>
      <w:r w:rsidRPr="005D7DD8">
        <w:rPr>
          <w:rFonts w:ascii="Times New Roman" w:eastAsia="Times New Roman" w:hAnsi="Times New Roman" w:cs="Times New Roman"/>
          <w:sz w:val="28"/>
          <w:lang w:val="ru-RU"/>
        </w:rPr>
        <w:t>можливим, оскільки здійснення вище</w:t>
      </w:r>
      <w:r w:rsidR="002B747B" w:rsidRPr="005D7DD8">
        <w:rPr>
          <w:rFonts w:ascii="Times New Roman" w:eastAsia="Times New Roman" w:hAnsi="Times New Roman" w:cs="Times New Roman"/>
          <w:sz w:val="28"/>
          <w:lang w:val="ru-RU"/>
        </w:rPr>
        <w:t>вказаних</w:t>
      </w:r>
      <w:r w:rsidRPr="005D7DD8">
        <w:rPr>
          <w:rFonts w:ascii="Times New Roman" w:eastAsia="Times New Roman" w:hAnsi="Times New Roman" w:cs="Times New Roman"/>
          <w:sz w:val="28"/>
          <w:lang w:val="ru-RU"/>
        </w:rPr>
        <w:t xml:space="preserve"> заходів є засобом державного регулювання та відповідно до Податкового кодексу України є компетенцією Рогатинської міської ради. </w:t>
      </w:r>
    </w:p>
    <w:p w:rsidR="008616D3" w:rsidRPr="005D7DD8" w:rsidRDefault="0091007E">
      <w:pPr>
        <w:suppressAutoHyphens/>
        <w:spacing w:after="0" w:line="240" w:lineRule="auto"/>
        <w:ind w:firstLine="567"/>
        <w:jc w:val="both"/>
        <w:rPr>
          <w:rFonts w:ascii="Times New Roman" w:eastAsia="Times New Roman" w:hAnsi="Times New Roman" w:cs="Times New Roman"/>
          <w:b/>
          <w:i/>
          <w:sz w:val="28"/>
          <w:lang w:val="ru-RU"/>
        </w:rPr>
      </w:pPr>
      <w:r w:rsidRPr="005D7DD8">
        <w:rPr>
          <w:rFonts w:ascii="Times New Roman" w:eastAsia="Times New Roman" w:hAnsi="Times New Roman" w:cs="Times New Roman"/>
          <w:b/>
          <w:i/>
          <w:sz w:val="28"/>
          <w:lang w:val="ru-RU"/>
        </w:rPr>
        <w:t xml:space="preserve">Обґрунтування неможливості вирішення проблеми за допомогою діючих регуляторних актів: </w:t>
      </w:r>
    </w:p>
    <w:p w:rsidR="008616D3" w:rsidRPr="005D7DD8" w:rsidRDefault="0091007E">
      <w:pPr>
        <w:suppressAutoHyphens/>
        <w:spacing w:after="0" w:line="240" w:lineRule="auto"/>
        <w:ind w:firstLine="567"/>
        <w:jc w:val="both"/>
        <w:rPr>
          <w:rFonts w:ascii="Times New Roman" w:eastAsia="Times New Roman" w:hAnsi="Times New Roman" w:cs="Times New Roman"/>
          <w:color w:val="FF0000"/>
          <w:sz w:val="28"/>
          <w:lang w:val="ru-RU"/>
        </w:rPr>
      </w:pPr>
      <w:r w:rsidRPr="005D7DD8">
        <w:rPr>
          <w:rFonts w:ascii="Times New Roman" w:eastAsia="Times New Roman" w:hAnsi="Times New Roman" w:cs="Times New Roman"/>
          <w:sz w:val="28"/>
          <w:lang w:val="ru-RU"/>
        </w:rPr>
        <w:t>Зазначена проблема не може бути вирішена за допомогою діючих регуляторних актів, оскільки у разі неприйняття рішення про встановлення місцевих податків і зборів на 2022 рік, податки і збори будуть справлятимуться за мінімальними ставками</w:t>
      </w:r>
      <w:r w:rsidRPr="005D7DD8">
        <w:rPr>
          <w:rFonts w:ascii="Times New Roman" w:eastAsia="Times New Roman" w:hAnsi="Times New Roman" w:cs="Times New Roman"/>
          <w:color w:val="FF0000"/>
          <w:sz w:val="28"/>
          <w:lang w:val="ru-RU"/>
        </w:rPr>
        <w:t xml:space="preserve">. </w:t>
      </w:r>
    </w:p>
    <w:p w:rsidR="008616D3" w:rsidRPr="005D7DD8" w:rsidRDefault="008616D3">
      <w:pPr>
        <w:suppressAutoHyphens/>
        <w:spacing w:after="0" w:line="240" w:lineRule="auto"/>
        <w:ind w:firstLine="567"/>
        <w:jc w:val="both"/>
        <w:rPr>
          <w:rFonts w:ascii="Times New Roman" w:eastAsia="Times New Roman" w:hAnsi="Times New Roman" w:cs="Times New Roman"/>
          <w:color w:val="FF0000"/>
          <w:sz w:val="24"/>
          <w:lang w:val="ru-RU"/>
        </w:rPr>
      </w:pPr>
    </w:p>
    <w:p w:rsidR="008616D3" w:rsidRPr="005D7DD8" w:rsidRDefault="0091007E">
      <w:pPr>
        <w:suppressAutoHyphens/>
        <w:spacing w:after="0" w:line="240" w:lineRule="auto"/>
        <w:ind w:firstLine="567"/>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II</w:t>
      </w:r>
      <w:r w:rsidRPr="005D7DD8">
        <w:rPr>
          <w:rFonts w:ascii="Times New Roman" w:eastAsia="Times New Roman" w:hAnsi="Times New Roman" w:cs="Times New Roman"/>
          <w:b/>
          <w:sz w:val="28"/>
          <w:lang w:val="ru-RU"/>
        </w:rPr>
        <w:t>. Цілі державного регулювання</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b/>
          <w:sz w:val="28"/>
          <w:lang w:val="ru-RU"/>
        </w:rPr>
        <w:t>Цілі державного регулювання, безпосередньо пов'язані з розв'язанням проблеми:</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Проект регуляторного акта спрямований на розв’язання проблеми, визначеної в попередньому розділі.</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Основними цілями регулювання є:</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здійснити планування та прогнозування надходжень від місцевих податків та зборів при формуванні бюджету;</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встановити доцільні і обґрунтовані розміри ставок місцевих податків і зборів </w:t>
      </w:r>
      <w:r w:rsidR="005F7247" w:rsidRPr="005D7DD8">
        <w:rPr>
          <w:rFonts w:ascii="Times New Roman" w:eastAsia="Times New Roman" w:hAnsi="Times New Roman" w:cs="Times New Roman"/>
          <w:sz w:val="28"/>
          <w:lang w:val="ru-RU"/>
        </w:rPr>
        <w:t>і</w:t>
      </w:r>
      <w:r w:rsidRPr="005D7DD8">
        <w:rPr>
          <w:rFonts w:ascii="Times New Roman" w:eastAsia="Times New Roman" w:hAnsi="Times New Roman" w:cs="Times New Roman"/>
          <w:sz w:val="28"/>
          <w:lang w:val="ru-RU"/>
        </w:rPr>
        <w:t>з урахуванням рівня платоспроможності громадян та суб’єктів господарювання та відповідно до потреб місцевого бюджету;</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 встановити пільги щодо сплати місцевих податків і зборів;</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 забезпечити своєчасне надходження до бюджету </w:t>
      </w:r>
      <w:r w:rsidR="005F7247" w:rsidRPr="005D7DD8">
        <w:rPr>
          <w:rFonts w:ascii="Times New Roman" w:eastAsia="Times New Roman" w:hAnsi="Times New Roman" w:cs="Times New Roman"/>
          <w:sz w:val="28"/>
          <w:lang w:val="ru-RU"/>
        </w:rPr>
        <w:t>міської</w:t>
      </w:r>
      <w:r w:rsidRPr="005D7DD8">
        <w:rPr>
          <w:rFonts w:ascii="Times New Roman" w:eastAsia="Times New Roman" w:hAnsi="Times New Roman" w:cs="Times New Roman"/>
          <w:sz w:val="28"/>
          <w:lang w:val="ru-RU"/>
        </w:rPr>
        <w:t xml:space="preserve"> територіальної громади місцевих податків та зборів;</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забезпечити відкритість процедури, прозорість дій органу місцевого самоврядування.</w:t>
      </w:r>
    </w:p>
    <w:p w:rsidR="004E10DC" w:rsidRPr="005D7DD8" w:rsidRDefault="004E10DC">
      <w:pPr>
        <w:suppressAutoHyphens/>
        <w:spacing w:after="0" w:line="240" w:lineRule="auto"/>
        <w:jc w:val="center"/>
        <w:rPr>
          <w:rFonts w:ascii="Times New Roman" w:eastAsia="Times New Roman" w:hAnsi="Times New Roman" w:cs="Times New Roman"/>
          <w:b/>
          <w:sz w:val="28"/>
          <w:lang w:val="ru-RU"/>
        </w:rPr>
      </w:pPr>
    </w:p>
    <w:p w:rsidR="005D7DD8" w:rsidRPr="005D7DD8" w:rsidRDefault="005D7DD8">
      <w:pPr>
        <w:suppressAutoHyphens/>
        <w:spacing w:after="0" w:line="240" w:lineRule="auto"/>
        <w:jc w:val="center"/>
        <w:rPr>
          <w:rFonts w:ascii="Times New Roman" w:eastAsia="Times New Roman" w:hAnsi="Times New Roman" w:cs="Times New Roman"/>
          <w:b/>
          <w:sz w:val="28"/>
          <w:lang w:val="ru-RU"/>
        </w:rPr>
      </w:pPr>
    </w:p>
    <w:p w:rsidR="008616D3" w:rsidRPr="005D7DD8" w:rsidRDefault="0091007E">
      <w:pPr>
        <w:suppressAutoHyphens/>
        <w:spacing w:after="0" w:line="240"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b/>
          <w:sz w:val="28"/>
          <w:lang w:val="ru-RU"/>
        </w:rPr>
        <w:lastRenderedPageBreak/>
        <w:t>ІІІ.  Визначення та оцінка способів досягнення визначених цілей</w:t>
      </w:r>
    </w:p>
    <w:p w:rsidR="008616D3" w:rsidRPr="005D7DD8" w:rsidRDefault="0091007E" w:rsidP="005F7247">
      <w:pPr>
        <w:pStyle w:val="a5"/>
        <w:numPr>
          <w:ilvl w:val="0"/>
          <w:numId w:val="4"/>
        </w:numPr>
        <w:suppressAutoHyphens/>
        <w:spacing w:after="0" w:line="240" w:lineRule="auto"/>
        <w:rPr>
          <w:rFonts w:ascii="Times New Roman" w:eastAsia="Times New Roman" w:hAnsi="Times New Roman" w:cs="Times New Roman"/>
          <w:b/>
          <w:sz w:val="28"/>
        </w:rPr>
      </w:pPr>
      <w:r w:rsidRPr="005D7DD8">
        <w:rPr>
          <w:rFonts w:ascii="Times New Roman" w:eastAsia="Times New Roman" w:hAnsi="Times New Roman" w:cs="Times New Roman"/>
          <w:b/>
          <w:sz w:val="28"/>
        </w:rPr>
        <w:t>Визначення альтернативних способів</w:t>
      </w:r>
    </w:p>
    <w:tbl>
      <w:tblPr>
        <w:tblW w:w="0" w:type="auto"/>
        <w:tblInd w:w="108" w:type="dxa"/>
        <w:tblCellMar>
          <w:left w:w="10" w:type="dxa"/>
          <w:right w:w="10" w:type="dxa"/>
        </w:tblCellMar>
        <w:tblLook w:val="04A0" w:firstRow="1" w:lastRow="0" w:firstColumn="1" w:lastColumn="0" w:noHBand="0" w:noVBand="1"/>
      </w:tblPr>
      <w:tblGrid>
        <w:gridCol w:w="4111"/>
        <w:gridCol w:w="5954"/>
      </w:tblGrid>
      <w:tr w:rsidR="008616D3" w:rsidRPr="005D7DD8" w:rsidTr="005D7DD8">
        <w:trPr>
          <w:trHeight w:val="1"/>
        </w:trPr>
        <w:tc>
          <w:tcPr>
            <w:tcW w:w="41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rPr>
            </w:pPr>
            <w:r w:rsidRPr="005D7DD8">
              <w:rPr>
                <w:rFonts w:ascii="Times New Roman" w:eastAsia="Times New Roman" w:hAnsi="Times New Roman" w:cs="Times New Roman"/>
                <w:b/>
                <w:sz w:val="28"/>
                <w:szCs w:val="28"/>
              </w:rPr>
              <w:t xml:space="preserve">Вид альтернативи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rPr>
            </w:pPr>
            <w:r w:rsidRPr="005D7DD8">
              <w:rPr>
                <w:rFonts w:ascii="Times New Roman" w:eastAsia="Times New Roman" w:hAnsi="Times New Roman" w:cs="Times New Roman"/>
                <w:b/>
                <w:sz w:val="28"/>
                <w:szCs w:val="28"/>
              </w:rPr>
              <w:t>Опис альтернативи</w:t>
            </w:r>
          </w:p>
        </w:tc>
      </w:tr>
      <w:tr w:rsidR="008616D3" w:rsidRPr="002D5988" w:rsidTr="005D7DD8">
        <w:trPr>
          <w:trHeight w:val="1"/>
        </w:trPr>
        <w:tc>
          <w:tcPr>
            <w:tcW w:w="41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eastAsia="Times New Roman" w:hAnsi="Times New Roman" w:cs="Times New Roman"/>
                <w:b/>
                <w:sz w:val="28"/>
              </w:rPr>
            </w:pPr>
            <w:r w:rsidRPr="005D7DD8">
              <w:rPr>
                <w:rFonts w:ascii="Times New Roman" w:eastAsia="Times New Roman" w:hAnsi="Times New Roman" w:cs="Times New Roman"/>
                <w:b/>
                <w:sz w:val="28"/>
              </w:rPr>
              <w:t>Альтернатива 1.</w:t>
            </w:r>
          </w:p>
          <w:p w:rsidR="008616D3" w:rsidRPr="005D7DD8" w:rsidRDefault="0091007E" w:rsidP="005F7247">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Не виносити на розгляд сесії міської ради та не приймати  рішення «Про встановлення ставок податку на нерухоме майно, відмінне від земельної  ділянки»</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247"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У такому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місцевого бюджету в можливих обсягах.</w:t>
            </w:r>
          </w:p>
          <w:p w:rsidR="008616D3" w:rsidRPr="005D7DD8" w:rsidRDefault="0091007E" w:rsidP="005F7247">
            <w:pPr>
              <w:suppressAutoHyphens/>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Очікуванні втрати місцевого бюджету в результаті неприйняття рішення «Про встановлення ставок податку на нерухоме майно, відмінне від земельної  ділянки» складатимуть 2074,4 тис. грн., що не дозволить профінансувати заходи соціального, економічного та інфраструктурного значення в громаді (благоустрій, утримання комунальних закладів, проведення ремонтних робіт та інше)</w:t>
            </w:r>
            <w:r w:rsidR="005F7247" w:rsidRPr="005D7DD8">
              <w:rPr>
                <w:rFonts w:ascii="Times New Roman" w:eastAsia="Times New Roman" w:hAnsi="Times New Roman" w:cs="Times New Roman"/>
                <w:sz w:val="28"/>
                <w:lang w:val="ru-RU"/>
              </w:rPr>
              <w:t>.</w:t>
            </w:r>
          </w:p>
        </w:tc>
      </w:tr>
      <w:tr w:rsidR="008616D3" w:rsidRPr="002D5988" w:rsidTr="005D7DD8">
        <w:trPr>
          <w:trHeight w:val="1"/>
        </w:trPr>
        <w:tc>
          <w:tcPr>
            <w:tcW w:w="41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Альтернатива 2.</w:t>
            </w:r>
          </w:p>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 xml:space="preserve">Прийняти  рішення «Про встановлення ставок податку на нерухоме майно, відмінне від земельної  ділянки» у запропонованому вигляді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Прийняття даного рішення забезпечить досягнення встановлених цілей, чітких та прозорих механізмів справляння та сплати податку на території Рогатинської міської  територіальної громади та відповідне наповнення бюджету.</w:t>
            </w:r>
          </w:p>
          <w:p w:rsidR="005F7247"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Забезпечить фінансову основу самостійності органу місцевого самоврядування. До бюджету територіальної громади орієнтовно надійде додатково 2074,4 тис. грн., що дозволить профінансувати в повному об’ємі к</w:t>
            </w:r>
            <w:r w:rsidR="005F7247" w:rsidRPr="005D7DD8">
              <w:rPr>
                <w:rFonts w:ascii="Times New Roman" w:eastAsia="Times New Roman" w:hAnsi="Times New Roman" w:cs="Times New Roman"/>
                <w:sz w:val="28"/>
                <w:lang w:val="ru-RU"/>
              </w:rPr>
              <w:t>омунальні, дошкільні, навчальні</w:t>
            </w:r>
            <w:r w:rsidRPr="005D7DD8">
              <w:rPr>
                <w:rFonts w:ascii="Times New Roman" w:eastAsia="Times New Roman" w:hAnsi="Times New Roman" w:cs="Times New Roman"/>
                <w:sz w:val="28"/>
                <w:lang w:val="ru-RU"/>
              </w:rPr>
              <w:t xml:space="preserve"> заклади, благоустрій та інші соціальні програми.</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Проектом передбачається створення умов для надходження до місцевого бюджету  коштів від сплати податку на нерухоме майно, відмінне від земельної ділянки забезпечення позитивного впливу на ринкове середовище та умови конкуренції на території  громади.</w:t>
            </w:r>
          </w:p>
          <w:p w:rsidR="008616D3" w:rsidRPr="005D7DD8" w:rsidRDefault="008616D3">
            <w:pPr>
              <w:suppressAutoHyphens/>
              <w:spacing w:after="0" w:line="240" w:lineRule="auto"/>
              <w:jc w:val="both"/>
              <w:rPr>
                <w:rFonts w:ascii="Times New Roman" w:hAnsi="Times New Roman" w:cs="Times New Roman"/>
                <w:lang w:val="ru-RU"/>
              </w:rPr>
            </w:pPr>
          </w:p>
        </w:tc>
      </w:tr>
    </w:tbl>
    <w:p w:rsidR="008616D3" w:rsidRPr="005D7DD8" w:rsidRDefault="008616D3">
      <w:pPr>
        <w:suppressAutoHyphens/>
        <w:spacing w:after="0" w:line="240" w:lineRule="auto"/>
        <w:rPr>
          <w:rFonts w:ascii="Times New Roman" w:eastAsia="Times New Roman" w:hAnsi="Times New Roman" w:cs="Times New Roman"/>
          <w:b/>
          <w:sz w:val="24"/>
          <w:lang w:val="ru-RU"/>
        </w:rPr>
      </w:pPr>
    </w:p>
    <w:p w:rsidR="004E10DC" w:rsidRPr="005D7DD8" w:rsidRDefault="004E10DC">
      <w:pPr>
        <w:suppressAutoHyphens/>
        <w:spacing w:after="0" w:line="240" w:lineRule="auto"/>
        <w:rPr>
          <w:rFonts w:ascii="Times New Roman" w:eastAsia="Times New Roman" w:hAnsi="Times New Roman" w:cs="Times New Roman"/>
          <w:b/>
          <w:sz w:val="24"/>
          <w:lang w:val="ru-RU"/>
        </w:rPr>
      </w:pPr>
    </w:p>
    <w:p w:rsidR="005D7DD8" w:rsidRPr="005D7DD8" w:rsidRDefault="005D7DD8">
      <w:pPr>
        <w:suppressAutoHyphens/>
        <w:spacing w:after="0" w:line="240" w:lineRule="auto"/>
        <w:rPr>
          <w:rFonts w:ascii="Times New Roman" w:eastAsia="Times New Roman" w:hAnsi="Times New Roman" w:cs="Times New Roman"/>
          <w:b/>
          <w:sz w:val="24"/>
          <w:lang w:val="ru-RU"/>
        </w:rPr>
      </w:pPr>
    </w:p>
    <w:p w:rsidR="005D7DD8" w:rsidRPr="005D7DD8" w:rsidRDefault="005D7DD8">
      <w:pPr>
        <w:suppressAutoHyphens/>
        <w:spacing w:after="0" w:line="240" w:lineRule="auto"/>
        <w:rPr>
          <w:rFonts w:ascii="Times New Roman" w:eastAsia="Times New Roman" w:hAnsi="Times New Roman" w:cs="Times New Roman"/>
          <w:b/>
          <w:sz w:val="24"/>
          <w:lang w:val="ru-RU"/>
        </w:rPr>
      </w:pPr>
    </w:p>
    <w:p w:rsidR="005D7DD8" w:rsidRDefault="005D7DD8">
      <w:pPr>
        <w:suppressAutoHyphens/>
        <w:spacing w:after="0" w:line="240" w:lineRule="auto"/>
        <w:rPr>
          <w:rFonts w:ascii="Times New Roman" w:eastAsia="Times New Roman" w:hAnsi="Times New Roman" w:cs="Times New Roman"/>
          <w:b/>
          <w:sz w:val="24"/>
          <w:lang w:val="ru-RU"/>
        </w:rPr>
      </w:pPr>
    </w:p>
    <w:p w:rsidR="005D7DD8" w:rsidRPr="005D7DD8" w:rsidRDefault="005D7DD8">
      <w:pPr>
        <w:suppressAutoHyphens/>
        <w:spacing w:after="0" w:line="240" w:lineRule="auto"/>
        <w:rPr>
          <w:rFonts w:ascii="Times New Roman" w:eastAsia="Times New Roman" w:hAnsi="Times New Roman" w:cs="Times New Roman"/>
          <w:b/>
          <w:sz w:val="24"/>
          <w:lang w:val="ru-RU"/>
        </w:rPr>
      </w:pPr>
    </w:p>
    <w:p w:rsidR="008616D3" w:rsidRPr="005D7DD8" w:rsidRDefault="0091007E" w:rsidP="004E10DC">
      <w:pPr>
        <w:pStyle w:val="a5"/>
        <w:numPr>
          <w:ilvl w:val="0"/>
          <w:numId w:val="4"/>
        </w:numPr>
        <w:suppressAutoHyphens/>
        <w:spacing w:after="0" w:line="240" w:lineRule="auto"/>
        <w:jc w:val="center"/>
        <w:rPr>
          <w:rFonts w:ascii="Times New Roman" w:eastAsia="Times New Roman" w:hAnsi="Times New Roman" w:cs="Times New Roman"/>
          <w:b/>
          <w:sz w:val="28"/>
          <w:szCs w:val="28"/>
          <w:lang w:val="ru-RU"/>
        </w:rPr>
      </w:pPr>
      <w:r w:rsidRPr="005D7DD8">
        <w:rPr>
          <w:rFonts w:ascii="Times New Roman" w:eastAsia="Times New Roman" w:hAnsi="Times New Roman" w:cs="Times New Roman"/>
          <w:b/>
          <w:sz w:val="28"/>
          <w:szCs w:val="28"/>
          <w:lang w:val="ru-RU"/>
        </w:rPr>
        <w:t>Оцінка вибраних альтернативних способів досягнення цілей</w:t>
      </w:r>
    </w:p>
    <w:p w:rsidR="004E10DC" w:rsidRPr="005D7DD8" w:rsidRDefault="004E10DC" w:rsidP="004E10DC">
      <w:pPr>
        <w:pStyle w:val="a5"/>
        <w:suppressAutoHyphens/>
        <w:spacing w:after="0" w:line="240" w:lineRule="auto"/>
        <w:rPr>
          <w:rFonts w:ascii="Times New Roman" w:eastAsia="Times New Roman" w:hAnsi="Times New Roman" w:cs="Times New Roman"/>
          <w:b/>
          <w:sz w:val="16"/>
          <w:szCs w:val="16"/>
          <w:lang w:val="ru-RU"/>
        </w:rPr>
      </w:pPr>
    </w:p>
    <w:p w:rsidR="008616D3" w:rsidRPr="005D7DD8" w:rsidRDefault="0091007E">
      <w:pPr>
        <w:suppressAutoHyphens/>
        <w:spacing w:after="0" w:line="240" w:lineRule="auto"/>
        <w:rPr>
          <w:rFonts w:ascii="Times New Roman" w:eastAsia="Times New Roman" w:hAnsi="Times New Roman" w:cs="Times New Roman"/>
          <w:i/>
          <w:sz w:val="28"/>
          <w:lang w:val="ru-RU"/>
        </w:rPr>
      </w:pPr>
      <w:r w:rsidRPr="005D7DD8">
        <w:rPr>
          <w:rFonts w:ascii="Times New Roman" w:eastAsia="Times New Roman" w:hAnsi="Times New Roman" w:cs="Times New Roman"/>
          <w:i/>
          <w:sz w:val="28"/>
          <w:lang w:val="ru-RU"/>
        </w:rPr>
        <w:t xml:space="preserve">Оцінка впливу на сферу інтересів органів місцевого самоврядування </w:t>
      </w:r>
    </w:p>
    <w:tbl>
      <w:tblPr>
        <w:tblW w:w="0" w:type="auto"/>
        <w:tblInd w:w="108" w:type="dxa"/>
        <w:tblCellMar>
          <w:left w:w="10" w:type="dxa"/>
          <w:right w:w="10" w:type="dxa"/>
        </w:tblCellMar>
        <w:tblLook w:val="04A0" w:firstRow="1" w:lastRow="0" w:firstColumn="1" w:lastColumn="0" w:noHBand="0" w:noVBand="1"/>
      </w:tblPr>
      <w:tblGrid>
        <w:gridCol w:w="2611"/>
        <w:gridCol w:w="4477"/>
        <w:gridCol w:w="2977"/>
      </w:tblGrid>
      <w:tr w:rsidR="008616D3" w:rsidRPr="005D7DD8" w:rsidTr="005D7DD8">
        <w:trPr>
          <w:trHeight w:val="446"/>
        </w:trPr>
        <w:tc>
          <w:tcPr>
            <w:tcW w:w="26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Вид альтернативи</w:t>
            </w:r>
          </w:p>
        </w:tc>
        <w:tc>
          <w:tcPr>
            <w:tcW w:w="44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Вигоди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Витрати</w:t>
            </w:r>
          </w:p>
        </w:tc>
      </w:tr>
      <w:tr w:rsidR="008616D3" w:rsidRPr="002D5988" w:rsidTr="005D7DD8">
        <w:trPr>
          <w:trHeight w:val="1"/>
        </w:trPr>
        <w:tc>
          <w:tcPr>
            <w:tcW w:w="26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1</w:t>
            </w:r>
          </w:p>
        </w:tc>
        <w:tc>
          <w:tcPr>
            <w:tcW w:w="44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Відсутні</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Відсутні. </w:t>
            </w:r>
          </w:p>
          <w:p w:rsidR="008616D3" w:rsidRPr="005D7DD8" w:rsidRDefault="005F7247" w:rsidP="005F7247">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З</w:t>
            </w:r>
            <w:r w:rsidR="0091007E" w:rsidRPr="005D7DD8">
              <w:rPr>
                <w:rFonts w:ascii="Times New Roman" w:eastAsia="Times New Roman" w:hAnsi="Times New Roman" w:cs="Times New Roman"/>
                <w:sz w:val="28"/>
                <w:lang w:val="ru-RU"/>
              </w:rPr>
              <w:t>а рахунок сплати по</w:t>
            </w:r>
            <w:r w:rsidRPr="005D7DD8">
              <w:rPr>
                <w:rFonts w:ascii="Times New Roman" w:eastAsia="Times New Roman" w:hAnsi="Times New Roman" w:cs="Times New Roman"/>
                <w:sz w:val="28"/>
                <w:lang w:val="ru-RU"/>
              </w:rPr>
              <w:t>датку за мінімальними ставками - втрати місцевого бюджету у сумі 2074,4  тис. грн.</w:t>
            </w:r>
          </w:p>
        </w:tc>
      </w:tr>
      <w:tr w:rsidR="008616D3" w:rsidRPr="005D7DD8" w:rsidTr="005D7DD8">
        <w:trPr>
          <w:trHeight w:val="1"/>
        </w:trPr>
        <w:tc>
          <w:tcPr>
            <w:tcW w:w="26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2</w:t>
            </w:r>
          </w:p>
        </w:tc>
        <w:tc>
          <w:tcPr>
            <w:tcW w:w="44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1. Забезпечить дотримання вимог Податкового кодексу України, реалізацію наданих органам місцевого самоврядування повноважень.</w:t>
            </w:r>
          </w:p>
          <w:p w:rsidR="008616D3" w:rsidRPr="005D7DD8" w:rsidRDefault="0091007E">
            <w:pPr>
              <w:tabs>
                <w:tab w:val="left" w:pos="496"/>
              </w:tabs>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2. Забезпечить додаткові надходження до місцевого бюджету від сплати податку на нерухоме майно відмінне від земельної ділянки (прогнозована сума 2074,4 тис. грн.).</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3. Створить сприятливі фінансові можливості міської влади для задоволення соціальних та інших потреб територіальної громади.</w:t>
            </w:r>
          </w:p>
          <w:p w:rsidR="008616D3" w:rsidRPr="005D7DD8" w:rsidRDefault="0091007E">
            <w:pPr>
              <w:suppressAutoHyphens/>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4. Вдосконалить відно</w:t>
            </w:r>
            <w:r w:rsidR="005F7247" w:rsidRPr="005D7DD8">
              <w:rPr>
                <w:rFonts w:ascii="Times New Roman" w:eastAsia="Times New Roman" w:hAnsi="Times New Roman" w:cs="Times New Roman"/>
                <w:sz w:val="28"/>
                <w:lang w:val="ru-RU"/>
              </w:rPr>
              <w:t>сини між місцевою владою та СПД</w:t>
            </w:r>
            <w:r w:rsidRPr="005D7DD8">
              <w:rPr>
                <w:rFonts w:ascii="Times New Roman" w:eastAsia="Times New Roman" w:hAnsi="Times New Roman" w:cs="Times New Roman"/>
                <w:sz w:val="28"/>
                <w:lang w:val="ru-RU"/>
              </w:rPr>
              <w: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Відсутні</w:t>
            </w:r>
          </w:p>
        </w:tc>
      </w:tr>
    </w:tbl>
    <w:p w:rsidR="008616D3" w:rsidRPr="005D7DD8" w:rsidRDefault="008616D3">
      <w:pPr>
        <w:suppressAutoHyphens/>
        <w:spacing w:after="0" w:line="240" w:lineRule="auto"/>
        <w:rPr>
          <w:rFonts w:ascii="Times New Roman" w:eastAsia="Times New Roman" w:hAnsi="Times New Roman" w:cs="Times New Roman"/>
          <w:sz w:val="24"/>
        </w:rPr>
      </w:pPr>
    </w:p>
    <w:p w:rsidR="008616D3" w:rsidRPr="005D7DD8" w:rsidRDefault="0091007E">
      <w:pPr>
        <w:suppressAutoHyphens/>
        <w:spacing w:after="0" w:line="240" w:lineRule="auto"/>
        <w:rPr>
          <w:rFonts w:ascii="Times New Roman" w:eastAsia="Times New Roman" w:hAnsi="Times New Roman" w:cs="Times New Roman"/>
          <w:i/>
          <w:sz w:val="28"/>
          <w:lang w:val="ru-RU"/>
        </w:rPr>
      </w:pPr>
      <w:r w:rsidRPr="005D7DD8">
        <w:rPr>
          <w:rFonts w:ascii="Times New Roman" w:eastAsia="Times New Roman" w:hAnsi="Times New Roman" w:cs="Times New Roman"/>
          <w:i/>
          <w:sz w:val="28"/>
          <w:lang w:val="ru-RU"/>
        </w:rPr>
        <w:t>Оцінка впливу на сферу інтересів громадян</w:t>
      </w:r>
    </w:p>
    <w:tbl>
      <w:tblPr>
        <w:tblW w:w="0" w:type="auto"/>
        <w:tblInd w:w="108" w:type="dxa"/>
        <w:tblCellMar>
          <w:left w:w="10" w:type="dxa"/>
          <w:right w:w="10" w:type="dxa"/>
        </w:tblCellMar>
        <w:tblLook w:val="04A0" w:firstRow="1" w:lastRow="0" w:firstColumn="1" w:lastColumn="0" w:noHBand="0" w:noVBand="1"/>
      </w:tblPr>
      <w:tblGrid>
        <w:gridCol w:w="2612"/>
        <w:gridCol w:w="3767"/>
        <w:gridCol w:w="3686"/>
      </w:tblGrid>
      <w:tr w:rsidR="008616D3" w:rsidRPr="005D7DD8" w:rsidTr="005D7DD8">
        <w:trPr>
          <w:trHeight w:val="542"/>
        </w:trPr>
        <w:tc>
          <w:tcPr>
            <w:tcW w:w="26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Вид альтернативи</w:t>
            </w:r>
          </w:p>
        </w:tc>
        <w:tc>
          <w:tcPr>
            <w:tcW w:w="37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Вигоди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Витрати</w:t>
            </w:r>
          </w:p>
        </w:tc>
      </w:tr>
      <w:tr w:rsidR="008616D3" w:rsidRPr="005D7DD8" w:rsidTr="005D7DD8">
        <w:trPr>
          <w:trHeight w:val="1"/>
        </w:trPr>
        <w:tc>
          <w:tcPr>
            <w:tcW w:w="26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1</w:t>
            </w:r>
          </w:p>
        </w:tc>
        <w:tc>
          <w:tcPr>
            <w:tcW w:w="37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Сплата податку за мінімальними ставками, передбаченими Податковим кодексом України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Виконання не  в повній мірі бюджетних програм, відсутність коштів на реалізацію соціальних проектів та фінансового забезпечення виконання повноважень визначених Законом України «Про місцеве самоврядування в Україні» </w:t>
            </w:r>
          </w:p>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 xml:space="preserve">Відсутні. </w:t>
            </w:r>
          </w:p>
        </w:tc>
      </w:tr>
      <w:tr w:rsidR="008616D3" w:rsidRPr="005D7DD8" w:rsidTr="005D7DD8">
        <w:trPr>
          <w:trHeight w:val="1"/>
        </w:trPr>
        <w:tc>
          <w:tcPr>
            <w:tcW w:w="26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lastRenderedPageBreak/>
              <w:t>Альтернатива 2</w:t>
            </w:r>
          </w:p>
        </w:tc>
        <w:tc>
          <w:tcPr>
            <w:tcW w:w="37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Вирішення соціально-економічних проблем громади за рахунок наповнення дохідної частини місцевого бюджету</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Максимальна ставка податку за 1 кв.</w:t>
            </w:r>
            <w:r w:rsidR="005F7247" w:rsidRPr="005D7DD8">
              <w:rPr>
                <w:rFonts w:ascii="Times New Roman" w:eastAsia="Times New Roman" w:hAnsi="Times New Roman" w:cs="Times New Roman"/>
                <w:sz w:val="28"/>
                <w:lang w:val="ru-RU"/>
              </w:rPr>
              <w:t xml:space="preserve"> </w:t>
            </w:r>
            <w:r w:rsidRPr="005D7DD8">
              <w:rPr>
                <w:rFonts w:ascii="Times New Roman" w:eastAsia="Times New Roman" w:hAnsi="Times New Roman" w:cs="Times New Roman"/>
                <w:sz w:val="28"/>
                <w:lang w:val="ru-RU"/>
              </w:rPr>
              <w:t>метр (відсоток розміру мінімальної заробітної плати) – 1,5%</w:t>
            </w:r>
            <w:r w:rsidR="005F7247" w:rsidRPr="005D7DD8">
              <w:rPr>
                <w:rFonts w:ascii="Times New Roman" w:eastAsia="Times New Roman" w:hAnsi="Times New Roman" w:cs="Times New Roman"/>
                <w:sz w:val="28"/>
                <w:lang w:val="ru-RU"/>
              </w:rPr>
              <w:t>,</w:t>
            </w:r>
            <w:r w:rsidRPr="005D7DD8">
              <w:rPr>
                <w:rFonts w:ascii="Times New Roman" w:eastAsia="Times New Roman" w:hAnsi="Times New Roman" w:cs="Times New Roman"/>
                <w:sz w:val="28"/>
                <w:lang w:val="ru-RU"/>
              </w:rPr>
              <w:t xml:space="preserve"> в проекті рішення 0,01% до 0,75%.</w:t>
            </w:r>
            <w:r w:rsidR="005F7247" w:rsidRPr="005D7DD8">
              <w:rPr>
                <w:rFonts w:ascii="Times New Roman" w:eastAsia="Times New Roman" w:hAnsi="Times New Roman" w:cs="Times New Roman"/>
                <w:sz w:val="28"/>
                <w:lang w:val="ru-RU"/>
              </w:rPr>
              <w:t xml:space="preserve"> </w:t>
            </w:r>
            <w:r w:rsidRPr="005D7DD8">
              <w:rPr>
                <w:rFonts w:ascii="Times New Roman" w:eastAsia="Times New Roman" w:hAnsi="Times New Roman" w:cs="Times New Roman"/>
                <w:sz w:val="28"/>
                <w:lang w:val="ru-RU"/>
              </w:rPr>
              <w:t>Сплата податків за встановленими оптимальними ставками</w:t>
            </w:r>
          </w:p>
        </w:tc>
      </w:tr>
    </w:tbl>
    <w:p w:rsidR="008616D3" w:rsidRPr="005D7DD8" w:rsidRDefault="008616D3">
      <w:pPr>
        <w:suppressAutoHyphens/>
        <w:spacing w:after="0" w:line="240" w:lineRule="auto"/>
        <w:rPr>
          <w:rFonts w:ascii="Times New Roman" w:eastAsia="Times New Roman" w:hAnsi="Times New Roman" w:cs="Times New Roman"/>
          <w:i/>
          <w:sz w:val="24"/>
          <w:lang w:val="ru-RU"/>
        </w:rPr>
      </w:pPr>
    </w:p>
    <w:p w:rsidR="008616D3" w:rsidRPr="005D7DD8" w:rsidRDefault="0091007E">
      <w:pPr>
        <w:suppressAutoHyphens/>
        <w:spacing w:after="0" w:line="240" w:lineRule="auto"/>
        <w:rPr>
          <w:rFonts w:ascii="Times New Roman" w:eastAsia="Times New Roman" w:hAnsi="Times New Roman" w:cs="Times New Roman"/>
          <w:i/>
          <w:sz w:val="28"/>
          <w:lang w:val="ru-RU"/>
        </w:rPr>
      </w:pPr>
      <w:r w:rsidRPr="005D7DD8">
        <w:rPr>
          <w:rFonts w:ascii="Times New Roman" w:eastAsia="Times New Roman" w:hAnsi="Times New Roman" w:cs="Times New Roman"/>
          <w:i/>
          <w:sz w:val="28"/>
          <w:lang w:val="ru-RU"/>
        </w:rPr>
        <w:t>Оцінка впливу на сферу інтересів суб’єктів господарювання станом на 01.01.2020 року</w:t>
      </w:r>
    </w:p>
    <w:tbl>
      <w:tblPr>
        <w:tblW w:w="0" w:type="auto"/>
        <w:tblInd w:w="108" w:type="dxa"/>
        <w:tblCellMar>
          <w:left w:w="10" w:type="dxa"/>
          <w:right w:w="10" w:type="dxa"/>
        </w:tblCellMar>
        <w:tblLook w:val="04A0" w:firstRow="1" w:lastRow="0" w:firstColumn="1" w:lastColumn="0" w:noHBand="0" w:noVBand="1"/>
      </w:tblPr>
      <w:tblGrid>
        <w:gridCol w:w="4558"/>
        <w:gridCol w:w="1085"/>
        <w:gridCol w:w="1204"/>
        <w:gridCol w:w="913"/>
        <w:gridCol w:w="1016"/>
        <w:gridCol w:w="1289"/>
      </w:tblGrid>
      <w:tr w:rsidR="008616D3" w:rsidRPr="005D7DD8" w:rsidTr="005D7DD8">
        <w:trPr>
          <w:trHeight w:val="402"/>
        </w:trPr>
        <w:tc>
          <w:tcPr>
            <w:tcW w:w="4558"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rPr>
            </w:pPr>
            <w:r w:rsidRPr="005D7DD8">
              <w:rPr>
                <w:rFonts w:ascii="Times New Roman" w:eastAsia="Times New Roman" w:hAnsi="Times New Roman" w:cs="Times New Roman"/>
                <w:b/>
                <w:sz w:val="28"/>
                <w:szCs w:val="28"/>
              </w:rPr>
              <w:t>Показник</w:t>
            </w:r>
          </w:p>
        </w:tc>
        <w:tc>
          <w:tcPr>
            <w:tcW w:w="1085"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Великі</w:t>
            </w:r>
          </w:p>
        </w:tc>
        <w:tc>
          <w:tcPr>
            <w:tcW w:w="1204"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Середні</w:t>
            </w:r>
          </w:p>
        </w:tc>
        <w:tc>
          <w:tcPr>
            <w:tcW w:w="913"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Малі</w:t>
            </w:r>
          </w:p>
        </w:tc>
        <w:tc>
          <w:tcPr>
            <w:tcW w:w="1016"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Мікро</w:t>
            </w:r>
          </w:p>
        </w:tc>
        <w:tc>
          <w:tcPr>
            <w:tcW w:w="1289"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Разом</w:t>
            </w:r>
          </w:p>
        </w:tc>
      </w:tr>
      <w:tr w:rsidR="008616D3" w:rsidRPr="005D7DD8" w:rsidTr="005D7DD8">
        <w:trPr>
          <w:trHeight w:val="1"/>
        </w:trPr>
        <w:tc>
          <w:tcPr>
            <w:tcW w:w="45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rPr>
            </w:pPr>
            <w:r w:rsidRPr="005D7DD8">
              <w:rPr>
                <w:rFonts w:ascii="Times New Roman" w:eastAsia="Times New Roman" w:hAnsi="Times New Roman" w:cs="Times New Roman"/>
                <w:sz w:val="28"/>
                <w:szCs w:val="28"/>
              </w:rPr>
              <w:t>Кількість суб’єктів господарювання, що підпадають під дію регулювання, одиниць*</w:t>
            </w:r>
          </w:p>
        </w:tc>
        <w:tc>
          <w:tcPr>
            <w:tcW w:w="108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rPr>
            </w:pPr>
            <w:r w:rsidRPr="005D7DD8">
              <w:rPr>
                <w:rFonts w:ascii="Times New Roman" w:hAnsi="Times New Roman" w:cs="Times New Roman"/>
                <w:sz w:val="28"/>
                <w:szCs w:val="28"/>
              </w:rPr>
              <w:t>0</w:t>
            </w:r>
          </w:p>
        </w:tc>
        <w:tc>
          <w:tcPr>
            <w:tcW w:w="120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5F7247" w:rsidP="00663F61">
            <w:pPr>
              <w:jc w:val="center"/>
              <w:rPr>
                <w:rFonts w:ascii="Times New Roman" w:hAnsi="Times New Roman" w:cs="Times New Roman"/>
                <w:sz w:val="28"/>
                <w:szCs w:val="28"/>
              </w:rPr>
            </w:pPr>
            <w:r w:rsidRPr="005D7DD8">
              <w:rPr>
                <w:rFonts w:ascii="Times New Roman" w:hAnsi="Times New Roman" w:cs="Times New Roman"/>
                <w:sz w:val="28"/>
                <w:szCs w:val="28"/>
              </w:rPr>
              <w:t>0</w:t>
            </w:r>
          </w:p>
        </w:tc>
        <w:tc>
          <w:tcPr>
            <w:tcW w:w="91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rPr>
            </w:pPr>
            <w:r w:rsidRPr="005D7DD8">
              <w:rPr>
                <w:rFonts w:ascii="Times New Roman" w:hAnsi="Times New Roman" w:cs="Times New Roman"/>
                <w:sz w:val="28"/>
                <w:szCs w:val="28"/>
              </w:rPr>
              <w:t>10</w:t>
            </w:r>
          </w:p>
        </w:tc>
        <w:tc>
          <w:tcPr>
            <w:tcW w:w="10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rPr>
            </w:pPr>
            <w:r w:rsidRPr="005D7DD8">
              <w:rPr>
                <w:rFonts w:ascii="Times New Roman" w:hAnsi="Times New Roman" w:cs="Times New Roman"/>
                <w:sz w:val="28"/>
                <w:szCs w:val="28"/>
              </w:rPr>
              <w:t>52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rPr>
            </w:pPr>
            <w:r w:rsidRPr="005D7DD8">
              <w:rPr>
                <w:rFonts w:ascii="Times New Roman" w:hAnsi="Times New Roman" w:cs="Times New Roman"/>
                <w:sz w:val="28"/>
                <w:szCs w:val="28"/>
              </w:rPr>
              <w:t>62</w:t>
            </w:r>
          </w:p>
        </w:tc>
      </w:tr>
      <w:tr w:rsidR="008616D3" w:rsidRPr="005D7DD8" w:rsidTr="005D7DD8">
        <w:trPr>
          <w:trHeight w:val="647"/>
        </w:trPr>
        <w:tc>
          <w:tcPr>
            <w:tcW w:w="45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lang w:val="ru-RU"/>
              </w:rPr>
            </w:pPr>
            <w:r w:rsidRPr="005D7DD8">
              <w:rPr>
                <w:rFonts w:ascii="Times New Roman" w:eastAsia="Times New Roman" w:hAnsi="Times New Roman" w:cs="Times New Roman"/>
                <w:sz w:val="28"/>
                <w:szCs w:val="28"/>
                <w:lang w:val="ru-RU"/>
              </w:rPr>
              <w:t xml:space="preserve">Питома вага групи у загальній кількості, відсотків </w:t>
            </w:r>
          </w:p>
        </w:tc>
        <w:tc>
          <w:tcPr>
            <w:tcW w:w="108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rPr>
            </w:pPr>
            <w:r w:rsidRPr="005D7DD8">
              <w:rPr>
                <w:rFonts w:ascii="Times New Roman" w:hAnsi="Times New Roman" w:cs="Times New Roman"/>
                <w:sz w:val="28"/>
                <w:szCs w:val="28"/>
              </w:rPr>
              <w:t>0</w:t>
            </w:r>
          </w:p>
        </w:tc>
        <w:tc>
          <w:tcPr>
            <w:tcW w:w="120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5F7247" w:rsidP="00663F61">
            <w:pPr>
              <w:jc w:val="center"/>
              <w:rPr>
                <w:rFonts w:ascii="Times New Roman" w:hAnsi="Times New Roman" w:cs="Times New Roman"/>
                <w:sz w:val="28"/>
                <w:szCs w:val="28"/>
              </w:rPr>
            </w:pPr>
            <w:r w:rsidRPr="005D7DD8">
              <w:rPr>
                <w:rFonts w:ascii="Times New Roman" w:hAnsi="Times New Roman" w:cs="Times New Roman"/>
                <w:sz w:val="28"/>
                <w:szCs w:val="28"/>
              </w:rPr>
              <w:t>0</w:t>
            </w:r>
          </w:p>
        </w:tc>
        <w:tc>
          <w:tcPr>
            <w:tcW w:w="91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lang w:val="uk-UA"/>
              </w:rPr>
            </w:pPr>
            <w:r w:rsidRPr="005D7DD8">
              <w:rPr>
                <w:rFonts w:ascii="Times New Roman" w:hAnsi="Times New Roman" w:cs="Times New Roman"/>
                <w:sz w:val="28"/>
                <w:szCs w:val="28"/>
              </w:rPr>
              <w:t>16</w:t>
            </w:r>
          </w:p>
        </w:tc>
        <w:tc>
          <w:tcPr>
            <w:tcW w:w="10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lang w:val="uk-UA"/>
              </w:rPr>
            </w:pPr>
            <w:r w:rsidRPr="005D7DD8">
              <w:rPr>
                <w:rFonts w:ascii="Times New Roman" w:hAnsi="Times New Roman" w:cs="Times New Roman"/>
                <w:sz w:val="28"/>
                <w:szCs w:val="28"/>
              </w:rPr>
              <w:t>84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lang w:val="uk-UA"/>
              </w:rPr>
            </w:pPr>
            <w:r w:rsidRPr="005D7DD8">
              <w:rPr>
                <w:rFonts w:ascii="Times New Roman" w:hAnsi="Times New Roman" w:cs="Times New Roman"/>
                <w:sz w:val="28"/>
                <w:szCs w:val="28"/>
              </w:rPr>
              <w:t xml:space="preserve">100 </w:t>
            </w:r>
          </w:p>
        </w:tc>
      </w:tr>
    </w:tbl>
    <w:p w:rsidR="004E10DC" w:rsidRPr="005D7DD8" w:rsidRDefault="0091007E">
      <w:pPr>
        <w:suppressAutoHyphens/>
        <w:spacing w:after="0" w:line="240" w:lineRule="auto"/>
        <w:ind w:left="60"/>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rPr>
        <w:t xml:space="preserve">         </w:t>
      </w:r>
    </w:p>
    <w:p w:rsidR="008616D3" w:rsidRPr="005D7DD8" w:rsidRDefault="0091007E" w:rsidP="004E10DC">
      <w:pPr>
        <w:suppressAutoHyphens/>
        <w:spacing w:after="0" w:line="240" w:lineRule="auto"/>
        <w:ind w:left="60" w:firstLine="507"/>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Оскільки</w:t>
      </w:r>
      <w:r w:rsidR="00663F61" w:rsidRPr="005D7DD8">
        <w:rPr>
          <w:rFonts w:ascii="Times New Roman" w:eastAsia="Times New Roman" w:hAnsi="Times New Roman" w:cs="Times New Roman"/>
          <w:sz w:val="28"/>
          <w:lang w:val="uk-UA"/>
        </w:rPr>
        <w:t>,</w:t>
      </w:r>
      <w:r w:rsidRPr="005D7DD8">
        <w:rPr>
          <w:rFonts w:ascii="Times New Roman" w:eastAsia="Times New Roman" w:hAnsi="Times New Roman" w:cs="Times New Roman"/>
          <w:sz w:val="28"/>
          <w:lang w:val="uk-UA"/>
        </w:rPr>
        <w:t xml:space="preserve"> відповідно до податкового законодавства</w:t>
      </w:r>
      <w:r w:rsidR="00663F61" w:rsidRPr="005D7DD8">
        <w:rPr>
          <w:rFonts w:ascii="Times New Roman" w:eastAsia="Times New Roman" w:hAnsi="Times New Roman" w:cs="Times New Roman"/>
          <w:sz w:val="28"/>
          <w:lang w:val="uk-UA"/>
        </w:rPr>
        <w:t>,</w:t>
      </w:r>
      <w:r w:rsidRPr="005D7DD8">
        <w:rPr>
          <w:rFonts w:ascii="Times New Roman" w:eastAsia="Times New Roman" w:hAnsi="Times New Roman" w:cs="Times New Roman"/>
          <w:sz w:val="28"/>
          <w:lang w:val="uk-UA"/>
        </w:rPr>
        <w:t xml:space="preserve"> податок на нерухоме майно, відмінне від земельної ділянки, сплачується до того місцевого бюджету, на території якого розташовані об’єкти нерухомості, до кіл</w:t>
      </w:r>
      <w:r w:rsidR="00663F61" w:rsidRPr="005D7DD8">
        <w:rPr>
          <w:rFonts w:ascii="Times New Roman" w:eastAsia="Times New Roman" w:hAnsi="Times New Roman" w:cs="Times New Roman"/>
          <w:sz w:val="28"/>
          <w:lang w:val="uk-UA"/>
        </w:rPr>
        <w:t>ькості суб’єктів господарювання</w:t>
      </w:r>
      <w:r w:rsidRPr="005D7DD8">
        <w:rPr>
          <w:rFonts w:ascii="Times New Roman" w:eastAsia="Times New Roman" w:hAnsi="Times New Roman" w:cs="Times New Roman"/>
          <w:sz w:val="28"/>
          <w:lang w:val="uk-UA"/>
        </w:rPr>
        <w:t xml:space="preserve"> на яких поширюється дія регуляторного акта, включено також суб’єктів господарювання, що зареєстровані за межами Рогатинської міської територіальної громади, але мають нерухомість на його території.</w:t>
      </w:r>
    </w:p>
    <w:p w:rsidR="008616D3" w:rsidRPr="005D7DD8" w:rsidRDefault="008616D3">
      <w:pPr>
        <w:suppressAutoHyphens/>
        <w:spacing w:after="0" w:line="240" w:lineRule="auto"/>
        <w:ind w:left="60"/>
        <w:jc w:val="both"/>
        <w:rPr>
          <w:rFonts w:ascii="Times New Roman" w:eastAsia="Times New Roman" w:hAnsi="Times New Roman" w:cs="Times New Roman"/>
          <w:sz w:val="16"/>
          <w:szCs w:val="16"/>
          <w:lang w:val="uk-UA"/>
        </w:rPr>
      </w:pPr>
    </w:p>
    <w:tbl>
      <w:tblPr>
        <w:tblW w:w="0" w:type="auto"/>
        <w:tblInd w:w="108" w:type="dxa"/>
        <w:tblCellMar>
          <w:left w:w="10" w:type="dxa"/>
          <w:right w:w="10" w:type="dxa"/>
        </w:tblCellMar>
        <w:tblLook w:val="04A0" w:firstRow="1" w:lastRow="0" w:firstColumn="1" w:lastColumn="0" w:noHBand="0" w:noVBand="1"/>
      </w:tblPr>
      <w:tblGrid>
        <w:gridCol w:w="2694"/>
        <w:gridCol w:w="3660"/>
        <w:gridCol w:w="3569"/>
      </w:tblGrid>
      <w:tr w:rsidR="008616D3" w:rsidRPr="005D7DD8" w:rsidTr="005D7DD8">
        <w:trPr>
          <w:trHeight w:val="522"/>
        </w:trPr>
        <w:tc>
          <w:tcPr>
            <w:tcW w:w="26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8"/>
              </w:rPr>
              <w:t>Вид альтернативи</w:t>
            </w:r>
          </w:p>
        </w:tc>
        <w:tc>
          <w:tcPr>
            <w:tcW w:w="36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8"/>
              </w:rPr>
              <w:t>Вигоди</w:t>
            </w:r>
          </w:p>
        </w:tc>
        <w:tc>
          <w:tcPr>
            <w:tcW w:w="3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8"/>
              </w:rPr>
              <w:t>Витрати</w:t>
            </w:r>
          </w:p>
        </w:tc>
      </w:tr>
      <w:tr w:rsidR="008616D3" w:rsidRPr="002D5988" w:rsidTr="005D7DD8">
        <w:trPr>
          <w:trHeight w:val="1"/>
        </w:trPr>
        <w:tc>
          <w:tcPr>
            <w:tcW w:w="26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eastAsia="Times New Roman" w:hAnsi="Times New Roman" w:cs="Times New Roman"/>
                <w:sz w:val="28"/>
              </w:rPr>
            </w:pPr>
            <w:r w:rsidRPr="005D7DD8">
              <w:rPr>
                <w:rFonts w:ascii="Times New Roman" w:eastAsia="Times New Roman" w:hAnsi="Times New Roman" w:cs="Times New Roman"/>
                <w:sz w:val="28"/>
              </w:rPr>
              <w:t>Альтернатива 1</w:t>
            </w:r>
          </w:p>
          <w:p w:rsidR="008616D3" w:rsidRPr="005D7DD8" w:rsidRDefault="008616D3">
            <w:pPr>
              <w:suppressAutoHyphens/>
              <w:spacing w:after="0" w:line="240" w:lineRule="auto"/>
              <w:jc w:val="both"/>
              <w:rPr>
                <w:rFonts w:ascii="Times New Roman" w:hAnsi="Times New Roman" w:cs="Times New Roman"/>
              </w:rPr>
            </w:pPr>
          </w:p>
        </w:tc>
        <w:tc>
          <w:tcPr>
            <w:tcW w:w="36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9151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Унеможливлюється</w:t>
            </w:r>
            <w:r w:rsidR="00091513" w:rsidRPr="005D7DD8">
              <w:rPr>
                <w:rFonts w:ascii="Times New Roman" w:eastAsia="Times New Roman" w:hAnsi="Times New Roman" w:cs="Times New Roman"/>
                <w:sz w:val="28"/>
                <w:lang w:val="ru-RU"/>
              </w:rPr>
              <w:t xml:space="preserve"> обрахування та сплата податку.</w:t>
            </w:r>
          </w:p>
          <w:p w:rsidR="008616D3" w:rsidRPr="005D7DD8" w:rsidRDefault="00091513" w:rsidP="00091513">
            <w:pPr>
              <w:suppressAutoHyphens/>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Вигоди для 62 платників податку, о</w:t>
            </w:r>
            <w:r w:rsidR="0091007E" w:rsidRPr="005D7DD8">
              <w:rPr>
                <w:rFonts w:ascii="Times New Roman" w:eastAsia="Times New Roman" w:hAnsi="Times New Roman" w:cs="Times New Roman"/>
                <w:sz w:val="28"/>
                <w:lang w:val="ru-RU"/>
              </w:rPr>
              <w:t>скільки</w:t>
            </w:r>
            <w:r w:rsidRPr="005D7DD8">
              <w:rPr>
                <w:rFonts w:ascii="Times New Roman" w:eastAsia="Times New Roman" w:hAnsi="Times New Roman" w:cs="Times New Roman"/>
                <w:sz w:val="28"/>
                <w:lang w:val="ru-RU"/>
              </w:rPr>
              <w:t>,</w:t>
            </w:r>
            <w:r w:rsidR="0091007E" w:rsidRPr="005D7DD8">
              <w:rPr>
                <w:rFonts w:ascii="Times New Roman" w:eastAsia="Times New Roman" w:hAnsi="Times New Roman" w:cs="Times New Roman"/>
                <w:sz w:val="28"/>
                <w:lang w:val="ru-RU"/>
              </w:rPr>
              <w:t xml:space="preserve"> на законодавчому рівні не визначено розміру мінімальної</w:t>
            </w:r>
            <w:r w:rsidRPr="005D7DD8">
              <w:rPr>
                <w:rFonts w:ascii="Times New Roman" w:eastAsia="Times New Roman" w:hAnsi="Times New Roman" w:cs="Times New Roman"/>
                <w:sz w:val="28"/>
                <w:lang w:val="ru-RU"/>
              </w:rPr>
              <w:t xml:space="preserve"> </w:t>
            </w:r>
            <w:r w:rsidR="0091007E" w:rsidRPr="005D7DD8">
              <w:rPr>
                <w:rFonts w:ascii="Times New Roman" w:eastAsia="Times New Roman" w:hAnsi="Times New Roman" w:cs="Times New Roman"/>
                <w:sz w:val="28"/>
                <w:lang w:val="ru-RU"/>
              </w:rPr>
              <w:t>ставки</w:t>
            </w:r>
            <w:r w:rsidRPr="005D7DD8">
              <w:rPr>
                <w:rFonts w:ascii="Times New Roman" w:eastAsia="Times New Roman" w:hAnsi="Times New Roman" w:cs="Times New Roman"/>
                <w:sz w:val="28"/>
                <w:lang w:val="ru-RU"/>
              </w:rPr>
              <w:t xml:space="preserve"> та ч</w:t>
            </w:r>
            <w:r w:rsidR="0091007E" w:rsidRPr="005D7DD8">
              <w:rPr>
                <w:rFonts w:ascii="Times New Roman" w:eastAsia="Times New Roman" w:hAnsi="Times New Roman" w:cs="Times New Roman"/>
                <w:sz w:val="28"/>
                <w:lang w:val="ru-RU"/>
              </w:rPr>
              <w:t>ерез в</w:t>
            </w:r>
            <w:r w:rsidRPr="005D7DD8">
              <w:rPr>
                <w:rFonts w:ascii="Times New Roman" w:eastAsia="Times New Roman" w:hAnsi="Times New Roman" w:cs="Times New Roman"/>
                <w:sz w:val="28"/>
                <w:lang w:val="ru-RU"/>
              </w:rPr>
              <w:t>ідсутність регулювання, яким ви</w:t>
            </w:r>
            <w:r w:rsidR="0091007E" w:rsidRPr="005D7DD8">
              <w:rPr>
                <w:rFonts w:ascii="Times New Roman" w:eastAsia="Times New Roman" w:hAnsi="Times New Roman" w:cs="Times New Roman"/>
                <w:sz w:val="28"/>
                <w:lang w:val="ru-RU"/>
              </w:rPr>
              <w:t>значаються розміри ставок податку на 2022 рік, вигоди для 62 платників податку</w:t>
            </w:r>
          </w:p>
        </w:tc>
        <w:tc>
          <w:tcPr>
            <w:tcW w:w="3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Відсутні витрати в частині сплати податку. Тому відсутня можливість збільшення видатків для фінансування соціально важливих мі</w:t>
            </w:r>
            <w:r w:rsidR="00091513" w:rsidRPr="005D7DD8">
              <w:rPr>
                <w:rFonts w:ascii="Times New Roman" w:eastAsia="Times New Roman" w:hAnsi="Times New Roman" w:cs="Times New Roman"/>
                <w:sz w:val="28"/>
                <w:lang w:val="ru-RU"/>
              </w:rPr>
              <w:t>сцевих цільових програм, бюджет</w:t>
            </w:r>
            <w:r w:rsidRPr="005D7DD8">
              <w:rPr>
                <w:rFonts w:ascii="Times New Roman" w:eastAsia="Times New Roman" w:hAnsi="Times New Roman" w:cs="Times New Roman"/>
                <w:sz w:val="28"/>
                <w:lang w:val="ru-RU"/>
              </w:rPr>
              <w:t xml:space="preserve">ної сфери в галузях освіти,  соціального захисту, житлово-комунального та дорожнього господарства, транспорту тощо </w:t>
            </w:r>
          </w:p>
        </w:tc>
      </w:tr>
      <w:tr w:rsidR="008616D3" w:rsidRPr="005D7DD8" w:rsidTr="005D7DD8">
        <w:trPr>
          <w:trHeight w:val="1"/>
        </w:trPr>
        <w:tc>
          <w:tcPr>
            <w:tcW w:w="26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2</w:t>
            </w:r>
          </w:p>
        </w:tc>
        <w:tc>
          <w:tcPr>
            <w:tcW w:w="36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Сплата податку за обґрунтованими ставками. Встановлення пільг по </w:t>
            </w:r>
            <w:r w:rsidRPr="005D7DD8">
              <w:rPr>
                <w:rFonts w:ascii="Times New Roman" w:eastAsia="Times New Roman" w:hAnsi="Times New Roman" w:cs="Times New Roman"/>
                <w:sz w:val="28"/>
                <w:lang w:val="ru-RU"/>
              </w:rPr>
              <w:lastRenderedPageBreak/>
              <w:t>сплаті податків для окремих категорій громадян.</w:t>
            </w:r>
          </w:p>
          <w:p w:rsidR="008616D3" w:rsidRPr="005D7DD8" w:rsidRDefault="0091007E">
            <w:pPr>
              <w:suppressAutoHyphens/>
              <w:spacing w:after="0" w:line="240" w:lineRule="auto"/>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Відкритість процедури, прозорість дій місцевого самоврядування.</w:t>
            </w:r>
          </w:p>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Вдосконалить відносини між місцевою владою та суб’єктами господарювання, пов’язаних зі справлянням податків та зборів.</w:t>
            </w:r>
          </w:p>
        </w:tc>
        <w:tc>
          <w:tcPr>
            <w:tcW w:w="3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eastAsia="Times New Roman" w:hAnsi="Times New Roman" w:cs="Times New Roman"/>
                <w:sz w:val="28"/>
              </w:rPr>
            </w:pPr>
            <w:r w:rsidRPr="005D7DD8">
              <w:rPr>
                <w:rFonts w:ascii="Times New Roman" w:eastAsia="Times New Roman" w:hAnsi="Times New Roman" w:cs="Times New Roman"/>
                <w:sz w:val="28"/>
                <w:lang w:val="ru-RU"/>
              </w:rPr>
              <w:lastRenderedPageBreak/>
              <w:t xml:space="preserve">Затрати часу, необхідні для ознайомлення з рішенням про встановлення ставок та </w:t>
            </w:r>
            <w:r w:rsidRPr="005D7DD8">
              <w:rPr>
                <w:rFonts w:ascii="Times New Roman" w:eastAsia="Times New Roman" w:hAnsi="Times New Roman" w:cs="Times New Roman"/>
                <w:sz w:val="28"/>
                <w:lang w:val="ru-RU"/>
              </w:rPr>
              <w:lastRenderedPageBreak/>
              <w:t xml:space="preserve">пільг із сплати податку на нерухоме майно, відмінне від земельної ділянки. </w:t>
            </w:r>
            <w:r w:rsidRPr="005D7DD8">
              <w:rPr>
                <w:rFonts w:ascii="Times New Roman" w:eastAsia="Times New Roman" w:hAnsi="Times New Roman" w:cs="Times New Roman"/>
                <w:sz w:val="28"/>
              </w:rPr>
              <w:t xml:space="preserve">Сплата податку за запропонованими ставками (2074,4 тис. грн.). </w:t>
            </w:r>
          </w:p>
          <w:p w:rsidR="008616D3" w:rsidRPr="005D7DD8" w:rsidRDefault="008616D3">
            <w:pPr>
              <w:suppressAutoHyphens/>
              <w:spacing w:after="0" w:line="240" w:lineRule="auto"/>
              <w:rPr>
                <w:rFonts w:ascii="Times New Roman" w:hAnsi="Times New Roman" w:cs="Times New Roman"/>
              </w:rPr>
            </w:pPr>
          </w:p>
        </w:tc>
      </w:tr>
    </w:tbl>
    <w:p w:rsidR="008616D3" w:rsidRPr="005D7DD8" w:rsidRDefault="008616D3">
      <w:pPr>
        <w:suppressAutoHyphens/>
        <w:spacing w:after="0" w:line="240" w:lineRule="auto"/>
        <w:rPr>
          <w:rFonts w:ascii="Times New Roman" w:eastAsia="Times New Roman" w:hAnsi="Times New Roman" w:cs="Times New Roman"/>
          <w:b/>
          <w:sz w:val="24"/>
        </w:rPr>
      </w:pPr>
    </w:p>
    <w:p w:rsidR="008616D3" w:rsidRPr="005D7DD8" w:rsidRDefault="0091007E">
      <w:pPr>
        <w:suppressAutoHyphens/>
        <w:spacing w:after="0" w:line="240"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b/>
          <w:sz w:val="28"/>
          <w:lang w:val="ru-RU"/>
        </w:rPr>
        <w:t>І</w:t>
      </w:r>
      <w:r w:rsidRPr="005D7DD8">
        <w:rPr>
          <w:rFonts w:ascii="Times New Roman" w:eastAsia="Times New Roman" w:hAnsi="Times New Roman" w:cs="Times New Roman"/>
          <w:b/>
          <w:sz w:val="28"/>
        </w:rPr>
        <w:t>V</w:t>
      </w:r>
      <w:r w:rsidRPr="005D7DD8">
        <w:rPr>
          <w:rFonts w:ascii="Times New Roman" w:eastAsia="Times New Roman" w:hAnsi="Times New Roman" w:cs="Times New Roman"/>
          <w:b/>
          <w:sz w:val="28"/>
          <w:lang w:val="ru-RU"/>
        </w:rPr>
        <w:t>.  Вибір найбільш оптимального альтернативного способу досягнення цілей</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Здійснено вибір оптимального альтернативного способу з урахуванням системи бальної оцінки ступеня досягнення визначених цілей.</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Оцінка ступеня досягнення цілей визначається за чотирибальною системою, де:</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4 – цілі ухвалення регуляторного акта можуть бути досягнуті повною мірою (проблеми більше не буде);</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3 – цілі ухвалення регуляторного акта можуть бути досягнуті </w:t>
      </w:r>
      <w:r w:rsidR="009C4941" w:rsidRPr="005D7DD8">
        <w:rPr>
          <w:rFonts w:ascii="Times New Roman" w:eastAsia="Times New Roman" w:hAnsi="Times New Roman" w:cs="Times New Roman"/>
          <w:sz w:val="28"/>
          <w:lang w:val="ru-RU"/>
        </w:rPr>
        <w:t>майже повною</w:t>
      </w:r>
      <w:r w:rsidRPr="005D7DD8">
        <w:rPr>
          <w:rFonts w:ascii="Times New Roman" w:eastAsia="Times New Roman" w:hAnsi="Times New Roman" w:cs="Times New Roman"/>
          <w:sz w:val="28"/>
          <w:lang w:val="ru-RU"/>
        </w:rPr>
        <w:t xml:space="preserve"> мірою (усі важливі аспекти проблеми усунені);</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1 – цілі ухвалення регуляторного акта не можуть бути досягнуті (проблема залишається).</w:t>
      </w:r>
    </w:p>
    <w:p w:rsidR="008616D3" w:rsidRPr="005D7DD8" w:rsidRDefault="008616D3">
      <w:pPr>
        <w:suppressAutoHyphens/>
        <w:spacing w:after="0" w:line="240" w:lineRule="auto"/>
        <w:rPr>
          <w:rFonts w:ascii="Times New Roman" w:eastAsia="Times New Roman" w:hAnsi="Times New Roman" w:cs="Times New Roman"/>
          <w:sz w:val="16"/>
          <w:szCs w:val="16"/>
          <w:lang w:val="ru-RU"/>
        </w:rPr>
      </w:pPr>
    </w:p>
    <w:tbl>
      <w:tblPr>
        <w:tblW w:w="0" w:type="auto"/>
        <w:tblInd w:w="108" w:type="dxa"/>
        <w:tblCellMar>
          <w:left w:w="10" w:type="dxa"/>
          <w:right w:w="10" w:type="dxa"/>
        </w:tblCellMar>
        <w:tblLook w:val="04A0" w:firstRow="1" w:lastRow="0" w:firstColumn="1" w:lastColumn="0" w:noHBand="0" w:noVBand="1"/>
      </w:tblPr>
      <w:tblGrid>
        <w:gridCol w:w="2977"/>
        <w:gridCol w:w="3119"/>
        <w:gridCol w:w="3827"/>
      </w:tblGrid>
      <w:tr w:rsidR="008616D3" w:rsidRPr="002D5988" w:rsidTr="005D7DD8">
        <w:trPr>
          <w:trHeight w:val="1"/>
        </w:trPr>
        <w:tc>
          <w:tcPr>
            <w:tcW w:w="29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b/>
                <w:sz w:val="28"/>
                <w:lang w:val="ru-RU"/>
              </w:rPr>
              <w:t>Рейтинг результативності (досягнення цілей під час вирішення проблеми)</w:t>
            </w:r>
          </w:p>
        </w:tc>
        <w:tc>
          <w:tcPr>
            <w:tcW w:w="3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b/>
                <w:sz w:val="28"/>
                <w:lang w:val="ru-RU"/>
              </w:rPr>
              <w:t>Бал результативності (за чотирибальною системою оцінки)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b/>
                <w:sz w:val="28"/>
                <w:lang w:val="ru-RU"/>
              </w:rPr>
              <w:t>Коментарі щодо присвоєння відповідного бала</w:t>
            </w:r>
          </w:p>
        </w:tc>
      </w:tr>
      <w:tr w:rsidR="008616D3" w:rsidRPr="005D7DD8" w:rsidTr="005D7DD8">
        <w:trPr>
          <w:trHeight w:val="1"/>
        </w:trPr>
        <w:tc>
          <w:tcPr>
            <w:tcW w:w="29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1</w:t>
            </w:r>
          </w:p>
        </w:tc>
        <w:tc>
          <w:tcPr>
            <w:tcW w:w="3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1 - цілі прийняття регуляторного акта не можуть бути досягнуті (проблема продовжує існувати)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 xml:space="preserve">Така альтернатива є не прийнятною, </w:t>
            </w:r>
            <w:r w:rsidR="009C4941" w:rsidRPr="005D7DD8">
              <w:rPr>
                <w:rFonts w:ascii="Times New Roman" w:eastAsia="Times New Roman" w:hAnsi="Times New Roman" w:cs="Times New Roman"/>
                <w:sz w:val="28"/>
                <w:lang w:val="ru-RU"/>
              </w:rPr>
              <w:t>оскільки податок</w:t>
            </w:r>
            <w:r w:rsidRPr="005D7DD8">
              <w:rPr>
                <w:rFonts w:ascii="Times New Roman" w:eastAsia="Times New Roman" w:hAnsi="Times New Roman" w:cs="Times New Roman"/>
                <w:sz w:val="28"/>
                <w:lang w:val="ru-RU"/>
              </w:rPr>
              <w:t xml:space="preserve"> на нерухоме майно відмінне від земельної ділянки буде сплачуватися платниками </w:t>
            </w:r>
            <w:r w:rsidR="009C4941" w:rsidRPr="005D7DD8">
              <w:rPr>
                <w:rFonts w:ascii="Times New Roman" w:eastAsia="Times New Roman" w:hAnsi="Times New Roman" w:cs="Times New Roman"/>
                <w:sz w:val="28"/>
                <w:lang w:val="ru-RU"/>
              </w:rPr>
              <w:t>відповідно до</w:t>
            </w:r>
            <w:r w:rsidRPr="005D7DD8">
              <w:rPr>
                <w:rFonts w:ascii="Times New Roman" w:eastAsia="Times New Roman" w:hAnsi="Times New Roman" w:cs="Times New Roman"/>
                <w:sz w:val="28"/>
                <w:lang w:val="ru-RU"/>
              </w:rPr>
              <w:t xml:space="preserve"> Податкового кодексу України за мінімальними ставками,  громадяни  втратять додаткові пільги. Зменшаться н</w:t>
            </w:r>
            <w:r w:rsidR="00616C3D" w:rsidRPr="005D7DD8">
              <w:rPr>
                <w:rFonts w:ascii="Times New Roman" w:eastAsia="Times New Roman" w:hAnsi="Times New Roman" w:cs="Times New Roman"/>
                <w:sz w:val="28"/>
                <w:lang w:val="ru-RU"/>
              </w:rPr>
              <w:t>адходження до місцевого бюджету</w:t>
            </w:r>
            <w:r w:rsidRPr="005D7DD8">
              <w:rPr>
                <w:rFonts w:ascii="Times New Roman" w:eastAsia="Times New Roman" w:hAnsi="Times New Roman" w:cs="Times New Roman"/>
                <w:sz w:val="28"/>
                <w:lang w:val="ru-RU"/>
              </w:rPr>
              <w:t xml:space="preserve">, а це не дозволить  профінансувати  в повній мірі соціально-економічні та інші  </w:t>
            </w:r>
            <w:r w:rsidRPr="005D7DD8">
              <w:rPr>
                <w:rFonts w:ascii="Times New Roman" w:eastAsia="Times New Roman" w:hAnsi="Times New Roman" w:cs="Times New Roman"/>
                <w:sz w:val="28"/>
                <w:lang w:val="ru-RU"/>
              </w:rPr>
              <w:lastRenderedPageBreak/>
              <w:t>програми. Очікуванні втрати до місцевого бюджету складатимуть 2074,4 тис. грн.</w:t>
            </w:r>
          </w:p>
        </w:tc>
      </w:tr>
      <w:tr w:rsidR="008616D3" w:rsidRPr="002D5988" w:rsidTr="005D7DD8">
        <w:trPr>
          <w:trHeight w:val="1"/>
        </w:trPr>
        <w:tc>
          <w:tcPr>
            <w:tcW w:w="29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lastRenderedPageBreak/>
              <w:t>Альтернатива 2</w:t>
            </w:r>
          </w:p>
        </w:tc>
        <w:tc>
          <w:tcPr>
            <w:tcW w:w="3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lang w:val="ru-RU"/>
              </w:rPr>
              <w:t xml:space="preserve">3 - цілі прийняття проекту регуляторного акта можуть бути досягнуті майже повною мірою </w:t>
            </w:r>
            <w:r w:rsidRPr="005D7DD8">
              <w:rPr>
                <w:rFonts w:ascii="Times New Roman" w:eastAsia="Times New Roman" w:hAnsi="Times New Roman" w:cs="Times New Roman"/>
                <w:sz w:val="28"/>
              </w:rPr>
              <w:t>(усі важливі аспекти проблеми існувати не будуть)</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eastAsia="Times New Roman" w:hAnsi="Times New Roman" w:cs="Times New Roman"/>
                <w:sz w:val="28"/>
              </w:rPr>
            </w:pPr>
            <w:r w:rsidRPr="005D7DD8">
              <w:rPr>
                <w:rFonts w:ascii="Times New Roman" w:eastAsia="Times New Roman" w:hAnsi="Times New Roman" w:cs="Times New Roman"/>
                <w:sz w:val="28"/>
              </w:rPr>
              <w:t>Прийняття даного рішення міської ради забезпечить досягнути встановлених цілей, чітких та прозорих механізмів справляння та сплати податку на нерухоме майно</w:t>
            </w:r>
            <w:r w:rsidR="00616C3D" w:rsidRPr="005D7DD8">
              <w:rPr>
                <w:rFonts w:ascii="Times New Roman" w:eastAsia="Times New Roman" w:hAnsi="Times New Roman" w:cs="Times New Roman"/>
                <w:sz w:val="28"/>
                <w:lang w:val="uk-UA"/>
              </w:rPr>
              <w:t>,</w:t>
            </w:r>
            <w:r w:rsidRPr="005D7DD8">
              <w:rPr>
                <w:rFonts w:ascii="Times New Roman" w:eastAsia="Times New Roman" w:hAnsi="Times New Roman" w:cs="Times New Roman"/>
                <w:sz w:val="28"/>
              </w:rPr>
              <w:t xml:space="preserve"> відмінне від земельної ділянки на території </w:t>
            </w:r>
            <w:r w:rsidR="00616C3D" w:rsidRPr="005D7DD8">
              <w:rPr>
                <w:rFonts w:ascii="Times New Roman" w:eastAsia="Times New Roman" w:hAnsi="Times New Roman" w:cs="Times New Roman"/>
                <w:sz w:val="28"/>
                <w:lang w:val="uk-UA"/>
              </w:rPr>
              <w:t>громади</w:t>
            </w:r>
            <w:r w:rsidRPr="005D7DD8">
              <w:rPr>
                <w:rFonts w:ascii="Times New Roman" w:eastAsia="Times New Roman" w:hAnsi="Times New Roman" w:cs="Times New Roman"/>
                <w:sz w:val="28"/>
              </w:rPr>
              <w:t xml:space="preserve"> та відповідне наповнення бюджету.</w:t>
            </w:r>
          </w:p>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До бюджету надійде орієнтовно 2074,4  тис. грн. Таким чином, прийняттям вказаного рішення буде досягнуто балансу інтересів громади і платників податків і зборів.</w:t>
            </w:r>
          </w:p>
        </w:tc>
      </w:tr>
    </w:tbl>
    <w:p w:rsidR="008616D3" w:rsidRPr="005D7DD8" w:rsidRDefault="008616D3">
      <w:pPr>
        <w:suppressAutoHyphens/>
        <w:spacing w:after="0" w:line="240" w:lineRule="auto"/>
        <w:rPr>
          <w:rFonts w:ascii="Times New Roman" w:eastAsia="Times New Roman" w:hAnsi="Times New Roman" w:cs="Times New Roman"/>
          <w:sz w:val="24"/>
          <w:lang w:val="ru-RU"/>
        </w:rPr>
      </w:pPr>
    </w:p>
    <w:p w:rsidR="008616D3" w:rsidRPr="005D7DD8" w:rsidRDefault="0091007E">
      <w:pPr>
        <w:suppressAutoHyphens/>
        <w:spacing w:after="0" w:line="240" w:lineRule="auto"/>
        <w:rPr>
          <w:rFonts w:ascii="Times New Roman" w:eastAsia="Times New Roman" w:hAnsi="Times New Roman" w:cs="Times New Roman"/>
          <w:b/>
          <w:i/>
          <w:sz w:val="28"/>
          <w:lang w:val="ru-RU"/>
        </w:rPr>
      </w:pPr>
      <w:r w:rsidRPr="005D7DD8">
        <w:rPr>
          <w:rFonts w:ascii="Times New Roman" w:eastAsia="Times New Roman" w:hAnsi="Times New Roman" w:cs="Times New Roman"/>
          <w:i/>
          <w:sz w:val="28"/>
          <w:lang w:val="ru-RU"/>
        </w:rPr>
        <w:t>Оцінка впливу регуляторного акта на конкуренцію в рамках проведення аналізу регуляторного впливу*</w:t>
      </w:r>
    </w:p>
    <w:tbl>
      <w:tblPr>
        <w:tblW w:w="0" w:type="auto"/>
        <w:tblInd w:w="108" w:type="dxa"/>
        <w:tblCellMar>
          <w:left w:w="10" w:type="dxa"/>
          <w:right w:w="10" w:type="dxa"/>
        </w:tblCellMar>
        <w:tblLook w:val="04A0" w:firstRow="1" w:lastRow="0" w:firstColumn="1" w:lastColumn="0" w:noHBand="0" w:noVBand="1"/>
      </w:tblPr>
      <w:tblGrid>
        <w:gridCol w:w="7797"/>
        <w:gridCol w:w="2126"/>
      </w:tblGrid>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pacing w:after="200" w:line="276" w:lineRule="auto"/>
              <w:jc w:val="center"/>
              <w:rPr>
                <w:rFonts w:ascii="Times New Roman" w:hAnsi="Times New Roman" w:cs="Times New Roman"/>
                <w:b/>
              </w:rPr>
            </w:pPr>
            <w:r w:rsidRPr="005D7DD8">
              <w:rPr>
                <w:rFonts w:ascii="Times New Roman" w:eastAsia="Times New Roman" w:hAnsi="Times New Roman" w:cs="Times New Roman"/>
                <w:b/>
                <w:sz w:val="28"/>
              </w:rPr>
              <w:t>Категорія впливу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D7DD8">
            <w:pPr>
              <w:spacing w:after="200" w:line="276" w:lineRule="auto"/>
              <w:jc w:val="center"/>
              <w:rPr>
                <w:rFonts w:ascii="Times New Roman" w:hAnsi="Times New Roman" w:cs="Times New Roman"/>
                <w:b/>
              </w:rPr>
            </w:pPr>
            <w:r w:rsidRPr="005D7DD8">
              <w:rPr>
                <w:rFonts w:ascii="Times New Roman" w:eastAsia="Times New Roman" w:hAnsi="Times New Roman" w:cs="Times New Roman"/>
                <w:b/>
                <w:sz w:val="28"/>
              </w:rPr>
              <w:t>Відповідь</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А. Обмежує кількість або звужує коло постачальників.</w:t>
            </w:r>
          </w:p>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Такий наслідок може настати, якщо регуляторна пропозиція: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Ні</w:t>
            </w:r>
          </w:p>
          <w:p w:rsidR="008616D3" w:rsidRPr="005D7DD8" w:rsidRDefault="008616D3">
            <w:pPr>
              <w:spacing w:after="0" w:line="249" w:lineRule="auto"/>
              <w:jc w:val="center"/>
              <w:rPr>
                <w:rFonts w:ascii="Times New Roman" w:hAnsi="Times New Roman" w:cs="Times New Roman"/>
              </w:rPr>
            </w:pP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1. Надає суб’єкту господарювання виключні права на поставку товарів чи послуг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2. Запроваджує режим ліцензування, надання дозволу або вимогу погодження підприємницької діяльності з органами влади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3. Обмежує здатність окремих категорій підприємців постачати товари чи надавати послуги (звужує коло учасників ринку)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Ні</w:t>
            </w:r>
          </w:p>
          <w:p w:rsidR="008616D3" w:rsidRPr="005D7DD8" w:rsidRDefault="008616D3">
            <w:pPr>
              <w:spacing w:after="0" w:line="249" w:lineRule="auto"/>
              <w:jc w:val="center"/>
              <w:rPr>
                <w:rFonts w:ascii="Times New Roman" w:hAnsi="Times New Roman" w:cs="Times New Roman"/>
              </w:rPr>
            </w:pP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rsidP="00616C3D">
            <w:pPr>
              <w:spacing w:after="0" w:line="249"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4. Значно підвищує вартість входження в ринок або виходу з нього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5. Створює географічний бар’єр для постачання товарів, виконання робіт, надання послуг або інвестицій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Б. Обмежує здатність постачальників конкурувати.</w:t>
            </w:r>
          </w:p>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Такий наслідок може настати, якщо регуляторна пропозиція: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Ні</w:t>
            </w:r>
          </w:p>
          <w:p w:rsidR="008616D3" w:rsidRPr="005D7DD8" w:rsidRDefault="008616D3">
            <w:pPr>
              <w:spacing w:after="0" w:line="249" w:lineRule="auto"/>
              <w:jc w:val="center"/>
              <w:rPr>
                <w:rFonts w:ascii="Times New Roman" w:hAnsi="Times New Roman" w:cs="Times New Roman"/>
              </w:rPr>
            </w:pP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1. Обмежує здатність підприємців визначати ціни на товари та послуги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lastRenderedPageBreak/>
              <w:t>2. Обмежує можливість постачальників рекламувати або здійснювати маркетинг товарів чи послуг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rPr>
            </w:pPr>
            <w:r w:rsidRPr="005D7DD8">
              <w:rPr>
                <w:rFonts w:ascii="Times New Roman" w:eastAsia="Times New Roman" w:hAnsi="Times New Roman" w:cs="Times New Roman"/>
                <w:sz w:val="28"/>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w:t>
            </w:r>
            <w:r w:rsidR="00616C3D" w:rsidRPr="005D7DD8">
              <w:rPr>
                <w:rFonts w:ascii="Times New Roman" w:eastAsia="Times New Roman" w:hAnsi="Times New Roman" w:cs="Times New Roman"/>
                <w:sz w:val="28"/>
                <w:lang w:val="uk-UA"/>
              </w:rPr>
              <w:t>р</w:t>
            </w:r>
            <w:r w:rsidRPr="005D7DD8">
              <w:rPr>
                <w:rFonts w:ascii="Times New Roman" w:eastAsia="Times New Roman" w:hAnsi="Times New Roman" w:cs="Times New Roman"/>
                <w:sz w:val="28"/>
              </w:rPr>
              <w:t>оінформовані споживачі</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Ні</w:t>
            </w:r>
          </w:p>
          <w:p w:rsidR="008616D3" w:rsidRPr="005D7DD8" w:rsidRDefault="008616D3">
            <w:pPr>
              <w:spacing w:after="0" w:line="249" w:lineRule="auto"/>
              <w:jc w:val="center"/>
              <w:rPr>
                <w:rFonts w:ascii="Times New Roman" w:hAnsi="Times New Roman" w:cs="Times New Roman"/>
              </w:rPr>
            </w:pP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rPr>
            </w:pPr>
            <w:r w:rsidRPr="005D7DD8">
              <w:rPr>
                <w:rFonts w:ascii="Times New Roman" w:eastAsia="Times New Roman" w:hAnsi="Times New Roman" w:cs="Times New Roman"/>
                <w:sz w:val="28"/>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В. Зменшує мотивацію постачальників до активної конкуренції.</w:t>
            </w:r>
          </w:p>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Такий наслідок може настати, якщо регуляторна пропозиція: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1. Запроваджує режим саморегулювання або спільного регулювання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rPr>
            </w:pPr>
            <w:r w:rsidRPr="005D7DD8">
              <w:rPr>
                <w:rFonts w:ascii="Times New Roman" w:eastAsia="Times New Roman" w:hAnsi="Times New Roman" w:cs="Times New Roman"/>
                <w:sz w:val="28"/>
              </w:rPr>
              <w:t>2. Вимагає або заохочує публікувати інформацію про обсяги виробництва чи реалізацію, ціни та витрати підприємств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Г. Обмежує вибір та доступ споживачів до необхідної інформації.</w:t>
            </w:r>
          </w:p>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Такий наслідок може настати, якщо регуляторна пропозиція: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1. Обмежує здатність споживачів вирішувати в кого купувати товар</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2. Знижує мобільність споживачів унаслідок підвищення прямих або непрямих витрат на заміну постачальника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Ні</w:t>
            </w:r>
          </w:p>
          <w:p w:rsidR="008616D3" w:rsidRPr="005D7DD8" w:rsidRDefault="008616D3">
            <w:pPr>
              <w:spacing w:after="0" w:line="249" w:lineRule="auto"/>
              <w:jc w:val="center"/>
              <w:rPr>
                <w:rFonts w:ascii="Times New Roman" w:hAnsi="Times New Roman" w:cs="Times New Roman"/>
              </w:rPr>
            </w:pP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rPr>
            </w:pPr>
            <w:r w:rsidRPr="005D7DD8">
              <w:rPr>
                <w:rFonts w:ascii="Times New Roman" w:eastAsia="Times New Roman" w:hAnsi="Times New Roman" w:cs="Times New Roman"/>
                <w:sz w:val="28"/>
              </w:rPr>
              <w:t>3. Суттєво обмежує чи змінює інформацію, необхідну для ухвалення раціонального рішення щодо придбання чи продажу товарів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bl>
    <w:p w:rsidR="008616D3" w:rsidRPr="005D7DD8" w:rsidRDefault="008616D3">
      <w:pPr>
        <w:suppressAutoHyphens/>
        <w:spacing w:after="0" w:line="240" w:lineRule="auto"/>
        <w:rPr>
          <w:rFonts w:ascii="Times New Roman" w:eastAsia="Times New Roman" w:hAnsi="Times New Roman" w:cs="Times New Roman"/>
          <w:sz w:val="24"/>
          <w:lang w:val="uk-UA"/>
        </w:rPr>
      </w:pPr>
    </w:p>
    <w:tbl>
      <w:tblPr>
        <w:tblW w:w="0" w:type="auto"/>
        <w:tblInd w:w="108" w:type="dxa"/>
        <w:tblCellMar>
          <w:left w:w="10" w:type="dxa"/>
          <w:right w:w="10" w:type="dxa"/>
        </w:tblCellMar>
        <w:tblLook w:val="04A0" w:firstRow="1" w:lastRow="0" w:firstColumn="1" w:lastColumn="0" w:noHBand="0" w:noVBand="1"/>
      </w:tblPr>
      <w:tblGrid>
        <w:gridCol w:w="2470"/>
        <w:gridCol w:w="3996"/>
        <w:gridCol w:w="3457"/>
      </w:tblGrid>
      <w:tr w:rsidR="008616D3" w:rsidRPr="002D5988" w:rsidTr="005D7DD8">
        <w:trPr>
          <w:trHeight w:val="1"/>
        </w:trPr>
        <w:tc>
          <w:tcPr>
            <w:tcW w:w="24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16C3D">
            <w:pPr>
              <w:suppressAutoHyphens/>
              <w:spacing w:after="0" w:line="240" w:lineRule="auto"/>
              <w:jc w:val="center"/>
              <w:rPr>
                <w:rFonts w:ascii="Times New Roman" w:eastAsia="Times New Roman" w:hAnsi="Times New Roman" w:cs="Times New Roman"/>
                <w:b/>
                <w:sz w:val="28"/>
              </w:rPr>
            </w:pPr>
            <w:r w:rsidRPr="005D7DD8">
              <w:rPr>
                <w:rFonts w:ascii="Times New Roman" w:eastAsia="Times New Roman" w:hAnsi="Times New Roman" w:cs="Times New Roman"/>
                <w:b/>
                <w:sz w:val="28"/>
              </w:rPr>
              <w:t>Рейтинг</w:t>
            </w:r>
          </w:p>
          <w:p w:rsidR="008616D3" w:rsidRPr="005D7DD8" w:rsidRDefault="008616D3" w:rsidP="00616C3D">
            <w:pPr>
              <w:suppressAutoHyphens/>
              <w:spacing w:after="0" w:line="240" w:lineRule="auto"/>
              <w:jc w:val="center"/>
              <w:rPr>
                <w:rFonts w:ascii="Times New Roman" w:hAnsi="Times New Roman" w:cs="Times New Roman"/>
              </w:rPr>
            </w:pPr>
          </w:p>
        </w:tc>
        <w:tc>
          <w:tcPr>
            <w:tcW w:w="39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16C3D">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b/>
                <w:sz w:val="28"/>
                <w:lang w:val="ru-RU"/>
              </w:rPr>
              <w:t>Аргументи щодо переваги обраної альтернативи/причини відмови від альтернативи</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616C3D">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b/>
                <w:sz w:val="28"/>
                <w:lang w:val="ru-RU"/>
              </w:rPr>
              <w:t>Оцінка ризику зовнішніх чинників на дію запропонованого регуляторного акта</w:t>
            </w:r>
          </w:p>
        </w:tc>
      </w:tr>
      <w:tr w:rsidR="008616D3" w:rsidRPr="002D5988" w:rsidTr="005D7DD8">
        <w:trPr>
          <w:trHeight w:val="1"/>
        </w:trPr>
        <w:tc>
          <w:tcPr>
            <w:tcW w:w="24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1</w:t>
            </w:r>
          </w:p>
        </w:tc>
        <w:tc>
          <w:tcPr>
            <w:tcW w:w="39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lang w:val="ru-RU"/>
              </w:rPr>
              <w:t xml:space="preserve">У разі неприйняття регуляторного акта, податок справлятиметься по мінімальним ставкам, що спричинить втрати доходної частини бюджету і відповідно не виконання бюджетних програм.  </w:t>
            </w:r>
            <w:r w:rsidRPr="005D7DD8">
              <w:rPr>
                <w:rFonts w:ascii="Times New Roman" w:eastAsia="Times New Roman" w:hAnsi="Times New Roman" w:cs="Times New Roman"/>
                <w:sz w:val="28"/>
              </w:rPr>
              <w:t>Вказана альтернатива є неприйнятною.</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Зміни до чинного законодавства:</w:t>
            </w:r>
          </w:p>
          <w:p w:rsidR="008616D3" w:rsidRPr="005D7DD8" w:rsidRDefault="005D7DD8" w:rsidP="005D7DD8">
            <w:pPr>
              <w:tabs>
                <w:tab w:val="left" w:pos="720"/>
              </w:tabs>
              <w:suppressAutoHyphens/>
              <w:spacing w:after="0" w:line="240" w:lineRule="auto"/>
              <w:ind w:left="9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0091007E" w:rsidRPr="005D7DD8">
              <w:rPr>
                <w:rFonts w:ascii="Times New Roman" w:eastAsia="Times New Roman" w:hAnsi="Times New Roman" w:cs="Times New Roman"/>
                <w:sz w:val="28"/>
                <w:lang w:val="ru-RU"/>
              </w:rPr>
              <w:t>Податкового кодексу України;</w:t>
            </w:r>
          </w:p>
          <w:p w:rsidR="00616C3D" w:rsidRPr="005D7DD8" w:rsidRDefault="005D7DD8" w:rsidP="005D7DD8">
            <w:pPr>
              <w:tabs>
                <w:tab w:val="left" w:pos="720"/>
              </w:tabs>
              <w:suppressAutoHyphens/>
              <w:spacing w:after="0" w:line="240" w:lineRule="auto"/>
              <w:ind w:left="9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0091007E" w:rsidRPr="005D7DD8">
              <w:rPr>
                <w:rFonts w:ascii="Times New Roman" w:eastAsia="Times New Roman" w:hAnsi="Times New Roman" w:cs="Times New Roman"/>
                <w:sz w:val="28"/>
                <w:lang w:val="ru-RU"/>
              </w:rPr>
              <w:t>Бюджетного кодексу України;</w:t>
            </w:r>
          </w:p>
          <w:p w:rsidR="008616D3" w:rsidRPr="005D7DD8" w:rsidRDefault="005D7DD8" w:rsidP="005D7DD8">
            <w:pPr>
              <w:tabs>
                <w:tab w:val="left" w:pos="720"/>
              </w:tabs>
              <w:suppressAutoHyphens/>
              <w:spacing w:after="0" w:line="240" w:lineRule="auto"/>
              <w:ind w:left="99"/>
              <w:jc w:val="both"/>
              <w:rPr>
                <w:rFonts w:ascii="Times New Roman" w:eastAsia="Times New Roman" w:hAnsi="Times New Roman" w:cs="Times New Roman"/>
                <w:sz w:val="28"/>
                <w:lang w:val="uk-UA"/>
              </w:rPr>
            </w:pPr>
            <w:r>
              <w:rPr>
                <w:rFonts w:ascii="Times New Roman" w:eastAsia="Times New Roman" w:hAnsi="Times New Roman" w:cs="Times New Roman"/>
                <w:sz w:val="28"/>
                <w:lang w:val="ru-RU"/>
              </w:rPr>
              <w:t xml:space="preserve">- </w:t>
            </w:r>
            <w:r w:rsidR="0091007E" w:rsidRPr="005D7DD8">
              <w:rPr>
                <w:rFonts w:ascii="Times New Roman" w:eastAsia="Times New Roman" w:hAnsi="Times New Roman" w:cs="Times New Roman"/>
                <w:sz w:val="28"/>
                <w:lang w:val="uk-UA"/>
              </w:rPr>
              <w:t>та інші закони (зміна мінімальної заробітної плати, прожиткового мінімуму, тощо).</w:t>
            </w:r>
          </w:p>
        </w:tc>
      </w:tr>
      <w:tr w:rsidR="00616C3D" w:rsidRPr="002D5988" w:rsidTr="005D7DD8">
        <w:trPr>
          <w:trHeight w:val="1"/>
        </w:trPr>
        <w:tc>
          <w:tcPr>
            <w:tcW w:w="24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616C3D" w:rsidRPr="005D7DD8" w:rsidRDefault="00616C3D" w:rsidP="00BD6606">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lastRenderedPageBreak/>
              <w:t>Альтернатива 2</w:t>
            </w:r>
          </w:p>
        </w:tc>
        <w:tc>
          <w:tcPr>
            <w:tcW w:w="39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616C3D" w:rsidRPr="005D7DD8" w:rsidRDefault="00616C3D" w:rsidP="00BD6606">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Альтернатива є доцільною. Прийняття рішення забезпечить наповнення місцевого бюджету. Податкове навантаження для платників місцевих податків і зборів не буде надмірним. Досягнення балансу інтересів органу місцевого самоврядування та платників місцевих податків і зборів.</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6C3D" w:rsidRPr="005D7DD8" w:rsidRDefault="00616C3D" w:rsidP="00BD6606">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Зміни до чинного законодавства:</w:t>
            </w:r>
          </w:p>
          <w:p w:rsidR="00616C3D" w:rsidRPr="005D7DD8" w:rsidRDefault="00616C3D" w:rsidP="00BD6606">
            <w:pPr>
              <w:suppressAutoHyphens/>
              <w:spacing w:after="0" w:line="240" w:lineRule="auto"/>
              <w:ind w:left="9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Податкового кодексу України;</w:t>
            </w:r>
          </w:p>
          <w:p w:rsidR="00616C3D" w:rsidRPr="005D7DD8" w:rsidRDefault="00616C3D" w:rsidP="00BD6606">
            <w:pPr>
              <w:suppressAutoHyphens/>
              <w:spacing w:after="0" w:line="240" w:lineRule="auto"/>
              <w:ind w:left="9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Бюджетного кодексу України;</w:t>
            </w:r>
          </w:p>
          <w:p w:rsidR="00616C3D" w:rsidRPr="005D7DD8" w:rsidRDefault="00616C3D" w:rsidP="00BD6606">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 та інші закони (зміна мінімальної заробітної плати, прожиткового мінімуму, тощо).</w:t>
            </w:r>
          </w:p>
          <w:p w:rsidR="00616C3D" w:rsidRPr="005D7DD8" w:rsidRDefault="00616C3D" w:rsidP="00BD6606">
            <w:pPr>
              <w:suppressAutoHyphens/>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Виникнення податкового боргу про причині не сплати місцевих податків та зборів.</w:t>
            </w:r>
          </w:p>
        </w:tc>
      </w:tr>
    </w:tbl>
    <w:p w:rsidR="00616C3D" w:rsidRPr="005D7DD8" w:rsidRDefault="0091007E">
      <w:pPr>
        <w:suppressAutoHyphens/>
        <w:spacing w:after="0" w:line="240" w:lineRule="auto"/>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 xml:space="preserve">          </w:t>
      </w:r>
    </w:p>
    <w:p w:rsidR="008616D3" w:rsidRPr="005D7DD8" w:rsidRDefault="0091007E" w:rsidP="00616C3D">
      <w:pPr>
        <w:suppressAutoHyphens/>
        <w:spacing w:after="0" w:line="240" w:lineRule="auto"/>
        <w:ind w:firstLine="567"/>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Таким чином</w:t>
      </w:r>
      <w:r w:rsidR="00616C3D" w:rsidRPr="005D7DD8">
        <w:rPr>
          <w:rFonts w:ascii="Times New Roman" w:eastAsia="Times New Roman" w:hAnsi="Times New Roman" w:cs="Times New Roman"/>
          <w:sz w:val="28"/>
          <w:lang w:val="uk-UA"/>
        </w:rPr>
        <w:t>,</w:t>
      </w:r>
      <w:r w:rsidRPr="005D7DD8">
        <w:rPr>
          <w:rFonts w:ascii="Times New Roman" w:eastAsia="Times New Roman" w:hAnsi="Times New Roman" w:cs="Times New Roman"/>
          <w:sz w:val="28"/>
          <w:lang w:val="uk-UA"/>
        </w:rPr>
        <w:t xml:space="preserve"> для реалізації обрано </w:t>
      </w:r>
      <w:r w:rsidRPr="005D7DD8">
        <w:rPr>
          <w:rFonts w:ascii="Times New Roman" w:eastAsia="Times New Roman" w:hAnsi="Times New Roman" w:cs="Times New Roman"/>
          <w:b/>
          <w:sz w:val="28"/>
          <w:lang w:val="uk-UA"/>
        </w:rPr>
        <w:t>Альтернативу 2</w:t>
      </w:r>
      <w:r w:rsidRPr="005D7DD8">
        <w:rPr>
          <w:rFonts w:ascii="Times New Roman" w:eastAsia="Times New Roman" w:hAnsi="Times New Roman" w:cs="Times New Roman"/>
          <w:sz w:val="28"/>
          <w:lang w:val="uk-UA"/>
        </w:rPr>
        <w:t xml:space="preserve"> – встановлення економічно-обґрунтованих ставок податку на нерухоме майно</w:t>
      </w:r>
      <w:r w:rsidR="00616C3D" w:rsidRPr="005D7DD8">
        <w:rPr>
          <w:rFonts w:ascii="Times New Roman" w:eastAsia="Times New Roman" w:hAnsi="Times New Roman" w:cs="Times New Roman"/>
          <w:sz w:val="28"/>
          <w:lang w:val="uk-UA"/>
        </w:rPr>
        <w:t>,</w:t>
      </w:r>
      <w:r w:rsidRPr="005D7DD8">
        <w:rPr>
          <w:rFonts w:ascii="Times New Roman" w:eastAsia="Times New Roman" w:hAnsi="Times New Roman" w:cs="Times New Roman"/>
          <w:sz w:val="28"/>
          <w:lang w:val="uk-UA"/>
        </w:rPr>
        <w:t xml:space="preserve"> відмінне від земельної ділянки, що є посильними для платників податків та забезпечить фінансову основу самостійності органу місцевого самоврядування –</w:t>
      </w:r>
      <w:r w:rsidR="00616C3D" w:rsidRPr="005D7DD8">
        <w:rPr>
          <w:rFonts w:ascii="Times New Roman" w:eastAsia="Times New Roman" w:hAnsi="Times New Roman" w:cs="Times New Roman"/>
          <w:sz w:val="28"/>
          <w:lang w:val="uk-UA"/>
        </w:rPr>
        <w:t xml:space="preserve"> </w:t>
      </w:r>
      <w:r w:rsidRPr="005D7DD8">
        <w:rPr>
          <w:rFonts w:ascii="Times New Roman" w:eastAsia="Times New Roman" w:hAnsi="Times New Roman" w:cs="Times New Roman"/>
          <w:sz w:val="28"/>
          <w:lang w:val="uk-UA"/>
        </w:rPr>
        <w:t xml:space="preserve">Рогатинської міської ради. </w:t>
      </w:r>
    </w:p>
    <w:p w:rsidR="008616D3" w:rsidRPr="005D7DD8" w:rsidRDefault="008616D3">
      <w:pPr>
        <w:suppressAutoHyphens/>
        <w:spacing w:after="0" w:line="240" w:lineRule="auto"/>
        <w:jc w:val="both"/>
        <w:rPr>
          <w:rFonts w:ascii="Times New Roman" w:eastAsia="Times New Roman" w:hAnsi="Times New Roman" w:cs="Times New Roman"/>
          <w:b/>
          <w:sz w:val="24"/>
          <w:lang w:val="uk-UA"/>
        </w:rPr>
      </w:pPr>
    </w:p>
    <w:p w:rsidR="008616D3" w:rsidRPr="005D7DD8" w:rsidRDefault="0091007E" w:rsidP="005D7DD8">
      <w:pPr>
        <w:suppressAutoHyphens/>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V</w:t>
      </w:r>
      <w:r w:rsidRPr="005D7DD8">
        <w:rPr>
          <w:rFonts w:ascii="Times New Roman" w:eastAsia="Times New Roman" w:hAnsi="Times New Roman" w:cs="Times New Roman"/>
          <w:b/>
          <w:sz w:val="28"/>
          <w:lang w:val="ru-RU"/>
        </w:rPr>
        <w:t>. Механізм, який пропонується застосувати для розв’язання проблеми</w:t>
      </w:r>
    </w:p>
    <w:p w:rsidR="008616D3" w:rsidRPr="005D7DD8" w:rsidRDefault="008616D3">
      <w:pPr>
        <w:suppressAutoHyphens/>
        <w:spacing w:after="0" w:line="240" w:lineRule="auto"/>
        <w:jc w:val="both"/>
        <w:rPr>
          <w:rFonts w:ascii="Times New Roman" w:eastAsia="Times New Roman" w:hAnsi="Times New Roman" w:cs="Times New Roman"/>
          <w:b/>
          <w:sz w:val="24"/>
          <w:lang w:val="ru-RU"/>
        </w:rPr>
      </w:pPr>
    </w:p>
    <w:p w:rsidR="008616D3" w:rsidRPr="005D7DD8" w:rsidRDefault="0091007E">
      <w:pPr>
        <w:suppressAutoHyphens/>
        <w:spacing w:after="0" w:line="240" w:lineRule="auto"/>
        <w:ind w:firstLine="708"/>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Запропоновані механізми регуляторного акта, за допомогою яких можна розв’язати проблему:</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В результаті визначення цілі, проведення аналізу поточної ситуації на території Рогатинської міської територіальної громади, статистичних та аналітичних показників, інформації фінансового відділу виконавчого комітету Рогатинської міської ради станом на 01.01.2022 року, проведених консультацій, нарад та зустрічей, основним механізмом, який забезпечить розв’язання визначеної проблеми є встановлення запропонованого податку на 2022 рік.</w:t>
      </w:r>
    </w:p>
    <w:p w:rsidR="005D7DD8" w:rsidRDefault="005D7DD8">
      <w:pPr>
        <w:suppressAutoHyphens/>
        <w:spacing w:after="0" w:line="240" w:lineRule="auto"/>
        <w:ind w:firstLine="708"/>
        <w:jc w:val="both"/>
        <w:rPr>
          <w:rFonts w:ascii="Times New Roman" w:eastAsia="Times New Roman" w:hAnsi="Times New Roman" w:cs="Times New Roman"/>
          <w:b/>
          <w:sz w:val="28"/>
          <w:lang w:val="ru-RU"/>
        </w:rPr>
      </w:pPr>
    </w:p>
    <w:p w:rsidR="008616D3" w:rsidRPr="005D7DD8" w:rsidRDefault="0091007E">
      <w:pPr>
        <w:suppressAutoHyphens/>
        <w:spacing w:after="0" w:line="240" w:lineRule="auto"/>
        <w:ind w:firstLine="708"/>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Заходи, які мають здійснити органи влади для впровадження цього регуляторного акта:</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Розробка проекту рішення міської ради «Про встановлення ставок податку на нерухоме майно, відмінне від земельної  ділянки» та АРВ до нього. </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Проведення консультацій з суб'єктами господарювання.</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Опр</w:t>
      </w:r>
      <w:r w:rsidR="00616C3D" w:rsidRPr="005D7DD8">
        <w:rPr>
          <w:rFonts w:ascii="Times New Roman" w:eastAsia="Times New Roman" w:hAnsi="Times New Roman" w:cs="Times New Roman"/>
          <w:sz w:val="28"/>
          <w:lang w:val="ru-RU"/>
        </w:rPr>
        <w:t>илюднення проекту разом з АРВ,</w:t>
      </w:r>
      <w:r w:rsidRPr="005D7DD8">
        <w:rPr>
          <w:rFonts w:ascii="Times New Roman" w:eastAsia="Times New Roman" w:hAnsi="Times New Roman" w:cs="Times New Roman"/>
          <w:sz w:val="28"/>
          <w:lang w:val="ru-RU"/>
        </w:rPr>
        <w:t xml:space="preserve"> отримання пропозицій і зауважень.</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Підготовка експертного висновку постійної відповідальної комісії щодо відповідності проекту рішення вимогам статей 4, 8 Закону України "Про засади державної регуляторної політики у сфері господарської діяльності".</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Отримання пропозицій по удосконаленню від Державної регуляторної служби України.</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Прийняття рішення на пленарному засіданні сесії Рогатинської міської ради.</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lastRenderedPageBreak/>
        <w:t>Оприлюднення рішення у встановленому законодавством порядку.</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Проведення заходів з відстеження результативності прийнятого рішення.</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За результатами проведених розрахунків </w:t>
      </w:r>
      <w:r w:rsidR="00616C3D" w:rsidRPr="005D7DD8">
        <w:rPr>
          <w:rFonts w:ascii="Times New Roman" w:eastAsia="Times New Roman" w:hAnsi="Times New Roman" w:cs="Times New Roman"/>
          <w:sz w:val="28"/>
          <w:lang w:val="ru-RU"/>
        </w:rPr>
        <w:t xml:space="preserve">очікуваних витрат та вигод СПД </w:t>
      </w:r>
      <w:r w:rsidRPr="005D7DD8">
        <w:rPr>
          <w:rFonts w:ascii="Times New Roman" w:eastAsia="Times New Roman" w:hAnsi="Times New Roman" w:cs="Times New Roman"/>
          <w:sz w:val="28"/>
          <w:lang w:val="ru-RU"/>
        </w:rPr>
        <w:t>прогнозується, що прийняття зазначеного проекту рішення дозволить забезпечити баланс інтересів суб’єктів господарювання, громадян та органу місцевого самоврядування. А його застосування буде ефективним для вирішення проблеми, зазначеній в розділі І цього АРВ.</w:t>
      </w:r>
    </w:p>
    <w:p w:rsidR="008616D3" w:rsidRPr="005D7DD8" w:rsidRDefault="008616D3">
      <w:pPr>
        <w:suppressAutoHyphens/>
        <w:spacing w:after="0" w:line="240" w:lineRule="auto"/>
        <w:ind w:firstLine="708"/>
        <w:jc w:val="both"/>
        <w:rPr>
          <w:rFonts w:ascii="Times New Roman" w:eastAsia="Times New Roman" w:hAnsi="Times New Roman" w:cs="Times New Roman"/>
          <w:sz w:val="24"/>
          <w:lang w:val="ru-RU"/>
        </w:rPr>
      </w:pPr>
    </w:p>
    <w:p w:rsidR="008616D3" w:rsidRPr="005D7DD8" w:rsidRDefault="0091007E">
      <w:pPr>
        <w:suppressAutoHyphens/>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VI</w:t>
      </w:r>
      <w:r w:rsidRPr="005D7DD8">
        <w:rPr>
          <w:rFonts w:ascii="Times New Roman" w:eastAsia="Times New Roman" w:hAnsi="Times New Roman" w:cs="Times New Roman"/>
          <w:b/>
          <w:sz w:val="28"/>
          <w:lang w:val="ru-RU"/>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8616D3" w:rsidRPr="005D7DD8" w:rsidRDefault="008616D3">
      <w:pPr>
        <w:suppressAutoHyphens/>
        <w:spacing w:after="0" w:line="240" w:lineRule="auto"/>
        <w:rPr>
          <w:rFonts w:ascii="Times New Roman" w:eastAsia="Times New Roman" w:hAnsi="Times New Roman" w:cs="Times New Roman"/>
          <w:sz w:val="24"/>
          <w:lang w:val="ru-RU"/>
        </w:rPr>
      </w:pPr>
    </w:p>
    <w:p w:rsidR="008616D3" w:rsidRPr="005D7DD8" w:rsidRDefault="0091007E">
      <w:pPr>
        <w:suppressAutoHyphens/>
        <w:spacing w:after="0" w:line="240" w:lineRule="auto"/>
        <w:ind w:firstLine="708"/>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VII</w:t>
      </w:r>
      <w:r w:rsidRPr="005D7DD8">
        <w:rPr>
          <w:rFonts w:ascii="Times New Roman" w:eastAsia="Times New Roman" w:hAnsi="Times New Roman" w:cs="Times New Roman"/>
          <w:b/>
          <w:sz w:val="28"/>
          <w:lang w:val="ru-RU"/>
        </w:rPr>
        <w:t>. Обґрунтування запропонованого строку дії регуляторного акта</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Регуляторний акт має обмежений строк дії, що обумовлено чинністю існуючої правової бази вищого рівня та може бути переглянутий чи скасований при її зміні.</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Відповідно до підпункту 4 пункту 3 статті 12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 </w:t>
      </w:r>
    </w:p>
    <w:p w:rsidR="008616D3" w:rsidRPr="005D7DD8" w:rsidRDefault="008616D3">
      <w:pPr>
        <w:suppressAutoHyphens/>
        <w:spacing w:after="0" w:line="240" w:lineRule="auto"/>
        <w:ind w:firstLine="708"/>
        <w:jc w:val="both"/>
        <w:rPr>
          <w:rFonts w:ascii="Times New Roman" w:eastAsia="Times New Roman" w:hAnsi="Times New Roman" w:cs="Times New Roman"/>
          <w:sz w:val="24"/>
          <w:lang w:val="ru-RU"/>
        </w:rPr>
      </w:pPr>
    </w:p>
    <w:p w:rsidR="008616D3" w:rsidRPr="005D7DD8" w:rsidRDefault="0091007E">
      <w:pPr>
        <w:keepNext/>
        <w:keepLines/>
        <w:suppressAutoHyphens/>
        <w:spacing w:after="0" w:line="240" w:lineRule="auto"/>
        <w:ind w:left="40" w:firstLine="700"/>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VIII</w:t>
      </w:r>
      <w:r w:rsidRPr="005D7DD8">
        <w:rPr>
          <w:rFonts w:ascii="Times New Roman" w:eastAsia="Times New Roman" w:hAnsi="Times New Roman" w:cs="Times New Roman"/>
          <w:b/>
          <w:sz w:val="28"/>
          <w:lang w:val="ru-RU"/>
        </w:rPr>
        <w:t>. Визначення показників результативності дії регуляторного акта</w:t>
      </w:r>
    </w:p>
    <w:p w:rsidR="008616D3" w:rsidRPr="005D7DD8" w:rsidRDefault="0091007E">
      <w:pPr>
        <w:spacing w:after="0" w:line="240" w:lineRule="auto"/>
        <w:ind w:firstLine="709"/>
        <w:jc w:val="both"/>
        <w:rPr>
          <w:rFonts w:ascii="Times New Roman" w:eastAsia="Times New Roman" w:hAnsi="Times New Roman" w:cs="Times New Roman"/>
          <w:sz w:val="28"/>
        </w:rPr>
      </w:pPr>
      <w:r w:rsidRPr="005D7DD8">
        <w:rPr>
          <w:rFonts w:ascii="Times New Roman" w:eastAsia="Times New Roman" w:hAnsi="Times New Roman" w:cs="Times New Roman"/>
          <w:sz w:val="28"/>
          <w:lang w:val="ru-RU"/>
        </w:rPr>
        <w:t xml:space="preserve">Виходячи з цілей державного регулювання, визначених у другому розділі АРВ, для відстеження результативності регуляторного акта слід визначити не менше ніж три кількісних показника, які безпосередньо характеризують результативність дії регуляторного акта та які підлягають контролю </w:t>
      </w:r>
      <w:r w:rsidRPr="005D7DD8">
        <w:rPr>
          <w:rFonts w:ascii="Times New Roman" w:eastAsia="Times New Roman" w:hAnsi="Times New Roman" w:cs="Times New Roman"/>
          <w:sz w:val="28"/>
        </w:rPr>
        <w:t>(відстеження результативності).</w:t>
      </w:r>
    </w:p>
    <w:p w:rsidR="008616D3" w:rsidRPr="005D7DD8" w:rsidRDefault="0091007E">
      <w:pPr>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Для відстеження результативності дії регуляторного акту  основними є такі показники:</w:t>
      </w:r>
    </w:p>
    <w:p w:rsidR="008616D3" w:rsidRPr="005D7DD8" w:rsidRDefault="0091007E" w:rsidP="005D7DD8">
      <w:pPr>
        <w:numPr>
          <w:ilvl w:val="0"/>
          <w:numId w:val="8"/>
        </w:numPr>
        <w:tabs>
          <w:tab w:val="left" w:pos="426"/>
        </w:tabs>
        <w:suppressAutoHyphens/>
        <w:spacing w:after="0" w:line="240" w:lineRule="auto"/>
        <w:ind w:left="40" w:right="40" w:hanging="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сума </w:t>
      </w:r>
      <w:r w:rsidR="00E26544" w:rsidRPr="005D7DD8">
        <w:rPr>
          <w:rFonts w:ascii="Times New Roman" w:eastAsia="Times New Roman" w:hAnsi="Times New Roman" w:cs="Times New Roman"/>
          <w:sz w:val="28"/>
          <w:lang w:val="ru-RU"/>
        </w:rPr>
        <w:t>надходжень до місцевого бюджету</w:t>
      </w:r>
      <w:r w:rsidRPr="005D7DD8">
        <w:rPr>
          <w:rFonts w:ascii="Times New Roman" w:eastAsia="Times New Roman" w:hAnsi="Times New Roman" w:cs="Times New Roman"/>
          <w:sz w:val="28"/>
          <w:lang w:val="ru-RU"/>
        </w:rPr>
        <w:t xml:space="preserve"> від сплати податку на нерухоме майно, відмінне від земельної ділянки, пов'язаних з дією акта, 2474,4 тис.грн.;</w:t>
      </w:r>
    </w:p>
    <w:p w:rsidR="008616D3" w:rsidRPr="005D7DD8" w:rsidRDefault="0091007E" w:rsidP="005D7DD8">
      <w:pPr>
        <w:numPr>
          <w:ilvl w:val="0"/>
          <w:numId w:val="8"/>
        </w:numPr>
        <w:tabs>
          <w:tab w:val="left" w:pos="426"/>
        </w:tabs>
        <w:suppressAutoHyphens/>
        <w:spacing w:after="0" w:line="240" w:lineRule="auto"/>
        <w:ind w:left="40" w:right="40" w:hanging="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кількість суб`єктів господарювання – платників податку на нерухоме майно, відмінне від земельної ділянки на яких поширюватиметься дія акта, 62 осіб;</w:t>
      </w:r>
    </w:p>
    <w:p w:rsidR="008616D3" w:rsidRPr="005D7DD8" w:rsidRDefault="0091007E" w:rsidP="005D7DD8">
      <w:pPr>
        <w:numPr>
          <w:ilvl w:val="0"/>
          <w:numId w:val="8"/>
        </w:numPr>
        <w:tabs>
          <w:tab w:val="left" w:pos="426"/>
        </w:tabs>
        <w:suppressAutoHyphens/>
        <w:spacing w:after="0" w:line="240" w:lineRule="auto"/>
        <w:ind w:left="40" w:right="40" w:hanging="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час та розмір коштів, що витрачатимуться суб’єктами господарювання та/або фізичних осіб, пов’язаними з виконаннями вимог акта.</w:t>
      </w:r>
    </w:p>
    <w:p w:rsidR="008616D3" w:rsidRPr="005D7DD8" w:rsidRDefault="0091007E" w:rsidP="005D7DD8">
      <w:pPr>
        <w:numPr>
          <w:ilvl w:val="0"/>
          <w:numId w:val="8"/>
        </w:numPr>
        <w:tabs>
          <w:tab w:val="left" w:pos="426"/>
        </w:tabs>
        <w:suppressAutoHyphens/>
        <w:spacing w:after="0" w:line="240" w:lineRule="auto"/>
        <w:ind w:left="40" w:right="40" w:hanging="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lastRenderedPageBreak/>
        <w:t>рівень поінформованості суб`єктів господарювання та/або фізичних осіб з основних положень акта.</w:t>
      </w:r>
    </w:p>
    <w:p w:rsidR="008616D3" w:rsidRPr="005D7DD8" w:rsidRDefault="008616D3">
      <w:pPr>
        <w:tabs>
          <w:tab w:val="left" w:pos="904"/>
        </w:tabs>
        <w:suppressAutoHyphens/>
        <w:spacing w:after="0" w:line="240" w:lineRule="auto"/>
        <w:ind w:right="40"/>
        <w:jc w:val="both"/>
        <w:rPr>
          <w:rFonts w:ascii="Times New Roman" w:eastAsia="Times New Roman" w:hAnsi="Times New Roman" w:cs="Times New Roman"/>
          <w:sz w:val="28"/>
          <w:lang w:val="ru-RU"/>
        </w:rPr>
      </w:pPr>
    </w:p>
    <w:p w:rsidR="008616D3" w:rsidRDefault="0091007E">
      <w:pPr>
        <w:tabs>
          <w:tab w:val="left" w:pos="904"/>
        </w:tabs>
        <w:suppressAutoHyphens/>
        <w:spacing w:after="0" w:line="240" w:lineRule="auto"/>
        <w:ind w:left="740" w:right="40"/>
        <w:jc w:val="both"/>
        <w:rPr>
          <w:rFonts w:ascii="Times New Roman" w:eastAsia="Times New Roman" w:hAnsi="Times New Roman" w:cs="Times New Roman"/>
          <w:b/>
          <w:sz w:val="28"/>
          <w:szCs w:val="28"/>
          <w:lang w:val="uk-UA"/>
        </w:rPr>
      </w:pPr>
      <w:r w:rsidRPr="005D7DD8">
        <w:rPr>
          <w:rFonts w:ascii="Times New Roman" w:eastAsia="Times New Roman" w:hAnsi="Times New Roman" w:cs="Times New Roman"/>
          <w:b/>
          <w:sz w:val="28"/>
          <w:szCs w:val="28"/>
        </w:rPr>
        <w:t>Прогнозні показники результативності</w:t>
      </w:r>
      <w:r w:rsidR="00E26544" w:rsidRPr="005D7DD8">
        <w:rPr>
          <w:rFonts w:ascii="Times New Roman" w:eastAsia="Times New Roman" w:hAnsi="Times New Roman" w:cs="Times New Roman"/>
          <w:b/>
          <w:sz w:val="28"/>
          <w:szCs w:val="28"/>
          <w:lang w:val="uk-UA"/>
        </w:rPr>
        <w:t>:</w:t>
      </w:r>
    </w:p>
    <w:p w:rsidR="005D7DD8" w:rsidRPr="005D7DD8" w:rsidRDefault="005D7DD8">
      <w:pPr>
        <w:tabs>
          <w:tab w:val="left" w:pos="904"/>
        </w:tabs>
        <w:suppressAutoHyphens/>
        <w:spacing w:after="0" w:line="240" w:lineRule="auto"/>
        <w:ind w:left="740" w:right="40"/>
        <w:jc w:val="both"/>
        <w:rPr>
          <w:rFonts w:ascii="Times New Roman" w:eastAsia="Times New Roman" w:hAnsi="Times New Roman" w:cs="Times New Roman"/>
          <w:b/>
          <w:sz w:val="16"/>
          <w:szCs w:val="16"/>
          <w:lang w:val="uk-UA"/>
        </w:rPr>
      </w:pPr>
    </w:p>
    <w:tbl>
      <w:tblPr>
        <w:tblW w:w="0" w:type="auto"/>
        <w:tblInd w:w="2" w:type="dxa"/>
        <w:tblCellMar>
          <w:left w:w="10" w:type="dxa"/>
          <w:right w:w="10" w:type="dxa"/>
        </w:tblCellMar>
        <w:tblLook w:val="04A0" w:firstRow="1" w:lastRow="0" w:firstColumn="1" w:lastColumn="0" w:noHBand="0" w:noVBand="1"/>
      </w:tblPr>
      <w:tblGrid>
        <w:gridCol w:w="634"/>
        <w:gridCol w:w="4590"/>
        <w:gridCol w:w="4805"/>
      </w:tblGrid>
      <w:tr w:rsidR="00E26544" w:rsidRPr="005D7DD8" w:rsidTr="005D7DD8">
        <w:trPr>
          <w:trHeight w:val="1088"/>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6544" w:rsidRPr="005D7DD8" w:rsidRDefault="00E26544" w:rsidP="00E26544">
            <w:pPr>
              <w:tabs>
                <w:tab w:val="left" w:pos="904"/>
              </w:tabs>
              <w:suppressAutoHyphens/>
              <w:spacing w:after="0" w:line="240" w:lineRule="auto"/>
              <w:ind w:right="40"/>
              <w:jc w:val="center"/>
              <w:rPr>
                <w:rFonts w:ascii="Times New Roman" w:hAnsi="Times New Roman" w:cs="Times New Roman"/>
                <w:b/>
                <w:lang w:val="uk-UA"/>
              </w:rPr>
            </w:pPr>
            <w:r w:rsidRPr="005D7DD8">
              <w:rPr>
                <w:rFonts w:ascii="Times New Roman" w:eastAsia="Times New Roman" w:hAnsi="Times New Roman" w:cs="Times New Roman"/>
                <w:b/>
                <w:sz w:val="28"/>
                <w:lang w:val="uk-UA"/>
              </w:rPr>
              <w:t>№</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6544" w:rsidRPr="005D7DD8" w:rsidRDefault="00E26544" w:rsidP="00E26544">
            <w:pPr>
              <w:tabs>
                <w:tab w:val="left" w:pos="904"/>
              </w:tabs>
              <w:suppressAutoHyphens/>
              <w:spacing w:after="0" w:line="240" w:lineRule="auto"/>
              <w:ind w:right="40"/>
              <w:jc w:val="center"/>
              <w:rPr>
                <w:rFonts w:ascii="Times New Roman" w:hAnsi="Times New Roman" w:cs="Times New Roman"/>
                <w:b/>
              </w:rPr>
            </w:pPr>
            <w:r w:rsidRPr="005D7DD8">
              <w:rPr>
                <w:rFonts w:ascii="Times New Roman" w:eastAsia="Times New Roman" w:hAnsi="Times New Roman" w:cs="Times New Roman"/>
                <w:b/>
                <w:sz w:val="28"/>
              </w:rPr>
              <w:t>Назва показника</w:t>
            </w:r>
          </w:p>
        </w:tc>
        <w:tc>
          <w:tcPr>
            <w:tcW w:w="4805"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26544" w:rsidRPr="005D7DD8" w:rsidRDefault="00E26544" w:rsidP="00E26544">
            <w:pPr>
              <w:tabs>
                <w:tab w:val="left" w:pos="904"/>
              </w:tabs>
              <w:suppressAutoHyphens/>
              <w:spacing w:after="0" w:line="240" w:lineRule="auto"/>
              <w:ind w:right="40"/>
              <w:jc w:val="center"/>
              <w:rPr>
                <w:rFonts w:ascii="Times New Roman" w:hAnsi="Times New Roman" w:cs="Times New Roman"/>
                <w:b/>
                <w:lang w:val="ru-RU"/>
              </w:rPr>
            </w:pPr>
            <w:r w:rsidRPr="005D7DD8">
              <w:rPr>
                <w:rFonts w:ascii="Times New Roman" w:eastAsia="Times New Roman" w:hAnsi="Times New Roman" w:cs="Times New Roman"/>
                <w:b/>
                <w:sz w:val="28"/>
                <w:lang w:val="ru-RU"/>
              </w:rPr>
              <w:t>У разі прийняття рішення про місцеві податки та збори на 2022 р.,</w:t>
            </w:r>
          </w:p>
          <w:p w:rsidR="00E26544" w:rsidRPr="005D7DD8" w:rsidRDefault="00E26544" w:rsidP="00E26544">
            <w:pPr>
              <w:tabs>
                <w:tab w:val="left" w:pos="904"/>
              </w:tabs>
              <w:suppressAutoHyphens/>
              <w:spacing w:after="0" w:line="240" w:lineRule="auto"/>
              <w:ind w:right="-108"/>
              <w:jc w:val="center"/>
              <w:rPr>
                <w:rFonts w:ascii="Times New Roman" w:hAnsi="Times New Roman" w:cs="Times New Roman"/>
                <w:b/>
                <w:lang w:val="ru-RU"/>
              </w:rPr>
            </w:pPr>
            <w:r w:rsidRPr="005D7DD8">
              <w:rPr>
                <w:rFonts w:ascii="Times New Roman" w:eastAsia="Times New Roman" w:hAnsi="Times New Roman" w:cs="Times New Roman"/>
                <w:b/>
                <w:sz w:val="28"/>
              </w:rPr>
              <w:t>тис. грн.</w:t>
            </w:r>
          </w:p>
        </w:tc>
      </w:tr>
      <w:tr w:rsidR="008616D3" w:rsidRPr="005D7DD8" w:rsidTr="00E26544">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E26544">
            <w:pPr>
              <w:tabs>
                <w:tab w:val="left" w:pos="904"/>
              </w:tabs>
              <w:suppressAutoHyphens/>
              <w:spacing w:after="0" w:line="240" w:lineRule="auto"/>
              <w:ind w:right="40"/>
              <w:jc w:val="center"/>
              <w:rPr>
                <w:rFonts w:ascii="Times New Roman" w:eastAsia="Calibri" w:hAnsi="Times New Roman" w:cs="Times New Roman"/>
                <w:sz w:val="28"/>
                <w:szCs w:val="28"/>
                <w:lang w:val="uk-UA"/>
              </w:rPr>
            </w:pPr>
            <w:r w:rsidRPr="005D7DD8">
              <w:rPr>
                <w:rFonts w:ascii="Times New Roman" w:eastAsia="Calibri" w:hAnsi="Times New Roman" w:cs="Times New Roman"/>
                <w:sz w:val="28"/>
                <w:szCs w:val="28"/>
                <w:lang w:val="uk-UA"/>
              </w:rPr>
              <w:t>1</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12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Податок на нерухоме майно, відмінне від земельної ділянки</w:t>
            </w:r>
          </w:p>
        </w:tc>
        <w:tc>
          <w:tcPr>
            <w:tcW w:w="4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2074,4 тис. грн.</w:t>
            </w:r>
          </w:p>
        </w:tc>
      </w:tr>
      <w:tr w:rsidR="008616D3" w:rsidRPr="005D7DD8" w:rsidTr="00E26544">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2</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12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Кількість суб`єктів госп</w:t>
            </w:r>
            <w:r w:rsidR="00E26544" w:rsidRPr="005D7DD8">
              <w:rPr>
                <w:rFonts w:ascii="Times New Roman" w:eastAsia="Times New Roman" w:hAnsi="Times New Roman" w:cs="Times New Roman"/>
                <w:sz w:val="28"/>
                <w:lang w:val="ru-RU"/>
              </w:rPr>
              <w:t>одарювання та/або фізичних осіб</w:t>
            </w:r>
            <w:r w:rsidRPr="005D7DD8">
              <w:rPr>
                <w:rFonts w:ascii="Times New Roman" w:eastAsia="Times New Roman" w:hAnsi="Times New Roman" w:cs="Times New Roman"/>
                <w:sz w:val="28"/>
                <w:lang w:val="ru-RU"/>
              </w:rPr>
              <w:t xml:space="preserve"> на яких поширюватиметься дія акта</w:t>
            </w:r>
          </w:p>
        </w:tc>
        <w:tc>
          <w:tcPr>
            <w:tcW w:w="4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eastAsia="Times New Roman" w:hAnsi="Times New Roman" w:cs="Times New Roman"/>
                <w:sz w:val="28"/>
              </w:rPr>
            </w:pPr>
            <w:r w:rsidRPr="005D7DD8">
              <w:rPr>
                <w:rFonts w:ascii="Times New Roman" w:eastAsia="Times New Roman" w:hAnsi="Times New Roman" w:cs="Times New Roman"/>
                <w:sz w:val="28"/>
              </w:rPr>
              <w:t>62</w:t>
            </w:r>
          </w:p>
          <w:p w:rsidR="008616D3" w:rsidRPr="005D7DD8" w:rsidRDefault="008616D3">
            <w:pPr>
              <w:tabs>
                <w:tab w:val="left" w:pos="904"/>
              </w:tabs>
              <w:suppressAutoHyphens/>
              <w:spacing w:after="0" w:line="240" w:lineRule="auto"/>
              <w:ind w:right="40"/>
              <w:jc w:val="center"/>
              <w:rPr>
                <w:rFonts w:ascii="Times New Roman" w:hAnsi="Times New Roman" w:cs="Times New Roman"/>
              </w:rPr>
            </w:pPr>
          </w:p>
        </w:tc>
      </w:tr>
      <w:tr w:rsidR="008616D3" w:rsidRPr="005D7DD8" w:rsidTr="00E26544">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3</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12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Час, що витрачатиметься суб’єктами господарювання та/або фізичними особами, пов’язаними з виконанням вимог акта, години на 1 суб’єкта</w:t>
            </w:r>
          </w:p>
        </w:tc>
        <w:tc>
          <w:tcPr>
            <w:tcW w:w="4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2 години</w:t>
            </w:r>
          </w:p>
        </w:tc>
      </w:tr>
      <w:tr w:rsidR="008616D3" w:rsidRPr="005D7DD8" w:rsidTr="00E26544">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4</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120" w:line="240" w:lineRule="auto"/>
              <w:rPr>
                <w:rFonts w:ascii="Times New Roman" w:hAnsi="Times New Roman" w:cs="Times New Roman"/>
                <w:lang w:val="uk-UA"/>
              </w:rPr>
            </w:pPr>
            <w:r w:rsidRPr="005D7DD8">
              <w:rPr>
                <w:rFonts w:ascii="Times New Roman" w:eastAsia="Times New Roman" w:hAnsi="Times New Roman" w:cs="Times New Roman"/>
                <w:sz w:val="28"/>
              </w:rPr>
              <w:t>Розмір коштів, що витрачатимуться суб’єктами господарювання та/або фізичних осіб, пов’язаними з виконаннями вимог акту</w:t>
            </w:r>
          </w:p>
        </w:tc>
        <w:tc>
          <w:tcPr>
            <w:tcW w:w="4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eastAsia="Times New Roman" w:hAnsi="Times New Roman" w:cs="Times New Roman"/>
                <w:sz w:val="28"/>
              </w:rPr>
            </w:pPr>
            <w:r w:rsidRPr="005D7DD8">
              <w:rPr>
                <w:rFonts w:ascii="Times New Roman" w:eastAsia="Times New Roman" w:hAnsi="Times New Roman" w:cs="Times New Roman"/>
                <w:sz w:val="28"/>
              </w:rPr>
              <w:t>2 год. х 36,11 грн. = 72,22 грн.</w:t>
            </w:r>
          </w:p>
          <w:p w:rsidR="008616D3" w:rsidRPr="005D7DD8" w:rsidRDefault="008616D3">
            <w:pPr>
              <w:tabs>
                <w:tab w:val="left" w:pos="904"/>
              </w:tabs>
              <w:suppressAutoHyphens/>
              <w:spacing w:after="0" w:line="240" w:lineRule="auto"/>
              <w:ind w:right="40"/>
              <w:jc w:val="center"/>
              <w:rPr>
                <w:rFonts w:ascii="Times New Roman" w:hAnsi="Times New Roman" w:cs="Times New Roman"/>
              </w:rPr>
            </w:pPr>
          </w:p>
        </w:tc>
      </w:tr>
      <w:tr w:rsidR="008616D3" w:rsidRPr="005D7DD8" w:rsidTr="00E26544">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5</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tabs>
                <w:tab w:val="left" w:pos="904"/>
              </w:tabs>
              <w:suppressAutoHyphens/>
              <w:spacing w:after="0" w:line="240" w:lineRule="auto"/>
              <w:ind w:right="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Рівень поінформованості суб`єктів господарювання та/або фізични</w:t>
            </w:r>
            <w:r w:rsidR="00E26544" w:rsidRPr="005D7DD8">
              <w:rPr>
                <w:rFonts w:ascii="Times New Roman" w:eastAsia="Times New Roman" w:hAnsi="Times New Roman" w:cs="Times New Roman"/>
                <w:sz w:val="28"/>
                <w:lang w:val="ru-RU"/>
              </w:rPr>
              <w:t>х осіб з основних положень акта.</w:t>
            </w:r>
          </w:p>
          <w:p w:rsidR="008616D3" w:rsidRPr="005D7DD8" w:rsidRDefault="0091007E" w:rsidP="00E26544">
            <w:pPr>
              <w:tabs>
                <w:tab w:val="left" w:pos="904"/>
              </w:tabs>
              <w:suppressAutoHyphens/>
              <w:spacing w:after="0" w:line="240" w:lineRule="auto"/>
              <w:ind w:right="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Оприлюднені по</w:t>
            </w:r>
            <w:r w:rsidR="00E26544" w:rsidRPr="005D7DD8">
              <w:rPr>
                <w:rFonts w:ascii="Times New Roman" w:eastAsia="Times New Roman" w:hAnsi="Times New Roman" w:cs="Times New Roman"/>
                <w:sz w:val="28"/>
                <w:lang w:val="ru-RU"/>
              </w:rPr>
              <w:t xml:space="preserve">відомлення, проект рішення, АРВ: </w:t>
            </w:r>
            <w:r w:rsidRPr="005D7DD8">
              <w:rPr>
                <w:rFonts w:ascii="Times New Roman" w:eastAsia="Times New Roman" w:hAnsi="Times New Roman" w:cs="Times New Roman"/>
                <w:sz w:val="28"/>
                <w:lang w:val="ru-RU"/>
              </w:rPr>
              <w:t>на офіційному сайті Рогатинської міської ради</w:t>
            </w:r>
          </w:p>
        </w:tc>
        <w:tc>
          <w:tcPr>
            <w:tcW w:w="4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eastAsia="Times New Roman" w:hAnsi="Times New Roman" w:cs="Times New Roman"/>
                <w:sz w:val="28"/>
              </w:rPr>
            </w:pPr>
            <w:r w:rsidRPr="005D7DD8">
              <w:rPr>
                <w:rFonts w:ascii="Times New Roman" w:eastAsia="Times New Roman" w:hAnsi="Times New Roman" w:cs="Times New Roman"/>
                <w:sz w:val="28"/>
              </w:rPr>
              <w:t>Високий</w:t>
            </w:r>
          </w:p>
          <w:p w:rsidR="008616D3" w:rsidRPr="005D7DD8" w:rsidRDefault="008616D3">
            <w:pPr>
              <w:tabs>
                <w:tab w:val="left" w:pos="904"/>
              </w:tabs>
              <w:suppressAutoHyphens/>
              <w:spacing w:after="0" w:line="240" w:lineRule="auto"/>
              <w:ind w:right="40"/>
              <w:jc w:val="center"/>
              <w:rPr>
                <w:rFonts w:ascii="Times New Roman" w:hAnsi="Times New Roman" w:cs="Times New Roman"/>
              </w:rPr>
            </w:pPr>
          </w:p>
        </w:tc>
      </w:tr>
    </w:tbl>
    <w:p w:rsidR="005D7DD8" w:rsidRDefault="005D7DD8">
      <w:pPr>
        <w:suppressAutoHyphens/>
        <w:spacing w:after="0" w:line="240" w:lineRule="auto"/>
        <w:jc w:val="center"/>
        <w:rPr>
          <w:rFonts w:ascii="Times New Roman" w:eastAsia="Times New Roman" w:hAnsi="Times New Roman" w:cs="Times New Roman"/>
          <w:b/>
          <w:sz w:val="28"/>
          <w:lang w:val="uk-UA"/>
        </w:rPr>
      </w:pPr>
    </w:p>
    <w:p w:rsidR="005D7DD8" w:rsidRPr="005D7DD8" w:rsidRDefault="005D7DD8">
      <w:pPr>
        <w:suppressAutoHyphens/>
        <w:spacing w:after="0" w:line="240" w:lineRule="auto"/>
        <w:jc w:val="center"/>
        <w:rPr>
          <w:rFonts w:ascii="Times New Roman" w:eastAsia="Times New Roman" w:hAnsi="Times New Roman" w:cs="Times New Roman"/>
          <w:b/>
          <w:sz w:val="28"/>
          <w:lang w:val="uk-UA"/>
        </w:rPr>
      </w:pPr>
    </w:p>
    <w:p w:rsidR="008616D3" w:rsidRDefault="0091007E">
      <w:pPr>
        <w:suppressAutoHyphens/>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IX</w:t>
      </w:r>
      <w:r w:rsidRPr="005D7DD8">
        <w:rPr>
          <w:rFonts w:ascii="Times New Roman" w:eastAsia="Times New Roman" w:hAnsi="Times New Roman" w:cs="Times New Roman"/>
          <w:b/>
          <w:sz w:val="28"/>
          <w:lang w:val="ru-RU"/>
        </w:rPr>
        <w:t>. Визначення заходів, за допомогою яких здійснюватиметься відстеження результативності дії регуляторного акта</w:t>
      </w:r>
    </w:p>
    <w:p w:rsidR="005D7DD8" w:rsidRPr="005D7DD8" w:rsidRDefault="005D7DD8">
      <w:pPr>
        <w:suppressAutoHyphens/>
        <w:spacing w:after="0" w:line="240" w:lineRule="auto"/>
        <w:jc w:val="center"/>
        <w:rPr>
          <w:rFonts w:ascii="Times New Roman" w:eastAsia="Times New Roman" w:hAnsi="Times New Roman" w:cs="Times New Roman"/>
          <w:b/>
          <w:sz w:val="16"/>
          <w:szCs w:val="16"/>
          <w:lang w:val="ru-RU"/>
        </w:rPr>
      </w:pPr>
    </w:p>
    <w:p w:rsidR="008616D3" w:rsidRPr="005D7DD8" w:rsidRDefault="0091007E" w:rsidP="00E26544">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Відстеження результативності регуляторного акта буде здійснюватися відділом супроводу стратегії розвитку громади виконавчого комітету  Рогатинської міської ради. </w:t>
      </w:r>
    </w:p>
    <w:p w:rsidR="008616D3" w:rsidRPr="005D7DD8" w:rsidRDefault="0091007E">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Метод проведення відстеження результативності:</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Статистичний</w:t>
      </w:r>
    </w:p>
    <w:p w:rsidR="008616D3" w:rsidRPr="005D7DD8" w:rsidRDefault="0091007E">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Вид даних, за допомогою яких здійснюватиметься відстеження результативності:</w:t>
      </w:r>
    </w:p>
    <w:p w:rsidR="008616D3" w:rsidRPr="005D7DD8" w:rsidRDefault="00E26544">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Статистичне </w:t>
      </w:r>
      <w:r w:rsidR="0091007E" w:rsidRPr="005D7DD8">
        <w:rPr>
          <w:rFonts w:ascii="Times New Roman" w:eastAsia="Times New Roman" w:hAnsi="Times New Roman" w:cs="Times New Roman"/>
          <w:sz w:val="28"/>
          <w:lang w:val="ru-RU"/>
        </w:rPr>
        <w:t>- аналітичні показники фінансово</w:t>
      </w:r>
      <w:r w:rsidRPr="005D7DD8">
        <w:rPr>
          <w:rFonts w:ascii="Times New Roman" w:eastAsia="Times New Roman" w:hAnsi="Times New Roman" w:cs="Times New Roman"/>
          <w:sz w:val="28"/>
          <w:lang w:val="ru-RU"/>
        </w:rPr>
        <w:t>го</w:t>
      </w:r>
      <w:r w:rsidR="0091007E" w:rsidRPr="005D7DD8">
        <w:rPr>
          <w:rFonts w:ascii="Times New Roman" w:eastAsia="Times New Roman" w:hAnsi="Times New Roman" w:cs="Times New Roman"/>
          <w:sz w:val="28"/>
          <w:lang w:val="ru-RU"/>
        </w:rPr>
        <w:t xml:space="preserve"> управління Рогатинської міської ради;</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lastRenderedPageBreak/>
        <w:t>Базове відстеження результативності регуляторного акта буде здійснюватися до дня набрання чинності цим регуляторним актом.</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Повторне відстеження результативності буде здійснюватися за три місяці до дня закінчення визначеного строку дії регуляторного акта. </w:t>
      </w:r>
    </w:p>
    <w:p w:rsidR="008616D3" w:rsidRPr="005D7DD8" w:rsidRDefault="008616D3">
      <w:pPr>
        <w:suppressAutoHyphens/>
        <w:spacing w:after="0" w:line="240" w:lineRule="auto"/>
        <w:jc w:val="both"/>
        <w:rPr>
          <w:rFonts w:ascii="Times New Roman" w:eastAsia="Times New Roman" w:hAnsi="Times New Roman" w:cs="Times New Roman"/>
          <w:sz w:val="28"/>
          <w:lang w:val="ru-RU"/>
        </w:rPr>
      </w:pPr>
    </w:p>
    <w:p w:rsidR="009E4A56" w:rsidRPr="005D7DD8" w:rsidRDefault="009E4A56">
      <w:pPr>
        <w:suppressAutoHyphens/>
        <w:spacing w:after="0" w:line="240" w:lineRule="auto"/>
        <w:jc w:val="both"/>
        <w:rPr>
          <w:rFonts w:ascii="Times New Roman" w:eastAsia="Times New Roman" w:hAnsi="Times New Roman" w:cs="Times New Roman"/>
          <w:sz w:val="28"/>
          <w:lang w:val="ru-RU"/>
        </w:rPr>
      </w:pPr>
    </w:p>
    <w:p w:rsidR="009E4A56" w:rsidRPr="005D7DD8" w:rsidRDefault="0091007E">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Началь</w:t>
      </w:r>
      <w:r w:rsidR="009E4A56" w:rsidRPr="005D7DD8">
        <w:rPr>
          <w:rFonts w:ascii="Times New Roman" w:eastAsia="Times New Roman" w:hAnsi="Times New Roman" w:cs="Times New Roman"/>
          <w:b/>
          <w:sz w:val="28"/>
          <w:lang w:val="ru-RU"/>
        </w:rPr>
        <w:t>ник відділу супроводу стратегії</w:t>
      </w:r>
    </w:p>
    <w:p w:rsidR="008616D3" w:rsidRPr="005D7DD8" w:rsidRDefault="0091007E">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 xml:space="preserve">розвитку громади виконавчого комітету </w:t>
      </w:r>
    </w:p>
    <w:p w:rsidR="008616D3" w:rsidRPr="005D7DD8" w:rsidRDefault="0091007E">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 xml:space="preserve">Рогатинської міської ради                        </w:t>
      </w:r>
      <w:r w:rsidR="009E4A56" w:rsidRPr="005D7DD8">
        <w:rPr>
          <w:rFonts w:ascii="Times New Roman" w:eastAsia="Times New Roman" w:hAnsi="Times New Roman" w:cs="Times New Roman"/>
          <w:b/>
          <w:sz w:val="28"/>
          <w:lang w:val="ru-RU"/>
        </w:rPr>
        <w:t xml:space="preserve">       </w:t>
      </w:r>
      <w:r w:rsidRPr="005D7DD8">
        <w:rPr>
          <w:rFonts w:ascii="Times New Roman" w:eastAsia="Times New Roman" w:hAnsi="Times New Roman" w:cs="Times New Roman"/>
          <w:b/>
          <w:sz w:val="28"/>
          <w:lang w:val="ru-RU"/>
        </w:rPr>
        <w:t xml:space="preserve">                               Андрій  Остапчук</w:t>
      </w:r>
    </w:p>
    <w:p w:rsidR="008616D3" w:rsidRPr="005D7DD8" w:rsidRDefault="008616D3">
      <w:pPr>
        <w:suppressAutoHyphens/>
        <w:spacing w:after="0" w:line="240" w:lineRule="auto"/>
        <w:jc w:val="both"/>
        <w:rPr>
          <w:rFonts w:ascii="Times New Roman" w:eastAsia="Times New Roman" w:hAnsi="Times New Roman" w:cs="Times New Roman"/>
          <w:sz w:val="28"/>
          <w:lang w:val="ru-RU"/>
        </w:rPr>
      </w:pPr>
    </w:p>
    <w:p w:rsidR="008616D3" w:rsidRPr="005D7DD8" w:rsidRDefault="008616D3">
      <w:pPr>
        <w:suppressAutoHyphens/>
        <w:spacing w:after="0" w:line="240" w:lineRule="auto"/>
        <w:ind w:left="5103" w:firstLine="142"/>
        <w:jc w:val="center"/>
        <w:rPr>
          <w:rFonts w:ascii="Times New Roman" w:eastAsia="Times New Roman" w:hAnsi="Times New Roman" w:cs="Times New Roman"/>
          <w:sz w:val="24"/>
          <w:lang w:val="ru-RU"/>
        </w:rPr>
      </w:pPr>
    </w:p>
    <w:p w:rsidR="008616D3" w:rsidRPr="005D7DD8" w:rsidRDefault="008616D3">
      <w:pPr>
        <w:suppressAutoHyphens/>
        <w:spacing w:after="0" w:line="240" w:lineRule="auto"/>
        <w:ind w:left="5103" w:firstLine="142"/>
        <w:jc w:val="center"/>
        <w:rPr>
          <w:rFonts w:ascii="Times New Roman" w:eastAsia="Times New Roman" w:hAnsi="Times New Roman" w:cs="Times New Roman"/>
          <w:sz w:val="24"/>
          <w:lang w:val="ru-RU"/>
        </w:rPr>
      </w:pPr>
    </w:p>
    <w:p w:rsidR="008616D3" w:rsidRPr="005D7DD8" w:rsidRDefault="008616D3">
      <w:pPr>
        <w:suppressAutoHyphens/>
        <w:spacing w:after="0" w:line="240" w:lineRule="auto"/>
        <w:ind w:left="5103" w:firstLine="142"/>
        <w:jc w:val="center"/>
        <w:rPr>
          <w:rFonts w:ascii="Times New Roman" w:eastAsia="Times New Roman" w:hAnsi="Times New Roman" w:cs="Times New Roman"/>
          <w:sz w:val="24"/>
          <w:lang w:val="ru-RU"/>
        </w:rPr>
      </w:pPr>
    </w:p>
    <w:p w:rsidR="008616D3" w:rsidRPr="005D7DD8" w:rsidRDefault="008616D3">
      <w:pPr>
        <w:suppressAutoHyphens/>
        <w:spacing w:after="0" w:line="240" w:lineRule="auto"/>
        <w:ind w:left="5103" w:firstLine="142"/>
        <w:jc w:val="center"/>
        <w:rPr>
          <w:rFonts w:ascii="Times New Roman" w:eastAsia="Times New Roman" w:hAnsi="Times New Roman" w:cs="Times New Roman"/>
          <w:sz w:val="24"/>
          <w:lang w:val="ru-RU"/>
        </w:rPr>
      </w:pPr>
    </w:p>
    <w:p w:rsidR="008616D3" w:rsidRPr="005D7DD8" w:rsidRDefault="008616D3">
      <w:pPr>
        <w:spacing w:after="0" w:line="240" w:lineRule="auto"/>
        <w:rPr>
          <w:rFonts w:ascii="Times New Roman" w:eastAsia="Times New Roman" w:hAnsi="Times New Roman" w:cs="Times New Roman"/>
          <w:color w:val="FF0000"/>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E26544" w:rsidRPr="005D7DD8" w:rsidRDefault="00E26544">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E26544" w:rsidRPr="005D7DD8" w:rsidRDefault="00E26544">
      <w:pPr>
        <w:spacing w:after="0" w:line="240" w:lineRule="auto"/>
        <w:ind w:left="419" w:firstLine="5245"/>
        <w:rPr>
          <w:rFonts w:ascii="Times New Roman" w:eastAsia="Times New Roman" w:hAnsi="Times New Roman" w:cs="Times New Roman"/>
          <w:sz w:val="24"/>
          <w:shd w:val="clear" w:color="auto" w:fill="FFFFFF"/>
          <w:lang w:val="ru-RU"/>
        </w:rPr>
      </w:pPr>
    </w:p>
    <w:p w:rsidR="00E26544" w:rsidRPr="005D7DD8" w:rsidRDefault="00E26544">
      <w:pPr>
        <w:spacing w:after="0" w:line="240" w:lineRule="auto"/>
        <w:ind w:left="419" w:firstLine="5245"/>
        <w:rPr>
          <w:rFonts w:ascii="Times New Roman" w:eastAsia="Times New Roman" w:hAnsi="Times New Roman" w:cs="Times New Roman"/>
          <w:sz w:val="24"/>
          <w:shd w:val="clear" w:color="auto" w:fill="FFFFFF"/>
          <w:lang w:val="ru-RU"/>
        </w:rPr>
      </w:pPr>
    </w:p>
    <w:p w:rsidR="008616D3" w:rsidRPr="005D7DD8" w:rsidRDefault="001F33FB">
      <w:pPr>
        <w:spacing w:after="0" w:line="240" w:lineRule="auto"/>
        <w:ind w:left="419" w:firstLine="5245"/>
        <w:rPr>
          <w:rFonts w:ascii="Times New Roman" w:eastAsia="Times New Roman" w:hAnsi="Times New Roman" w:cs="Times New Roman"/>
          <w:sz w:val="24"/>
          <w:shd w:val="clear" w:color="auto" w:fill="FFFFFF"/>
          <w:lang w:val="ru-RU"/>
        </w:rPr>
      </w:pPr>
      <w:r w:rsidRPr="005D7DD8">
        <w:rPr>
          <w:rFonts w:ascii="Times New Roman" w:eastAsia="Times New Roman" w:hAnsi="Times New Roman" w:cs="Times New Roman"/>
          <w:sz w:val="24"/>
          <w:shd w:val="clear" w:color="auto" w:fill="FFFFFF"/>
          <w:lang w:val="ru-RU"/>
        </w:rPr>
        <w:lastRenderedPageBreak/>
        <w:t xml:space="preserve">Додаток  </w:t>
      </w:r>
    </w:p>
    <w:p w:rsidR="008616D3" w:rsidRPr="005D7DD8" w:rsidRDefault="0091007E">
      <w:pPr>
        <w:spacing w:after="0" w:line="240" w:lineRule="auto"/>
        <w:ind w:left="5664"/>
        <w:jc w:val="both"/>
        <w:rPr>
          <w:rFonts w:ascii="Times New Roman" w:eastAsia="Times New Roman" w:hAnsi="Times New Roman" w:cs="Times New Roman"/>
          <w:sz w:val="24"/>
          <w:lang w:val="ru-RU"/>
        </w:rPr>
      </w:pPr>
      <w:r w:rsidRPr="005D7DD8">
        <w:rPr>
          <w:rFonts w:ascii="Times New Roman" w:eastAsia="Times New Roman" w:hAnsi="Times New Roman" w:cs="Times New Roman"/>
          <w:sz w:val="24"/>
          <w:lang w:val="ru-RU"/>
        </w:rPr>
        <w:t xml:space="preserve">до аналізу регуляторного впливу до проекту регуляторного акта </w:t>
      </w:r>
    </w:p>
    <w:p w:rsidR="008616D3" w:rsidRPr="005D7DD8" w:rsidRDefault="008616D3">
      <w:pPr>
        <w:suppressAutoHyphens/>
        <w:spacing w:after="0" w:line="240" w:lineRule="auto"/>
        <w:jc w:val="center"/>
        <w:rPr>
          <w:rFonts w:ascii="Times New Roman" w:eastAsia="Times New Roman" w:hAnsi="Times New Roman" w:cs="Times New Roman"/>
          <w:b/>
          <w:sz w:val="24"/>
          <w:lang w:val="ru-RU"/>
        </w:rPr>
      </w:pPr>
    </w:p>
    <w:p w:rsidR="008616D3" w:rsidRPr="005D7DD8" w:rsidRDefault="0091007E">
      <w:pPr>
        <w:suppressAutoHyphens/>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ТЕСТ</w:t>
      </w:r>
    </w:p>
    <w:p w:rsidR="008616D3" w:rsidRPr="005D7DD8" w:rsidRDefault="0091007E">
      <w:pPr>
        <w:suppressAutoHyphens/>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 xml:space="preserve"> малого підприємництва (М-Тест)</w:t>
      </w:r>
    </w:p>
    <w:p w:rsidR="008616D3" w:rsidRPr="005D7DD8" w:rsidRDefault="008616D3">
      <w:pPr>
        <w:suppressAutoHyphens/>
        <w:spacing w:after="0" w:line="240" w:lineRule="auto"/>
        <w:ind w:firstLine="851"/>
        <w:jc w:val="both"/>
        <w:rPr>
          <w:rFonts w:ascii="Times New Roman" w:eastAsia="Times New Roman" w:hAnsi="Times New Roman" w:cs="Times New Roman"/>
          <w:sz w:val="28"/>
          <w:lang w:val="ru-RU"/>
        </w:rPr>
      </w:pPr>
    </w:p>
    <w:p w:rsidR="008616D3" w:rsidRPr="005D7DD8" w:rsidRDefault="0091007E">
      <w:pPr>
        <w:suppressAutoHyphens/>
        <w:spacing w:after="0" w:line="240" w:lineRule="auto"/>
        <w:ind w:firstLine="851"/>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1. Консультації з представниками мікро- та малого підприємництва</w:t>
      </w:r>
      <w:r w:rsidR="00E26544" w:rsidRPr="005D7DD8">
        <w:rPr>
          <w:rFonts w:ascii="Times New Roman" w:eastAsia="Times New Roman" w:hAnsi="Times New Roman" w:cs="Times New Roman"/>
          <w:b/>
          <w:sz w:val="28"/>
          <w:lang w:val="ru-RU"/>
        </w:rPr>
        <w:t xml:space="preserve"> щодо оцінки впливу регулювання.</w:t>
      </w:r>
    </w:p>
    <w:p w:rsidR="008616D3" w:rsidRPr="002D5988" w:rsidRDefault="0091007E">
      <w:pPr>
        <w:suppressAutoHyphens/>
        <w:spacing w:after="0" w:line="240" w:lineRule="auto"/>
        <w:ind w:firstLine="851"/>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w:t>
      </w:r>
      <w:r w:rsidR="002D5988">
        <w:rPr>
          <w:rFonts w:ascii="Times New Roman" w:eastAsia="Times New Roman" w:hAnsi="Times New Roman" w:cs="Times New Roman"/>
          <w:sz w:val="28"/>
          <w:lang w:val="uk-UA"/>
        </w:rPr>
        <w:t>.</w:t>
      </w:r>
    </w:p>
    <w:tbl>
      <w:tblPr>
        <w:tblW w:w="0" w:type="auto"/>
        <w:tblInd w:w="2" w:type="dxa"/>
        <w:tblLayout w:type="fixed"/>
        <w:tblCellMar>
          <w:left w:w="10" w:type="dxa"/>
          <w:right w:w="10" w:type="dxa"/>
        </w:tblCellMar>
        <w:tblLook w:val="04A0" w:firstRow="1" w:lastRow="0" w:firstColumn="1" w:lastColumn="0" w:noHBand="0" w:noVBand="1"/>
      </w:tblPr>
      <w:tblGrid>
        <w:gridCol w:w="712"/>
        <w:gridCol w:w="4253"/>
        <w:gridCol w:w="1842"/>
        <w:gridCol w:w="3119"/>
      </w:tblGrid>
      <w:tr w:rsidR="008616D3" w:rsidRPr="005D7DD8" w:rsidTr="00E26544">
        <w:trPr>
          <w:trHeight w:val="1"/>
        </w:trPr>
        <w:tc>
          <w:tcPr>
            <w:tcW w:w="71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616D3" w:rsidRPr="005D7DD8" w:rsidRDefault="00E26544" w:rsidP="00E26544">
            <w:pPr>
              <w:suppressAutoHyphens/>
              <w:spacing w:after="0" w:line="240" w:lineRule="auto"/>
              <w:jc w:val="center"/>
              <w:rPr>
                <w:rFonts w:ascii="Times New Roman" w:hAnsi="Times New Roman" w:cs="Times New Roman"/>
                <w:sz w:val="28"/>
                <w:szCs w:val="28"/>
                <w:lang w:val="uk-UA"/>
              </w:rPr>
            </w:pPr>
            <w:r w:rsidRPr="005D7DD8">
              <w:rPr>
                <w:rFonts w:ascii="Times New Roman" w:eastAsia="Times New Roman" w:hAnsi="Times New Roman" w:cs="Times New Roman"/>
                <w:b/>
                <w:sz w:val="28"/>
                <w:szCs w:val="28"/>
                <w:lang w:val="uk-UA"/>
              </w:rPr>
              <w:t>№</w:t>
            </w:r>
          </w:p>
        </w:tc>
        <w:tc>
          <w:tcPr>
            <w:tcW w:w="4253"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E26544" w:rsidRPr="005D7DD8" w:rsidRDefault="00E26544" w:rsidP="00E26544">
            <w:pPr>
              <w:suppressAutoHyphens/>
              <w:spacing w:after="0" w:line="240" w:lineRule="auto"/>
              <w:ind w:left="40"/>
              <w:jc w:val="center"/>
              <w:rPr>
                <w:rFonts w:ascii="Times New Roman" w:eastAsia="Times New Roman" w:hAnsi="Times New Roman" w:cs="Times New Roman"/>
                <w:b/>
                <w:sz w:val="28"/>
                <w:szCs w:val="28"/>
                <w:lang w:val="uk-UA"/>
              </w:rPr>
            </w:pPr>
            <w:r w:rsidRPr="005D7DD8">
              <w:rPr>
                <w:rFonts w:ascii="Times New Roman" w:eastAsia="Times New Roman" w:hAnsi="Times New Roman" w:cs="Times New Roman"/>
                <w:b/>
                <w:sz w:val="28"/>
                <w:szCs w:val="28"/>
                <w:lang w:val="uk-UA"/>
              </w:rPr>
              <w:t>Вид консультації</w:t>
            </w:r>
          </w:p>
          <w:p w:rsidR="008616D3" w:rsidRPr="005D7DD8" w:rsidRDefault="0091007E" w:rsidP="00E26544">
            <w:pPr>
              <w:suppressAutoHyphens/>
              <w:spacing w:after="0" w:line="240" w:lineRule="auto"/>
              <w:ind w:left="40"/>
              <w:jc w:val="center"/>
              <w:rPr>
                <w:rFonts w:ascii="Times New Roman" w:hAnsi="Times New Roman" w:cs="Times New Roman"/>
                <w:sz w:val="28"/>
                <w:szCs w:val="28"/>
                <w:lang w:val="uk-UA"/>
              </w:rPr>
            </w:pPr>
            <w:r w:rsidRPr="005D7DD8">
              <w:rPr>
                <w:rFonts w:ascii="Times New Roman" w:eastAsia="Times New Roman" w:hAnsi="Times New Roman" w:cs="Times New Roman"/>
                <w:b/>
                <w:sz w:val="28"/>
                <w:szCs w:val="28"/>
                <w:lang w:val="uk-UA"/>
              </w:rPr>
              <w:t>(публічні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616D3" w:rsidRPr="005D7DD8" w:rsidRDefault="0091007E" w:rsidP="00E26544">
            <w:pPr>
              <w:suppressAutoHyphens/>
              <w:spacing w:after="0" w:line="240" w:lineRule="auto"/>
              <w:ind w:left="20"/>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Кількість учасників консультацій, осіб</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616D3" w:rsidRPr="005D7DD8" w:rsidRDefault="0091007E" w:rsidP="00E26544">
            <w:pPr>
              <w:suppressAutoHyphens/>
              <w:spacing w:after="0" w:line="240" w:lineRule="auto"/>
              <w:ind w:left="40"/>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Основні результати консультацій (опис)</w:t>
            </w:r>
          </w:p>
        </w:tc>
      </w:tr>
      <w:tr w:rsidR="008616D3" w:rsidRPr="002D5988" w:rsidTr="00E26544">
        <w:trPr>
          <w:trHeight w:val="1"/>
        </w:trPr>
        <w:tc>
          <w:tcPr>
            <w:tcW w:w="71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pPr>
              <w:suppressAutoHyphens/>
              <w:spacing w:after="0" w:line="240"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1</w:t>
            </w:r>
          </w:p>
          <w:p w:rsidR="008616D3" w:rsidRPr="005D7DD8" w:rsidRDefault="008616D3">
            <w:pPr>
              <w:suppressAutoHyphens/>
              <w:spacing w:after="0" w:line="240" w:lineRule="auto"/>
              <w:jc w:val="center"/>
              <w:rPr>
                <w:rFonts w:ascii="Times New Roman" w:hAnsi="Times New Roman" w:cs="Times New Roman"/>
              </w:rPr>
            </w:pPr>
          </w:p>
        </w:tc>
        <w:tc>
          <w:tcPr>
            <w:tcW w:w="4253"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pPr>
              <w:suppressAutoHyphens/>
              <w:spacing w:after="0" w:line="240" w:lineRule="auto"/>
              <w:ind w:left="40"/>
              <w:rPr>
                <w:rFonts w:ascii="Times New Roman" w:hAnsi="Times New Roman" w:cs="Times New Roman"/>
              </w:rPr>
            </w:pPr>
            <w:r w:rsidRPr="005D7DD8">
              <w:rPr>
                <w:rFonts w:ascii="Times New Roman" w:eastAsia="Times New Roman" w:hAnsi="Times New Roman" w:cs="Times New Roman"/>
                <w:sz w:val="28"/>
              </w:rPr>
              <w:t>Робочі наради та зустрічі</w:t>
            </w:r>
          </w:p>
        </w:tc>
        <w:tc>
          <w:tcPr>
            <w:tcW w:w="184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rsidP="00E26544">
            <w:pPr>
              <w:suppressAutoHyphens/>
              <w:spacing w:after="0" w:line="240" w:lineRule="auto"/>
              <w:ind w:left="110"/>
              <w:jc w:val="center"/>
              <w:rPr>
                <w:rFonts w:ascii="Times New Roman" w:hAnsi="Times New Roman" w:cs="Times New Roman"/>
              </w:rPr>
            </w:pPr>
            <w:r w:rsidRPr="005D7DD8">
              <w:rPr>
                <w:rFonts w:ascii="Times New Roman" w:eastAsia="Times New Roman" w:hAnsi="Times New Roman" w:cs="Times New Roman"/>
                <w:sz w:val="28"/>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616D3" w:rsidRPr="005D7DD8" w:rsidRDefault="0091007E">
            <w:pPr>
              <w:suppressAutoHyphens/>
              <w:spacing w:after="0" w:line="240" w:lineRule="auto"/>
              <w:ind w:left="126" w:right="197"/>
              <w:jc w:val="both"/>
              <w:rPr>
                <w:rFonts w:ascii="Times New Roman" w:hAnsi="Times New Roman" w:cs="Times New Roman"/>
                <w:lang w:val="ru-RU"/>
              </w:rPr>
            </w:pPr>
            <w:r w:rsidRPr="005D7DD8">
              <w:rPr>
                <w:rFonts w:ascii="Times New Roman" w:eastAsia="Times New Roman" w:hAnsi="Times New Roman" w:cs="Times New Roman"/>
                <w:sz w:val="28"/>
                <w:lang w:val="ru-RU"/>
              </w:rPr>
              <w:t>Обговорення проекту регуляторного акта. Отримано інформацію та пропозиції щодо запропонованих ставок податку на нерухоме майно відмінне від земельної ділянки та ресурсів, необхідних на запровадження регулювання</w:t>
            </w:r>
          </w:p>
        </w:tc>
      </w:tr>
      <w:tr w:rsidR="008616D3" w:rsidRPr="002D5988" w:rsidTr="00E26544">
        <w:trPr>
          <w:trHeight w:val="1"/>
        </w:trPr>
        <w:tc>
          <w:tcPr>
            <w:tcW w:w="71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pPr>
              <w:suppressAutoHyphens/>
              <w:spacing w:after="0" w:line="240"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2</w:t>
            </w:r>
          </w:p>
          <w:p w:rsidR="008616D3" w:rsidRPr="005D7DD8" w:rsidRDefault="008616D3">
            <w:pPr>
              <w:suppressAutoHyphens/>
              <w:spacing w:after="0" w:line="240" w:lineRule="auto"/>
              <w:jc w:val="center"/>
              <w:rPr>
                <w:rFonts w:ascii="Times New Roman" w:hAnsi="Times New Roman" w:cs="Times New Roman"/>
              </w:rPr>
            </w:pPr>
          </w:p>
        </w:tc>
        <w:tc>
          <w:tcPr>
            <w:tcW w:w="4253"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pPr>
              <w:suppressAutoHyphens/>
              <w:spacing w:after="0" w:line="240" w:lineRule="auto"/>
              <w:ind w:left="40"/>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Вид консультації:</w:t>
            </w:r>
          </w:p>
          <w:p w:rsidR="008616D3" w:rsidRPr="005D7DD8" w:rsidRDefault="00E26544">
            <w:pPr>
              <w:suppressAutoHyphens/>
              <w:spacing w:after="0" w:line="240" w:lineRule="auto"/>
              <w:ind w:left="40"/>
              <w:rPr>
                <w:rFonts w:ascii="Times New Roman" w:hAnsi="Times New Roman" w:cs="Times New Roman"/>
                <w:lang w:val="ru-RU"/>
              </w:rPr>
            </w:pPr>
            <w:r w:rsidRPr="005D7DD8">
              <w:rPr>
                <w:rFonts w:ascii="Times New Roman" w:eastAsia="Times New Roman" w:hAnsi="Times New Roman" w:cs="Times New Roman"/>
                <w:sz w:val="28"/>
                <w:lang w:val="ru-RU"/>
              </w:rPr>
              <w:t>в телефонному та усному режимі; і</w:t>
            </w:r>
            <w:r w:rsidR="0091007E" w:rsidRPr="005D7DD8">
              <w:rPr>
                <w:rFonts w:ascii="Times New Roman" w:eastAsia="Times New Roman" w:hAnsi="Times New Roman" w:cs="Times New Roman"/>
                <w:sz w:val="28"/>
                <w:lang w:val="ru-RU"/>
              </w:rPr>
              <w:t>нтернет консультації</w:t>
            </w:r>
          </w:p>
        </w:tc>
        <w:tc>
          <w:tcPr>
            <w:tcW w:w="184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rsidP="00E26544">
            <w:pPr>
              <w:suppressAutoHyphens/>
              <w:spacing w:after="0" w:line="240" w:lineRule="auto"/>
              <w:ind w:left="110"/>
              <w:jc w:val="center"/>
              <w:rPr>
                <w:rFonts w:ascii="Times New Roman" w:hAnsi="Times New Roman" w:cs="Times New Roman"/>
              </w:rPr>
            </w:pPr>
            <w:r w:rsidRPr="005D7DD8">
              <w:rPr>
                <w:rFonts w:ascii="Times New Roman" w:eastAsia="Times New Roman" w:hAnsi="Times New Roman" w:cs="Times New Roman"/>
                <w:sz w:val="28"/>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616D3" w:rsidRPr="005D7DD8" w:rsidRDefault="0091007E">
            <w:pPr>
              <w:suppressAutoHyphens/>
              <w:spacing w:after="0" w:line="240" w:lineRule="auto"/>
              <w:ind w:left="126" w:right="197"/>
              <w:jc w:val="both"/>
              <w:rPr>
                <w:rFonts w:ascii="Times New Roman" w:hAnsi="Times New Roman" w:cs="Times New Roman"/>
                <w:lang w:val="ru-RU"/>
              </w:rPr>
            </w:pPr>
            <w:r w:rsidRPr="005D7DD8">
              <w:rPr>
                <w:rFonts w:ascii="Times New Roman" w:eastAsia="Times New Roman" w:hAnsi="Times New Roman" w:cs="Times New Roman"/>
                <w:sz w:val="28"/>
                <w:lang w:val="ru-RU"/>
              </w:rPr>
              <w:t xml:space="preserve">Обговорення ставок  податку. Отримано зворотну інформацію  та  прийнято рішення   залишити розміри ставок податку на рівні запропонованому </w:t>
            </w:r>
          </w:p>
        </w:tc>
      </w:tr>
    </w:tbl>
    <w:p w:rsidR="008616D3" w:rsidRPr="005D7DD8" w:rsidRDefault="008616D3">
      <w:pPr>
        <w:suppressAutoHyphens/>
        <w:spacing w:after="0" w:line="240" w:lineRule="auto"/>
        <w:jc w:val="center"/>
        <w:rPr>
          <w:rFonts w:ascii="Times New Roman" w:eastAsia="Times New Roman" w:hAnsi="Times New Roman" w:cs="Times New Roman"/>
          <w:sz w:val="28"/>
          <w:lang w:val="ru-RU"/>
        </w:rPr>
      </w:pPr>
    </w:p>
    <w:p w:rsidR="00E26544" w:rsidRPr="005D7DD8" w:rsidRDefault="00E26544">
      <w:pPr>
        <w:suppressAutoHyphens/>
        <w:spacing w:after="0" w:line="240" w:lineRule="auto"/>
        <w:jc w:val="center"/>
        <w:rPr>
          <w:rFonts w:ascii="Times New Roman" w:eastAsia="Times New Roman" w:hAnsi="Times New Roman" w:cs="Times New Roman"/>
          <w:sz w:val="28"/>
          <w:lang w:val="ru-RU"/>
        </w:rPr>
      </w:pPr>
    </w:p>
    <w:p w:rsidR="00E26544" w:rsidRPr="005D7DD8" w:rsidRDefault="00E26544">
      <w:pPr>
        <w:suppressAutoHyphens/>
        <w:spacing w:after="0" w:line="240" w:lineRule="auto"/>
        <w:jc w:val="center"/>
        <w:rPr>
          <w:rFonts w:ascii="Times New Roman" w:eastAsia="Times New Roman" w:hAnsi="Times New Roman" w:cs="Times New Roman"/>
          <w:sz w:val="28"/>
          <w:lang w:val="ru-RU"/>
        </w:rPr>
      </w:pPr>
    </w:p>
    <w:p w:rsidR="008616D3" w:rsidRPr="005D7DD8" w:rsidRDefault="0091007E">
      <w:pPr>
        <w:suppressAutoHyphens/>
        <w:spacing w:after="0" w:line="240" w:lineRule="auto"/>
        <w:ind w:firstLine="851"/>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2. Вимірювання впливу регулювання на суб’єктів малого підприємництва (мікро- та малі):</w:t>
      </w:r>
    </w:p>
    <w:p w:rsidR="00E26544" w:rsidRPr="005D7DD8" w:rsidRDefault="0091007E" w:rsidP="00E26544">
      <w:pPr>
        <w:pStyle w:val="a5"/>
        <w:numPr>
          <w:ilvl w:val="0"/>
          <w:numId w:val="6"/>
        </w:num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lastRenderedPageBreak/>
        <w:t>кількість суб’єктів малого підприємництва на яких поширюється регулювання: 62 (одини</w:t>
      </w:r>
      <w:r w:rsidR="00E26544" w:rsidRPr="005D7DD8">
        <w:rPr>
          <w:rFonts w:ascii="Times New Roman" w:eastAsia="Times New Roman" w:hAnsi="Times New Roman" w:cs="Times New Roman"/>
          <w:sz w:val="28"/>
          <w:lang w:val="ru-RU"/>
        </w:rPr>
        <w:t>ць);</w:t>
      </w:r>
    </w:p>
    <w:p w:rsidR="008616D3" w:rsidRPr="005D7DD8" w:rsidRDefault="0091007E" w:rsidP="00E26544">
      <w:pPr>
        <w:pStyle w:val="a5"/>
        <w:numPr>
          <w:ilvl w:val="0"/>
          <w:numId w:val="6"/>
        </w:num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питома вага суб’єктів малого підприємництва у загальній кількості суб’єктів господарювання, на яких</w:t>
      </w:r>
      <w:r w:rsidR="00E26544" w:rsidRPr="005D7DD8">
        <w:rPr>
          <w:rFonts w:ascii="Times New Roman" w:eastAsia="Times New Roman" w:hAnsi="Times New Roman" w:cs="Times New Roman"/>
          <w:sz w:val="28"/>
          <w:lang w:val="ru-RU"/>
        </w:rPr>
        <w:t xml:space="preserve"> впливає проблема:</w:t>
      </w:r>
      <w:r w:rsidRPr="005D7DD8">
        <w:rPr>
          <w:rFonts w:ascii="Times New Roman" w:eastAsia="Times New Roman" w:hAnsi="Times New Roman" w:cs="Times New Roman"/>
          <w:sz w:val="28"/>
          <w:lang w:val="ru-RU"/>
        </w:rPr>
        <w:t xml:space="preserve"> 100% (відсотків)</w:t>
      </w:r>
      <w:r w:rsidR="00E26544" w:rsidRPr="005D7DD8">
        <w:rPr>
          <w:rFonts w:ascii="Times New Roman" w:eastAsia="Times New Roman" w:hAnsi="Times New Roman" w:cs="Times New Roman"/>
          <w:sz w:val="28"/>
          <w:lang w:val="ru-RU"/>
        </w:rPr>
        <w:t>.</w:t>
      </w:r>
    </w:p>
    <w:p w:rsidR="009E4A56" w:rsidRPr="005D7DD8" w:rsidRDefault="009E4A56">
      <w:pPr>
        <w:suppressAutoHyphens/>
        <w:spacing w:after="0" w:line="240" w:lineRule="auto"/>
        <w:ind w:firstLine="851"/>
        <w:jc w:val="both"/>
        <w:rPr>
          <w:rFonts w:ascii="Times New Roman" w:eastAsia="Times New Roman" w:hAnsi="Times New Roman" w:cs="Times New Roman"/>
          <w:b/>
          <w:sz w:val="28"/>
          <w:lang w:val="ru-RU"/>
        </w:rPr>
      </w:pPr>
    </w:p>
    <w:p w:rsidR="008616D3" w:rsidRPr="005D7DD8" w:rsidRDefault="0091007E">
      <w:pPr>
        <w:suppressAutoHyphens/>
        <w:spacing w:after="0" w:line="240" w:lineRule="auto"/>
        <w:ind w:firstLine="851"/>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3. Розрахунок витрат суб’єктів малого підприємництва на виконання вимог регулювання</w:t>
      </w:r>
    </w:p>
    <w:tbl>
      <w:tblPr>
        <w:tblStyle w:val="ae"/>
        <w:tblW w:w="4968" w:type="pct"/>
        <w:tblLayout w:type="fixed"/>
        <w:tblLook w:val="04A0" w:firstRow="1" w:lastRow="0" w:firstColumn="1" w:lastColumn="0" w:noHBand="0" w:noVBand="1"/>
      </w:tblPr>
      <w:tblGrid>
        <w:gridCol w:w="737"/>
        <w:gridCol w:w="5825"/>
        <w:gridCol w:w="1515"/>
        <w:gridCol w:w="194"/>
        <w:gridCol w:w="874"/>
        <w:gridCol w:w="979"/>
      </w:tblGrid>
      <w:tr w:rsidR="0091007E" w:rsidRPr="005D7DD8" w:rsidTr="005D7DD8">
        <w:trPr>
          <w:trHeight w:val="2462"/>
        </w:trPr>
        <w:tc>
          <w:tcPr>
            <w:tcW w:w="724" w:type="dxa"/>
            <w:hideMark/>
          </w:tcPr>
          <w:p w:rsidR="0091007E" w:rsidRPr="005D7DD8" w:rsidRDefault="00E26544" w:rsidP="0091007E">
            <w:pPr>
              <w:spacing w:line="312" w:lineRule="atLeast"/>
              <w:jc w:val="center"/>
              <w:rPr>
                <w:rFonts w:ascii="Times New Roman" w:eastAsia="Times New Roman" w:hAnsi="Times New Roman" w:cs="Times New Roman"/>
                <w:b/>
                <w:color w:val="1C1C1C"/>
                <w:sz w:val="28"/>
                <w:szCs w:val="28"/>
                <w:lang w:val="uk-UA"/>
              </w:rPr>
            </w:pPr>
            <w:r w:rsidRPr="005D7DD8">
              <w:rPr>
                <w:rFonts w:ascii="Times New Roman" w:eastAsia="Times New Roman" w:hAnsi="Times New Roman" w:cs="Times New Roman"/>
                <w:b/>
                <w:color w:val="1C1C1C"/>
                <w:sz w:val="28"/>
                <w:szCs w:val="28"/>
                <w:lang w:val="uk-UA"/>
              </w:rPr>
              <w:t>№</w:t>
            </w:r>
          </w:p>
        </w:tc>
        <w:tc>
          <w:tcPr>
            <w:tcW w:w="5718" w:type="dxa"/>
            <w:hideMark/>
          </w:tcPr>
          <w:p w:rsidR="0091007E" w:rsidRPr="005D7DD8" w:rsidRDefault="0091007E" w:rsidP="0091007E">
            <w:pPr>
              <w:spacing w:line="312" w:lineRule="atLeast"/>
              <w:jc w:val="center"/>
              <w:rPr>
                <w:rFonts w:ascii="Times New Roman" w:eastAsia="Times New Roman" w:hAnsi="Times New Roman" w:cs="Times New Roman"/>
                <w:b/>
                <w:color w:val="1C1C1C"/>
                <w:sz w:val="28"/>
                <w:szCs w:val="28"/>
              </w:rPr>
            </w:pPr>
            <w:r w:rsidRPr="005D7DD8">
              <w:rPr>
                <w:rFonts w:ascii="Times New Roman" w:eastAsia="Times New Roman" w:hAnsi="Times New Roman" w:cs="Times New Roman"/>
                <w:b/>
                <w:color w:val="1C1C1C"/>
                <w:sz w:val="28"/>
                <w:szCs w:val="28"/>
              </w:rPr>
              <w:t>Найменування оцінки</w:t>
            </w:r>
          </w:p>
        </w:tc>
        <w:tc>
          <w:tcPr>
            <w:tcW w:w="1677" w:type="dxa"/>
            <w:gridSpan w:val="2"/>
            <w:textDirection w:val="btLr"/>
            <w:hideMark/>
          </w:tcPr>
          <w:p w:rsidR="0091007E" w:rsidRPr="005D7DD8" w:rsidRDefault="0091007E" w:rsidP="00556B06">
            <w:pPr>
              <w:spacing w:line="312" w:lineRule="atLeast"/>
              <w:ind w:left="113" w:right="113"/>
              <w:jc w:val="center"/>
              <w:rPr>
                <w:rFonts w:ascii="Times New Roman" w:eastAsia="Times New Roman" w:hAnsi="Times New Roman" w:cs="Times New Roman"/>
                <w:b/>
                <w:color w:val="1C1C1C"/>
                <w:sz w:val="28"/>
                <w:szCs w:val="28"/>
                <w:lang w:val="ru-RU"/>
              </w:rPr>
            </w:pPr>
            <w:r w:rsidRPr="005D7DD8">
              <w:rPr>
                <w:rFonts w:ascii="Times New Roman" w:eastAsia="Times New Roman" w:hAnsi="Times New Roman" w:cs="Times New Roman"/>
                <w:b/>
                <w:color w:val="1C1C1C"/>
                <w:sz w:val="28"/>
                <w:szCs w:val="28"/>
                <w:lang w:val="ru-RU"/>
              </w:rPr>
              <w:t>У перший рік (стартовий рік впровадження регулювання)</w:t>
            </w:r>
          </w:p>
        </w:tc>
        <w:tc>
          <w:tcPr>
            <w:tcW w:w="858" w:type="dxa"/>
            <w:textDirection w:val="btLr"/>
            <w:hideMark/>
          </w:tcPr>
          <w:p w:rsidR="0091007E" w:rsidRPr="005D7DD8" w:rsidRDefault="0091007E" w:rsidP="00556B06">
            <w:pPr>
              <w:spacing w:line="312" w:lineRule="atLeast"/>
              <w:ind w:left="113" w:right="113"/>
              <w:jc w:val="center"/>
              <w:rPr>
                <w:rFonts w:ascii="Times New Roman" w:eastAsia="Times New Roman" w:hAnsi="Times New Roman" w:cs="Times New Roman"/>
                <w:b/>
                <w:color w:val="1C1C1C"/>
                <w:sz w:val="28"/>
                <w:szCs w:val="28"/>
              </w:rPr>
            </w:pPr>
            <w:r w:rsidRPr="005D7DD8">
              <w:rPr>
                <w:rFonts w:ascii="Times New Roman" w:eastAsia="Times New Roman" w:hAnsi="Times New Roman" w:cs="Times New Roman"/>
                <w:b/>
                <w:color w:val="1C1C1C"/>
                <w:sz w:val="28"/>
                <w:szCs w:val="28"/>
              </w:rPr>
              <w:t>Періодичні (за наступний рік)</w:t>
            </w:r>
          </w:p>
        </w:tc>
        <w:tc>
          <w:tcPr>
            <w:tcW w:w="961" w:type="dxa"/>
            <w:textDirection w:val="btLr"/>
            <w:hideMark/>
          </w:tcPr>
          <w:p w:rsidR="0091007E" w:rsidRPr="005D7DD8" w:rsidRDefault="0091007E" w:rsidP="00556B06">
            <w:pPr>
              <w:spacing w:line="312" w:lineRule="atLeast"/>
              <w:ind w:left="113" w:right="113"/>
              <w:jc w:val="center"/>
              <w:rPr>
                <w:rFonts w:ascii="Times New Roman" w:eastAsia="Times New Roman" w:hAnsi="Times New Roman" w:cs="Times New Roman"/>
                <w:b/>
                <w:color w:val="1C1C1C"/>
                <w:sz w:val="28"/>
                <w:szCs w:val="28"/>
              </w:rPr>
            </w:pPr>
            <w:r w:rsidRPr="005D7DD8">
              <w:rPr>
                <w:rFonts w:ascii="Times New Roman" w:eastAsia="Times New Roman" w:hAnsi="Times New Roman" w:cs="Times New Roman"/>
                <w:b/>
                <w:color w:val="1C1C1C"/>
                <w:sz w:val="28"/>
                <w:szCs w:val="28"/>
              </w:rPr>
              <w:t>Витрати за </w:t>
            </w:r>
            <w:r w:rsidRPr="005D7DD8">
              <w:rPr>
                <w:rFonts w:ascii="Times New Roman" w:eastAsia="Times New Roman" w:hAnsi="Times New Roman" w:cs="Times New Roman"/>
                <w:b/>
                <w:color w:val="1C1C1C"/>
                <w:sz w:val="28"/>
                <w:szCs w:val="28"/>
              </w:rPr>
              <w:br/>
              <w:t>п’ять років</w:t>
            </w:r>
          </w:p>
        </w:tc>
      </w:tr>
      <w:tr w:rsidR="0091007E" w:rsidRPr="002D5988" w:rsidTr="005D7DD8">
        <w:trPr>
          <w:trHeight w:val="15"/>
        </w:trPr>
        <w:tc>
          <w:tcPr>
            <w:tcW w:w="9938" w:type="dxa"/>
            <w:gridSpan w:val="6"/>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Оцінка “прямих” витрат суб’єктів малого підприємництва на виконання регулювання</w:t>
            </w:r>
          </w:p>
        </w:tc>
      </w:tr>
      <w:tr w:rsidR="0091007E" w:rsidRPr="005D7DD8" w:rsidTr="005D7DD8">
        <w:trPr>
          <w:trHeight w:val="630"/>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Придбання необхідного обладнання (пристроїв, машин, механізмів)</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2</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Процедури повірки та/або постановки на відповідний облік у визначеному органі державної влади чи місцевого самоврядування</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3</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Процедури експлуатації обладнання (експлуатаційні витрати - витратні матеріали)</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4</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Процедури обслуговування обладнання (технічне обслуговування)</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591"/>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5</w:t>
            </w:r>
          </w:p>
        </w:tc>
        <w:tc>
          <w:tcPr>
            <w:tcW w:w="5718" w:type="dxa"/>
            <w:hideMark/>
          </w:tcPr>
          <w:p w:rsidR="0091007E" w:rsidRPr="005D7DD8" w:rsidRDefault="00556B06" w:rsidP="0091007E">
            <w:pPr>
              <w:spacing w:line="312" w:lineRule="atLeast"/>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lang w:val="uk-UA"/>
              </w:rPr>
              <w:t xml:space="preserve"> </w:t>
            </w:r>
            <w:r w:rsidR="0091007E" w:rsidRPr="005D7DD8">
              <w:rPr>
                <w:rFonts w:ascii="Times New Roman" w:eastAsia="Times New Roman" w:hAnsi="Times New Roman" w:cs="Times New Roman"/>
                <w:color w:val="1C1C1C"/>
                <w:sz w:val="28"/>
                <w:szCs w:val="28"/>
              </w:rPr>
              <w:t>Інші процедури</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6</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Разом, гривень</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Формула:</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(сума рядків 1 + 2 + 3 + 4 + 5)</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Х</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7</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Кількість суб’єктів господарювання, що повинні виконати вимоги регулювання, одиниць</w:t>
            </w:r>
          </w:p>
        </w:tc>
        <w:tc>
          <w:tcPr>
            <w:tcW w:w="3496" w:type="dxa"/>
            <w:gridSpan w:val="4"/>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62</w:t>
            </w:r>
          </w:p>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 </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8</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Сумарно, гривень</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Формула:</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відповідний стовпчик “разом” Х</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 xml:space="preserve"> кількість суб’єктів малого підприємництва, що повинні виконати вимоги регулювання (рядок 6 Х рядок 7)</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Х</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9938" w:type="dxa"/>
            <w:gridSpan w:val="6"/>
            <w:hideMark/>
          </w:tcPr>
          <w:p w:rsidR="0091007E" w:rsidRPr="005D7DD8" w:rsidRDefault="0091007E" w:rsidP="009E4A56">
            <w:pPr>
              <w:spacing w:line="312" w:lineRule="atLeast"/>
              <w:ind w:left="284" w:right="128"/>
              <w:jc w:val="both"/>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 xml:space="preserve">Оцінка вартості адміністративних процедур суб’єктів малого підприємництва </w:t>
            </w:r>
            <w:r w:rsidRPr="005D7DD8">
              <w:rPr>
                <w:rFonts w:ascii="Times New Roman" w:eastAsia="Times New Roman" w:hAnsi="Times New Roman" w:cs="Times New Roman"/>
                <w:color w:val="1C1C1C"/>
                <w:sz w:val="28"/>
                <w:szCs w:val="28"/>
              </w:rPr>
              <w:lastRenderedPageBreak/>
              <w:t>щодо виконання регулювання та звітування</w:t>
            </w:r>
          </w:p>
        </w:tc>
      </w:tr>
      <w:tr w:rsidR="0091007E" w:rsidRPr="002D5988" w:rsidTr="005D7DD8">
        <w:trPr>
          <w:trHeight w:val="15"/>
        </w:trPr>
        <w:tc>
          <w:tcPr>
            <w:tcW w:w="9938" w:type="dxa"/>
            <w:gridSpan w:val="6"/>
            <w:hideMark/>
          </w:tcPr>
          <w:p w:rsidR="0091007E" w:rsidRPr="005D7DD8" w:rsidRDefault="0091007E" w:rsidP="009E4A56">
            <w:pPr>
              <w:spacing w:line="312" w:lineRule="atLeast"/>
              <w:ind w:left="284" w:right="128"/>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lastRenderedPageBreak/>
              <w:t>Розрахункова чисельність суб’єктів малого підприємництва</w:t>
            </w:r>
            <w:r w:rsidR="00556B06" w:rsidRPr="005D7DD8">
              <w:rPr>
                <w:rFonts w:ascii="Times New Roman" w:eastAsia="Times New Roman" w:hAnsi="Times New Roman" w:cs="Times New Roman"/>
                <w:color w:val="1C1C1C"/>
                <w:sz w:val="28"/>
                <w:szCs w:val="28"/>
                <w:lang w:val="ru-RU"/>
              </w:rPr>
              <w:t xml:space="preserve"> </w:t>
            </w:r>
            <w:r w:rsidRPr="005D7DD8">
              <w:rPr>
                <w:rFonts w:ascii="Times New Roman" w:eastAsia="Times New Roman" w:hAnsi="Times New Roman" w:cs="Times New Roman"/>
                <w:color w:val="1C1C1C"/>
                <w:sz w:val="28"/>
                <w:szCs w:val="28"/>
                <w:lang w:val="ru-RU"/>
              </w:rPr>
              <w:t>на яких поширюється регулювання: 536 осіб. Розрахунок вартості 1 людино-години:</w:t>
            </w:r>
          </w:p>
          <w:p w:rsidR="0091007E" w:rsidRPr="005D7DD8" w:rsidRDefault="0091007E" w:rsidP="009E4A56">
            <w:pPr>
              <w:spacing w:line="312" w:lineRule="atLeast"/>
              <w:ind w:left="284" w:right="128"/>
              <w:jc w:val="both"/>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Для розрахунку витрат використовується</w:t>
            </w:r>
            <w:r w:rsidRPr="005D7DD8">
              <w:rPr>
                <w:rFonts w:ascii="Times New Roman" w:eastAsia="Times New Roman" w:hAnsi="Times New Roman" w:cs="Times New Roman"/>
                <w:color w:val="1C1C1C"/>
                <w:sz w:val="28"/>
                <w:szCs w:val="28"/>
              </w:rPr>
              <w:t> </w:t>
            </w:r>
            <w:r w:rsidRPr="005D7DD8">
              <w:rPr>
                <w:rFonts w:ascii="Times New Roman" w:eastAsia="Times New Roman" w:hAnsi="Times New Roman" w:cs="Times New Roman"/>
                <w:color w:val="1C1C1C"/>
                <w:sz w:val="28"/>
                <w:szCs w:val="28"/>
                <w:lang w:val="ru-RU"/>
              </w:rPr>
              <w:t xml:space="preserve"> орієнтований мінімальний розмір заробітної плати (Лист Міністерства фінансів України від 01.08.2017</w:t>
            </w:r>
            <w:r w:rsidR="00556B06" w:rsidRPr="005D7DD8">
              <w:rPr>
                <w:rFonts w:ascii="Times New Roman" w:eastAsia="Times New Roman" w:hAnsi="Times New Roman" w:cs="Times New Roman"/>
                <w:color w:val="1C1C1C"/>
                <w:sz w:val="28"/>
                <w:szCs w:val="28"/>
                <w:lang w:val="ru-RU"/>
              </w:rPr>
              <w:t xml:space="preserve"> року</w:t>
            </w:r>
            <w:r w:rsidRPr="005D7DD8">
              <w:rPr>
                <w:rFonts w:ascii="Times New Roman" w:eastAsia="Times New Roman" w:hAnsi="Times New Roman" w:cs="Times New Roman"/>
                <w:color w:val="1C1C1C"/>
                <w:sz w:val="28"/>
                <w:szCs w:val="28"/>
                <w:lang w:val="ru-RU"/>
              </w:rPr>
              <w:t xml:space="preserve"> </w:t>
            </w:r>
            <w:r w:rsidR="00556B06" w:rsidRPr="005D7DD8">
              <w:rPr>
                <w:rFonts w:ascii="Times New Roman" w:eastAsia="Times New Roman" w:hAnsi="Times New Roman" w:cs="Times New Roman"/>
                <w:color w:val="1C1C1C"/>
                <w:sz w:val="28"/>
                <w:szCs w:val="28"/>
                <w:lang w:val="ru-RU"/>
              </w:rPr>
              <w:t xml:space="preserve">                       </w:t>
            </w:r>
            <w:r w:rsidRPr="005D7DD8">
              <w:rPr>
                <w:rFonts w:ascii="Times New Roman" w:eastAsia="Times New Roman" w:hAnsi="Times New Roman" w:cs="Times New Roman"/>
                <w:color w:val="1C1C1C"/>
                <w:sz w:val="28"/>
                <w:szCs w:val="28"/>
                <w:lang w:val="ru-RU"/>
              </w:rPr>
              <w:t>№ 05110-14-21/20701,</w:t>
            </w:r>
            <w:r w:rsidR="00556B06" w:rsidRPr="005D7DD8">
              <w:rPr>
                <w:rFonts w:ascii="Times New Roman" w:eastAsia="Times New Roman" w:hAnsi="Times New Roman" w:cs="Times New Roman"/>
                <w:color w:val="1C1C1C"/>
                <w:sz w:val="28"/>
                <w:szCs w:val="28"/>
                <w:lang w:val="ru-RU"/>
              </w:rPr>
              <w:t xml:space="preserve"> </w:t>
            </w:r>
            <w:r w:rsidRPr="005D7DD8">
              <w:rPr>
                <w:rFonts w:ascii="Times New Roman" w:eastAsia="Times New Roman" w:hAnsi="Times New Roman" w:cs="Times New Roman"/>
                <w:color w:val="1C1C1C"/>
                <w:sz w:val="28"/>
                <w:szCs w:val="28"/>
                <w:lang w:val="ru-RU"/>
              </w:rPr>
              <w:t>орієнтована мінімальна</w:t>
            </w:r>
            <w:r w:rsidRPr="005D7DD8">
              <w:rPr>
                <w:rFonts w:ascii="Times New Roman" w:eastAsia="Times New Roman" w:hAnsi="Times New Roman" w:cs="Times New Roman"/>
                <w:color w:val="1C1C1C"/>
                <w:sz w:val="28"/>
                <w:szCs w:val="28"/>
              </w:rPr>
              <w:t> </w:t>
            </w:r>
            <w:r w:rsidRPr="005D7DD8">
              <w:rPr>
                <w:rFonts w:ascii="Times New Roman" w:eastAsia="Times New Roman" w:hAnsi="Times New Roman" w:cs="Times New Roman"/>
                <w:color w:val="1C1C1C"/>
                <w:sz w:val="28"/>
                <w:szCs w:val="28"/>
                <w:lang w:val="ru-RU"/>
              </w:rPr>
              <w:t xml:space="preserve"> заробітна плата 6000.0 грн.) у погодинному розмірі 6000,0/166.15=36.11 грн /год</w:t>
            </w:r>
            <w:r w:rsidR="00556B06" w:rsidRPr="005D7DD8">
              <w:rPr>
                <w:rFonts w:ascii="Times New Roman" w:eastAsia="Times New Roman" w:hAnsi="Times New Roman" w:cs="Times New Roman"/>
                <w:color w:val="1C1C1C"/>
                <w:sz w:val="28"/>
                <w:szCs w:val="28"/>
                <w:lang w:val="ru-RU"/>
              </w:rPr>
              <w:t>.</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9</w:t>
            </w:r>
          </w:p>
        </w:tc>
        <w:tc>
          <w:tcPr>
            <w:tcW w:w="5718" w:type="dxa"/>
            <w:hideMark/>
          </w:tcPr>
          <w:p w:rsidR="00556B06" w:rsidRPr="005D7DD8" w:rsidRDefault="0091007E" w:rsidP="0091007E">
            <w:pPr>
              <w:spacing w:line="312" w:lineRule="atLeast"/>
              <w:ind w:left="34"/>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Процедури отримання первинної інформації про вимоги регулювання</w:t>
            </w:r>
          </w:p>
          <w:p w:rsidR="0091007E" w:rsidRPr="005D7DD8" w:rsidRDefault="0091007E" w:rsidP="0091007E">
            <w:pPr>
              <w:spacing w:line="312" w:lineRule="atLeast"/>
              <w:ind w:left="34"/>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Формула:</w:t>
            </w:r>
          </w:p>
          <w:p w:rsidR="0091007E" w:rsidRPr="005D7DD8" w:rsidRDefault="0091007E" w:rsidP="00556B06">
            <w:pPr>
              <w:spacing w:line="312" w:lineRule="atLeast"/>
              <w:ind w:left="34"/>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витрати часу на отримання інформації про регулювання отримання необхідних форм та заявок</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 xml:space="preserve"> Х вартість часу суб’єкта малого підприємництва (заробітна плата)</w:t>
            </w:r>
            <w:r w:rsidR="00556B06" w:rsidRPr="005D7DD8">
              <w:rPr>
                <w:rFonts w:ascii="Times New Roman" w:eastAsia="Times New Roman" w:hAnsi="Times New Roman" w:cs="Times New Roman"/>
                <w:i/>
                <w:iCs/>
                <w:color w:val="1C1C1C"/>
                <w:sz w:val="28"/>
                <w:szCs w:val="28"/>
                <w:lang w:val="ru-RU"/>
              </w:rPr>
              <w:t xml:space="preserve"> </w:t>
            </w:r>
            <w:r w:rsidRPr="005D7DD8">
              <w:rPr>
                <w:rFonts w:ascii="Times New Roman" w:eastAsia="Times New Roman" w:hAnsi="Times New Roman" w:cs="Times New Roman"/>
                <w:i/>
                <w:iCs/>
                <w:color w:val="1C1C1C"/>
                <w:sz w:val="28"/>
                <w:szCs w:val="28"/>
                <w:lang w:val="ru-RU"/>
              </w:rPr>
              <w:t>Х оціночно кількість форм</w:t>
            </w:r>
            <w:r w:rsidR="00556B06" w:rsidRPr="005D7DD8">
              <w:rPr>
                <w:rFonts w:ascii="Times New Roman" w:eastAsia="Times New Roman" w:hAnsi="Times New Roman" w:cs="Times New Roman"/>
                <w:i/>
                <w:iCs/>
                <w:color w:val="1C1C1C"/>
                <w:sz w:val="28"/>
                <w:szCs w:val="28"/>
                <w:lang w:val="ru-RU"/>
              </w:rPr>
              <w:t xml:space="preserve"> </w:t>
            </w:r>
            <w:r w:rsidRPr="005D7DD8">
              <w:rPr>
                <w:rFonts w:ascii="Times New Roman" w:eastAsia="Times New Roman" w:hAnsi="Times New Roman" w:cs="Times New Roman"/>
                <w:i/>
                <w:iCs/>
                <w:color w:val="1C1C1C"/>
                <w:sz w:val="28"/>
                <w:szCs w:val="28"/>
                <w:lang w:val="ru-RU"/>
              </w:rPr>
              <w:t>(0,25 годин Х 36,11 грн (мінімальна заробітна плата )</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9,03 грн.</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10</w:t>
            </w:r>
          </w:p>
        </w:tc>
        <w:tc>
          <w:tcPr>
            <w:tcW w:w="5718" w:type="dxa"/>
            <w:hideMark/>
          </w:tcPr>
          <w:p w:rsidR="00556B06" w:rsidRPr="005D7DD8" w:rsidRDefault="0091007E" w:rsidP="00556B06">
            <w:pPr>
              <w:spacing w:line="312" w:lineRule="atLeast"/>
              <w:ind w:left="141"/>
              <w:rPr>
                <w:rFonts w:ascii="Times New Roman" w:eastAsia="Times New Roman" w:hAnsi="Times New Roman" w:cs="Times New Roman"/>
                <w:color w:val="1C1C1C"/>
                <w:sz w:val="28"/>
                <w:szCs w:val="28"/>
                <w:lang w:val="uk-UA"/>
              </w:rPr>
            </w:pPr>
            <w:r w:rsidRPr="005D7DD8">
              <w:rPr>
                <w:rFonts w:ascii="Times New Roman" w:eastAsia="Times New Roman" w:hAnsi="Times New Roman" w:cs="Times New Roman"/>
                <w:color w:val="1C1C1C"/>
                <w:sz w:val="28"/>
                <w:szCs w:val="28"/>
              </w:rPr>
              <w:t>Процедури організації виконання вимог регулювання</w:t>
            </w:r>
          </w:p>
          <w:p w:rsidR="0091007E" w:rsidRPr="005D7DD8" w:rsidRDefault="0091007E" w:rsidP="00556B06">
            <w:pPr>
              <w:spacing w:line="312" w:lineRule="atLeast"/>
              <w:ind w:left="141"/>
              <w:rPr>
                <w:rFonts w:ascii="Times New Roman" w:eastAsia="Times New Roman" w:hAnsi="Times New Roman" w:cs="Times New Roman"/>
                <w:color w:val="1C1C1C"/>
                <w:sz w:val="28"/>
                <w:szCs w:val="28"/>
                <w:lang w:val="uk-UA"/>
              </w:rPr>
            </w:pPr>
            <w:r w:rsidRPr="005D7DD8">
              <w:rPr>
                <w:rFonts w:ascii="Times New Roman" w:eastAsia="Times New Roman" w:hAnsi="Times New Roman" w:cs="Times New Roman"/>
                <w:i/>
                <w:iCs/>
                <w:color w:val="1C1C1C"/>
                <w:sz w:val="28"/>
                <w:szCs w:val="28"/>
                <w:lang w:val="uk-UA"/>
              </w:rPr>
              <w:t>Формул</w:t>
            </w:r>
            <w:r w:rsidRPr="005D7DD8">
              <w:rPr>
                <w:rFonts w:ascii="Times New Roman" w:eastAsia="Times New Roman" w:hAnsi="Times New Roman" w:cs="Times New Roman"/>
                <w:color w:val="1C1C1C"/>
                <w:sz w:val="28"/>
                <w:szCs w:val="28"/>
                <w:lang w:val="uk-UA"/>
              </w:rPr>
              <w:t>а:</w:t>
            </w:r>
            <w:r w:rsidRPr="005D7DD8">
              <w:rPr>
                <w:rFonts w:ascii="Times New Roman" w:eastAsia="Times New Roman" w:hAnsi="Times New Roman" w:cs="Times New Roman"/>
                <w:color w:val="1C1C1C"/>
                <w:sz w:val="28"/>
                <w:szCs w:val="28"/>
              </w:rPr>
              <w:t>  </w:t>
            </w:r>
            <w:r w:rsidRPr="005D7DD8">
              <w:rPr>
                <w:rFonts w:ascii="Times New Roman" w:eastAsia="Times New Roman" w:hAnsi="Times New Roman" w:cs="Times New Roman"/>
                <w:i/>
                <w:iCs/>
                <w:color w:val="1C1C1C"/>
                <w:sz w:val="28"/>
                <w:szCs w:val="28"/>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11</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Процедури офіційного звітування (витрати часу з підготовки та подання декларації)</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Формула:</w:t>
            </w:r>
          </w:p>
          <w:p w:rsidR="0091007E" w:rsidRPr="005D7DD8" w:rsidRDefault="0091007E" w:rsidP="00556B06">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rPr>
              <w:t> </w:t>
            </w:r>
            <w:r w:rsidRPr="005D7DD8">
              <w:rPr>
                <w:rFonts w:ascii="Times New Roman" w:eastAsia="Times New Roman" w:hAnsi="Times New Roman" w:cs="Times New Roman"/>
                <w:i/>
                <w:iCs/>
                <w:color w:val="1C1C1C"/>
                <w:sz w:val="28"/>
                <w:szCs w:val="28"/>
                <w:lang w:val="ru-RU"/>
              </w:rPr>
              <w:t>витрати часу з підготовки та подання декларації</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 xml:space="preserve"> =</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1 год. Х</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color w:val="1C1C1C"/>
                <w:sz w:val="28"/>
                <w:szCs w:val="28"/>
                <w:lang w:val="ru-RU"/>
              </w:rPr>
              <w:t xml:space="preserve">36,11 грн. </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lang w:val="uk-UA"/>
              </w:rPr>
              <w:t>36,11</w:t>
            </w:r>
            <w:r w:rsidRPr="005D7DD8">
              <w:rPr>
                <w:rFonts w:ascii="Times New Roman" w:eastAsia="Times New Roman" w:hAnsi="Times New Roman" w:cs="Times New Roman"/>
                <w:color w:val="1C1C1C"/>
                <w:sz w:val="28"/>
                <w:szCs w:val="28"/>
              </w:rPr>
              <w:t xml:space="preserve"> грн.</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12</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Процедури щодо забезпечення процесу перевірок</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Формула:</w:t>
            </w:r>
          </w:p>
          <w:p w:rsidR="0091007E" w:rsidRPr="005D7DD8" w:rsidRDefault="0091007E" w:rsidP="0091007E">
            <w:pPr>
              <w:spacing w:line="312" w:lineRule="atLeast"/>
              <w:ind w:left="141"/>
              <w:rPr>
                <w:rFonts w:ascii="Times New Roman" w:eastAsia="Times New Roman" w:hAnsi="Times New Roman" w:cs="Times New Roman"/>
                <w:color w:val="1C1C1C"/>
                <w:sz w:val="28"/>
                <w:szCs w:val="28"/>
              </w:rPr>
            </w:pPr>
            <w:r w:rsidRPr="005D7DD8">
              <w:rPr>
                <w:rFonts w:ascii="Times New Roman" w:eastAsia="Times New Roman" w:hAnsi="Times New Roman" w:cs="Times New Roman"/>
                <w:i/>
                <w:iCs/>
                <w:color w:val="1C1C1C"/>
                <w:sz w:val="28"/>
                <w:szCs w:val="28"/>
                <w:lang w:val="ru-RU"/>
              </w:rPr>
              <w:t>витрати часу на забезпечення процесу перевірок контролюючих органів Х вартість часу суб’єкта малого підприємництва (заробітна плата)</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 xml:space="preserve"> Х</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 xml:space="preserve"> оціночну кількість перевірок за рік = 0,5 год. </w:t>
            </w:r>
            <w:r w:rsidRPr="005D7DD8">
              <w:rPr>
                <w:rFonts w:ascii="Times New Roman" w:eastAsia="Times New Roman" w:hAnsi="Times New Roman" w:cs="Times New Roman"/>
                <w:i/>
                <w:iCs/>
                <w:color w:val="1C1C1C"/>
                <w:sz w:val="28"/>
                <w:szCs w:val="28"/>
              </w:rPr>
              <w:t>Х 36,11 грн.</w:t>
            </w:r>
            <w:r w:rsidRPr="005D7DD8">
              <w:rPr>
                <w:rFonts w:ascii="Times New Roman" w:eastAsia="Times New Roman" w:hAnsi="Times New Roman" w:cs="Times New Roman"/>
                <w:color w:val="1C1C1C"/>
                <w:sz w:val="28"/>
                <w:szCs w:val="28"/>
              </w:rPr>
              <w:t>. </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18,06 грн</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13</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Інші процедури (уточнити)</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14</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Разом, гривень.</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Формула:</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(сума рядків 9 + 10 + 11 + 12 + 13)</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lang w:val="uk-UA"/>
              </w:rPr>
            </w:pPr>
            <w:r w:rsidRPr="005D7DD8">
              <w:rPr>
                <w:rFonts w:ascii="Times New Roman" w:eastAsia="Times New Roman" w:hAnsi="Times New Roman" w:cs="Times New Roman"/>
                <w:color w:val="1C1C1C"/>
                <w:sz w:val="28"/>
                <w:szCs w:val="28"/>
                <w:lang w:val="uk-UA"/>
              </w:rPr>
              <w:t>63,2</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Х</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15</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 xml:space="preserve">Кількість суб’єктів малого підприємництва, </w:t>
            </w:r>
            <w:r w:rsidRPr="005D7DD8">
              <w:rPr>
                <w:rFonts w:ascii="Times New Roman" w:eastAsia="Times New Roman" w:hAnsi="Times New Roman" w:cs="Times New Roman"/>
                <w:color w:val="1C1C1C"/>
                <w:sz w:val="28"/>
                <w:szCs w:val="28"/>
              </w:rPr>
              <w:lastRenderedPageBreak/>
              <w:t>що повинні виконати вимоги регулювання, одиниць</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lang w:val="uk-UA"/>
              </w:rPr>
            </w:pPr>
            <w:r w:rsidRPr="005D7DD8">
              <w:rPr>
                <w:rFonts w:ascii="Times New Roman" w:eastAsia="Times New Roman" w:hAnsi="Times New Roman" w:cs="Times New Roman"/>
                <w:color w:val="1C1C1C"/>
                <w:sz w:val="28"/>
                <w:szCs w:val="28"/>
                <w:lang w:val="uk-UA"/>
              </w:rPr>
              <w:lastRenderedPageBreak/>
              <w:t>62</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541"/>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lastRenderedPageBreak/>
              <w:t>16</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Сумарно, гривень</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lang w:val="uk-UA"/>
              </w:rPr>
            </w:pPr>
            <w:r w:rsidRPr="005D7DD8">
              <w:rPr>
                <w:rFonts w:ascii="Times New Roman" w:eastAsia="Times New Roman" w:hAnsi="Times New Roman" w:cs="Times New Roman"/>
                <w:color w:val="1C1C1C"/>
                <w:sz w:val="28"/>
                <w:szCs w:val="28"/>
                <w:lang w:val="uk-UA"/>
              </w:rPr>
              <w:t>3918,4</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Х</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bl>
    <w:p w:rsidR="00556B06" w:rsidRPr="005D7DD8" w:rsidRDefault="00556B06" w:rsidP="00556B06">
      <w:pPr>
        <w:pStyle w:val="ad"/>
        <w:jc w:val="center"/>
        <w:rPr>
          <w:rFonts w:ascii="Times New Roman" w:eastAsia="Times New Roman" w:hAnsi="Times New Roman" w:cs="Times New Roman"/>
          <w:b/>
          <w:sz w:val="28"/>
          <w:szCs w:val="28"/>
          <w:lang w:val="uk-UA"/>
        </w:rPr>
      </w:pPr>
    </w:p>
    <w:p w:rsidR="009C4941" w:rsidRPr="005D7DD8" w:rsidRDefault="0091007E" w:rsidP="00556B06">
      <w:pPr>
        <w:pStyle w:val="ad"/>
        <w:jc w:val="center"/>
        <w:rPr>
          <w:rFonts w:ascii="Times New Roman" w:eastAsia="Times New Roman" w:hAnsi="Times New Roman" w:cs="Times New Roman"/>
          <w:b/>
          <w:sz w:val="28"/>
          <w:szCs w:val="28"/>
        </w:rPr>
      </w:pPr>
      <w:r w:rsidRPr="005D7DD8">
        <w:rPr>
          <w:rFonts w:ascii="Times New Roman" w:eastAsia="Times New Roman" w:hAnsi="Times New Roman" w:cs="Times New Roman"/>
          <w:b/>
          <w:sz w:val="28"/>
          <w:szCs w:val="28"/>
        </w:rPr>
        <w:t>БЮДЖЕТНІ ВИТРАТИ</w:t>
      </w:r>
    </w:p>
    <w:p w:rsidR="008616D3" w:rsidRPr="005D7DD8" w:rsidRDefault="0091007E" w:rsidP="00556B06">
      <w:pPr>
        <w:pStyle w:val="ad"/>
        <w:jc w:val="center"/>
        <w:rPr>
          <w:rFonts w:ascii="Times New Roman" w:eastAsia="Times New Roman" w:hAnsi="Times New Roman" w:cs="Times New Roman"/>
          <w:b/>
          <w:sz w:val="28"/>
          <w:szCs w:val="28"/>
          <w:lang w:val="ru-RU"/>
        </w:rPr>
      </w:pPr>
      <w:r w:rsidRPr="005D7DD8">
        <w:rPr>
          <w:rFonts w:ascii="Times New Roman" w:eastAsia="Times New Roman" w:hAnsi="Times New Roman" w:cs="Times New Roman"/>
          <w:b/>
          <w:sz w:val="28"/>
          <w:szCs w:val="28"/>
          <w:lang w:val="ru-RU"/>
        </w:rPr>
        <w:t>на адміністрування регулювання для суб’єктів малого і мікропідприємництва</w:t>
      </w:r>
    </w:p>
    <w:p w:rsidR="008616D3" w:rsidRPr="005D7DD8" w:rsidRDefault="0091007E">
      <w:pPr>
        <w:suppressAutoHyphens/>
        <w:spacing w:after="0" w:line="240" w:lineRule="auto"/>
        <w:ind w:firstLine="567"/>
        <w:jc w:val="both"/>
        <w:rPr>
          <w:rFonts w:ascii="Times New Roman" w:eastAsia="Times New Roman" w:hAnsi="Times New Roman" w:cs="Times New Roman"/>
          <w:sz w:val="28"/>
          <w:szCs w:val="28"/>
          <w:lang w:val="ru-RU"/>
        </w:rPr>
      </w:pPr>
      <w:r w:rsidRPr="005D7DD8">
        <w:rPr>
          <w:rFonts w:ascii="Times New Roman" w:eastAsia="Times New Roman" w:hAnsi="Times New Roman" w:cs="Times New Roman"/>
          <w:sz w:val="28"/>
          <w:szCs w:val="28"/>
          <w:lang w:val="ru-RU"/>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8616D3" w:rsidRPr="005D7DD8" w:rsidRDefault="008616D3">
      <w:pPr>
        <w:suppressAutoHyphens/>
        <w:spacing w:after="0" w:line="240" w:lineRule="auto"/>
        <w:ind w:firstLine="567"/>
        <w:jc w:val="both"/>
        <w:rPr>
          <w:rFonts w:ascii="Times New Roman" w:eastAsia="Times New Roman" w:hAnsi="Times New Roman" w:cs="Times New Roman"/>
          <w:sz w:val="28"/>
          <w:szCs w:val="28"/>
          <w:lang w:val="ru-RU"/>
        </w:rPr>
      </w:pPr>
    </w:p>
    <w:p w:rsidR="008616D3" w:rsidRPr="005D7DD8" w:rsidRDefault="0091007E">
      <w:pPr>
        <w:suppressAutoHyphens/>
        <w:spacing w:after="0" w:line="240" w:lineRule="auto"/>
        <w:ind w:firstLine="567"/>
        <w:jc w:val="both"/>
        <w:rPr>
          <w:rFonts w:ascii="Times New Roman" w:eastAsia="Times New Roman" w:hAnsi="Times New Roman" w:cs="Times New Roman"/>
          <w:b/>
          <w:sz w:val="28"/>
          <w:szCs w:val="28"/>
          <w:lang w:val="ru-RU"/>
        </w:rPr>
      </w:pPr>
      <w:r w:rsidRPr="005D7DD8">
        <w:rPr>
          <w:rFonts w:ascii="Times New Roman" w:eastAsia="Times New Roman" w:hAnsi="Times New Roman" w:cs="Times New Roman"/>
          <w:b/>
          <w:sz w:val="28"/>
          <w:szCs w:val="28"/>
          <w:lang w:val="ru-RU"/>
        </w:rPr>
        <w:t>4. Розрахунок сумарних витрат суб’єктів малого підприємництва, що виникають на виконання вимог регулювання</w:t>
      </w:r>
    </w:p>
    <w:p w:rsidR="008616D3" w:rsidRPr="005D7DD8" w:rsidRDefault="008616D3">
      <w:pPr>
        <w:suppressAutoHyphens/>
        <w:spacing w:after="0" w:line="240" w:lineRule="auto"/>
        <w:jc w:val="center"/>
        <w:rPr>
          <w:rFonts w:ascii="Times New Roman" w:eastAsia="Times New Roman" w:hAnsi="Times New Roman" w:cs="Times New Roman"/>
          <w:b/>
          <w:sz w:val="16"/>
          <w:szCs w:val="16"/>
          <w:lang w:val="ru-RU"/>
        </w:rPr>
      </w:pPr>
    </w:p>
    <w:tbl>
      <w:tblPr>
        <w:tblW w:w="0" w:type="auto"/>
        <w:tblInd w:w="2" w:type="dxa"/>
        <w:tblCellMar>
          <w:left w:w="10" w:type="dxa"/>
          <w:right w:w="10" w:type="dxa"/>
        </w:tblCellMar>
        <w:tblLook w:val="04A0" w:firstRow="1" w:lastRow="0" w:firstColumn="1" w:lastColumn="0" w:noHBand="0" w:noVBand="1"/>
      </w:tblPr>
      <w:tblGrid>
        <w:gridCol w:w="655"/>
        <w:gridCol w:w="5367"/>
        <w:gridCol w:w="2022"/>
        <w:gridCol w:w="1985"/>
      </w:tblGrid>
      <w:tr w:rsidR="008616D3" w:rsidRPr="005D7DD8" w:rsidTr="005D7DD8">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Показник</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lang w:val="ru-RU"/>
              </w:rPr>
            </w:pPr>
            <w:r w:rsidRPr="005D7DD8">
              <w:rPr>
                <w:rFonts w:ascii="Times New Roman" w:eastAsia="Times New Roman" w:hAnsi="Times New Roman" w:cs="Times New Roman"/>
                <w:b/>
                <w:sz w:val="28"/>
                <w:szCs w:val="28"/>
                <w:lang w:val="ru-RU"/>
              </w:rPr>
              <w:t>Перший рік регулювання (стартовий), гривень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За п’ять років, гривень</w:t>
            </w:r>
          </w:p>
        </w:tc>
      </w:tr>
      <w:tr w:rsidR="008616D3" w:rsidRPr="005D7DD8" w:rsidTr="005D7DD8">
        <w:trPr>
          <w:trHeight w:val="1165"/>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1</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lang w:val="ru-RU"/>
              </w:rPr>
            </w:pPr>
            <w:r w:rsidRPr="005D7DD8">
              <w:rPr>
                <w:rFonts w:ascii="Times New Roman" w:eastAsia="Times New Roman" w:hAnsi="Times New Roman" w:cs="Times New Roman"/>
                <w:sz w:val="28"/>
                <w:szCs w:val="28"/>
                <w:lang w:val="ru-RU"/>
              </w:rPr>
              <w:t>Оцінка “прямих” витрат суб’єктів малого підприємництва на виконання регулювання</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C4941" w:rsidP="00556B06">
            <w:pPr>
              <w:suppressAutoHyphens/>
              <w:spacing w:after="0" w:line="240" w:lineRule="auto"/>
              <w:jc w:val="center"/>
              <w:rPr>
                <w:rFonts w:ascii="Times New Roman" w:hAnsi="Times New Roman" w:cs="Times New Roman"/>
                <w:sz w:val="28"/>
                <w:szCs w:val="28"/>
                <w:lang w:val="uk-UA"/>
              </w:rPr>
            </w:pPr>
            <w:r w:rsidRPr="005D7DD8">
              <w:rPr>
                <w:rFonts w:ascii="Times New Roman" w:eastAsia="Times New Roman" w:hAnsi="Times New Roman" w:cs="Times New Roman"/>
                <w:sz w:val="28"/>
                <w:szCs w:val="28"/>
                <w:lang w:val="uk-UA"/>
              </w:rPr>
              <w:t>1900000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r>
      <w:tr w:rsidR="008616D3" w:rsidRPr="005D7DD8" w:rsidTr="005D7DD8">
        <w:trPr>
          <w:trHeight w:val="1408"/>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2</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rPr>
            </w:pPr>
            <w:r w:rsidRPr="005D7DD8">
              <w:rPr>
                <w:rFonts w:ascii="Times New Roman" w:eastAsia="Times New Roman" w:hAnsi="Times New Roman" w:cs="Times New Roman"/>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C4941" w:rsidP="00556B06">
            <w:pPr>
              <w:suppressAutoHyphens/>
              <w:spacing w:after="0" w:line="240" w:lineRule="auto"/>
              <w:jc w:val="center"/>
              <w:rPr>
                <w:rFonts w:ascii="Times New Roman" w:hAnsi="Times New Roman" w:cs="Times New Roman"/>
                <w:sz w:val="28"/>
                <w:szCs w:val="28"/>
                <w:lang w:val="uk-UA"/>
              </w:rPr>
            </w:pPr>
            <w:r w:rsidRPr="005D7DD8">
              <w:rPr>
                <w:rFonts w:ascii="Times New Roman" w:eastAsia="Times New Roman" w:hAnsi="Times New Roman" w:cs="Times New Roman"/>
                <w:sz w:val="28"/>
                <w:szCs w:val="28"/>
                <w:lang w:val="uk-UA"/>
              </w:rPr>
              <w:t>3918,4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r>
      <w:tr w:rsidR="008616D3" w:rsidRPr="005D7DD8" w:rsidTr="005D7DD8">
        <w:trPr>
          <w:trHeight w:val="833"/>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3</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lang w:val="ru-RU"/>
              </w:rPr>
            </w:pPr>
            <w:r w:rsidRPr="005D7DD8">
              <w:rPr>
                <w:rFonts w:ascii="Times New Roman" w:eastAsia="Times New Roman" w:hAnsi="Times New Roman" w:cs="Times New Roman"/>
                <w:sz w:val="28"/>
                <w:szCs w:val="28"/>
                <w:lang w:val="ru-RU"/>
              </w:rPr>
              <w:t>Сумарні витрати малого підприємництва на виконання запланованого регулювання</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556B06" w:rsidP="00556B06">
            <w:pPr>
              <w:suppressAutoHyphens/>
              <w:spacing w:after="0" w:line="240" w:lineRule="auto"/>
              <w:jc w:val="center"/>
              <w:rPr>
                <w:rFonts w:ascii="Times New Roman" w:eastAsia="Calibri" w:hAnsi="Times New Roman" w:cs="Times New Roman"/>
                <w:sz w:val="28"/>
                <w:szCs w:val="28"/>
                <w:lang w:val="ru-RU"/>
              </w:rPr>
            </w:pPr>
            <w:r w:rsidRPr="005D7DD8">
              <w:rPr>
                <w:rFonts w:ascii="Times New Roman" w:eastAsia="Calibri" w:hAnsi="Times New Roman" w:cs="Times New Roman"/>
                <w:sz w:val="28"/>
                <w:szCs w:val="28"/>
                <w:lang w:val="ru-RU"/>
              </w:rPr>
              <w:t>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r>
      <w:tr w:rsidR="008616D3" w:rsidRPr="005D7DD8" w:rsidTr="005D7DD8">
        <w:trPr>
          <w:trHeight w:val="1129"/>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4</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lang w:val="ru-RU"/>
              </w:rPr>
            </w:pPr>
            <w:r w:rsidRPr="005D7DD8">
              <w:rPr>
                <w:rFonts w:ascii="Times New Roman" w:eastAsia="Times New Roman" w:hAnsi="Times New Roman" w:cs="Times New Roman"/>
                <w:sz w:val="28"/>
                <w:szCs w:val="28"/>
                <w:lang w:val="ru-RU"/>
              </w:rPr>
              <w:t>Бюджетні витрати на адміністрування регулювання суб’єктів малого підприємництва</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r>
      <w:tr w:rsidR="008616D3" w:rsidRPr="005D7DD8" w:rsidTr="005D7DD8">
        <w:trPr>
          <w:trHeight w:val="847"/>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5</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lang w:val="ru-RU"/>
              </w:rPr>
            </w:pPr>
            <w:r w:rsidRPr="005D7DD8">
              <w:rPr>
                <w:rFonts w:ascii="Times New Roman" w:eastAsia="Times New Roman" w:hAnsi="Times New Roman" w:cs="Times New Roman"/>
                <w:sz w:val="28"/>
                <w:szCs w:val="28"/>
                <w:lang w:val="ru-RU"/>
              </w:rPr>
              <w:t>Сумарні витрати на виконання запланованого регулювання</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C4941" w:rsidP="00556B06">
            <w:pPr>
              <w:suppressAutoHyphens/>
              <w:spacing w:after="0" w:line="240" w:lineRule="auto"/>
              <w:jc w:val="center"/>
              <w:rPr>
                <w:rFonts w:ascii="Times New Roman" w:hAnsi="Times New Roman" w:cs="Times New Roman"/>
                <w:sz w:val="28"/>
                <w:szCs w:val="28"/>
                <w:lang w:val="uk-UA"/>
              </w:rPr>
            </w:pPr>
            <w:r w:rsidRPr="005D7DD8">
              <w:rPr>
                <w:rFonts w:ascii="Times New Roman" w:eastAsia="Times New Roman" w:hAnsi="Times New Roman" w:cs="Times New Roman"/>
                <w:sz w:val="28"/>
                <w:szCs w:val="28"/>
                <w:lang w:val="uk-UA"/>
              </w:rPr>
              <w:t>1903918,4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r>
    </w:tbl>
    <w:p w:rsidR="008616D3" w:rsidRPr="005D7DD8" w:rsidRDefault="008616D3">
      <w:pPr>
        <w:suppressAutoHyphens/>
        <w:spacing w:after="0" w:line="240" w:lineRule="auto"/>
        <w:jc w:val="center"/>
        <w:rPr>
          <w:rFonts w:ascii="Times New Roman" w:eastAsia="Times New Roman" w:hAnsi="Times New Roman" w:cs="Times New Roman"/>
          <w:b/>
          <w:sz w:val="28"/>
          <w:szCs w:val="28"/>
          <w:lang w:val="uk-UA"/>
        </w:rPr>
      </w:pPr>
    </w:p>
    <w:p w:rsidR="009E4A56" w:rsidRPr="005D7DD8" w:rsidRDefault="009E4A56">
      <w:pPr>
        <w:suppressAutoHyphens/>
        <w:spacing w:after="0" w:line="240" w:lineRule="auto"/>
        <w:jc w:val="center"/>
        <w:rPr>
          <w:rFonts w:ascii="Times New Roman" w:eastAsia="Times New Roman" w:hAnsi="Times New Roman" w:cs="Times New Roman"/>
          <w:b/>
          <w:sz w:val="28"/>
          <w:szCs w:val="28"/>
          <w:lang w:val="uk-UA"/>
        </w:rPr>
      </w:pPr>
    </w:p>
    <w:p w:rsidR="009E4A56" w:rsidRPr="005D7DD8" w:rsidRDefault="009E4A56">
      <w:pPr>
        <w:suppressAutoHyphens/>
        <w:spacing w:after="0" w:line="240" w:lineRule="auto"/>
        <w:jc w:val="center"/>
        <w:rPr>
          <w:rFonts w:ascii="Times New Roman" w:eastAsia="Times New Roman" w:hAnsi="Times New Roman" w:cs="Times New Roman"/>
          <w:b/>
          <w:sz w:val="28"/>
          <w:szCs w:val="28"/>
          <w:lang w:val="uk-UA"/>
        </w:rPr>
      </w:pPr>
    </w:p>
    <w:p w:rsidR="009E4A56" w:rsidRPr="005D7DD8" w:rsidRDefault="009E4A56">
      <w:pPr>
        <w:suppressAutoHyphens/>
        <w:spacing w:after="0" w:line="240" w:lineRule="auto"/>
        <w:jc w:val="center"/>
        <w:rPr>
          <w:rFonts w:ascii="Times New Roman" w:eastAsia="Times New Roman" w:hAnsi="Times New Roman" w:cs="Times New Roman"/>
          <w:b/>
          <w:sz w:val="28"/>
          <w:szCs w:val="28"/>
          <w:lang w:val="uk-UA"/>
        </w:rPr>
      </w:pPr>
    </w:p>
    <w:p w:rsidR="009E4A56" w:rsidRPr="005D7DD8" w:rsidRDefault="009E4A56">
      <w:pPr>
        <w:suppressAutoHyphens/>
        <w:spacing w:after="0" w:line="240" w:lineRule="auto"/>
        <w:jc w:val="center"/>
        <w:rPr>
          <w:rFonts w:ascii="Times New Roman" w:eastAsia="Times New Roman" w:hAnsi="Times New Roman" w:cs="Times New Roman"/>
          <w:b/>
          <w:sz w:val="28"/>
          <w:szCs w:val="28"/>
          <w:lang w:val="uk-UA"/>
        </w:rPr>
      </w:pPr>
    </w:p>
    <w:p w:rsidR="008616D3" w:rsidRPr="005D7DD8" w:rsidRDefault="0091007E">
      <w:pPr>
        <w:suppressAutoHyphens/>
        <w:spacing w:after="0" w:line="240" w:lineRule="auto"/>
        <w:jc w:val="center"/>
        <w:rPr>
          <w:rFonts w:ascii="Times New Roman" w:eastAsia="Times New Roman" w:hAnsi="Times New Roman" w:cs="Times New Roman"/>
          <w:b/>
          <w:sz w:val="28"/>
          <w:szCs w:val="28"/>
          <w:lang w:val="ru-RU"/>
        </w:rPr>
      </w:pPr>
      <w:r w:rsidRPr="005D7DD8">
        <w:rPr>
          <w:rFonts w:ascii="Times New Roman" w:eastAsia="Times New Roman" w:hAnsi="Times New Roman" w:cs="Times New Roman"/>
          <w:b/>
          <w:sz w:val="28"/>
          <w:szCs w:val="28"/>
          <w:lang w:val="ru-RU"/>
        </w:rPr>
        <w:t xml:space="preserve">5. Розроблення корегуючих (пом’якшувальних) заходів для малого підприємництва щодо запропонованого регулювання </w:t>
      </w:r>
    </w:p>
    <w:p w:rsidR="008616D3" w:rsidRPr="005D7DD8" w:rsidRDefault="0091007E">
      <w:pPr>
        <w:suppressAutoHyphens/>
        <w:spacing w:after="0" w:line="240" w:lineRule="auto"/>
        <w:ind w:firstLine="708"/>
        <w:jc w:val="both"/>
        <w:rPr>
          <w:rFonts w:ascii="Times New Roman" w:eastAsia="Times New Roman" w:hAnsi="Times New Roman" w:cs="Times New Roman"/>
          <w:sz w:val="28"/>
          <w:szCs w:val="28"/>
          <w:lang w:val="ru-RU"/>
        </w:rPr>
      </w:pPr>
      <w:r w:rsidRPr="005D7DD8">
        <w:rPr>
          <w:rFonts w:ascii="Times New Roman" w:eastAsia="Times New Roman" w:hAnsi="Times New Roman" w:cs="Times New Roman"/>
          <w:sz w:val="28"/>
          <w:szCs w:val="28"/>
          <w:lang w:val="ru-RU"/>
        </w:rPr>
        <w:lastRenderedPageBreak/>
        <w:t>На основі аналізу статистичних даних</w:t>
      </w:r>
      <w:r w:rsidR="00556B06" w:rsidRPr="005D7DD8">
        <w:rPr>
          <w:rFonts w:ascii="Times New Roman" w:eastAsia="Times New Roman" w:hAnsi="Times New Roman" w:cs="Times New Roman"/>
          <w:sz w:val="28"/>
          <w:szCs w:val="28"/>
          <w:lang w:val="ru-RU"/>
        </w:rPr>
        <w:t>,</w:t>
      </w:r>
      <w:r w:rsidRPr="005D7DD8">
        <w:rPr>
          <w:rFonts w:ascii="Times New Roman" w:eastAsia="Times New Roman" w:hAnsi="Times New Roman" w:cs="Times New Roman"/>
          <w:sz w:val="28"/>
          <w:szCs w:val="28"/>
          <w:lang w:val="ru-RU"/>
        </w:rPr>
        <w:t xml:space="preserve"> що наданні фінансовим управлінням Рогатинської міської ради та під час консультацій, проведених із суб’єктами підприємництва, визначено, що зазначені ставки податку є прийнятними для суб’єктів малого підприємництва і впровадження компенсаторних (пом’якшувальних ) процедур не потрібно.</w:t>
      </w:r>
    </w:p>
    <w:p w:rsidR="008616D3" w:rsidRPr="005D7DD8" w:rsidRDefault="008616D3">
      <w:pPr>
        <w:suppressAutoHyphens/>
        <w:spacing w:after="0" w:line="240" w:lineRule="auto"/>
        <w:jc w:val="both"/>
        <w:rPr>
          <w:rFonts w:ascii="Times New Roman" w:eastAsia="Times New Roman" w:hAnsi="Times New Roman" w:cs="Times New Roman"/>
          <w:sz w:val="28"/>
          <w:szCs w:val="28"/>
          <w:lang w:val="ru-RU"/>
        </w:rPr>
      </w:pPr>
    </w:p>
    <w:p w:rsidR="009E4A56" w:rsidRPr="005D7DD8" w:rsidRDefault="009E4A56">
      <w:pPr>
        <w:suppressAutoHyphens/>
        <w:spacing w:after="0" w:line="240" w:lineRule="auto"/>
        <w:jc w:val="both"/>
        <w:rPr>
          <w:rFonts w:ascii="Times New Roman" w:eastAsia="Times New Roman" w:hAnsi="Times New Roman" w:cs="Times New Roman"/>
          <w:sz w:val="28"/>
          <w:szCs w:val="28"/>
          <w:lang w:val="ru-RU"/>
        </w:rPr>
      </w:pPr>
    </w:p>
    <w:p w:rsidR="009E4A56" w:rsidRPr="005D7DD8" w:rsidRDefault="009E4A56">
      <w:pPr>
        <w:suppressAutoHyphens/>
        <w:spacing w:after="0" w:line="240" w:lineRule="auto"/>
        <w:jc w:val="both"/>
        <w:rPr>
          <w:rFonts w:ascii="Times New Roman" w:eastAsia="Times New Roman" w:hAnsi="Times New Roman" w:cs="Times New Roman"/>
          <w:sz w:val="28"/>
          <w:szCs w:val="28"/>
          <w:lang w:val="ru-RU"/>
        </w:rPr>
      </w:pPr>
    </w:p>
    <w:p w:rsidR="009E4A56" w:rsidRPr="005D7DD8" w:rsidRDefault="009E4A56">
      <w:pPr>
        <w:suppressAutoHyphens/>
        <w:spacing w:after="0" w:line="240" w:lineRule="auto"/>
        <w:jc w:val="both"/>
        <w:rPr>
          <w:rFonts w:ascii="Times New Roman" w:eastAsia="Times New Roman" w:hAnsi="Times New Roman" w:cs="Times New Roman"/>
          <w:sz w:val="28"/>
          <w:szCs w:val="28"/>
          <w:lang w:val="ru-RU"/>
        </w:rPr>
      </w:pPr>
    </w:p>
    <w:p w:rsidR="009E4A56" w:rsidRPr="005D7DD8" w:rsidRDefault="009E4A56" w:rsidP="009E4A56">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Начальник відділу супроводу стратегії</w:t>
      </w:r>
    </w:p>
    <w:p w:rsidR="009E4A56" w:rsidRPr="005D7DD8" w:rsidRDefault="009E4A56" w:rsidP="009E4A56">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 xml:space="preserve">розвитку громади виконавчого комітету </w:t>
      </w:r>
    </w:p>
    <w:p w:rsidR="009E4A56" w:rsidRPr="005D7DD8" w:rsidRDefault="009E4A56" w:rsidP="009E4A56">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Рогатинської міської ради                                                              Андрій  Остапчук</w:t>
      </w:r>
    </w:p>
    <w:p w:rsidR="008616D3" w:rsidRPr="009C4941" w:rsidRDefault="008616D3" w:rsidP="009E4A56">
      <w:pPr>
        <w:suppressAutoHyphens/>
        <w:spacing w:after="0" w:line="240" w:lineRule="auto"/>
        <w:jc w:val="both"/>
        <w:rPr>
          <w:rFonts w:ascii="Times New Roman" w:eastAsia="Times New Roman" w:hAnsi="Times New Roman" w:cs="Times New Roman"/>
          <w:b/>
          <w:sz w:val="28"/>
          <w:szCs w:val="28"/>
          <w:lang w:val="ru-RU"/>
        </w:rPr>
      </w:pPr>
    </w:p>
    <w:sectPr w:rsidR="008616D3" w:rsidRPr="009C4941" w:rsidSect="006F40C4">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3A38"/>
    <w:multiLevelType w:val="multilevel"/>
    <w:tmpl w:val="6D862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924B4"/>
    <w:multiLevelType w:val="multilevel"/>
    <w:tmpl w:val="94B42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2E2368"/>
    <w:multiLevelType w:val="hybridMultilevel"/>
    <w:tmpl w:val="C0FE6D0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235C439F"/>
    <w:multiLevelType w:val="hybridMultilevel"/>
    <w:tmpl w:val="BF06F65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2C2C407F"/>
    <w:multiLevelType w:val="multilevel"/>
    <w:tmpl w:val="F13C434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B33C80"/>
    <w:multiLevelType w:val="hybridMultilevel"/>
    <w:tmpl w:val="7FE27A6C"/>
    <w:lvl w:ilvl="0" w:tplc="0CB276F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A423321"/>
    <w:multiLevelType w:val="hybridMultilevel"/>
    <w:tmpl w:val="40F0A6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7D7B2F"/>
    <w:multiLevelType w:val="multilevel"/>
    <w:tmpl w:val="21C62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6"/>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D3"/>
    <w:rsid w:val="00091513"/>
    <w:rsid w:val="001F33FB"/>
    <w:rsid w:val="002B747B"/>
    <w:rsid w:val="002D5988"/>
    <w:rsid w:val="00441E5B"/>
    <w:rsid w:val="004E10DC"/>
    <w:rsid w:val="00556B06"/>
    <w:rsid w:val="005D7DD8"/>
    <w:rsid w:val="005F7247"/>
    <w:rsid w:val="00616C3D"/>
    <w:rsid w:val="00663F61"/>
    <w:rsid w:val="006F40C4"/>
    <w:rsid w:val="008616D3"/>
    <w:rsid w:val="0091007E"/>
    <w:rsid w:val="009C4941"/>
    <w:rsid w:val="009E4A56"/>
    <w:rsid w:val="00A165D7"/>
    <w:rsid w:val="00C215D4"/>
    <w:rsid w:val="00C60363"/>
    <w:rsid w:val="00CA0983"/>
    <w:rsid w:val="00E26544"/>
    <w:rsid w:val="00F8007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11C8-057D-4DFA-B45C-28B8DEFB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0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0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1007E"/>
    <w:rPr>
      <w:i/>
      <w:iCs/>
    </w:rPr>
  </w:style>
  <w:style w:type="paragraph" w:styleId="a5">
    <w:name w:val="List Paragraph"/>
    <w:basedOn w:val="a"/>
    <w:uiPriority w:val="34"/>
    <w:qFormat/>
    <w:rsid w:val="005F7247"/>
    <w:pPr>
      <w:ind w:left="720"/>
      <w:contextualSpacing/>
    </w:pPr>
  </w:style>
  <w:style w:type="character" w:styleId="a6">
    <w:name w:val="annotation reference"/>
    <w:basedOn w:val="a0"/>
    <w:uiPriority w:val="99"/>
    <w:semiHidden/>
    <w:unhideWhenUsed/>
    <w:rsid w:val="00616C3D"/>
    <w:rPr>
      <w:sz w:val="16"/>
      <w:szCs w:val="16"/>
    </w:rPr>
  </w:style>
  <w:style w:type="paragraph" w:styleId="a7">
    <w:name w:val="annotation text"/>
    <w:basedOn w:val="a"/>
    <w:link w:val="a8"/>
    <w:uiPriority w:val="99"/>
    <w:semiHidden/>
    <w:unhideWhenUsed/>
    <w:rsid w:val="00616C3D"/>
    <w:pPr>
      <w:spacing w:line="240" w:lineRule="auto"/>
    </w:pPr>
    <w:rPr>
      <w:sz w:val="20"/>
      <w:szCs w:val="20"/>
    </w:rPr>
  </w:style>
  <w:style w:type="character" w:customStyle="1" w:styleId="a8">
    <w:name w:val="Текст примечания Знак"/>
    <w:basedOn w:val="a0"/>
    <w:link w:val="a7"/>
    <w:uiPriority w:val="99"/>
    <w:semiHidden/>
    <w:rsid w:val="00616C3D"/>
    <w:rPr>
      <w:sz w:val="20"/>
      <w:szCs w:val="20"/>
    </w:rPr>
  </w:style>
  <w:style w:type="paragraph" w:styleId="a9">
    <w:name w:val="annotation subject"/>
    <w:basedOn w:val="a7"/>
    <w:next w:val="a7"/>
    <w:link w:val="aa"/>
    <w:uiPriority w:val="99"/>
    <w:semiHidden/>
    <w:unhideWhenUsed/>
    <w:rsid w:val="00616C3D"/>
    <w:rPr>
      <w:b/>
      <w:bCs/>
    </w:rPr>
  </w:style>
  <w:style w:type="character" w:customStyle="1" w:styleId="aa">
    <w:name w:val="Тема примечания Знак"/>
    <w:basedOn w:val="a8"/>
    <w:link w:val="a9"/>
    <w:uiPriority w:val="99"/>
    <w:semiHidden/>
    <w:rsid w:val="00616C3D"/>
    <w:rPr>
      <w:b/>
      <w:bCs/>
      <w:sz w:val="20"/>
      <w:szCs w:val="20"/>
    </w:rPr>
  </w:style>
  <w:style w:type="paragraph" w:styleId="ab">
    <w:name w:val="Balloon Text"/>
    <w:basedOn w:val="a"/>
    <w:link w:val="ac"/>
    <w:uiPriority w:val="99"/>
    <w:semiHidden/>
    <w:unhideWhenUsed/>
    <w:rsid w:val="00616C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6C3D"/>
    <w:rPr>
      <w:rFonts w:ascii="Tahoma" w:hAnsi="Tahoma" w:cs="Tahoma"/>
      <w:sz w:val="16"/>
      <w:szCs w:val="16"/>
    </w:rPr>
  </w:style>
  <w:style w:type="paragraph" w:styleId="ad">
    <w:name w:val="No Spacing"/>
    <w:uiPriority w:val="1"/>
    <w:qFormat/>
    <w:rsid w:val="00556B06"/>
    <w:pPr>
      <w:spacing w:after="0" w:line="240" w:lineRule="auto"/>
    </w:pPr>
  </w:style>
  <w:style w:type="table" w:customStyle="1" w:styleId="1">
    <w:name w:val="Светлая заливка1"/>
    <w:basedOn w:val="a1"/>
    <w:uiPriority w:val="60"/>
    <w:rsid w:val="005D7D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e">
    <w:name w:val="Table Grid"/>
    <w:basedOn w:val="a1"/>
    <w:uiPriority w:val="39"/>
    <w:rsid w:val="005D7D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4673">
      <w:bodyDiv w:val="1"/>
      <w:marLeft w:val="0"/>
      <w:marRight w:val="0"/>
      <w:marTop w:val="0"/>
      <w:marBottom w:val="0"/>
      <w:divBdr>
        <w:top w:val="none" w:sz="0" w:space="0" w:color="auto"/>
        <w:left w:val="none" w:sz="0" w:space="0" w:color="auto"/>
        <w:bottom w:val="none" w:sz="0" w:space="0" w:color="auto"/>
        <w:right w:val="none" w:sz="0" w:space="0" w:color="auto"/>
      </w:divBdr>
    </w:div>
    <w:div w:id="1918322799">
      <w:bodyDiv w:val="1"/>
      <w:marLeft w:val="0"/>
      <w:marRight w:val="0"/>
      <w:marTop w:val="0"/>
      <w:marBottom w:val="0"/>
      <w:divBdr>
        <w:top w:val="none" w:sz="0" w:space="0" w:color="auto"/>
        <w:left w:val="none" w:sz="0" w:space="0" w:color="auto"/>
        <w:bottom w:val="none" w:sz="0" w:space="0" w:color="auto"/>
        <w:right w:val="none" w:sz="0" w:space="0" w:color="auto"/>
      </w:divBdr>
    </w:div>
    <w:div w:id="20058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302B-F0A8-4F32-9840-9808157E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19362</Words>
  <Characters>11037</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2021-06-03T08:07:00Z</cp:lastPrinted>
  <dcterms:created xsi:type="dcterms:W3CDTF">2021-09-06T06:58:00Z</dcterms:created>
  <dcterms:modified xsi:type="dcterms:W3CDTF">2021-09-06T06:58:00Z</dcterms:modified>
</cp:coreProperties>
</file>