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C4" w:rsidRDefault="005758C4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 МІСЬКА РАДА</w:t>
      </w:r>
    </w:p>
    <w:p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5C0D93" w:rsidRPr="005F6ED7" w:rsidRDefault="005C0D93" w:rsidP="005C0D93">
      <w:pPr>
        <w:shd w:val="clear" w:color="auto" w:fill="FFFFFF"/>
        <w:spacing w:after="0" w:line="240" w:lineRule="auto"/>
        <w:jc w:val="both"/>
        <w:rPr>
          <w:rFonts w:ascii="Proba Pro" w:hAnsi="Proba Pro"/>
          <w:color w:val="1D1D1B"/>
          <w:sz w:val="32"/>
          <w:szCs w:val="32"/>
          <w:lang w:eastAsia="uk-UA"/>
        </w:rPr>
      </w:pPr>
      <w:r w:rsidRPr="005F6ED7">
        <w:rPr>
          <w:rFonts w:ascii="Times New Roman" w:hAnsi="Times New Roman"/>
          <w:b/>
          <w:color w:val="000000"/>
          <w:sz w:val="24"/>
          <w:szCs w:val="24"/>
          <w:lang w:eastAsia="uk-UA"/>
        </w:rPr>
        <w:t>Найменування:</w:t>
      </w:r>
      <w:r w:rsidRPr="005F6ED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F6ED7">
        <w:rPr>
          <w:rFonts w:ascii="Times New Roman" w:hAnsi="Times New Roman"/>
          <w:color w:val="000000"/>
          <w:sz w:val="24"/>
          <w:szCs w:val="24"/>
          <w:lang w:eastAsia="uk-UA"/>
        </w:rPr>
        <w:t>Рогатинська</w:t>
      </w:r>
      <w:proofErr w:type="spellEnd"/>
      <w:r w:rsidRPr="005F6ED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міська рада Івано-Франківського району Івано-Франківської області</w:t>
      </w:r>
    </w:p>
    <w:p w:rsidR="005C0D93" w:rsidRPr="005F6ED7" w:rsidRDefault="005C0D93" w:rsidP="005C0D93">
      <w:pPr>
        <w:shd w:val="clear" w:color="auto" w:fill="FFFFFF"/>
        <w:spacing w:after="0" w:line="240" w:lineRule="auto"/>
        <w:jc w:val="both"/>
        <w:rPr>
          <w:rFonts w:ascii="Proba Pro" w:hAnsi="Proba Pro"/>
          <w:color w:val="1D1D1B"/>
          <w:sz w:val="32"/>
          <w:szCs w:val="32"/>
          <w:lang w:eastAsia="uk-UA"/>
        </w:rPr>
      </w:pPr>
      <w:r w:rsidRPr="009D7D5D">
        <w:rPr>
          <w:rFonts w:ascii="Times New Roman" w:hAnsi="Times New Roman"/>
          <w:b/>
          <w:color w:val="000000"/>
          <w:sz w:val="24"/>
          <w:szCs w:val="24"/>
          <w:lang w:eastAsia="uk-UA"/>
        </w:rPr>
        <w:t>Місце</w:t>
      </w:r>
      <w:r w:rsidRPr="005F6ED7">
        <w:rPr>
          <w:rFonts w:ascii="Times New Roman" w:hAnsi="Times New Roman"/>
          <w:b/>
          <w:color w:val="000000"/>
          <w:sz w:val="24"/>
          <w:szCs w:val="24"/>
          <w:lang w:eastAsia="uk-UA"/>
        </w:rPr>
        <w:t>знаходження:</w:t>
      </w:r>
      <w:r w:rsidRPr="005F6ED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вул..Галицька, 65, </w:t>
      </w:r>
      <w:proofErr w:type="spellStart"/>
      <w:r w:rsidRPr="005F6ED7">
        <w:rPr>
          <w:rFonts w:ascii="Times New Roman" w:hAnsi="Times New Roman"/>
          <w:color w:val="000000"/>
          <w:sz w:val="24"/>
          <w:szCs w:val="24"/>
          <w:lang w:eastAsia="uk-UA"/>
        </w:rPr>
        <w:t>м.Рогатин</w:t>
      </w:r>
      <w:proofErr w:type="spellEnd"/>
      <w:r w:rsidRPr="005F6ED7">
        <w:rPr>
          <w:rFonts w:ascii="Times New Roman" w:hAnsi="Times New Roman"/>
          <w:color w:val="000000"/>
          <w:sz w:val="24"/>
          <w:szCs w:val="24"/>
          <w:lang w:eastAsia="uk-UA"/>
        </w:rPr>
        <w:t>, Івано-Франківський район, Івано-Франківська област</w:t>
      </w:r>
      <w:r w:rsidR="00F751B1">
        <w:rPr>
          <w:rFonts w:ascii="Times New Roman" w:hAnsi="Times New Roman"/>
          <w:color w:val="000000"/>
          <w:sz w:val="24"/>
          <w:szCs w:val="24"/>
          <w:lang w:eastAsia="uk-UA"/>
        </w:rPr>
        <w:t>ь</w:t>
      </w:r>
      <w:r w:rsidRPr="005F6ED7">
        <w:rPr>
          <w:rFonts w:ascii="Times New Roman" w:hAnsi="Times New Roman"/>
          <w:color w:val="000000"/>
          <w:sz w:val="24"/>
          <w:szCs w:val="24"/>
          <w:lang w:eastAsia="uk-UA"/>
        </w:rPr>
        <w:t>, 77001</w:t>
      </w:r>
    </w:p>
    <w:p w:rsidR="005C0D93" w:rsidRPr="005F6ED7" w:rsidRDefault="005C0D93" w:rsidP="005C0D93">
      <w:pPr>
        <w:shd w:val="clear" w:color="auto" w:fill="FFFFFF"/>
        <w:spacing w:after="0" w:line="240" w:lineRule="auto"/>
        <w:jc w:val="both"/>
        <w:rPr>
          <w:rFonts w:ascii="Proba Pro" w:hAnsi="Proba Pro"/>
          <w:color w:val="1D1D1B"/>
          <w:sz w:val="32"/>
          <w:szCs w:val="32"/>
          <w:lang w:eastAsia="uk-UA"/>
        </w:rPr>
      </w:pPr>
      <w:r w:rsidRPr="005F6ED7">
        <w:rPr>
          <w:rFonts w:ascii="Times New Roman" w:hAnsi="Times New Roman"/>
          <w:b/>
          <w:color w:val="000000"/>
          <w:sz w:val="24"/>
          <w:szCs w:val="24"/>
          <w:lang w:eastAsia="uk-UA"/>
        </w:rPr>
        <w:t>Код ЄДРПОУ</w:t>
      </w:r>
      <w:r w:rsidRPr="005F6ED7">
        <w:rPr>
          <w:rFonts w:ascii="Times New Roman" w:hAnsi="Times New Roman"/>
          <w:color w:val="000000"/>
          <w:sz w:val="24"/>
          <w:szCs w:val="24"/>
          <w:lang w:eastAsia="uk-UA"/>
        </w:rPr>
        <w:t>: 04054323</w:t>
      </w:r>
    </w:p>
    <w:p w:rsidR="00FA445C" w:rsidRPr="009D432C" w:rsidRDefault="005C0D93" w:rsidP="00C00C52">
      <w:pPr>
        <w:shd w:val="clear" w:color="auto" w:fill="FFFFFF"/>
        <w:spacing w:after="0" w:line="240" w:lineRule="auto"/>
        <w:jc w:val="both"/>
        <w:rPr>
          <w:rFonts w:ascii="Proba Pro" w:hAnsi="Proba Pro"/>
          <w:color w:val="1D1D1B"/>
          <w:sz w:val="32"/>
          <w:szCs w:val="32"/>
          <w:lang w:eastAsia="uk-UA"/>
        </w:rPr>
      </w:pPr>
      <w:r w:rsidRPr="005F6E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  <w:t>Категорія:</w:t>
      </w:r>
      <w:r w:rsidRPr="005F6ED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>  Категорія замовника передбачена п.1 ч.4 ст.2 Зак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ону, а саме: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>Рогатинська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міська</w:t>
      </w:r>
      <w:r w:rsidR="00EB123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5F6ED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>рада юридична особа, яка забезпечує потреби держави або територіальної громади.</w:t>
      </w:r>
    </w:p>
    <w:p w:rsidR="00972ABE" w:rsidRPr="0092504F" w:rsidRDefault="00972ABE" w:rsidP="009D43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2D4E3A" w:rsidRPr="0092504F">
        <w:rPr>
          <w:rFonts w:ascii="Times New Roman" w:hAnsi="Times New Roman"/>
          <w:sz w:val="24"/>
          <w:szCs w:val="24"/>
          <w:shd w:val="clear" w:color="auto" w:fill="F0F5F2"/>
        </w:rPr>
        <w:t>CPV (</w:t>
      </w:r>
      <w:proofErr w:type="spellStart"/>
      <w:r w:rsidR="002D4E3A" w:rsidRPr="0092504F">
        <w:rPr>
          <w:rFonts w:ascii="Times New Roman" w:hAnsi="Times New Roman"/>
          <w:sz w:val="24"/>
          <w:szCs w:val="24"/>
          <w:shd w:val="clear" w:color="auto" w:fill="F0F5F2"/>
        </w:rPr>
        <w:t>ДК</w:t>
      </w:r>
      <w:proofErr w:type="spellEnd"/>
      <w:r w:rsidR="002D4E3A" w:rsidRPr="0092504F">
        <w:rPr>
          <w:rFonts w:ascii="Times New Roman" w:hAnsi="Times New Roman"/>
          <w:sz w:val="24"/>
          <w:szCs w:val="24"/>
          <w:shd w:val="clear" w:color="auto" w:fill="F0F5F2"/>
        </w:rPr>
        <w:t xml:space="preserve"> 021:2015) - 44610000-9 Цистерни, резервуари, контейнери та посудини високого тиску (Контейнери для збору ТПВ, 1,1м3</w:t>
      </w:r>
      <w:r w:rsidR="002D4E3A" w:rsidRPr="0092504F">
        <w:rPr>
          <w:rFonts w:ascii="Arial" w:hAnsi="Arial" w:cs="Arial"/>
          <w:color w:val="454545"/>
          <w:sz w:val="24"/>
          <w:szCs w:val="24"/>
          <w:shd w:val="clear" w:color="auto" w:fill="F0F5F2"/>
        </w:rPr>
        <w:t>)</w:t>
      </w:r>
    </w:p>
    <w:p w:rsidR="00972ABE" w:rsidRPr="00E10892" w:rsidRDefault="00972ABE" w:rsidP="00CE08CE">
      <w:pPr>
        <w:shd w:val="clear" w:color="auto" w:fill="FFFFFF"/>
        <w:spacing w:after="0" w:line="240" w:lineRule="auto"/>
        <w:jc w:val="both"/>
        <w:rPr>
          <w:rFonts w:ascii="Proba Pro" w:hAnsi="Proba Pro"/>
          <w:color w:val="1D1D1B"/>
          <w:sz w:val="32"/>
          <w:szCs w:val="32"/>
          <w:lang w:eastAsia="uk-UA"/>
        </w:rPr>
      </w:pPr>
      <w:bookmarkStart w:id="0" w:name="_GoBack"/>
      <w:bookmarkEnd w:id="0"/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 w:rsidR="005D3795">
        <w:rPr>
          <w:rFonts w:ascii="Times New Roman" w:hAnsi="Times New Roman"/>
          <w:sz w:val="24"/>
          <w:szCs w:val="24"/>
        </w:rPr>
        <w:t xml:space="preserve"> </w:t>
      </w:r>
      <w:r w:rsidR="00E10892" w:rsidRPr="005F6ED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Закупівля здійснюється з метою забезпечення  заходів з благоустрою населених пунктів </w:t>
      </w:r>
      <w:proofErr w:type="spellStart"/>
      <w:r w:rsidR="00E10892" w:rsidRPr="005F6ED7">
        <w:rPr>
          <w:rFonts w:ascii="Times New Roman" w:hAnsi="Times New Roman"/>
          <w:color w:val="000000"/>
          <w:sz w:val="24"/>
          <w:szCs w:val="24"/>
          <w:lang w:eastAsia="uk-UA"/>
        </w:rPr>
        <w:t>Рогатинської</w:t>
      </w:r>
      <w:proofErr w:type="spellEnd"/>
      <w:r w:rsidR="00E10892" w:rsidRPr="005F6ED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територіальної громади для застосування в комун</w:t>
      </w:r>
      <w:r w:rsidR="00ED1ADE">
        <w:rPr>
          <w:rFonts w:ascii="Times New Roman" w:hAnsi="Times New Roman"/>
          <w:color w:val="000000"/>
          <w:sz w:val="24"/>
          <w:szCs w:val="24"/>
          <w:lang w:eastAsia="uk-UA"/>
        </w:rPr>
        <w:t>альному господарстві (придбання контейнерів</w:t>
      </w:r>
      <w:r w:rsidR="00E10892" w:rsidRPr="005F6ED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для роздільного збору побутових відходів) в межах обсягів кошторисних призначень та відповід</w:t>
      </w:r>
      <w:r w:rsidR="00E10892">
        <w:rPr>
          <w:rFonts w:ascii="Times New Roman" w:hAnsi="Times New Roman"/>
          <w:color w:val="000000"/>
          <w:sz w:val="24"/>
          <w:szCs w:val="24"/>
          <w:lang w:eastAsia="uk-UA"/>
        </w:rPr>
        <w:t>них бюджетних асигнувань на 2023</w:t>
      </w:r>
      <w:r w:rsidR="00E10892" w:rsidRPr="005F6ED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рік.</w:t>
      </w:r>
    </w:p>
    <w:p w:rsidR="00F03B5C" w:rsidRDefault="00F03B5C" w:rsidP="00F03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  <w:r w:rsidR="00AE60F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(в редакції постанови Кабінету Міністрів України від 12 травня 2023 року №471)</w:t>
      </w:r>
    </w:p>
    <w:p w:rsidR="0040462E" w:rsidRPr="005F6ED7" w:rsidRDefault="0040462E" w:rsidP="00E10892">
      <w:pPr>
        <w:shd w:val="clear" w:color="auto" w:fill="FFFFFF"/>
        <w:spacing w:after="0" w:line="240" w:lineRule="auto"/>
        <w:rPr>
          <w:rFonts w:ascii="Proba Pro" w:hAnsi="Proba Pro"/>
          <w:color w:val="1D1D1B"/>
          <w:sz w:val="32"/>
          <w:szCs w:val="32"/>
          <w:lang w:eastAsia="uk-UA"/>
        </w:rPr>
      </w:pPr>
      <w:r w:rsidRPr="005F6ED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Ідентифікаційний номер в електронній системі закупівель:</w:t>
      </w:r>
      <w:r w:rsidRPr="005F6ED7">
        <w:rPr>
          <w:rFonts w:ascii="Times New Roman" w:hAnsi="Times New Roman"/>
          <w:bCs/>
          <w:color w:val="000000"/>
          <w:sz w:val="24"/>
          <w:szCs w:val="24"/>
          <w:lang w:eastAsia="uk-UA"/>
        </w:rPr>
        <w:t> </w:t>
      </w:r>
      <w:hyperlink r:id="rId6" w:tgtFrame="_blank" w:tooltip="Оголошення на порталі Уповноваженого органу" w:history="1">
        <w:r w:rsidRPr="00162226">
          <w:rPr>
            <w:rFonts w:ascii="Times New Roman" w:hAnsi="Times New Roman"/>
            <w:bCs/>
            <w:color w:val="0000FF"/>
            <w:sz w:val="24"/>
            <w:szCs w:val="24"/>
            <w:lang w:eastAsia="uk-UA"/>
          </w:rPr>
          <w:t> </w:t>
        </w:r>
      </w:hyperlink>
      <w:r w:rsidR="00682769" w:rsidRPr="00162226">
        <w:rPr>
          <w:rFonts w:ascii="Times New Roman" w:hAnsi="Times New Roman"/>
          <w:bCs/>
          <w:color w:val="000000"/>
          <w:sz w:val="24"/>
          <w:szCs w:val="24"/>
          <w:lang w:eastAsia="uk-UA"/>
        </w:rPr>
        <w:t>UA-2023-05-26-003820-a</w:t>
      </w:r>
    </w:p>
    <w:p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F00422" w:rsidRPr="00F91019" w:rsidRDefault="00972ABE" w:rsidP="005A2C23">
      <w:pPr>
        <w:spacing w:after="0" w:line="240" w:lineRule="auto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</w:pPr>
      <w:r w:rsidRPr="00F91019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:rsidR="00F00422" w:rsidRPr="00F91019" w:rsidRDefault="00F00422" w:rsidP="00F00422">
      <w:pPr>
        <w:rPr>
          <w:rFonts w:ascii="Times New Roman" w:eastAsia="Calibri" w:hAnsi="Times New Roman"/>
          <w:sz w:val="24"/>
          <w:szCs w:val="24"/>
          <w:lang w:eastAsia="zh-CN"/>
        </w:rPr>
      </w:pPr>
      <w:r w:rsidRPr="00F91019">
        <w:rPr>
          <w:rFonts w:ascii="Times New Roman" w:hAnsi="Times New Roman"/>
          <w:b/>
          <w:color w:val="000000"/>
          <w:sz w:val="24"/>
          <w:szCs w:val="24"/>
        </w:rPr>
        <w:t>Контейнери для збору ТПВ   1,1м3</w:t>
      </w:r>
      <w:r w:rsidRPr="00F91019">
        <w:rPr>
          <w:rFonts w:ascii="Times New Roman" w:eastAsia="Calibri" w:hAnsi="Times New Roman"/>
          <w:b/>
          <w:sz w:val="24"/>
          <w:szCs w:val="24"/>
          <w:lang w:eastAsia="zh-CN"/>
        </w:rPr>
        <w:t>–  100   шт.</w:t>
      </w:r>
    </w:p>
    <w:p w:rsidR="00F00422" w:rsidRPr="005A2C23" w:rsidRDefault="00F00422" w:rsidP="005A2C23">
      <w:pPr>
        <w:shd w:val="clear" w:color="auto" w:fill="FFFFFF"/>
        <w:jc w:val="right"/>
        <w:rPr>
          <w:rFonts w:eastAsia="Calibri" w:cs="Calibri"/>
          <w:lang w:eastAsia="zh-CN"/>
        </w:rPr>
      </w:pPr>
      <w:r w:rsidRPr="003B4882">
        <w:rPr>
          <w:rFonts w:eastAsia="Calibri"/>
          <w:b/>
          <w:lang w:eastAsia="zh-CN"/>
        </w:rPr>
        <w:t>Таблиця 1</w:t>
      </w:r>
    </w:p>
    <w:tbl>
      <w:tblPr>
        <w:tblW w:w="9390" w:type="dxa"/>
        <w:tblInd w:w="-39" w:type="dxa"/>
        <w:tblLayout w:type="fixed"/>
        <w:tblLook w:val="0000"/>
      </w:tblPr>
      <w:tblGrid>
        <w:gridCol w:w="426"/>
        <w:gridCol w:w="6838"/>
        <w:gridCol w:w="2126"/>
      </w:tblGrid>
      <w:tr w:rsidR="00F00422" w:rsidRPr="00374801" w:rsidTr="00B9079E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№</w:t>
            </w:r>
            <w:r w:rsidRPr="0037480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Технічні вимоги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Інформація про товар, що пропонується Учасником</w:t>
            </w:r>
          </w:p>
        </w:tc>
      </w:tr>
      <w:tr w:rsidR="00F00422" w:rsidRPr="00374801" w:rsidTr="00B9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Об'єм 1100 літрів.</w:t>
            </w:r>
          </w:p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Контейнер повинен бути стійкій до корозії, УФ випромінюванню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Дно контейнера та всі стінки контейнера повинні мати ребра жорсткості. Товщина стінок не менше 1,5мм.</w:t>
            </w:r>
          </w:p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Зливний отвір у днище.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rPr>
          <w:trHeight w:val="7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Кришка:</w:t>
            </w:r>
          </w:p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 трьома ручками для зручного відкривання  з трьох сторін.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rPr>
          <w:trHeight w:val="6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Контейнер повинен бути обладнано не менше 4-мя монолітними ручками для зручного пересування, </w:t>
            </w: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розташованими на корпусі контейнера.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Опори коліс: повинні бути посилені у містах кріплення до контейнеру</w:t>
            </w:r>
          </w:p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Колеса: 4 штуки (2 з гальмами),  діаметр 200мм.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Номінальне навантаження 510 кг.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rPr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Власна вага контейнера не більше 120 кг.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rPr>
          <w:trHeight w:val="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Контейнер повинен бути обладнано захватами для розвантаження сміттєвозом з заднім завантаженням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rPr>
          <w:trHeight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Розміри контейнера:  Висота мм 1350 – 1360</w:t>
            </w:r>
          </w:p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Ширина мм 1070-1075</w:t>
            </w:r>
          </w:p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Довжина мм 1370-1375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tabs>
                <w:tab w:val="left" w:pos="4618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Стан - новий. Колір зелений </w:t>
            </w:r>
            <w:r w:rsidRPr="00374801">
              <w:rPr>
                <w:rFonts w:ascii="Times New Roman" w:eastAsia="Calibri" w:hAnsi="Times New Roman"/>
                <w:sz w:val="24"/>
                <w:szCs w:val="24"/>
                <w:lang w:val="en-US" w:eastAsia="zh-CN"/>
              </w:rPr>
              <w:t>RAL</w:t>
            </w: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6011</w:t>
            </w: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Рік виготовлення – не раніше 2023рік.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F00422" w:rsidRPr="00374801" w:rsidTr="00B9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F00422">
            <w:pPr>
              <w:numPr>
                <w:ilvl w:val="0"/>
                <w:numId w:val="3"/>
              </w:numPr>
              <w:shd w:val="clear" w:color="auto" w:fill="FFFFFF"/>
              <w:snapToGrid w:val="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374801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Гарантія не менше 12 місяців з моменту поставки.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22" w:rsidRPr="00374801" w:rsidRDefault="00F00422" w:rsidP="00B9079E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F00422" w:rsidRPr="003B4882" w:rsidRDefault="00F00422" w:rsidP="00F00422">
      <w:pPr>
        <w:shd w:val="clear" w:color="auto" w:fill="FFFFFF"/>
        <w:jc w:val="both"/>
        <w:rPr>
          <w:rFonts w:eastAsia="Calibri"/>
          <w:lang w:eastAsia="zh-CN"/>
        </w:rPr>
      </w:pPr>
    </w:p>
    <w:p w:rsidR="00972ABE" w:rsidRPr="008A3256" w:rsidRDefault="00F00422" w:rsidP="00916D8E">
      <w:pPr>
        <w:jc w:val="both"/>
        <w:rPr>
          <w:rFonts w:ascii="Times New Roman" w:hAnsi="Times New Roman"/>
          <w:sz w:val="24"/>
          <w:szCs w:val="24"/>
        </w:rPr>
      </w:pPr>
      <w:r w:rsidRPr="008A3256">
        <w:rPr>
          <w:rFonts w:ascii="Times New Roman" w:eastAsia="Calibri" w:hAnsi="Times New Roman"/>
          <w:sz w:val="24"/>
          <w:szCs w:val="24"/>
          <w:lang w:eastAsia="zh-CN"/>
        </w:rPr>
        <w:t>Паспорт виробника, який підтверджує відповідність товару усім технічним вимогам, визначеним у Таблиці 1 цього Додатку (та відповідає відомостям з офіційного сайту виробника). Наявні сертифікати та висновки щодо запропонованого товару які підтверджують технічні та якісні характеристики товару</w:t>
      </w:r>
      <w:r w:rsidR="001E40BB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E14740" w:rsidRPr="00AB7FF5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F86E27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 межах видатків, передбачених </w:t>
      </w:r>
      <w:r w:rsidRPr="004E1DD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кошторисом на</w:t>
      </w:r>
      <w:r w:rsidR="0084798A" w:rsidRPr="004E1DD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="00F86E2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КПКВКМБ 0116030</w:t>
      </w:r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–</w:t>
      </w:r>
      <w:r w:rsidR="00F86E2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Організація</w:t>
      </w:r>
      <w:proofErr w:type="spellEnd"/>
      <w:r w:rsidR="00F86E2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благоустрою населених пунктів»</w:t>
      </w:r>
      <w:r w:rsidR="0081187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F86E2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на реалізацію заходів Програми розвитку та фінансової підтримки  житлово-комунального господарства </w:t>
      </w:r>
      <w:proofErr w:type="spellStart"/>
      <w:r w:rsidR="00F86E2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Рогатинської</w:t>
      </w:r>
      <w:proofErr w:type="spellEnd"/>
      <w:r w:rsidR="00F86E2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міської  територіальної громади на 2022-2025роки:</w:t>
      </w:r>
      <w:r w:rsidR="009912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572F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КЕК</w:t>
      </w:r>
      <w:r w:rsidR="00F86E2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2210</w:t>
      </w:r>
      <w:r w:rsidR="007123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572F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«Предмети,матеріали,обладнання та інвентар» </w:t>
      </w:r>
      <w:r w:rsidR="009912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на </w:t>
      </w:r>
      <w:proofErr w:type="spellStart"/>
      <w:r w:rsidR="0081187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спів</w:t>
      </w:r>
      <w:r w:rsidR="009912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фінансування</w:t>
      </w:r>
      <w:proofErr w:type="spellEnd"/>
      <w:r w:rsidR="009912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проектів-переможців дванадцятого обласного конкурсу проектів та програм розвитку місцевого самоврядування « Покращення культури поведінки з твердими побутовими відходами на території </w:t>
      </w:r>
      <w:proofErr w:type="spellStart"/>
      <w:r w:rsidR="009912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Рогатинської</w:t>
      </w:r>
      <w:proofErr w:type="spellEnd"/>
      <w:r w:rsidR="009912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міської  територіальної громади</w:t>
      </w:r>
      <w:r w:rsidR="0081187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»</w:t>
      </w:r>
    </w:p>
    <w:p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41700E">
        <w:rPr>
          <w:rFonts w:ascii="Times New Roman" w:hAnsi="Times New Roman"/>
          <w:sz w:val="24"/>
          <w:szCs w:val="24"/>
        </w:rPr>
        <w:t>841 900</w:t>
      </w:r>
      <w:r w:rsidR="00222EC0">
        <w:rPr>
          <w:rFonts w:ascii="Times New Roman" w:hAnsi="Times New Roman"/>
          <w:sz w:val="24"/>
          <w:szCs w:val="24"/>
        </w:rPr>
        <w:t xml:space="preserve"> </w:t>
      </w:r>
      <w:r w:rsidRPr="00E14740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E14740">
        <w:rPr>
          <w:rFonts w:ascii="Times New Roman" w:hAnsi="Times New Roman"/>
          <w:sz w:val="24"/>
          <w:szCs w:val="24"/>
        </w:rPr>
        <w:t>грн</w:t>
      </w:r>
      <w:proofErr w:type="spellEnd"/>
      <w:r w:rsidR="006345C3">
        <w:t xml:space="preserve"> з ПДВ.</w:t>
      </w:r>
    </w:p>
    <w:p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A2C23" w:rsidRPr="005F6ED7" w:rsidRDefault="00E14740" w:rsidP="0061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</w:t>
      </w:r>
      <w:r w:rsidR="006153BB">
        <w:rPr>
          <w:rFonts w:ascii="Times New Roman" w:hAnsi="Times New Roman"/>
          <w:sz w:val="24"/>
          <w:szCs w:val="24"/>
        </w:rPr>
        <w:t>(</w:t>
      </w:r>
      <w:r w:rsidR="006153BB" w:rsidRPr="006153B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153BB" w:rsidRPr="005F6ED7">
        <w:rPr>
          <w:rFonts w:ascii="Times New Roman" w:hAnsi="Times New Roman"/>
          <w:color w:val="000000"/>
          <w:sz w:val="24"/>
          <w:szCs w:val="24"/>
          <w:lang w:eastAsia="uk-UA"/>
        </w:rPr>
        <w:t>Розраховано методом порівняння ринкових цін</w:t>
      </w:r>
      <w:r w:rsidR="006153BB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  <w:r w:rsidR="00972ABE" w:rsidRPr="00257F90">
        <w:rPr>
          <w:rFonts w:ascii="Times New Roman" w:hAnsi="Times New Roman"/>
          <w:sz w:val="24"/>
          <w:szCs w:val="24"/>
        </w:rPr>
        <w:t>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5A2C23" w:rsidRPr="005F6ED7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 w:hint="default"/>
        <w:color w:val="00000A"/>
        <w:sz w:val="24"/>
        <w:szCs w:val="24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8" w:hanging="360"/>
      </w:pPr>
      <w:rPr>
        <w:rFonts w:ascii="Wingdings" w:hAnsi="Wingdings" w:cs="Wingdings" w:hint="default"/>
      </w:rPr>
    </w:lvl>
  </w:abstractNum>
  <w:abstractNum w:abstractNumId="1">
    <w:nsid w:val="00000009"/>
    <w:multiLevelType w:val="singleLevel"/>
    <w:tmpl w:val="0000000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25E51"/>
    <w:rsid w:val="00081E32"/>
    <w:rsid w:val="000C7C6B"/>
    <w:rsid w:val="000D0ABB"/>
    <w:rsid w:val="000F79A2"/>
    <w:rsid w:val="00112C37"/>
    <w:rsid w:val="001202EE"/>
    <w:rsid w:val="00154C86"/>
    <w:rsid w:val="001565CB"/>
    <w:rsid w:val="00162226"/>
    <w:rsid w:val="001A6BB6"/>
    <w:rsid w:val="001E40BB"/>
    <w:rsid w:val="00222EC0"/>
    <w:rsid w:val="00224489"/>
    <w:rsid w:val="00225230"/>
    <w:rsid w:val="00226EAF"/>
    <w:rsid w:val="00232258"/>
    <w:rsid w:val="00235635"/>
    <w:rsid w:val="002433B4"/>
    <w:rsid w:val="00257F90"/>
    <w:rsid w:val="002C40EF"/>
    <w:rsid w:val="002D4E3A"/>
    <w:rsid w:val="002E1CAA"/>
    <w:rsid w:val="002F2950"/>
    <w:rsid w:val="00304030"/>
    <w:rsid w:val="0030497B"/>
    <w:rsid w:val="00356F5A"/>
    <w:rsid w:val="00360246"/>
    <w:rsid w:val="00374509"/>
    <w:rsid w:val="00374801"/>
    <w:rsid w:val="00383F0E"/>
    <w:rsid w:val="0038653D"/>
    <w:rsid w:val="003906A9"/>
    <w:rsid w:val="003C60FB"/>
    <w:rsid w:val="003E1346"/>
    <w:rsid w:val="003F1C2A"/>
    <w:rsid w:val="003F3FAB"/>
    <w:rsid w:val="003F55DB"/>
    <w:rsid w:val="00401462"/>
    <w:rsid w:val="0040462E"/>
    <w:rsid w:val="00413A4E"/>
    <w:rsid w:val="0041700E"/>
    <w:rsid w:val="004311DF"/>
    <w:rsid w:val="004355AF"/>
    <w:rsid w:val="00454BB5"/>
    <w:rsid w:val="00464283"/>
    <w:rsid w:val="00466C9B"/>
    <w:rsid w:val="0047704F"/>
    <w:rsid w:val="004D1352"/>
    <w:rsid w:val="004E1DD2"/>
    <w:rsid w:val="004F0303"/>
    <w:rsid w:val="004F26C3"/>
    <w:rsid w:val="00501BE4"/>
    <w:rsid w:val="005257E0"/>
    <w:rsid w:val="00527FE0"/>
    <w:rsid w:val="00534D76"/>
    <w:rsid w:val="005758C4"/>
    <w:rsid w:val="00584317"/>
    <w:rsid w:val="005A2C23"/>
    <w:rsid w:val="005B216F"/>
    <w:rsid w:val="005C0D93"/>
    <w:rsid w:val="005D3795"/>
    <w:rsid w:val="005E6881"/>
    <w:rsid w:val="005F6DBA"/>
    <w:rsid w:val="005F7385"/>
    <w:rsid w:val="006153BB"/>
    <w:rsid w:val="00633050"/>
    <w:rsid w:val="006345C3"/>
    <w:rsid w:val="00640DFB"/>
    <w:rsid w:val="00682769"/>
    <w:rsid w:val="00693FCD"/>
    <w:rsid w:val="0069653E"/>
    <w:rsid w:val="006B47F8"/>
    <w:rsid w:val="0071235F"/>
    <w:rsid w:val="00743F52"/>
    <w:rsid w:val="007561D3"/>
    <w:rsid w:val="00761B33"/>
    <w:rsid w:val="0077725F"/>
    <w:rsid w:val="00787596"/>
    <w:rsid w:val="00790F99"/>
    <w:rsid w:val="007C2DF5"/>
    <w:rsid w:val="007C411F"/>
    <w:rsid w:val="007D491E"/>
    <w:rsid w:val="007F0BEE"/>
    <w:rsid w:val="0081187E"/>
    <w:rsid w:val="0084798A"/>
    <w:rsid w:val="008572F6"/>
    <w:rsid w:val="00876BFF"/>
    <w:rsid w:val="008A3256"/>
    <w:rsid w:val="008B3694"/>
    <w:rsid w:val="00916D8E"/>
    <w:rsid w:val="0092504F"/>
    <w:rsid w:val="00972ABE"/>
    <w:rsid w:val="0097668A"/>
    <w:rsid w:val="00984F0D"/>
    <w:rsid w:val="0099121E"/>
    <w:rsid w:val="009B3714"/>
    <w:rsid w:val="009C06FB"/>
    <w:rsid w:val="009C1C4A"/>
    <w:rsid w:val="009C4AC5"/>
    <w:rsid w:val="009D432C"/>
    <w:rsid w:val="009D7D5D"/>
    <w:rsid w:val="009E0DB8"/>
    <w:rsid w:val="00A42F7C"/>
    <w:rsid w:val="00A85059"/>
    <w:rsid w:val="00AA6D38"/>
    <w:rsid w:val="00AD1B55"/>
    <w:rsid w:val="00AE60F4"/>
    <w:rsid w:val="00B06262"/>
    <w:rsid w:val="00B2183B"/>
    <w:rsid w:val="00B37421"/>
    <w:rsid w:val="00B42DE5"/>
    <w:rsid w:val="00B6279B"/>
    <w:rsid w:val="00B666AC"/>
    <w:rsid w:val="00B93C3C"/>
    <w:rsid w:val="00B96B78"/>
    <w:rsid w:val="00BC3278"/>
    <w:rsid w:val="00BD3D37"/>
    <w:rsid w:val="00C00C52"/>
    <w:rsid w:val="00C1070C"/>
    <w:rsid w:val="00C23D9B"/>
    <w:rsid w:val="00CB28B5"/>
    <w:rsid w:val="00CD3388"/>
    <w:rsid w:val="00CE08CE"/>
    <w:rsid w:val="00D31B0D"/>
    <w:rsid w:val="00D50E00"/>
    <w:rsid w:val="00D56EDE"/>
    <w:rsid w:val="00DA2D38"/>
    <w:rsid w:val="00DB53EE"/>
    <w:rsid w:val="00E10892"/>
    <w:rsid w:val="00E14740"/>
    <w:rsid w:val="00E250C3"/>
    <w:rsid w:val="00E65B98"/>
    <w:rsid w:val="00E80E08"/>
    <w:rsid w:val="00EB123E"/>
    <w:rsid w:val="00ED1ADE"/>
    <w:rsid w:val="00F00422"/>
    <w:rsid w:val="00F03B5C"/>
    <w:rsid w:val="00F03CC3"/>
    <w:rsid w:val="00F30FFF"/>
    <w:rsid w:val="00F50EF1"/>
    <w:rsid w:val="00F558FF"/>
    <w:rsid w:val="00F751B1"/>
    <w:rsid w:val="00F8622D"/>
    <w:rsid w:val="00F86E27"/>
    <w:rsid w:val="00F91019"/>
    <w:rsid w:val="00FA445C"/>
    <w:rsid w:val="00FC33EF"/>
    <w:rsid w:val="00FD1083"/>
    <w:rsid w:val="00FD40AD"/>
    <w:rsid w:val="00FE3FEE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1-08-13-0105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99B87-35E5-4AF8-AAB3-6FDCEEBD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RohatinOTG_3</cp:lastModifiedBy>
  <cp:revision>218</cp:revision>
  <cp:lastPrinted>2023-03-16T08:06:00Z</cp:lastPrinted>
  <dcterms:created xsi:type="dcterms:W3CDTF">2022-11-03T09:51:00Z</dcterms:created>
  <dcterms:modified xsi:type="dcterms:W3CDTF">2023-05-29T08:06:00Z</dcterms:modified>
</cp:coreProperties>
</file>