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EFE" w:rsidRPr="00560393" w:rsidRDefault="00ED3EFE" w:rsidP="00ED3EFE">
      <w:pPr>
        <w:tabs>
          <w:tab w:val="left" w:pos="1260"/>
          <w:tab w:val="left" w:pos="2340"/>
          <w:tab w:val="left" w:pos="6300"/>
        </w:tabs>
        <w:spacing w:after="0" w:line="240" w:lineRule="auto"/>
        <w:jc w:val="both"/>
        <w:rPr>
          <w:rFonts w:ascii="Times New Roman" w:eastAsia="Times New Roman" w:hAnsi="Times New Roman" w:cs="Times New Roman"/>
          <w:sz w:val="28"/>
          <w:szCs w:val="28"/>
        </w:rPr>
      </w:pPr>
    </w:p>
    <w:p w:rsidR="00ED3EFE" w:rsidRPr="00560393" w:rsidRDefault="00ED3EFE" w:rsidP="00ED3EFE">
      <w:pPr>
        <w:spacing w:after="0" w:line="240" w:lineRule="auto"/>
        <w:jc w:val="center"/>
        <w:rPr>
          <w:rFonts w:ascii="Times New Roman" w:eastAsia="Times New Roman" w:hAnsi="Times New Roman" w:cs="Times New Roman"/>
          <w:b/>
          <w:sz w:val="28"/>
          <w:szCs w:val="28"/>
        </w:rPr>
      </w:pPr>
      <w:r w:rsidRPr="00560393">
        <w:rPr>
          <w:rFonts w:ascii="Times New Roman" w:eastAsia="Times New Roman" w:hAnsi="Times New Roman" w:cs="Times New Roman"/>
          <w:b/>
          <w:sz w:val="28"/>
          <w:szCs w:val="28"/>
          <w:lang w:val="ru-RU"/>
        </w:rPr>
        <w:t xml:space="preserve"> </w:t>
      </w:r>
      <w:r w:rsidRPr="00560393">
        <w:rPr>
          <w:rFonts w:ascii="Times New Roman" w:eastAsia="Times New Roman" w:hAnsi="Times New Roman" w:cs="Times New Roman"/>
          <w:b/>
          <w:sz w:val="28"/>
          <w:szCs w:val="28"/>
        </w:rPr>
        <w:t>Комунальне некомерційне медичне підприємство</w:t>
      </w:r>
    </w:p>
    <w:p w:rsidR="00ED3EFE" w:rsidRPr="00560393" w:rsidRDefault="00ED3EFE" w:rsidP="00ED3EFE">
      <w:pPr>
        <w:spacing w:after="0" w:line="240" w:lineRule="auto"/>
        <w:jc w:val="center"/>
        <w:rPr>
          <w:rFonts w:ascii="Times New Roman" w:eastAsia="Times New Roman" w:hAnsi="Times New Roman" w:cs="Times New Roman"/>
          <w:b/>
          <w:sz w:val="28"/>
          <w:szCs w:val="28"/>
        </w:rPr>
      </w:pPr>
      <w:r w:rsidRPr="00560393">
        <w:rPr>
          <w:rFonts w:ascii="Times New Roman" w:eastAsia="Times New Roman" w:hAnsi="Times New Roman" w:cs="Times New Roman"/>
          <w:b/>
          <w:sz w:val="28"/>
          <w:szCs w:val="28"/>
        </w:rPr>
        <w:t xml:space="preserve">РОГАТИНСЬКА ЦЕНТРАЛЬНА РАЙОННА ЛІКАРНЯ </w:t>
      </w:r>
    </w:p>
    <w:p w:rsidR="00ED3EFE" w:rsidRPr="00560393" w:rsidRDefault="00ED3EFE" w:rsidP="00ED3EFE">
      <w:pPr>
        <w:spacing w:after="0" w:line="240" w:lineRule="auto"/>
        <w:jc w:val="center"/>
        <w:rPr>
          <w:rFonts w:ascii="Times New Roman" w:eastAsia="Times New Roman" w:hAnsi="Times New Roman" w:cs="Times New Roman"/>
          <w:b/>
          <w:sz w:val="28"/>
          <w:szCs w:val="28"/>
        </w:rPr>
      </w:pPr>
      <w:r w:rsidRPr="00560393">
        <w:rPr>
          <w:rFonts w:ascii="Times New Roman" w:eastAsia="Times New Roman" w:hAnsi="Times New Roman" w:cs="Times New Roman"/>
          <w:b/>
          <w:sz w:val="28"/>
          <w:szCs w:val="28"/>
        </w:rPr>
        <w:t xml:space="preserve">77001 вул. </w:t>
      </w:r>
      <w:proofErr w:type="spellStart"/>
      <w:r w:rsidRPr="00560393">
        <w:rPr>
          <w:rFonts w:ascii="Times New Roman" w:eastAsia="Times New Roman" w:hAnsi="Times New Roman" w:cs="Times New Roman"/>
          <w:b/>
          <w:sz w:val="28"/>
          <w:szCs w:val="28"/>
        </w:rPr>
        <w:t>Чорновола</w:t>
      </w:r>
      <w:proofErr w:type="spellEnd"/>
      <w:r w:rsidRPr="00560393">
        <w:rPr>
          <w:rFonts w:ascii="Times New Roman" w:eastAsia="Times New Roman" w:hAnsi="Times New Roman" w:cs="Times New Roman"/>
          <w:b/>
          <w:sz w:val="28"/>
          <w:szCs w:val="28"/>
        </w:rPr>
        <w:t>, 9,  м. Рогатин,  Івано-Франківська обл.</w:t>
      </w:r>
    </w:p>
    <w:p w:rsidR="00ED3EFE" w:rsidRDefault="00ED3EFE" w:rsidP="00ED3EFE">
      <w:pPr>
        <w:spacing w:after="0" w:line="240" w:lineRule="auto"/>
        <w:jc w:val="center"/>
        <w:rPr>
          <w:rFonts w:ascii="Times New Roman" w:eastAsia="Times New Roman" w:hAnsi="Times New Roman" w:cs="Times New Roman"/>
          <w:b/>
          <w:sz w:val="20"/>
          <w:szCs w:val="20"/>
        </w:rPr>
      </w:pPr>
    </w:p>
    <w:p w:rsidR="00ED3EFE" w:rsidRDefault="00ED3EFE" w:rsidP="00ED3EF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ОБҐРУНТУВАННЯ </w:t>
      </w:r>
    </w:p>
    <w:p w:rsidR="00ED3EFE" w:rsidRDefault="00ED3EFE" w:rsidP="00ED3E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технічних та якісних характеристик закупівлі, розміру бюджетного призначення, очікуваної вартості предмета закупівлі </w:t>
      </w:r>
    </w:p>
    <w:p w:rsidR="00ED3EFE" w:rsidRDefault="00ED3EFE" w:rsidP="00ED3EF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(на підставі постанови Кабінету Міністрів України від 11.10.2016 № 710 «Про ефективне використання державних коштів» (зі змінами))</w:t>
      </w:r>
    </w:p>
    <w:p w:rsidR="00ED3EFE" w:rsidRDefault="00ED3EFE" w:rsidP="00ED3EFE">
      <w:pPr>
        <w:spacing w:after="0" w:line="240" w:lineRule="auto"/>
        <w:jc w:val="center"/>
        <w:rPr>
          <w:rFonts w:ascii="Times New Roman" w:eastAsia="Times New Roman" w:hAnsi="Times New Roman" w:cs="Times New Roman"/>
          <w:b/>
          <w:sz w:val="4"/>
          <w:szCs w:val="4"/>
        </w:rPr>
      </w:pPr>
    </w:p>
    <w:tbl>
      <w:tblPr>
        <w:tblW w:w="15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2564"/>
        <w:gridCol w:w="2470"/>
        <w:gridCol w:w="2614"/>
        <w:gridCol w:w="3309"/>
        <w:gridCol w:w="3346"/>
      </w:tblGrid>
      <w:tr w:rsidR="00ED3EFE" w:rsidTr="008A0958">
        <w:trPr>
          <w:trHeight w:val="265"/>
          <w:jc w:val="center"/>
        </w:trPr>
        <w:tc>
          <w:tcPr>
            <w:tcW w:w="698" w:type="dxa"/>
            <w:vMerge w:val="restart"/>
            <w:tcBorders>
              <w:top w:val="single" w:sz="4" w:space="0" w:color="000000"/>
              <w:left w:val="single" w:sz="4" w:space="0" w:color="000000"/>
              <w:right w:val="single" w:sz="4" w:space="0" w:color="000000"/>
            </w:tcBorders>
            <w:vAlign w:val="center"/>
          </w:tcPr>
          <w:p w:rsidR="00ED3EFE" w:rsidRDefault="00ED3EFE" w:rsidP="008A09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з/п</w:t>
            </w:r>
          </w:p>
        </w:tc>
        <w:tc>
          <w:tcPr>
            <w:tcW w:w="2564" w:type="dxa"/>
            <w:vMerge w:val="restart"/>
            <w:tcBorders>
              <w:top w:val="single" w:sz="4" w:space="0" w:color="000000"/>
              <w:left w:val="single" w:sz="4" w:space="0" w:color="000000"/>
              <w:right w:val="single" w:sz="4" w:space="0" w:color="000000"/>
            </w:tcBorders>
            <w:vAlign w:val="center"/>
          </w:tcPr>
          <w:p w:rsidR="00ED3EFE" w:rsidRDefault="00ED3EFE" w:rsidP="008A09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2470" w:type="dxa"/>
            <w:vMerge w:val="restart"/>
            <w:tcBorders>
              <w:top w:val="single" w:sz="4" w:space="0" w:color="000000"/>
              <w:left w:val="single" w:sz="4" w:space="0" w:color="000000"/>
              <w:right w:val="single" w:sz="4" w:space="0" w:color="000000"/>
            </w:tcBorders>
            <w:vAlign w:val="center"/>
          </w:tcPr>
          <w:p w:rsidR="00ED3EFE" w:rsidRDefault="00ED3EFE" w:rsidP="008A09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Очікувана вартість та/або розмір бюджетного призначення</w:t>
            </w:r>
          </w:p>
        </w:tc>
        <w:tc>
          <w:tcPr>
            <w:tcW w:w="2614" w:type="dxa"/>
            <w:vMerge w:val="restart"/>
            <w:tcBorders>
              <w:top w:val="single" w:sz="4" w:space="0" w:color="000000"/>
              <w:left w:val="single" w:sz="4" w:space="0" w:color="000000"/>
              <w:right w:val="single" w:sz="4" w:space="0" w:color="000000"/>
            </w:tcBorders>
          </w:tcPr>
          <w:p w:rsidR="00ED3EFE" w:rsidRDefault="00ED3EFE" w:rsidP="008A0958">
            <w:pPr>
              <w:spacing w:after="0" w:line="240" w:lineRule="auto"/>
              <w:ind w:left="-109" w:right="-108"/>
              <w:jc w:val="center"/>
              <w:rPr>
                <w:rFonts w:ascii="Times New Roman" w:eastAsia="Times New Roman" w:hAnsi="Times New Roman" w:cs="Times New Roman"/>
                <w:b/>
                <w:sz w:val="20"/>
                <w:szCs w:val="20"/>
              </w:rPr>
            </w:pPr>
          </w:p>
          <w:p w:rsidR="00ED3EFE" w:rsidRDefault="00ED3EFE" w:rsidP="008A0958">
            <w:pPr>
              <w:spacing w:after="0" w:line="240" w:lineRule="auto"/>
              <w:ind w:left="-109" w:right="-108"/>
              <w:jc w:val="center"/>
              <w:rPr>
                <w:rFonts w:ascii="Times New Roman" w:eastAsia="Times New Roman" w:hAnsi="Times New Roman" w:cs="Times New Roman"/>
                <w:b/>
                <w:sz w:val="20"/>
                <w:szCs w:val="20"/>
              </w:rPr>
            </w:pPr>
          </w:p>
          <w:p w:rsidR="00ED3EFE" w:rsidRDefault="00ED3EFE" w:rsidP="008A0958">
            <w:pPr>
              <w:spacing w:after="0" w:line="240" w:lineRule="auto"/>
              <w:ind w:left="-109" w:right="-108"/>
              <w:jc w:val="center"/>
              <w:rPr>
                <w:rFonts w:ascii="Times New Roman" w:eastAsia="Times New Roman" w:hAnsi="Times New Roman" w:cs="Times New Roman"/>
                <w:b/>
                <w:sz w:val="20"/>
                <w:szCs w:val="20"/>
              </w:rPr>
            </w:pPr>
          </w:p>
          <w:p w:rsidR="00ED3EFE" w:rsidRDefault="00ED3EFE" w:rsidP="008A0958">
            <w:pPr>
              <w:spacing w:after="0" w:line="240" w:lineRule="auto"/>
              <w:ind w:left="-109" w:right="-108"/>
              <w:jc w:val="center"/>
              <w:rPr>
                <w:rFonts w:ascii="Times New Roman" w:eastAsia="Times New Roman" w:hAnsi="Times New Roman" w:cs="Times New Roman"/>
                <w:b/>
                <w:sz w:val="20"/>
                <w:szCs w:val="20"/>
              </w:rPr>
            </w:pPr>
          </w:p>
          <w:p w:rsidR="00ED3EFE" w:rsidRDefault="00ED3EFE" w:rsidP="008A0958">
            <w:pPr>
              <w:spacing w:after="0" w:line="240" w:lineRule="auto"/>
              <w:ind w:left="-109" w:right="-108"/>
              <w:jc w:val="center"/>
              <w:rPr>
                <w:rFonts w:ascii="Times New Roman" w:eastAsia="Times New Roman" w:hAnsi="Times New Roman" w:cs="Times New Roman"/>
                <w:b/>
                <w:sz w:val="20"/>
                <w:szCs w:val="20"/>
              </w:rPr>
            </w:pPr>
          </w:p>
          <w:p w:rsidR="00ED3EFE" w:rsidRDefault="00ED3EFE" w:rsidP="008A0958">
            <w:pPr>
              <w:spacing w:after="0" w:line="240" w:lineRule="auto"/>
              <w:ind w:left="-109" w:right="-108"/>
              <w:jc w:val="center"/>
              <w:rPr>
                <w:rFonts w:ascii="Times New Roman" w:eastAsia="Times New Roman" w:hAnsi="Times New Roman" w:cs="Times New Roman"/>
                <w:b/>
                <w:sz w:val="4"/>
                <w:szCs w:val="4"/>
              </w:rPr>
            </w:pPr>
          </w:p>
          <w:p w:rsidR="00ED3EFE" w:rsidRDefault="00ED3EFE" w:rsidP="008A0958">
            <w:pPr>
              <w:spacing w:after="0" w:line="240" w:lineRule="auto"/>
              <w:ind w:left="-109"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Ідентифікатор закупівлі</w:t>
            </w:r>
          </w:p>
        </w:tc>
        <w:tc>
          <w:tcPr>
            <w:tcW w:w="6655" w:type="dxa"/>
            <w:gridSpan w:val="2"/>
            <w:tcBorders>
              <w:top w:val="single" w:sz="4" w:space="0" w:color="000000"/>
              <w:left w:val="single" w:sz="4" w:space="0" w:color="000000"/>
              <w:bottom w:val="single" w:sz="4" w:space="0" w:color="000000"/>
              <w:right w:val="single" w:sz="4" w:space="0" w:color="000000"/>
            </w:tcBorders>
          </w:tcPr>
          <w:p w:rsidR="00ED3EFE" w:rsidRDefault="00ED3EFE" w:rsidP="008A0958">
            <w:pPr>
              <w:spacing w:after="0" w:line="240" w:lineRule="auto"/>
              <w:ind w:left="-109"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Обґрунтування</w:t>
            </w:r>
          </w:p>
        </w:tc>
      </w:tr>
      <w:tr w:rsidR="00ED3EFE" w:rsidTr="008A0958">
        <w:trPr>
          <w:trHeight w:val="450"/>
          <w:jc w:val="center"/>
        </w:trPr>
        <w:tc>
          <w:tcPr>
            <w:tcW w:w="698" w:type="dxa"/>
            <w:vMerge/>
            <w:tcBorders>
              <w:top w:val="single" w:sz="4" w:space="0" w:color="000000"/>
              <w:left w:val="single" w:sz="4" w:space="0" w:color="000000"/>
              <w:right w:val="single" w:sz="4" w:space="0" w:color="000000"/>
            </w:tcBorders>
            <w:vAlign w:val="center"/>
          </w:tcPr>
          <w:p w:rsidR="00ED3EFE" w:rsidRDefault="00ED3EFE" w:rsidP="008A095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564" w:type="dxa"/>
            <w:vMerge/>
            <w:tcBorders>
              <w:top w:val="single" w:sz="4" w:space="0" w:color="000000"/>
              <w:left w:val="single" w:sz="4" w:space="0" w:color="000000"/>
              <w:right w:val="single" w:sz="4" w:space="0" w:color="000000"/>
            </w:tcBorders>
            <w:vAlign w:val="center"/>
          </w:tcPr>
          <w:p w:rsidR="00ED3EFE" w:rsidRDefault="00ED3EFE" w:rsidP="008A095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70" w:type="dxa"/>
            <w:vMerge/>
            <w:tcBorders>
              <w:top w:val="single" w:sz="4" w:space="0" w:color="000000"/>
              <w:left w:val="single" w:sz="4" w:space="0" w:color="000000"/>
              <w:right w:val="single" w:sz="4" w:space="0" w:color="000000"/>
            </w:tcBorders>
            <w:vAlign w:val="center"/>
          </w:tcPr>
          <w:p w:rsidR="00ED3EFE" w:rsidRDefault="00ED3EFE" w:rsidP="008A095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614" w:type="dxa"/>
            <w:vMerge/>
            <w:tcBorders>
              <w:top w:val="single" w:sz="4" w:space="0" w:color="000000"/>
              <w:left w:val="single" w:sz="4" w:space="0" w:color="000000"/>
              <w:right w:val="single" w:sz="4" w:space="0" w:color="000000"/>
            </w:tcBorders>
          </w:tcPr>
          <w:p w:rsidR="00ED3EFE" w:rsidRDefault="00ED3EFE" w:rsidP="008A095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3309" w:type="dxa"/>
            <w:tcBorders>
              <w:top w:val="single" w:sz="4" w:space="0" w:color="000000"/>
              <w:left w:val="single" w:sz="4" w:space="0" w:color="000000"/>
              <w:bottom w:val="single" w:sz="4" w:space="0" w:color="000000"/>
              <w:right w:val="single" w:sz="4" w:space="0" w:color="000000"/>
            </w:tcBorders>
            <w:vAlign w:val="center"/>
          </w:tcPr>
          <w:p w:rsidR="00ED3EFE" w:rsidRDefault="00ED3EFE" w:rsidP="008A0958">
            <w:pPr>
              <w:spacing w:after="0" w:line="240" w:lineRule="auto"/>
              <w:ind w:left="-109"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технічних та якісних характеристик предмета закупівлі</w:t>
            </w:r>
          </w:p>
        </w:tc>
        <w:tc>
          <w:tcPr>
            <w:tcW w:w="3346" w:type="dxa"/>
            <w:tcBorders>
              <w:top w:val="single" w:sz="4" w:space="0" w:color="000000"/>
              <w:left w:val="single" w:sz="4" w:space="0" w:color="000000"/>
              <w:bottom w:val="single" w:sz="4" w:space="0" w:color="000000"/>
              <w:right w:val="single" w:sz="4" w:space="0" w:color="000000"/>
            </w:tcBorders>
            <w:vAlign w:val="center"/>
          </w:tcPr>
          <w:p w:rsidR="00ED3EFE" w:rsidRDefault="00ED3EFE" w:rsidP="008A0958">
            <w:pPr>
              <w:spacing w:after="0" w:line="240" w:lineRule="auto"/>
              <w:ind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очікуваної вартості закупівлі</w:t>
            </w:r>
          </w:p>
        </w:tc>
      </w:tr>
      <w:tr w:rsidR="00ED3EFE" w:rsidTr="008A0958">
        <w:trPr>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ED3EFE" w:rsidRDefault="00ED3EFE" w:rsidP="008A09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2564" w:type="dxa"/>
            <w:tcBorders>
              <w:top w:val="single" w:sz="4" w:space="0" w:color="000000"/>
              <w:left w:val="single" w:sz="4" w:space="0" w:color="000000"/>
              <w:bottom w:val="single" w:sz="4" w:space="0" w:color="000000"/>
              <w:right w:val="single" w:sz="4" w:space="0" w:color="000000"/>
            </w:tcBorders>
            <w:vAlign w:val="center"/>
          </w:tcPr>
          <w:p w:rsidR="00ED3EFE" w:rsidRDefault="00ED3EFE" w:rsidP="008A09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2470" w:type="dxa"/>
            <w:tcBorders>
              <w:top w:val="single" w:sz="4" w:space="0" w:color="000000"/>
              <w:left w:val="single" w:sz="4" w:space="0" w:color="000000"/>
              <w:bottom w:val="single" w:sz="4" w:space="0" w:color="000000"/>
              <w:right w:val="single" w:sz="4" w:space="0" w:color="000000"/>
            </w:tcBorders>
            <w:vAlign w:val="center"/>
          </w:tcPr>
          <w:p w:rsidR="00ED3EFE" w:rsidRDefault="00ED3EFE" w:rsidP="008A09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2614" w:type="dxa"/>
            <w:tcBorders>
              <w:top w:val="single" w:sz="4" w:space="0" w:color="000000"/>
              <w:left w:val="single" w:sz="4" w:space="0" w:color="000000"/>
              <w:bottom w:val="single" w:sz="4" w:space="0" w:color="000000"/>
              <w:right w:val="single" w:sz="4" w:space="0" w:color="000000"/>
            </w:tcBorders>
          </w:tcPr>
          <w:p w:rsidR="00ED3EFE" w:rsidRDefault="00ED3EFE" w:rsidP="008A0958">
            <w:pPr>
              <w:spacing w:after="0" w:line="240" w:lineRule="auto"/>
              <w:ind w:left="-109" w:right="-108"/>
              <w:jc w:val="center"/>
              <w:rPr>
                <w:rFonts w:ascii="Times New Roman" w:eastAsia="Times New Roman" w:hAnsi="Times New Roman" w:cs="Times New Roman"/>
                <w:b/>
                <w:sz w:val="20"/>
                <w:szCs w:val="20"/>
              </w:rPr>
            </w:pPr>
          </w:p>
        </w:tc>
        <w:tc>
          <w:tcPr>
            <w:tcW w:w="3309" w:type="dxa"/>
            <w:tcBorders>
              <w:top w:val="single" w:sz="4" w:space="0" w:color="000000"/>
              <w:left w:val="single" w:sz="4" w:space="0" w:color="000000"/>
              <w:bottom w:val="single" w:sz="4" w:space="0" w:color="000000"/>
              <w:right w:val="single" w:sz="4" w:space="0" w:color="000000"/>
            </w:tcBorders>
          </w:tcPr>
          <w:p w:rsidR="00ED3EFE" w:rsidRDefault="00ED3EFE" w:rsidP="008A0958">
            <w:pPr>
              <w:spacing w:after="0" w:line="240" w:lineRule="auto"/>
              <w:ind w:left="-109"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346" w:type="dxa"/>
            <w:tcBorders>
              <w:top w:val="single" w:sz="4" w:space="0" w:color="000000"/>
              <w:left w:val="single" w:sz="4" w:space="0" w:color="000000"/>
              <w:bottom w:val="single" w:sz="4" w:space="0" w:color="000000"/>
              <w:right w:val="single" w:sz="4" w:space="0" w:color="000000"/>
            </w:tcBorders>
            <w:vAlign w:val="center"/>
          </w:tcPr>
          <w:p w:rsidR="00ED3EFE" w:rsidRDefault="00ED3EFE" w:rsidP="008A0958">
            <w:pPr>
              <w:spacing w:after="0" w:line="240" w:lineRule="auto"/>
              <w:ind w:left="-109"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D3EFE" w:rsidTr="008A0958">
        <w:trPr>
          <w:trHeight w:val="406"/>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ED3EFE" w:rsidRDefault="00ED3EFE" w:rsidP="008A09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564" w:type="dxa"/>
            <w:tcBorders>
              <w:top w:val="single" w:sz="4" w:space="0" w:color="000000"/>
              <w:left w:val="single" w:sz="4" w:space="0" w:color="000000"/>
              <w:bottom w:val="single" w:sz="4" w:space="0" w:color="000000"/>
              <w:right w:val="single" w:sz="4" w:space="0" w:color="000000"/>
            </w:tcBorders>
            <w:vAlign w:val="center"/>
          </w:tcPr>
          <w:p w:rsidR="00ED3EFE" w:rsidRPr="00ED3EFE" w:rsidRDefault="00ED3EFE" w:rsidP="00ED3EFE">
            <w:pPr>
              <w:spacing w:after="0" w:line="240" w:lineRule="auto"/>
              <w:rPr>
                <w:rFonts w:ascii="Times New Roman" w:eastAsia="Times New Roman" w:hAnsi="Times New Roman" w:cs="Times New Roman"/>
                <w:b/>
                <w:sz w:val="20"/>
                <w:szCs w:val="20"/>
              </w:rPr>
            </w:pPr>
            <w:bookmarkStart w:id="0" w:name="_heading=h.gjdgxs" w:colFirst="0" w:colLast="0"/>
            <w:bookmarkEnd w:id="0"/>
            <w:r w:rsidRPr="00ED3EFE">
              <w:rPr>
                <w:rFonts w:ascii="Times New Roman" w:eastAsia="Times New Roman" w:hAnsi="Times New Roman" w:cs="Times New Roman"/>
                <w:b/>
                <w:sz w:val="20"/>
                <w:szCs w:val="20"/>
              </w:rPr>
              <w:br/>
              <w:t xml:space="preserve">код ДК 021:2015 –38430000-8 Детектори та аналізатори (НК 024:2019 48014 - Аналізатор </w:t>
            </w:r>
            <w:proofErr w:type="spellStart"/>
            <w:r w:rsidRPr="00ED3EFE">
              <w:rPr>
                <w:rFonts w:ascii="Times New Roman" w:eastAsia="Times New Roman" w:hAnsi="Times New Roman" w:cs="Times New Roman"/>
                <w:b/>
                <w:sz w:val="20"/>
                <w:szCs w:val="20"/>
              </w:rPr>
              <w:t>імунофлюоресцентний</w:t>
            </w:r>
            <w:proofErr w:type="spellEnd"/>
            <w:r w:rsidRPr="00ED3EFE">
              <w:rPr>
                <w:rFonts w:ascii="Times New Roman" w:eastAsia="Times New Roman" w:hAnsi="Times New Roman" w:cs="Times New Roman"/>
                <w:b/>
                <w:sz w:val="20"/>
                <w:szCs w:val="20"/>
              </w:rPr>
              <w:t xml:space="preserve"> портативний IVD, живлення від мережі; 34550 Хімічний клінічний аналізатор, упакований)</w:t>
            </w:r>
          </w:p>
          <w:p w:rsidR="00ED3EFE" w:rsidRPr="00560393" w:rsidRDefault="00ED3EFE" w:rsidP="00ED3EFE">
            <w:pPr>
              <w:spacing w:after="0" w:line="240" w:lineRule="auto"/>
              <w:rPr>
                <w:rFonts w:ascii="Times New Roman" w:eastAsia="Times New Roman" w:hAnsi="Times New Roman" w:cs="Times New Roman"/>
                <w:b/>
                <w:sz w:val="20"/>
                <w:szCs w:val="20"/>
              </w:rPr>
            </w:pPr>
            <w:r w:rsidRPr="00ED3EFE">
              <w:rPr>
                <w:rFonts w:ascii="Times New Roman" w:eastAsia="Times New Roman" w:hAnsi="Times New Roman" w:cs="Times New Roman"/>
                <w:b/>
                <w:sz w:val="20"/>
                <w:szCs w:val="20"/>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ED3EFE" w:rsidRPr="00560393" w:rsidRDefault="00ED3EFE" w:rsidP="008A0958">
            <w:pPr>
              <w:tabs>
                <w:tab w:val="left" w:pos="276"/>
              </w:tabs>
              <w:spacing w:after="0" w:line="240" w:lineRule="auto"/>
              <w:ind w:right="108" w:firstLine="243"/>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155790.00(</w:t>
            </w:r>
            <w:r w:rsidRPr="00ED3EFE">
              <w:rPr>
                <w:rFonts w:ascii="Times New Roman" w:eastAsia="Times New Roman" w:hAnsi="Times New Roman" w:cs="Times New Roman"/>
                <w:b/>
                <w:sz w:val="20"/>
                <w:szCs w:val="20"/>
                <w:lang w:val="ru-RU"/>
              </w:rPr>
              <w:t xml:space="preserve">сто </w:t>
            </w:r>
            <w:proofErr w:type="spellStart"/>
            <w:r w:rsidRPr="00ED3EFE">
              <w:rPr>
                <w:rFonts w:ascii="Times New Roman" w:eastAsia="Times New Roman" w:hAnsi="Times New Roman" w:cs="Times New Roman"/>
                <w:b/>
                <w:sz w:val="20"/>
                <w:szCs w:val="20"/>
                <w:lang w:val="ru-RU"/>
              </w:rPr>
              <w:t>п'ятдесят</w:t>
            </w:r>
            <w:proofErr w:type="spellEnd"/>
            <w:r w:rsidRPr="00ED3EFE">
              <w:rPr>
                <w:rFonts w:ascii="Times New Roman" w:eastAsia="Times New Roman" w:hAnsi="Times New Roman" w:cs="Times New Roman"/>
                <w:b/>
                <w:sz w:val="20"/>
                <w:szCs w:val="20"/>
                <w:lang w:val="ru-RU"/>
              </w:rPr>
              <w:t xml:space="preserve"> </w:t>
            </w:r>
            <w:proofErr w:type="spellStart"/>
            <w:r w:rsidRPr="00ED3EFE">
              <w:rPr>
                <w:rFonts w:ascii="Times New Roman" w:eastAsia="Times New Roman" w:hAnsi="Times New Roman" w:cs="Times New Roman"/>
                <w:b/>
                <w:sz w:val="20"/>
                <w:szCs w:val="20"/>
                <w:lang w:val="ru-RU"/>
              </w:rPr>
              <w:t>п'ять</w:t>
            </w:r>
            <w:proofErr w:type="spellEnd"/>
            <w:r w:rsidRPr="00ED3EFE">
              <w:rPr>
                <w:rFonts w:ascii="Times New Roman" w:eastAsia="Times New Roman" w:hAnsi="Times New Roman" w:cs="Times New Roman"/>
                <w:b/>
                <w:sz w:val="20"/>
                <w:szCs w:val="20"/>
                <w:lang w:val="ru-RU"/>
              </w:rPr>
              <w:t xml:space="preserve"> </w:t>
            </w:r>
            <w:proofErr w:type="spellStart"/>
            <w:r w:rsidRPr="00ED3EFE">
              <w:rPr>
                <w:rFonts w:ascii="Times New Roman" w:eastAsia="Times New Roman" w:hAnsi="Times New Roman" w:cs="Times New Roman"/>
                <w:b/>
                <w:sz w:val="20"/>
                <w:szCs w:val="20"/>
                <w:lang w:val="ru-RU"/>
              </w:rPr>
              <w:t>тисяч</w:t>
            </w:r>
            <w:proofErr w:type="spellEnd"/>
            <w:r w:rsidRPr="00ED3EFE">
              <w:rPr>
                <w:rFonts w:ascii="Times New Roman" w:eastAsia="Times New Roman" w:hAnsi="Times New Roman" w:cs="Times New Roman"/>
                <w:b/>
                <w:sz w:val="20"/>
                <w:szCs w:val="20"/>
                <w:lang w:val="ru-RU"/>
              </w:rPr>
              <w:t xml:space="preserve"> </w:t>
            </w:r>
            <w:proofErr w:type="spellStart"/>
            <w:r w:rsidRPr="00ED3EFE">
              <w:rPr>
                <w:rFonts w:ascii="Times New Roman" w:eastAsia="Times New Roman" w:hAnsi="Times New Roman" w:cs="Times New Roman"/>
                <w:b/>
                <w:sz w:val="20"/>
                <w:szCs w:val="20"/>
                <w:lang w:val="ru-RU"/>
              </w:rPr>
              <w:t>сімсот</w:t>
            </w:r>
            <w:proofErr w:type="spellEnd"/>
            <w:r w:rsidRPr="00ED3EFE">
              <w:rPr>
                <w:rFonts w:ascii="Times New Roman" w:eastAsia="Times New Roman" w:hAnsi="Times New Roman" w:cs="Times New Roman"/>
                <w:b/>
                <w:sz w:val="20"/>
                <w:szCs w:val="20"/>
                <w:lang w:val="ru-RU"/>
              </w:rPr>
              <w:t xml:space="preserve"> </w:t>
            </w:r>
            <w:proofErr w:type="spellStart"/>
            <w:r w:rsidRPr="00ED3EFE">
              <w:rPr>
                <w:rFonts w:ascii="Times New Roman" w:eastAsia="Times New Roman" w:hAnsi="Times New Roman" w:cs="Times New Roman"/>
                <w:b/>
                <w:sz w:val="20"/>
                <w:szCs w:val="20"/>
                <w:lang w:val="ru-RU"/>
              </w:rPr>
              <w:t>дев'яносто</w:t>
            </w:r>
            <w:proofErr w:type="spellEnd"/>
            <w:r w:rsidRPr="00ED3EFE">
              <w:rPr>
                <w:rFonts w:ascii="Times New Roman" w:eastAsia="Times New Roman" w:hAnsi="Times New Roman" w:cs="Times New Roman"/>
                <w:b/>
                <w:sz w:val="20"/>
                <w:szCs w:val="20"/>
                <w:lang w:val="ru-RU"/>
              </w:rPr>
              <w:t xml:space="preserve"> </w:t>
            </w:r>
            <w:proofErr w:type="spellStart"/>
            <w:r w:rsidRPr="00ED3EFE">
              <w:rPr>
                <w:rFonts w:ascii="Times New Roman" w:eastAsia="Times New Roman" w:hAnsi="Times New Roman" w:cs="Times New Roman"/>
                <w:b/>
                <w:sz w:val="20"/>
                <w:szCs w:val="20"/>
                <w:lang w:val="ru-RU"/>
              </w:rPr>
              <w:t>гривень</w:t>
            </w:r>
            <w:proofErr w:type="spellEnd"/>
            <w:r w:rsidRPr="00ED3EFE">
              <w:rPr>
                <w:rFonts w:ascii="Times New Roman" w:eastAsia="Times New Roman" w:hAnsi="Times New Roman" w:cs="Times New Roman"/>
                <w:b/>
                <w:sz w:val="20"/>
                <w:szCs w:val="20"/>
                <w:lang w:val="ru-RU"/>
              </w:rPr>
              <w:t>, 00 копійок</w:t>
            </w:r>
            <w:bookmarkStart w:id="1" w:name="_GoBack"/>
            <w:bookmarkEnd w:id="1"/>
            <w:r w:rsidRPr="00560393">
              <w:rPr>
                <w:rFonts w:ascii="Times New Roman" w:eastAsia="Times New Roman" w:hAnsi="Times New Roman" w:cs="Times New Roman"/>
                <w:b/>
                <w:sz w:val="20"/>
                <w:szCs w:val="20"/>
                <w:lang w:val="ru-RU"/>
              </w:rPr>
              <w:t>)</w:t>
            </w:r>
          </w:p>
        </w:tc>
        <w:tc>
          <w:tcPr>
            <w:tcW w:w="2614" w:type="dxa"/>
            <w:shd w:val="clear" w:color="auto" w:fill="EEEEEE"/>
            <w:vAlign w:val="center"/>
          </w:tcPr>
          <w:p w:rsidR="00ED3EFE" w:rsidRDefault="00ED3EFE" w:rsidP="00ED3EFE">
            <w:pPr>
              <w:spacing w:after="0" w:line="240" w:lineRule="atLeast"/>
              <w:rPr>
                <w:rFonts w:ascii="Arial" w:eastAsia="Times New Roman" w:hAnsi="Arial" w:cs="Arial"/>
                <w:color w:val="6D6D6D"/>
                <w:sz w:val="21"/>
                <w:szCs w:val="21"/>
              </w:rPr>
            </w:pPr>
            <w:hyperlink r:id="rId4" w:tgtFrame="_blank" w:tooltip="Оголошення на порталі Уповноваженого органу" w:history="1">
              <w:r>
                <w:rPr>
                  <w:rFonts w:ascii="Arial" w:hAnsi="Arial" w:cs="Arial"/>
                  <w:color w:val="000000"/>
                  <w:sz w:val="21"/>
                  <w:szCs w:val="21"/>
                  <w:bdr w:val="none" w:sz="0" w:space="0" w:color="auto" w:frame="1"/>
                </w:rPr>
                <w:br/>
              </w:r>
              <w:r>
                <w:rPr>
                  <w:rStyle w:val="js-apiid"/>
                  <w:rFonts w:ascii="Arial" w:hAnsi="Arial" w:cs="Arial"/>
                  <w:color w:val="000000"/>
                  <w:sz w:val="21"/>
                  <w:szCs w:val="21"/>
                  <w:bdr w:val="none" w:sz="0" w:space="0" w:color="auto" w:frame="1"/>
                </w:rPr>
                <w:t>UA-2023-05-05-000993-a</w:t>
              </w:r>
            </w:hyperlink>
          </w:p>
          <w:p w:rsidR="00ED3EFE" w:rsidRPr="000566D5" w:rsidRDefault="00ED3EFE" w:rsidP="008A0958">
            <w:pPr>
              <w:spacing w:line="240" w:lineRule="atLeast"/>
              <w:rPr>
                <w:rFonts w:ascii="Times New Roman" w:hAnsi="Times New Roman" w:cs="Times New Roman"/>
                <w:color w:val="6D6D6D"/>
                <w:sz w:val="21"/>
                <w:szCs w:val="21"/>
              </w:rPr>
            </w:pPr>
          </w:p>
        </w:tc>
        <w:tc>
          <w:tcPr>
            <w:tcW w:w="3309" w:type="dxa"/>
            <w:tcBorders>
              <w:top w:val="single" w:sz="4" w:space="0" w:color="000000"/>
              <w:left w:val="single" w:sz="4" w:space="0" w:color="000000"/>
              <w:bottom w:val="single" w:sz="4" w:space="0" w:color="000000"/>
              <w:right w:val="single" w:sz="4" w:space="0" w:color="000000"/>
            </w:tcBorders>
          </w:tcPr>
          <w:p w:rsidR="00ED3EFE" w:rsidRDefault="00ED3EFE" w:rsidP="008A0958">
            <w:pPr>
              <w:spacing w:after="0" w:line="240" w:lineRule="auto"/>
              <w:jc w:val="both"/>
              <w:rPr>
                <w:rFonts w:ascii="Times New Roman" w:eastAsia="Times New Roman" w:hAnsi="Times New Roman" w:cs="Times New Roman"/>
                <w:color w:val="000000"/>
                <w:sz w:val="20"/>
                <w:szCs w:val="20"/>
              </w:rPr>
            </w:pPr>
            <w:r w:rsidRPr="004915E7">
              <w:rPr>
                <w:rFonts w:ascii="Times New Roman" w:eastAsia="Times New Roman" w:hAnsi="Times New Roman" w:cs="Times New Roman"/>
                <w:color w:val="000000"/>
                <w:sz w:val="20"/>
                <w:szCs w:val="20"/>
              </w:rPr>
              <w:t>Товар повинен бути виготовлений у відповідності з вимогами ДСТУ або ТУ виробника. Товар повинен відповідати вимогам технічного регламенту або мати сертифікат відповідності за результатами проходження процедури оцінки відповідності згідно вимог технічного регламенту, затвердженого Постановою КМУ від 02.10.2013 року № 753</w:t>
            </w:r>
          </w:p>
        </w:tc>
        <w:tc>
          <w:tcPr>
            <w:tcW w:w="3346" w:type="dxa"/>
            <w:tcBorders>
              <w:top w:val="single" w:sz="4" w:space="0" w:color="000000"/>
              <w:left w:val="single" w:sz="4" w:space="0" w:color="000000"/>
              <w:bottom w:val="single" w:sz="4" w:space="0" w:color="000000"/>
              <w:right w:val="single" w:sz="4" w:space="0" w:color="000000"/>
            </w:tcBorders>
            <w:vAlign w:val="center"/>
          </w:tcPr>
          <w:p w:rsidR="00ED3EFE" w:rsidRDefault="00ED3EFE" w:rsidP="008A095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Очікувана вартість закупівлі формувалась із середніх цін комерційних пропозицій, наданих суб’єктами господарювання.</w:t>
            </w:r>
          </w:p>
        </w:tc>
      </w:tr>
    </w:tbl>
    <w:p w:rsidR="00ED3EFE" w:rsidRDefault="00ED3EFE" w:rsidP="00ED3EFE">
      <w:pPr>
        <w:spacing w:line="360" w:lineRule="auto"/>
        <w:ind w:left="567"/>
        <w:rPr>
          <w:rFonts w:ascii="Times New Roman" w:eastAsia="Times New Roman" w:hAnsi="Times New Roman" w:cs="Times New Roman"/>
          <w:b/>
          <w:color w:val="943734"/>
          <w:sz w:val="20"/>
          <w:szCs w:val="20"/>
          <w:u w:val="single"/>
        </w:rPr>
      </w:pPr>
      <w:r>
        <w:t xml:space="preserve">                                         </w:t>
      </w:r>
      <w:r>
        <w:rPr>
          <w:b/>
          <w:sz w:val="28"/>
          <w:szCs w:val="28"/>
        </w:rPr>
        <w:t xml:space="preserve">      </w:t>
      </w:r>
    </w:p>
    <w:p w:rsidR="00F87382" w:rsidRDefault="00F87382"/>
    <w:sectPr w:rsidR="00F87382">
      <w:pgSz w:w="16838" w:h="11906" w:orient="landscape"/>
      <w:pgMar w:top="709" w:right="426"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FE"/>
    <w:rsid w:val="00ED3EFE"/>
    <w:rsid w:val="00F873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F2EE"/>
  <w15:chartTrackingRefBased/>
  <w15:docId w15:val="{21287ABF-0EA0-47D8-9A89-A353DCFD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FE"/>
    <w:pPr>
      <w:spacing w:after="200" w:line="276" w:lineRule="auto"/>
    </w:pPr>
    <w:rPr>
      <w:rFonts w:ascii="Calibri" w:eastAsia="Calibri" w:hAnsi="Calibri" w:cs="Calibri"/>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apiid">
    <w:name w:val="js-apiid"/>
    <w:basedOn w:val="a0"/>
    <w:rsid w:val="00ED3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284546">
      <w:bodyDiv w:val="1"/>
      <w:marLeft w:val="0"/>
      <w:marRight w:val="0"/>
      <w:marTop w:val="0"/>
      <w:marBottom w:val="0"/>
      <w:divBdr>
        <w:top w:val="none" w:sz="0" w:space="0" w:color="auto"/>
        <w:left w:val="none" w:sz="0" w:space="0" w:color="auto"/>
        <w:bottom w:val="none" w:sz="0" w:space="0" w:color="auto"/>
        <w:right w:val="none" w:sz="0" w:space="0" w:color="auto"/>
      </w:divBdr>
    </w:div>
    <w:div w:id="200874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zorro.gov.ua/tender/UA-2023-05-05-00099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1149</Words>
  <Characters>656</Characters>
  <Application>Microsoft Office Word</Application>
  <DocSecurity>0</DocSecurity>
  <Lines>5</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Кривень</dc:creator>
  <cp:keywords/>
  <dc:description/>
  <cp:lastModifiedBy>Василь Кривень</cp:lastModifiedBy>
  <cp:revision>1</cp:revision>
  <dcterms:created xsi:type="dcterms:W3CDTF">2023-05-05T09:49:00Z</dcterms:created>
  <dcterms:modified xsi:type="dcterms:W3CDTF">2023-05-05T09:54:00Z</dcterms:modified>
</cp:coreProperties>
</file>