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8C" w:rsidRDefault="0082258C" w:rsidP="0082258C">
      <w:pPr>
        <w:tabs>
          <w:tab w:val="left" w:pos="350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27DC" w:rsidRDefault="00D727DC" w:rsidP="005E5281">
      <w:pPr>
        <w:tabs>
          <w:tab w:val="left" w:pos="350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5281" w:rsidRPr="005E5281" w:rsidRDefault="005E5281" w:rsidP="0017066C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8" o:title=""/>
            <o:lock v:ext="edit" aspectratio="f"/>
          </v:shape>
          <o:OLEObject Type="Embed" ProgID="Word.Picture.8" ShapeID="_x0000_i1025" DrawAspect="Content" ObjectID="_1744093112" r:id="rId9"/>
        </w:object>
      </w:r>
    </w:p>
    <w:p w:rsidR="005E5281" w:rsidRPr="005E5281" w:rsidRDefault="005E5281" w:rsidP="005E528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</w:pP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>УКРАЇНА</w:t>
      </w:r>
    </w:p>
    <w:p w:rsidR="005E5281" w:rsidRPr="005E5281" w:rsidRDefault="005E5281" w:rsidP="005E52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5E5281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5E5281">
        <w:rPr>
          <w:rFonts w:ascii="Times New Roman" w:eastAsia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:rsidR="005E5281" w:rsidRPr="005E5281" w:rsidRDefault="005E5281" w:rsidP="005E52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А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5E5281">
        <w:rPr>
          <w:rFonts w:ascii="Times New Roman" w:eastAsia="Times New Roman" w:hAnsi="Times New Roman"/>
          <w:b/>
          <w:color w:val="000000"/>
          <w:w w:val="120"/>
          <w:sz w:val="28"/>
          <w:szCs w:val="28"/>
          <w:lang w:eastAsia="ru-RU"/>
        </w:rPr>
        <w:t>Ь</w:t>
      </w:r>
    </w:p>
    <w:p w:rsidR="005E5281" w:rsidRPr="005E5281" w:rsidRDefault="005E5281" w:rsidP="005E52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КОМІТЕТ</w:t>
      </w:r>
    </w:p>
    <w:p w:rsidR="005E5281" w:rsidRPr="005E5281" w:rsidRDefault="005E5281" w:rsidP="005E52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w w:val="120"/>
          <w:sz w:val="28"/>
          <w:szCs w:val="28"/>
          <w:lang w:val="ru-RU" w:eastAsia="ru-RU"/>
        </w:rPr>
      </w:pPr>
      <w:r w:rsidRPr="005E5281">
        <w:rPr>
          <w:rFonts w:ascii="Times New Roman" w:eastAsia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214E5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5E5281" w:rsidRPr="005E5281" w:rsidRDefault="005E5281" w:rsidP="005E528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5E528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5E528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Я</w:t>
      </w:r>
      <w:r w:rsidRPr="005E528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5E5281" w:rsidRPr="005E5281" w:rsidRDefault="005E5281" w:rsidP="005E528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5281" w:rsidRDefault="005E5281" w:rsidP="005E5281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34D54">
        <w:rPr>
          <w:rFonts w:ascii="Times New Roman" w:eastAsia="Times New Roman" w:hAnsi="Times New Roman"/>
          <w:sz w:val="28"/>
          <w:szCs w:val="28"/>
          <w:lang w:eastAsia="ru-RU"/>
        </w:rPr>
        <w:t xml:space="preserve">ід  </w:t>
      </w:r>
      <w:r w:rsidR="002973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73A4" w:rsidRPr="00EC5F4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квіт</w:t>
      </w: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>ня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   №</w:t>
      </w:r>
      <w:r w:rsidR="0017066C">
        <w:rPr>
          <w:rFonts w:ascii="Times New Roman" w:eastAsia="Times New Roman" w:hAnsi="Times New Roman"/>
          <w:sz w:val="28"/>
          <w:szCs w:val="28"/>
          <w:lang w:eastAsia="ru-RU"/>
        </w:rPr>
        <w:t xml:space="preserve"> 107</w:t>
      </w:r>
    </w:p>
    <w:p w:rsidR="00D45DFF" w:rsidRDefault="005E5281" w:rsidP="00D45DFF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281">
        <w:rPr>
          <w:rFonts w:ascii="Times New Roman" w:eastAsia="Times New Roman" w:hAnsi="Times New Roman"/>
          <w:sz w:val="28"/>
          <w:szCs w:val="28"/>
          <w:lang w:eastAsia="ru-RU"/>
        </w:rPr>
        <w:t>м. Рогатин</w:t>
      </w:r>
    </w:p>
    <w:p w:rsidR="007D505C" w:rsidRDefault="007D505C" w:rsidP="00D45DFF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A66" w:rsidRDefault="007D505C" w:rsidP="00961A66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Про затвердження Положення</w:t>
      </w:r>
    </w:p>
    <w:p w:rsidR="007D505C" w:rsidRDefault="007D505C" w:rsidP="00961A66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на платні медичні </w:t>
      </w:r>
    </w:p>
    <w:p w:rsidR="007D505C" w:rsidRDefault="007D505C" w:rsidP="00961A66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</w:pP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послуги в КН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М</w:t>
      </w: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 xml:space="preserve">П “Рогатинська </w:t>
      </w:r>
    </w:p>
    <w:p w:rsidR="007D505C" w:rsidRPr="007943E4" w:rsidRDefault="007D505C" w:rsidP="00961A66">
      <w:pPr>
        <w:shd w:val="clear" w:color="auto" w:fill="FFFFFF"/>
        <w:spacing w:after="0" w:line="240" w:lineRule="auto"/>
        <w:ind w:right="4530"/>
        <w:rPr>
          <w:rFonts w:ascii="Times New Roman" w:eastAsia="Times New Roman" w:hAnsi="Times New Roman"/>
          <w:bCs/>
          <w:color w:val="000000"/>
          <w:sz w:val="18"/>
          <w:szCs w:val="18"/>
          <w:lang w:eastAsia="uk-UA"/>
        </w:rPr>
      </w:pP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Ц</w:t>
      </w:r>
      <w:r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ентральна районна лікарня</w:t>
      </w:r>
      <w:r w:rsidRPr="007943E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uk-UA"/>
        </w:rPr>
        <w:t>”</w:t>
      </w:r>
    </w:p>
    <w:p w:rsidR="007D505C" w:rsidRPr="004F319D" w:rsidRDefault="007D505C" w:rsidP="007D505C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:rsidR="007D505C" w:rsidRPr="004F319D" w:rsidRDefault="007D505C" w:rsidP="007D505C">
      <w:pPr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</w:p>
    <w:p w:rsidR="007D505C" w:rsidRPr="00961A66" w:rsidRDefault="007D505C" w:rsidP="00961A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Розглянувши лист КН</w:t>
      </w:r>
      <w:r w:rsidR="005A63DC">
        <w:rPr>
          <w:rFonts w:ascii="Times New Roman" w:hAnsi="Times New Roman"/>
          <w:sz w:val="28"/>
          <w:szCs w:val="28"/>
        </w:rPr>
        <w:t>МП «Рогатинська ЦРЛ» від 10</w:t>
      </w:r>
      <w:r>
        <w:rPr>
          <w:rFonts w:ascii="Times New Roman" w:hAnsi="Times New Roman"/>
          <w:sz w:val="28"/>
          <w:szCs w:val="28"/>
        </w:rPr>
        <w:t>.04.2023</w:t>
      </w:r>
      <w:r w:rsidRPr="00880A74">
        <w:rPr>
          <w:rFonts w:ascii="Times New Roman" w:hAnsi="Times New Roman"/>
          <w:sz w:val="28"/>
          <w:szCs w:val="28"/>
        </w:rPr>
        <w:t xml:space="preserve"> № </w:t>
      </w:r>
      <w:r w:rsidR="005A63DC">
        <w:rPr>
          <w:rFonts w:ascii="Times New Roman" w:hAnsi="Times New Roman"/>
          <w:sz w:val="28"/>
          <w:szCs w:val="28"/>
        </w:rPr>
        <w:t>11-11/137а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про внесення змін до</w:t>
      </w:r>
      <w:r w:rsidRPr="005E5281">
        <w:t xml:space="preserve">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№153 від 09.06.2022 року «Про затвердження переліку і тарифів на платні медичні </w:t>
      </w:r>
      <w:r w:rsidRPr="005E5281">
        <w:rPr>
          <w:rFonts w:ascii="Times New Roman" w:hAnsi="Times New Roman"/>
          <w:sz w:val="28"/>
          <w:szCs w:val="28"/>
        </w:rPr>
        <w:t>послуги в КНМП “Рогатинська ЦРЛ”</w:t>
      </w:r>
      <w:r w:rsidRPr="00880A7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80A74">
        <w:rPr>
          <w:rFonts w:ascii="Times New Roman" w:hAnsi="Times New Roman"/>
          <w:sz w:val="28"/>
          <w:szCs w:val="28"/>
        </w:rPr>
        <w:t xml:space="preserve">ідповідно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Закону України «Основи законодавства України про охорону здоров’я», </w:t>
      </w:r>
      <w:r w:rsidRPr="00880A74">
        <w:rPr>
          <w:rFonts w:ascii="Times New Roman" w:hAnsi="Times New Roman"/>
          <w:sz w:val="28"/>
          <w:szCs w:val="28"/>
        </w:rPr>
        <w:t xml:space="preserve"> статті 13 Закону України «Про ціни і ціноутворення»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0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статей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28, 52, 59 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закладах охорони здоров’я та вищих медични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х закладах освіти» (із змінами), Постановою Кабінету Міністрів України від 25 грудня 1996 року №1548 «Про встановлення повноважень органів виконавчої влади та виконавчих органів міських рад щодо регулювання цін (тарифів)» та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з метою відшкодування обґрунтованих витрат КН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М</w:t>
      </w:r>
      <w:r w:rsidRPr="00880A7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П “Рогатинська ЦРЛ” за надання медичних послуг , виконавчий комітет міської ради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ВИРІШИВ :</w:t>
      </w:r>
    </w:p>
    <w:p w:rsidR="007D505C" w:rsidRPr="00880A74" w:rsidRDefault="007D505C" w:rsidP="00961A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Затвердити Положення про надання платних послуг комунальним некомерційним</w:t>
      </w:r>
      <w:r>
        <w:rPr>
          <w:rFonts w:ascii="Times New Roman" w:hAnsi="Times New Roman"/>
          <w:sz w:val="28"/>
          <w:szCs w:val="28"/>
        </w:rPr>
        <w:t xml:space="preserve"> медичним</w:t>
      </w:r>
      <w:r w:rsidRPr="00880A74">
        <w:rPr>
          <w:rFonts w:ascii="Times New Roman" w:hAnsi="Times New Roman"/>
          <w:sz w:val="28"/>
          <w:szCs w:val="28"/>
        </w:rPr>
        <w:t xml:space="preserve"> підприємством  «Рогатинська центральн</w:t>
      </w:r>
      <w:r>
        <w:rPr>
          <w:rFonts w:ascii="Times New Roman" w:hAnsi="Times New Roman"/>
          <w:sz w:val="28"/>
          <w:szCs w:val="28"/>
        </w:rPr>
        <w:t>а районна лікарня» (додаток 1)</w:t>
      </w:r>
      <w:r w:rsidRPr="00880A74">
        <w:rPr>
          <w:rFonts w:ascii="Times New Roman" w:hAnsi="Times New Roman"/>
          <w:sz w:val="28"/>
          <w:szCs w:val="28"/>
        </w:rPr>
        <w:t>.</w:t>
      </w:r>
    </w:p>
    <w:p w:rsidR="007D505C" w:rsidRDefault="007D505C" w:rsidP="00961A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Встановити комунальному некомерційному</w:t>
      </w:r>
      <w:r>
        <w:rPr>
          <w:rFonts w:ascii="Times New Roman" w:hAnsi="Times New Roman"/>
          <w:sz w:val="28"/>
          <w:szCs w:val="28"/>
        </w:rPr>
        <w:t xml:space="preserve"> медичному</w:t>
      </w:r>
      <w:r w:rsidRPr="00880A74">
        <w:rPr>
          <w:rFonts w:ascii="Times New Roman" w:hAnsi="Times New Roman"/>
          <w:sz w:val="28"/>
          <w:szCs w:val="28"/>
        </w:rPr>
        <w:t xml:space="preserve"> підприємству  «Рогатинська центральна районна лікарня» рівень рентабельності на платні медичні послуги в розмірі </w:t>
      </w:r>
      <w:r>
        <w:rPr>
          <w:rFonts w:ascii="Times New Roman" w:hAnsi="Times New Roman"/>
          <w:sz w:val="28"/>
          <w:szCs w:val="28"/>
        </w:rPr>
        <w:t>1</w:t>
      </w:r>
      <w:r w:rsidRPr="00880A74">
        <w:rPr>
          <w:rFonts w:ascii="Times New Roman" w:hAnsi="Times New Roman"/>
          <w:sz w:val="28"/>
          <w:szCs w:val="28"/>
        </w:rPr>
        <w:t>5% від їх собівартості.</w:t>
      </w:r>
    </w:p>
    <w:p w:rsidR="007D505C" w:rsidRDefault="007D505C" w:rsidP="00961A6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Затвердити перелік</w:t>
      </w:r>
      <w:r>
        <w:rPr>
          <w:rFonts w:ascii="Times New Roman" w:hAnsi="Times New Roman"/>
          <w:sz w:val="28"/>
          <w:szCs w:val="28"/>
        </w:rPr>
        <w:t xml:space="preserve"> і тарифи</w:t>
      </w:r>
      <w:r w:rsidRPr="00880A74">
        <w:rPr>
          <w:rFonts w:ascii="Times New Roman" w:hAnsi="Times New Roman"/>
          <w:sz w:val="28"/>
          <w:szCs w:val="28"/>
        </w:rPr>
        <w:t xml:space="preserve"> платних послуг, які надаються комунальним некомерційним </w:t>
      </w:r>
      <w:r>
        <w:rPr>
          <w:rFonts w:ascii="Times New Roman" w:hAnsi="Times New Roman"/>
          <w:sz w:val="28"/>
          <w:szCs w:val="28"/>
        </w:rPr>
        <w:t xml:space="preserve">медичним </w:t>
      </w:r>
      <w:r w:rsidRPr="00880A74">
        <w:rPr>
          <w:rFonts w:ascii="Times New Roman" w:hAnsi="Times New Roman"/>
          <w:sz w:val="28"/>
          <w:szCs w:val="28"/>
        </w:rPr>
        <w:t xml:space="preserve">підприємством  «Рогатинська центральна районна лікарня» </w:t>
      </w:r>
      <w:r w:rsidR="00970916">
        <w:rPr>
          <w:rFonts w:ascii="Times New Roman" w:hAnsi="Times New Roman"/>
          <w:sz w:val="28"/>
          <w:szCs w:val="28"/>
        </w:rPr>
        <w:t xml:space="preserve"> та тарифів на них (додатки 2</w:t>
      </w:r>
      <w:r>
        <w:rPr>
          <w:rFonts w:ascii="Times New Roman" w:hAnsi="Times New Roman"/>
          <w:sz w:val="28"/>
          <w:szCs w:val="28"/>
        </w:rPr>
        <w:t>-5)</w:t>
      </w:r>
      <w:r w:rsidRPr="00880A74">
        <w:rPr>
          <w:rFonts w:ascii="Times New Roman" w:hAnsi="Times New Roman"/>
          <w:sz w:val="28"/>
          <w:szCs w:val="28"/>
        </w:rPr>
        <w:t>.</w:t>
      </w:r>
    </w:p>
    <w:p w:rsidR="00961A66" w:rsidRDefault="00961A66" w:rsidP="00961A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A66" w:rsidRPr="00D727DC" w:rsidRDefault="00961A66" w:rsidP="00961A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05C" w:rsidRPr="00880A74" w:rsidRDefault="007D505C" w:rsidP="00961A6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Директору</w:t>
      </w:r>
      <w:r w:rsidRPr="00880A74">
        <w:rPr>
          <w:rFonts w:ascii="Times New Roman" w:hAnsi="Times New Roman"/>
          <w:sz w:val="28"/>
          <w:szCs w:val="28"/>
        </w:rPr>
        <w:t xml:space="preserve">  КН</w:t>
      </w:r>
      <w:r>
        <w:rPr>
          <w:rFonts w:ascii="Times New Roman" w:hAnsi="Times New Roman"/>
          <w:sz w:val="28"/>
          <w:szCs w:val="28"/>
        </w:rPr>
        <w:t>М</w:t>
      </w:r>
      <w:r w:rsidRPr="00880A74">
        <w:rPr>
          <w:rFonts w:ascii="Times New Roman" w:hAnsi="Times New Roman"/>
          <w:sz w:val="28"/>
          <w:szCs w:val="28"/>
        </w:rPr>
        <w:t xml:space="preserve">П «Рогатинська ЦРЛ» </w:t>
      </w:r>
      <w:proofErr w:type="spellStart"/>
      <w:r w:rsidRPr="00880A74">
        <w:rPr>
          <w:rFonts w:ascii="Times New Roman" w:hAnsi="Times New Roman"/>
          <w:sz w:val="28"/>
          <w:szCs w:val="28"/>
        </w:rPr>
        <w:t>Паньківу</w:t>
      </w:r>
      <w:proofErr w:type="spellEnd"/>
      <w:r w:rsidRPr="00880A74">
        <w:rPr>
          <w:rFonts w:ascii="Times New Roman" w:hAnsi="Times New Roman"/>
          <w:sz w:val="28"/>
          <w:szCs w:val="28"/>
        </w:rPr>
        <w:t xml:space="preserve"> Р.І.:</w:t>
      </w:r>
    </w:p>
    <w:p w:rsidR="007D505C" w:rsidRPr="00880A74" w:rsidRDefault="007D505C" w:rsidP="00961A6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4.1. Забезпечити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A74">
        <w:rPr>
          <w:rFonts w:ascii="Times New Roman" w:hAnsi="Times New Roman"/>
          <w:sz w:val="28"/>
          <w:szCs w:val="28"/>
        </w:rPr>
        <w:t xml:space="preserve"> надання пла</w:t>
      </w:r>
      <w:r>
        <w:rPr>
          <w:rFonts w:ascii="Times New Roman" w:hAnsi="Times New Roman"/>
          <w:sz w:val="28"/>
          <w:szCs w:val="28"/>
        </w:rPr>
        <w:t>тн</w:t>
      </w:r>
      <w:r w:rsidR="00DF24AD">
        <w:rPr>
          <w:rFonts w:ascii="Times New Roman" w:hAnsi="Times New Roman"/>
          <w:sz w:val="28"/>
          <w:szCs w:val="28"/>
        </w:rPr>
        <w:t xml:space="preserve">их послуг, вказаних у додатках </w:t>
      </w:r>
      <w:r w:rsidR="00970916">
        <w:rPr>
          <w:rFonts w:ascii="Times New Roman" w:hAnsi="Times New Roman"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>-5</w:t>
      </w:r>
      <w:r w:rsidRPr="00880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 цього</w:t>
      </w:r>
      <w:r w:rsidRPr="00880A74">
        <w:rPr>
          <w:rFonts w:ascii="Times New Roman" w:hAnsi="Times New Roman"/>
          <w:sz w:val="28"/>
          <w:szCs w:val="28"/>
        </w:rPr>
        <w:t xml:space="preserve"> рішення.</w:t>
      </w:r>
    </w:p>
    <w:p w:rsidR="00961A66" w:rsidRDefault="007D505C" w:rsidP="00961A6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4.2. Здійснювати постійний контроль</w:t>
      </w:r>
      <w:r w:rsidR="00961A66">
        <w:rPr>
          <w:rFonts w:ascii="Times New Roman" w:hAnsi="Times New Roman"/>
          <w:sz w:val="28"/>
          <w:szCs w:val="28"/>
        </w:rPr>
        <w:t xml:space="preserve"> за якістю та повнотою  надання</w:t>
      </w:r>
    </w:p>
    <w:p w:rsidR="007D505C" w:rsidRPr="00880A74" w:rsidRDefault="007D505C" w:rsidP="00961A66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платних послуг.</w:t>
      </w:r>
    </w:p>
    <w:p w:rsidR="007D505C" w:rsidRDefault="007D505C" w:rsidP="00961A6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0A74">
        <w:rPr>
          <w:rFonts w:ascii="Times New Roman" w:hAnsi="Times New Roman"/>
          <w:sz w:val="28"/>
          <w:szCs w:val="28"/>
        </w:rPr>
        <w:t>4.3. Зараховувати кошти від платних послуг до власного спеціального фонду та забезпечити їх використання відповідно до вимог чинного законодавства</w:t>
      </w:r>
    </w:p>
    <w:p w:rsidR="005E04B4" w:rsidRDefault="005E04B4" w:rsidP="00961A6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E3CFB">
        <w:rPr>
          <w:rFonts w:ascii="Times New Roman" w:hAnsi="Times New Roman"/>
          <w:sz w:val="28"/>
          <w:szCs w:val="28"/>
        </w:rPr>
        <w:t>Рішення виконавчого комітету міської ради від 09 червня 2022 року №153 «Про затвердження переліку і тарифів на платні медичні послуги в КНМП «Рогатинська Центральна районна лікарня» втрачає чинність з 01 травня 2023 року,  терміну набуття чинності цього рішення.</w:t>
      </w:r>
    </w:p>
    <w:p w:rsidR="004E3CFB" w:rsidRDefault="00961A66" w:rsidP="00961A6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E3CFB">
        <w:rPr>
          <w:rFonts w:ascii="Times New Roman" w:hAnsi="Times New Roman"/>
          <w:sz w:val="28"/>
          <w:szCs w:val="28"/>
        </w:rPr>
        <w:t>Контроль за</w:t>
      </w:r>
      <w:r w:rsidR="008E042C">
        <w:rPr>
          <w:rFonts w:ascii="Times New Roman" w:hAnsi="Times New Roman"/>
          <w:sz w:val="28"/>
          <w:szCs w:val="28"/>
        </w:rPr>
        <w:t xml:space="preserve"> </w:t>
      </w:r>
      <w:r w:rsidR="004E3CFB">
        <w:rPr>
          <w:rFonts w:ascii="Times New Roman" w:hAnsi="Times New Roman"/>
          <w:sz w:val="28"/>
          <w:szCs w:val="28"/>
        </w:rPr>
        <w:t xml:space="preserve">виконанням цього рішення покласти на заступника міського голови </w:t>
      </w:r>
      <w:r>
        <w:rPr>
          <w:rFonts w:ascii="Times New Roman" w:hAnsi="Times New Roman"/>
          <w:sz w:val="28"/>
          <w:szCs w:val="28"/>
        </w:rPr>
        <w:t>Івана КРАСІЙЧУКА.</w:t>
      </w:r>
    </w:p>
    <w:p w:rsidR="0077017D" w:rsidRDefault="0077017D" w:rsidP="00961A66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42766C" w:rsidRDefault="0042766C" w:rsidP="0042766C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2766C">
        <w:rPr>
          <w:rFonts w:ascii="Times New Roman" w:hAnsi="Times New Roman"/>
          <w:sz w:val="28"/>
          <w:szCs w:val="28"/>
          <w:lang w:val="ru-RU"/>
        </w:rPr>
        <w:t>Міський</w:t>
      </w:r>
      <w:proofErr w:type="spellEnd"/>
      <w:r w:rsidRPr="0042766C">
        <w:rPr>
          <w:rFonts w:ascii="Times New Roman" w:hAnsi="Times New Roman"/>
          <w:sz w:val="28"/>
          <w:szCs w:val="28"/>
          <w:lang w:val="ru-RU"/>
        </w:rPr>
        <w:t xml:space="preserve"> голова</w:t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r w:rsidRPr="0042766C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42766C">
        <w:rPr>
          <w:rFonts w:ascii="Times New Roman" w:hAnsi="Times New Roman"/>
          <w:sz w:val="28"/>
          <w:szCs w:val="28"/>
          <w:lang w:val="ru-RU"/>
        </w:rPr>
        <w:t>Сергій</w:t>
      </w:r>
      <w:proofErr w:type="spellEnd"/>
      <w:r w:rsidRPr="0042766C">
        <w:rPr>
          <w:rFonts w:ascii="Times New Roman" w:hAnsi="Times New Roman"/>
          <w:sz w:val="28"/>
          <w:szCs w:val="28"/>
          <w:lang w:val="ru-RU"/>
        </w:rPr>
        <w:t xml:space="preserve"> НАСАЛИК</w:t>
      </w:r>
    </w:p>
    <w:p w:rsidR="00961A66" w:rsidRDefault="0042766C" w:rsidP="00961A6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Керуючий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справами                                                                  </w:t>
      </w:r>
    </w:p>
    <w:p w:rsidR="0042766C" w:rsidRPr="0042766C" w:rsidRDefault="00961A66" w:rsidP="00961A66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DF24A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2766C">
        <w:rPr>
          <w:rFonts w:ascii="Times New Roman" w:hAnsi="Times New Roman"/>
          <w:sz w:val="28"/>
          <w:szCs w:val="28"/>
          <w:lang w:val="ru-RU"/>
        </w:rPr>
        <w:t>Олег ВОВКУН</w:t>
      </w:r>
    </w:p>
    <w:p w:rsidR="0042766C" w:rsidRDefault="0042766C" w:rsidP="0042766C">
      <w:pPr>
        <w:rPr>
          <w:color w:val="333333"/>
          <w:lang w:val="ru-RU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8E042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42C" w:rsidRDefault="008E042C" w:rsidP="008E042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683" w:rsidRDefault="003D2683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77017D" w:rsidRDefault="0077017D" w:rsidP="0077017D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7017D" w:rsidRPr="004F319D" w:rsidRDefault="0077017D" w:rsidP="0077017D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</w:t>
      </w:r>
      <w:r w:rsidR="00CB7726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Додаток   </w:t>
      </w:r>
      <w:r w:rsidRPr="004F319D">
        <w:rPr>
          <w:rFonts w:ascii="Times New Roman" w:hAnsi="Times New Roman"/>
          <w:kern w:val="1"/>
          <w:sz w:val="24"/>
          <w:szCs w:val="24"/>
          <w:lang w:eastAsia="ar-SA"/>
        </w:rPr>
        <w:t>1</w:t>
      </w:r>
    </w:p>
    <w:p w:rsidR="0077017D" w:rsidRPr="004F319D" w:rsidRDefault="0077017D" w:rsidP="0077017D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</w:t>
      </w:r>
      <w:r w:rsidR="003D2683"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до рішення виконавчого комітету </w:t>
      </w:r>
    </w:p>
    <w:p w:rsidR="0077017D" w:rsidRPr="004F319D" w:rsidRDefault="0077017D" w:rsidP="0077017D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  <w:kern w:val="1"/>
          <w:sz w:val="24"/>
          <w:szCs w:val="24"/>
          <w:lang w:eastAsia="ar-SA"/>
        </w:rPr>
        <w:t>Рогатин</w:t>
      </w:r>
      <w:r w:rsidRPr="004F319D">
        <w:rPr>
          <w:rFonts w:ascii="Times New Roman" w:hAnsi="Times New Roman"/>
          <w:kern w:val="1"/>
          <w:sz w:val="24"/>
          <w:szCs w:val="24"/>
          <w:lang w:eastAsia="ar-SA"/>
        </w:rPr>
        <w:t>ської</w:t>
      </w:r>
      <w:proofErr w:type="spellEnd"/>
      <w:r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 міської ради</w:t>
      </w:r>
    </w:p>
    <w:p w:rsidR="0077017D" w:rsidRDefault="0077017D" w:rsidP="0077017D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17066C">
        <w:rPr>
          <w:rFonts w:ascii="Times New Roman" w:hAnsi="Times New Roman"/>
          <w:kern w:val="1"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№</w:t>
      </w:r>
      <w:r w:rsidR="0017066C">
        <w:rPr>
          <w:rFonts w:ascii="Times New Roman" w:hAnsi="Times New Roman"/>
          <w:kern w:val="1"/>
          <w:sz w:val="24"/>
          <w:szCs w:val="24"/>
          <w:lang w:eastAsia="ar-SA"/>
        </w:rPr>
        <w:t xml:space="preserve">107  </w:t>
      </w:r>
      <w:r w:rsidR="00CB7726">
        <w:rPr>
          <w:rFonts w:ascii="Times New Roman" w:hAnsi="Times New Roman"/>
          <w:kern w:val="1"/>
          <w:sz w:val="24"/>
          <w:szCs w:val="24"/>
          <w:lang w:eastAsia="ar-SA"/>
        </w:rPr>
        <w:t>від 25.04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.2023 року</w:t>
      </w:r>
    </w:p>
    <w:p w:rsidR="0077017D" w:rsidRDefault="0077017D" w:rsidP="0077017D">
      <w:pPr>
        <w:suppressAutoHyphens/>
        <w:spacing w:after="0" w:line="100" w:lineRule="atLeast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7017D" w:rsidRPr="009F0289" w:rsidRDefault="0077017D" w:rsidP="0077017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F0289">
        <w:rPr>
          <w:rFonts w:ascii="Times New Roman" w:hAnsi="Times New Roman"/>
          <w:sz w:val="28"/>
          <w:szCs w:val="28"/>
        </w:rPr>
        <w:t>ПОЛОЖЕННЯ</w:t>
      </w:r>
    </w:p>
    <w:p w:rsidR="0077017D" w:rsidRPr="009F0289" w:rsidRDefault="0077017D" w:rsidP="0077017D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9F0289">
        <w:rPr>
          <w:rFonts w:ascii="Times New Roman" w:hAnsi="Times New Roman"/>
          <w:sz w:val="28"/>
          <w:szCs w:val="28"/>
        </w:rPr>
        <w:t>про надання платних послуг комунальним некомерційним медичним підприємством  «Рогатинська центральна районна лікарня»</w:t>
      </w:r>
    </w:p>
    <w:p w:rsidR="0077017D" w:rsidRPr="009F0289" w:rsidRDefault="0077017D" w:rsidP="0077017D">
      <w:pPr>
        <w:tabs>
          <w:tab w:val="left" w:pos="1276"/>
        </w:tabs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F0289">
        <w:rPr>
          <w:rFonts w:ascii="Times New Roman" w:hAnsi="Times New Roman"/>
          <w:sz w:val="28"/>
          <w:szCs w:val="28"/>
        </w:rPr>
        <w:t>1. Загальні положення</w:t>
      </w:r>
    </w:p>
    <w:p w:rsidR="0077017D" w:rsidRDefault="0077017D" w:rsidP="007701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1DA">
        <w:rPr>
          <w:rFonts w:ascii="Times New Roman" w:hAnsi="Times New Roman"/>
          <w:color w:val="000000"/>
          <w:sz w:val="28"/>
          <w:szCs w:val="28"/>
        </w:rPr>
        <w:t xml:space="preserve">1.1. Положення про </w:t>
      </w:r>
      <w:r>
        <w:rPr>
          <w:rFonts w:ascii="Times New Roman" w:hAnsi="Times New Roman"/>
          <w:color w:val="000000"/>
          <w:sz w:val="28"/>
          <w:szCs w:val="28"/>
        </w:rPr>
        <w:t xml:space="preserve">надання </w:t>
      </w:r>
      <w:r w:rsidRPr="001371DA">
        <w:rPr>
          <w:rFonts w:ascii="Times New Roman" w:hAnsi="Times New Roman"/>
          <w:color w:val="000000"/>
          <w:sz w:val="28"/>
          <w:szCs w:val="28"/>
        </w:rPr>
        <w:t>платн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1371DA">
        <w:rPr>
          <w:rFonts w:ascii="Times New Roman" w:hAnsi="Times New Roman"/>
          <w:color w:val="000000"/>
          <w:sz w:val="28"/>
          <w:szCs w:val="28"/>
        </w:rPr>
        <w:t xml:space="preserve"> послуг комунальн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1371DA">
        <w:rPr>
          <w:rFonts w:ascii="Times New Roman" w:hAnsi="Times New Roman"/>
          <w:color w:val="000000"/>
          <w:sz w:val="28"/>
          <w:szCs w:val="28"/>
        </w:rPr>
        <w:t xml:space="preserve"> некомерційн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1371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медичним </w:t>
      </w:r>
      <w:r w:rsidRPr="001371DA">
        <w:rPr>
          <w:rFonts w:ascii="Times New Roman" w:hAnsi="Times New Roman"/>
          <w:color w:val="000000"/>
          <w:sz w:val="28"/>
          <w:szCs w:val="28"/>
        </w:rPr>
        <w:t>підприємств</w:t>
      </w:r>
      <w:r>
        <w:rPr>
          <w:rFonts w:ascii="Times New Roman" w:hAnsi="Times New Roman"/>
          <w:color w:val="000000"/>
          <w:sz w:val="28"/>
          <w:szCs w:val="28"/>
        </w:rPr>
        <w:t>ом  «Рогатин</w:t>
      </w:r>
      <w:r w:rsidRPr="001371DA">
        <w:rPr>
          <w:rFonts w:ascii="Times New Roman" w:hAnsi="Times New Roman"/>
          <w:color w:val="000000"/>
          <w:sz w:val="28"/>
          <w:szCs w:val="28"/>
        </w:rPr>
        <w:t>ська центральна районна лікарня» (далі — Положення) розроблено відповідно до частини шостої статті 18 Закону України «Основи законодавства України про охорону здоров’я» від 19.11.1992 № 2801-XII (далі — Закон № 2801)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371DA">
        <w:rPr>
          <w:rFonts w:ascii="Times New Roman" w:hAnsi="Times New Roman"/>
          <w:color w:val="000000"/>
          <w:sz w:val="28"/>
          <w:szCs w:val="28"/>
        </w:rPr>
        <w:t xml:space="preserve"> який передбачає можливість надання платних медичних послуг населенню. Це Положення поширюється на комунальне некомерційне </w:t>
      </w:r>
      <w:r>
        <w:rPr>
          <w:rFonts w:ascii="Times New Roman" w:hAnsi="Times New Roman"/>
          <w:color w:val="000000"/>
          <w:sz w:val="28"/>
          <w:szCs w:val="28"/>
        </w:rPr>
        <w:t xml:space="preserve"> медичне </w:t>
      </w:r>
      <w:r w:rsidRPr="001371DA">
        <w:rPr>
          <w:rFonts w:ascii="Times New Roman" w:hAnsi="Times New Roman"/>
          <w:color w:val="000000"/>
          <w:sz w:val="28"/>
          <w:szCs w:val="28"/>
        </w:rPr>
        <w:t>пі</w:t>
      </w:r>
      <w:r>
        <w:rPr>
          <w:rFonts w:ascii="Times New Roman" w:hAnsi="Times New Roman"/>
          <w:color w:val="000000"/>
          <w:sz w:val="28"/>
          <w:szCs w:val="28"/>
        </w:rPr>
        <w:t>дприємство «Рогатин</w:t>
      </w:r>
      <w:r w:rsidRPr="001371DA">
        <w:rPr>
          <w:rFonts w:ascii="Times New Roman" w:hAnsi="Times New Roman"/>
          <w:color w:val="000000"/>
          <w:sz w:val="28"/>
          <w:szCs w:val="28"/>
        </w:rPr>
        <w:t>ська центральна районна лікарня»</w:t>
      </w:r>
      <w:r>
        <w:rPr>
          <w:rFonts w:ascii="Times New Roman" w:hAnsi="Times New Roman"/>
          <w:color w:val="000000"/>
          <w:sz w:val="28"/>
          <w:szCs w:val="28"/>
        </w:rPr>
        <w:t xml:space="preserve"> (далі — КНМП  «Рогатин</w:t>
      </w:r>
      <w:r w:rsidRPr="001371DA">
        <w:rPr>
          <w:rFonts w:ascii="Times New Roman" w:hAnsi="Times New Roman"/>
          <w:color w:val="000000"/>
          <w:sz w:val="28"/>
          <w:szCs w:val="28"/>
        </w:rPr>
        <w:t>ська ЦРЛ»)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017D" w:rsidRPr="007D3E92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1.2. В основі Положення:</w:t>
      </w:r>
    </w:p>
    <w:p w:rsidR="0077017D" w:rsidRPr="007D3E92" w:rsidRDefault="0077017D" w:rsidP="00CB7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- Закон України «Про ціни та ціноутворення» від 21.06.2012 р. № 5007-</w:t>
      </w:r>
      <w:r w:rsidRPr="007D3E92">
        <w:rPr>
          <w:rFonts w:ascii="Times New Roman" w:hAnsi="Times New Roman"/>
          <w:sz w:val="28"/>
          <w:szCs w:val="28"/>
          <w:lang w:val="en-US"/>
        </w:rPr>
        <w:t>VI</w:t>
      </w:r>
      <w:r w:rsidRPr="007D3E92">
        <w:rPr>
          <w:rFonts w:ascii="Times New Roman" w:hAnsi="Times New Roman"/>
          <w:sz w:val="28"/>
          <w:szCs w:val="28"/>
        </w:rPr>
        <w:t>;</w:t>
      </w:r>
    </w:p>
    <w:p w:rsidR="0077017D" w:rsidRPr="007D3E92" w:rsidRDefault="0077017D" w:rsidP="00CB7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- П(С)БО 16 «Витрати», затверджений наказом Мінфіну від 31.12.1999 № 318;</w:t>
      </w:r>
    </w:p>
    <w:p w:rsidR="0077017D" w:rsidRPr="007D3E92" w:rsidRDefault="0077017D" w:rsidP="00CB7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- Постанова КМУ України від 27.12.2017 № 1075 «Про затвердження Методики розрахунку вартості послуги з медичного обслуговування»;</w:t>
      </w:r>
    </w:p>
    <w:p w:rsidR="0077017D" w:rsidRPr="007D3E92" w:rsidRDefault="0077017D" w:rsidP="00CB772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Порядок видачі медичної довідки для отримання дозволу (ліцензії) на об'єкт дозвільної системи</w:t>
      </w:r>
      <w:r w:rsidRPr="007D3E92">
        <w:rPr>
          <w:rFonts w:ascii="Times New Roman" w:hAnsi="Times New Roman"/>
          <w:sz w:val="28"/>
          <w:szCs w:val="28"/>
        </w:rPr>
        <w:t>, затверджений наказом Міністерства охорони здоров’я України від 20.10.1999 р. №252;</w:t>
      </w:r>
    </w:p>
    <w:p w:rsidR="0077017D" w:rsidRPr="007D3E92" w:rsidRDefault="0077017D" w:rsidP="00CB772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- Наказ МОЗ та МВС «</w:t>
      </w: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затвердження Положення про медичний огляд кандидатів у водії та водіїв транспортних засобів» </w:t>
      </w:r>
      <w:r w:rsidRPr="007D3E92">
        <w:rPr>
          <w:rFonts w:ascii="Times New Roman" w:hAnsi="Times New Roman"/>
          <w:sz w:val="28"/>
          <w:szCs w:val="28"/>
        </w:rPr>
        <w:t>від 31.01.2013 р. № 65/80.</w:t>
      </w:r>
    </w:p>
    <w:p w:rsidR="0077017D" w:rsidRPr="007D3E92" w:rsidRDefault="0077017D" w:rsidP="00CB772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 xml:space="preserve">- Перелік професій працівників, які проходять медичні огляди, встановлений ст.17 Закону України «Про охорону праці» від 14.10.1992 р., </w:t>
      </w:r>
    </w:p>
    <w:p w:rsidR="0077017D" w:rsidRPr="007D3E92" w:rsidRDefault="0077017D" w:rsidP="00CB772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color w:val="2A2928"/>
          <w:sz w:val="28"/>
          <w:szCs w:val="28"/>
        </w:rPr>
        <w:t>- Порядок проведення медичних оглядів працівників певних категорій,</w:t>
      </w:r>
      <w:r w:rsidRPr="007D3E92">
        <w:rPr>
          <w:rFonts w:ascii="Times New Roman" w:hAnsi="Times New Roman"/>
          <w:sz w:val="28"/>
          <w:szCs w:val="28"/>
        </w:rPr>
        <w:t xml:space="preserve"> затверджений наказом Міністерства охорони здоров’я України від 21.05.2007 р. №246;</w:t>
      </w:r>
    </w:p>
    <w:p w:rsidR="0077017D" w:rsidRPr="00F933A4" w:rsidRDefault="0077017D" w:rsidP="00CB772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Style w:val="rvts2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Правила проведення обов'язкових профілактичних медичних оглядів працівників окремих професій, виробництв та організацій, діяльність яких пов'язана з обслуговуванням населення і може призвести до поширення інфекційних </w:t>
      </w:r>
      <w:proofErr w:type="spellStart"/>
      <w:r w:rsidRPr="007D3E92">
        <w:rPr>
          <w:rStyle w:val="rvts2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хвороб</w:t>
      </w:r>
      <w:proofErr w:type="spellEnd"/>
      <w:r w:rsidRPr="007D3E92">
        <w:rPr>
          <w:rFonts w:ascii="Times New Roman" w:hAnsi="Times New Roman"/>
          <w:sz w:val="28"/>
          <w:szCs w:val="28"/>
        </w:rPr>
        <w:t>, що затверджені наказом Міністерства охорони здоров’я України від 23.07.2002 р. №</w:t>
      </w:r>
      <w:r w:rsidRPr="00F933A4">
        <w:rPr>
          <w:rFonts w:ascii="Times New Roman" w:hAnsi="Times New Roman"/>
          <w:sz w:val="28"/>
          <w:szCs w:val="28"/>
        </w:rPr>
        <w:t>280 (у редакції наказу Міністерства охорони здоров’я від 21.02.2013 року № 150);</w:t>
      </w:r>
    </w:p>
    <w:p w:rsidR="0077017D" w:rsidRPr="007D3E92" w:rsidRDefault="0077017D" w:rsidP="0077017D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Порядок надання комплексної медичної допомоги вагітній жінці під час небажаної вагітності,</w:t>
      </w:r>
      <w:r w:rsidRPr="007D3E92">
        <w:rPr>
          <w:rFonts w:ascii="Times New Roman" w:hAnsi="Times New Roman"/>
          <w:sz w:val="28"/>
          <w:szCs w:val="28"/>
        </w:rPr>
        <w:t xml:space="preserve"> затверджений наказом Міністерства охорони здоров’я України від 24.05.2013 р. №</w:t>
      </w:r>
      <w:r>
        <w:rPr>
          <w:rFonts w:ascii="Times New Roman" w:hAnsi="Times New Roman"/>
          <w:sz w:val="28"/>
          <w:szCs w:val="28"/>
        </w:rPr>
        <w:t xml:space="preserve"> 423;</w:t>
      </w:r>
    </w:p>
    <w:p w:rsidR="0077017D" w:rsidRPr="007D3E92" w:rsidRDefault="0077017D" w:rsidP="00CB7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lastRenderedPageBreak/>
        <w:t>- Порядок проведення медичних оглядів працівників певних категорій залізничного транспорту, метрополітенів та підприємств міжгалузевого промислового залізничного транспорту України, затверджений наказом Міністерства транспорту та зв’язку України від 29.04.2010 №240(зі змінами).</w:t>
      </w:r>
    </w:p>
    <w:p w:rsidR="0077017D" w:rsidRPr="007D3E92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 xml:space="preserve">1.3. Перелік платних послуг у Положенні </w:t>
      </w:r>
      <w:r>
        <w:rPr>
          <w:rFonts w:ascii="Times New Roman" w:hAnsi="Times New Roman"/>
          <w:sz w:val="28"/>
          <w:szCs w:val="28"/>
        </w:rPr>
        <w:t xml:space="preserve"> ( додаток до Положення) </w:t>
      </w:r>
      <w:r w:rsidRPr="007D3E92">
        <w:rPr>
          <w:rFonts w:ascii="Times New Roman" w:hAnsi="Times New Roman"/>
          <w:sz w:val="28"/>
          <w:szCs w:val="28"/>
        </w:rPr>
        <w:t>відповідає Переліку платних послуг, які надаються в державних і комунальних закладах охорони здоров’я та вищих медичних навчальних закладах, затвердженому постановою Кабінету Міністрів України від 17.09.1996 р. №1138 «</w:t>
      </w: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закладах»</w:t>
      </w:r>
      <w:r w:rsidRPr="007D3E92">
        <w:rPr>
          <w:rFonts w:ascii="Times New Roman" w:hAnsi="Times New Roman"/>
          <w:sz w:val="28"/>
          <w:szCs w:val="28"/>
        </w:rPr>
        <w:t xml:space="preserve"> (зі змінами). (</w:t>
      </w:r>
      <w:r w:rsidRPr="007D3E92">
        <w:rPr>
          <w:rFonts w:ascii="Times New Roman" w:hAnsi="Times New Roman"/>
          <w:i/>
          <w:iCs/>
          <w:sz w:val="28"/>
          <w:szCs w:val="28"/>
        </w:rPr>
        <w:t>далі</w:t>
      </w:r>
      <w:r w:rsidRPr="007D3E92">
        <w:rPr>
          <w:rFonts w:ascii="Times New Roman" w:hAnsi="Times New Roman"/>
          <w:sz w:val="28"/>
          <w:szCs w:val="28"/>
        </w:rPr>
        <w:t xml:space="preserve"> — Перелік № 1138). </w:t>
      </w:r>
    </w:p>
    <w:p w:rsidR="0077017D" w:rsidRPr="007D3E92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1.4. Мета Положення — підвищення рівня якості медичного обслуговування шляхом регламентування процесу надання платних послуг КНП, створення методологічної</w:t>
      </w:r>
      <w:r>
        <w:rPr>
          <w:rFonts w:ascii="Times New Roman" w:hAnsi="Times New Roman"/>
          <w:sz w:val="28"/>
          <w:szCs w:val="28"/>
        </w:rPr>
        <w:t xml:space="preserve"> бази</w:t>
      </w:r>
      <w:r w:rsidRPr="007D3E92">
        <w:rPr>
          <w:rFonts w:ascii="Times New Roman" w:hAnsi="Times New Roman"/>
          <w:sz w:val="28"/>
          <w:szCs w:val="28"/>
        </w:rPr>
        <w:t xml:space="preserve"> для розрахунку їх собівартості, обґрунтування тарифів на платні послуги КНП. </w:t>
      </w:r>
    </w:p>
    <w:p w:rsidR="0077017D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Pr="00F50E34">
        <w:rPr>
          <w:rFonts w:ascii="Times New Roman" w:hAnsi="Times New Roman"/>
          <w:color w:val="000000"/>
          <w:sz w:val="28"/>
          <w:szCs w:val="28"/>
        </w:rPr>
        <w:t>. Платні м</w:t>
      </w:r>
      <w:r>
        <w:rPr>
          <w:rFonts w:ascii="Times New Roman" w:hAnsi="Times New Roman"/>
          <w:color w:val="000000"/>
          <w:sz w:val="28"/>
          <w:szCs w:val="28"/>
        </w:rPr>
        <w:t>едичні послуги надаються КНМП  «Рогатин</w:t>
      </w:r>
      <w:r w:rsidRPr="00F50E34">
        <w:rPr>
          <w:rFonts w:ascii="Times New Roman" w:hAnsi="Times New Roman"/>
          <w:color w:val="000000"/>
          <w:sz w:val="28"/>
          <w:szCs w:val="28"/>
        </w:rPr>
        <w:t xml:space="preserve">ська </w:t>
      </w:r>
      <w:r>
        <w:rPr>
          <w:rFonts w:ascii="Times New Roman" w:hAnsi="Times New Roman"/>
          <w:color w:val="000000"/>
          <w:sz w:val="28"/>
          <w:szCs w:val="28"/>
        </w:rPr>
        <w:t>ЦРЛ</w:t>
      </w:r>
      <w:r w:rsidRPr="00F50E34">
        <w:rPr>
          <w:rFonts w:ascii="Times New Roman" w:hAnsi="Times New Roman"/>
          <w:color w:val="000000"/>
          <w:sz w:val="28"/>
          <w:szCs w:val="28"/>
        </w:rPr>
        <w:t xml:space="preserve">» з метою більш повного задоволення потреб пацієнтів, максимального використання потенціалу лікарні та отримання додаткового джерела фінансування для розвитку матеріально-технічної бази. </w:t>
      </w:r>
    </w:p>
    <w:p w:rsidR="0077017D" w:rsidRPr="00F50E34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7D3E92">
        <w:rPr>
          <w:rFonts w:ascii="Times New Roman" w:hAnsi="Times New Roman"/>
          <w:sz w:val="28"/>
          <w:szCs w:val="28"/>
        </w:rPr>
        <w:t>. Положення відповідає внутрішньому наказу про облікову політику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7017D" w:rsidRPr="00B31896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3189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.7. Послуги, що фінансуються Національною службою здоров</w:t>
      </w:r>
      <w:r w:rsidRPr="00B31896">
        <w:rPr>
          <w:rFonts w:ascii="Times New Roman" w:hAnsi="Times New Roman"/>
          <w:color w:val="000000"/>
          <w:sz w:val="28"/>
          <w:szCs w:val="28"/>
        </w:rPr>
        <w:t>’</w:t>
      </w:r>
      <w:r>
        <w:rPr>
          <w:rFonts w:ascii="Times New Roman" w:hAnsi="Times New Roman"/>
          <w:color w:val="000000"/>
          <w:sz w:val="28"/>
          <w:szCs w:val="28"/>
        </w:rPr>
        <w:t>я України, за направленнями лікарів з надання первинної медичної допомоги (сімейних лікарів, лікарів-педіатрів, лікарів-терапевтів) або вузькопрофільних лікарів  надаються</w:t>
      </w:r>
      <w:r w:rsidRPr="006D6754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КНМП  «Рогатин</w:t>
      </w:r>
      <w:r w:rsidRPr="006D6754">
        <w:rPr>
          <w:rFonts w:ascii="Times New Roman" w:hAnsi="Times New Roman"/>
          <w:color w:val="000000"/>
          <w:sz w:val="28"/>
          <w:szCs w:val="28"/>
        </w:rPr>
        <w:t>ська ЦРЛ»</w:t>
      </w:r>
      <w:r>
        <w:rPr>
          <w:rFonts w:ascii="Times New Roman" w:hAnsi="Times New Roman"/>
          <w:color w:val="000000"/>
          <w:sz w:val="28"/>
          <w:szCs w:val="28"/>
        </w:rPr>
        <w:t xml:space="preserve"> безкоштовно.</w:t>
      </w:r>
    </w:p>
    <w:p w:rsidR="0077017D" w:rsidRDefault="0077017D" w:rsidP="00CB7726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F50E34">
        <w:rPr>
          <w:rFonts w:ascii="Times New Roman" w:hAnsi="Times New Roman"/>
          <w:b/>
          <w:color w:val="000000"/>
          <w:sz w:val="28"/>
          <w:szCs w:val="28"/>
        </w:rPr>
        <w:t>Порядок надання платних послуг населенню</w:t>
      </w:r>
    </w:p>
    <w:p w:rsidR="0077017D" w:rsidRPr="003F6214" w:rsidRDefault="0077017D" w:rsidP="00CB7726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КНМП  «Рогатин</w:t>
      </w:r>
      <w:r w:rsidRPr="003F6214">
        <w:rPr>
          <w:rFonts w:ascii="Times New Roman" w:hAnsi="Times New Roman"/>
          <w:sz w:val="28"/>
          <w:szCs w:val="28"/>
          <w:lang w:val="uk-UA"/>
        </w:rPr>
        <w:t>ська ЦРЛ» надає платні медичні посл</w:t>
      </w:r>
      <w:r>
        <w:rPr>
          <w:rFonts w:ascii="Times New Roman" w:hAnsi="Times New Roman"/>
          <w:sz w:val="28"/>
          <w:szCs w:val="28"/>
          <w:lang w:val="uk-UA"/>
        </w:rPr>
        <w:t>уги на засадах, визначених Статутом</w:t>
      </w:r>
      <w:r w:rsidRPr="003F6214">
        <w:rPr>
          <w:rFonts w:ascii="Times New Roman" w:hAnsi="Times New Roman"/>
          <w:sz w:val="28"/>
          <w:szCs w:val="28"/>
          <w:lang w:val="uk-UA"/>
        </w:rPr>
        <w:t xml:space="preserve">: провадить цю діяльність як господарську некомерційну, спрямовану на досягнення соціальних </w:t>
      </w:r>
      <w:r w:rsidRPr="008A005A">
        <w:rPr>
          <w:rFonts w:ascii="Times New Roman" w:hAnsi="Times New Roman"/>
          <w:sz w:val="28"/>
          <w:szCs w:val="28"/>
          <w:lang w:val="uk-UA"/>
        </w:rPr>
        <w:t>та інших результатів</w:t>
      </w:r>
      <w:r w:rsidRPr="003F6214">
        <w:rPr>
          <w:rFonts w:ascii="Times New Roman" w:hAnsi="Times New Roman"/>
          <w:sz w:val="28"/>
          <w:szCs w:val="28"/>
          <w:lang w:val="uk-UA"/>
        </w:rPr>
        <w:t xml:space="preserve"> без мети одержання прибутку. Соціальні цілі полягають у реалізації права на охорону здоров’я згідно зі статтею 6 Закону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214">
        <w:rPr>
          <w:rFonts w:ascii="Times New Roman" w:hAnsi="Times New Roman"/>
          <w:sz w:val="28"/>
          <w:szCs w:val="28"/>
          <w:lang w:val="uk-UA"/>
        </w:rPr>
        <w:t xml:space="preserve"> № 2801.</w:t>
      </w:r>
    </w:p>
    <w:p w:rsidR="0077017D" w:rsidRPr="00410E71" w:rsidRDefault="0077017D" w:rsidP="00CB7726">
      <w:pPr>
        <w:shd w:val="clear" w:color="auto" w:fill="FFFFFF"/>
        <w:spacing w:after="0" w:line="240" w:lineRule="auto"/>
        <w:ind w:left="5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</w:t>
      </w:r>
      <w:r w:rsidRPr="00410E71">
        <w:rPr>
          <w:rFonts w:ascii="Times New Roman" w:hAnsi="Times New Roman"/>
          <w:color w:val="000000"/>
          <w:sz w:val="28"/>
          <w:szCs w:val="28"/>
        </w:rPr>
        <w:t>. КН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410E71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 «Рогатин</w:t>
      </w:r>
      <w:r w:rsidRPr="00410E71">
        <w:rPr>
          <w:rFonts w:ascii="Times New Roman" w:hAnsi="Times New Roman"/>
          <w:color w:val="000000"/>
          <w:sz w:val="28"/>
          <w:szCs w:val="28"/>
        </w:rPr>
        <w:t xml:space="preserve">ська ЦРЛ» надає платні послуги згідно </w:t>
      </w:r>
      <w:r w:rsidR="0017066C">
        <w:rPr>
          <w:rFonts w:ascii="Times New Roman" w:hAnsi="Times New Roman"/>
          <w:color w:val="000000"/>
          <w:sz w:val="28"/>
          <w:szCs w:val="28"/>
        </w:rPr>
        <w:t>з Переліком</w:t>
      </w:r>
      <w:r w:rsidRPr="00410E71">
        <w:rPr>
          <w:rFonts w:ascii="Times New Roman" w:hAnsi="Times New Roman"/>
          <w:color w:val="000000"/>
          <w:sz w:val="28"/>
          <w:szCs w:val="28"/>
        </w:rPr>
        <w:t xml:space="preserve"> платних послуг,  які надаються в державних і комунальних закладах охорони здоров’я та вищих медичних н</w:t>
      </w:r>
      <w:r>
        <w:rPr>
          <w:rFonts w:ascii="Times New Roman" w:hAnsi="Times New Roman"/>
          <w:color w:val="000000"/>
          <w:sz w:val="28"/>
          <w:szCs w:val="28"/>
        </w:rPr>
        <w:t>авчальних закладах, затверджених</w:t>
      </w:r>
      <w:r w:rsidRPr="00410E71">
        <w:rPr>
          <w:rFonts w:ascii="Times New Roman" w:hAnsi="Times New Roman"/>
          <w:color w:val="000000"/>
          <w:sz w:val="28"/>
          <w:szCs w:val="28"/>
        </w:rPr>
        <w:t xml:space="preserve"> постановою Кабінету Міністрів України від 17.09.1996 р. №1138 (зі змінами).</w:t>
      </w:r>
    </w:p>
    <w:p w:rsidR="0077017D" w:rsidRPr="00FA57B9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7B9"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FA57B9">
        <w:rPr>
          <w:rFonts w:ascii="Times New Roman" w:hAnsi="Times New Roman"/>
          <w:sz w:val="28"/>
          <w:szCs w:val="28"/>
        </w:rPr>
        <w:t xml:space="preserve">Надання вторинної (спеціалізованої) медичної допомоги населенню здійснюється </w:t>
      </w:r>
      <w:r>
        <w:rPr>
          <w:rFonts w:ascii="Times New Roman" w:hAnsi="Times New Roman"/>
          <w:color w:val="000000"/>
          <w:sz w:val="28"/>
          <w:szCs w:val="28"/>
        </w:rPr>
        <w:t>КНМП  «Рогатин</w:t>
      </w:r>
      <w:r w:rsidRPr="00FA57B9">
        <w:rPr>
          <w:rFonts w:ascii="Times New Roman" w:hAnsi="Times New Roman"/>
          <w:color w:val="000000"/>
          <w:sz w:val="28"/>
          <w:szCs w:val="28"/>
        </w:rPr>
        <w:t xml:space="preserve">ська ЦРЛ» </w:t>
      </w:r>
      <w:r w:rsidRPr="00FA57B9">
        <w:rPr>
          <w:rFonts w:ascii="Times New Roman" w:hAnsi="Times New Roman"/>
          <w:sz w:val="28"/>
          <w:szCs w:val="28"/>
        </w:rPr>
        <w:t>за раху</w:t>
      </w:r>
      <w:r>
        <w:rPr>
          <w:rFonts w:ascii="Times New Roman" w:hAnsi="Times New Roman"/>
          <w:sz w:val="28"/>
          <w:szCs w:val="28"/>
        </w:rPr>
        <w:t>нок коштів НСЗУ</w:t>
      </w:r>
      <w:r w:rsidRPr="00FA57B9">
        <w:rPr>
          <w:rFonts w:ascii="Times New Roman" w:hAnsi="Times New Roman"/>
          <w:sz w:val="28"/>
          <w:szCs w:val="28"/>
        </w:rPr>
        <w:t xml:space="preserve">, місцевих бюджетів, а також коштів, отриманих через надання платних послуг, за рахунок інших джерел, не заборонених чинним законодавством України. </w:t>
      </w:r>
    </w:p>
    <w:p w:rsidR="0077017D" w:rsidRPr="00410E71" w:rsidRDefault="008E042C" w:rsidP="00CB77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77017D" w:rsidRPr="00FA57B9">
        <w:rPr>
          <w:rFonts w:ascii="Times New Roman" w:hAnsi="Times New Roman"/>
          <w:sz w:val="28"/>
          <w:szCs w:val="28"/>
        </w:rPr>
        <w:t xml:space="preserve">. </w:t>
      </w:r>
      <w:r w:rsidR="0077017D" w:rsidRPr="00FA57B9">
        <w:rPr>
          <w:rFonts w:ascii="Times New Roman" w:hAnsi="Times New Roman"/>
          <w:color w:val="000000"/>
          <w:sz w:val="28"/>
          <w:szCs w:val="28"/>
        </w:rPr>
        <w:t xml:space="preserve">Перелік та вартість платних </w:t>
      </w:r>
      <w:r w:rsidR="0077017D">
        <w:rPr>
          <w:rFonts w:ascii="Times New Roman" w:hAnsi="Times New Roman"/>
          <w:color w:val="000000"/>
          <w:sz w:val="28"/>
          <w:szCs w:val="28"/>
        </w:rPr>
        <w:t>послуг, які надаються КНМП  «Рогатин</w:t>
      </w:r>
      <w:r w:rsidR="0077017D" w:rsidRPr="00FA57B9">
        <w:rPr>
          <w:rFonts w:ascii="Times New Roman" w:hAnsi="Times New Roman"/>
          <w:color w:val="000000"/>
          <w:sz w:val="28"/>
          <w:szCs w:val="28"/>
        </w:rPr>
        <w:t>ська ЦРЛ», встановлюються на підставі тарифів, затверджени</w:t>
      </w:r>
      <w:r w:rsidR="0077017D">
        <w:rPr>
          <w:rFonts w:ascii="Times New Roman" w:hAnsi="Times New Roman"/>
          <w:color w:val="000000"/>
          <w:sz w:val="28"/>
          <w:szCs w:val="28"/>
        </w:rPr>
        <w:t xml:space="preserve">х рішенням виконавчого комітету </w:t>
      </w:r>
      <w:proofErr w:type="spellStart"/>
      <w:r w:rsidR="0077017D">
        <w:rPr>
          <w:rFonts w:ascii="Times New Roman" w:hAnsi="Times New Roman"/>
          <w:color w:val="000000"/>
          <w:sz w:val="28"/>
          <w:szCs w:val="28"/>
        </w:rPr>
        <w:t>Рогатинської</w:t>
      </w:r>
      <w:proofErr w:type="spellEnd"/>
      <w:r w:rsidR="0077017D">
        <w:rPr>
          <w:rFonts w:ascii="Times New Roman" w:hAnsi="Times New Roman"/>
          <w:color w:val="000000"/>
          <w:sz w:val="28"/>
          <w:szCs w:val="28"/>
        </w:rPr>
        <w:t xml:space="preserve"> міської</w:t>
      </w:r>
      <w:r w:rsidR="0077017D" w:rsidRPr="00FA57B9">
        <w:rPr>
          <w:rFonts w:ascii="Times New Roman" w:hAnsi="Times New Roman"/>
          <w:color w:val="000000"/>
          <w:sz w:val="28"/>
          <w:szCs w:val="28"/>
        </w:rPr>
        <w:t xml:space="preserve"> ради.</w:t>
      </w:r>
    </w:p>
    <w:p w:rsidR="0077017D" w:rsidRPr="00410E71" w:rsidRDefault="008E042C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</w:t>
      </w:r>
      <w:r w:rsidR="0077017D" w:rsidRPr="00410E71">
        <w:rPr>
          <w:rFonts w:ascii="Times New Roman" w:hAnsi="Times New Roman"/>
          <w:color w:val="000000"/>
          <w:sz w:val="28"/>
          <w:szCs w:val="28"/>
        </w:rPr>
        <w:t>. КН</w:t>
      </w:r>
      <w:r w:rsidR="0077017D">
        <w:rPr>
          <w:rFonts w:ascii="Times New Roman" w:hAnsi="Times New Roman"/>
          <w:color w:val="000000"/>
          <w:sz w:val="28"/>
          <w:szCs w:val="28"/>
        </w:rPr>
        <w:t>М</w:t>
      </w:r>
      <w:r w:rsidR="0077017D" w:rsidRPr="00410E71">
        <w:rPr>
          <w:rFonts w:ascii="Times New Roman" w:hAnsi="Times New Roman"/>
          <w:color w:val="000000"/>
          <w:sz w:val="28"/>
          <w:szCs w:val="28"/>
        </w:rPr>
        <w:t>П</w:t>
      </w:r>
      <w:r w:rsidR="0077017D">
        <w:rPr>
          <w:rFonts w:ascii="Times New Roman" w:hAnsi="Times New Roman"/>
          <w:color w:val="000000"/>
          <w:sz w:val="28"/>
          <w:szCs w:val="28"/>
        </w:rPr>
        <w:t xml:space="preserve">  «Рогатин</w:t>
      </w:r>
      <w:r w:rsidR="0077017D" w:rsidRPr="00410E71">
        <w:rPr>
          <w:rFonts w:ascii="Times New Roman" w:hAnsi="Times New Roman"/>
          <w:color w:val="000000"/>
          <w:sz w:val="28"/>
          <w:szCs w:val="28"/>
        </w:rPr>
        <w:t>ська ЦРЛ» забезпечу</w:t>
      </w:r>
      <w:r w:rsidR="0077017D">
        <w:rPr>
          <w:rFonts w:ascii="Times New Roman" w:hAnsi="Times New Roman"/>
          <w:color w:val="000000"/>
          <w:sz w:val="28"/>
          <w:szCs w:val="28"/>
        </w:rPr>
        <w:t>є</w:t>
      </w:r>
      <w:r w:rsidR="0077017D" w:rsidRPr="00410E71">
        <w:rPr>
          <w:rFonts w:ascii="Times New Roman" w:hAnsi="Times New Roman"/>
          <w:color w:val="000000"/>
          <w:sz w:val="28"/>
          <w:szCs w:val="28"/>
        </w:rPr>
        <w:t xml:space="preserve"> населення доступною та достовірною інформацією про порядок надання платних послуг та їх тарифів.</w:t>
      </w:r>
    </w:p>
    <w:p w:rsidR="0077017D" w:rsidRDefault="008E042C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2.7</w:t>
      </w:r>
      <w:r w:rsidR="0077017D" w:rsidRPr="00410E71">
        <w:rPr>
          <w:rFonts w:ascii="Times New Roman" w:hAnsi="Times New Roman"/>
          <w:color w:val="000000"/>
          <w:sz w:val="28"/>
          <w:szCs w:val="28"/>
        </w:rPr>
        <w:t>. Контроль за організацією і якістю надання платних послуг населенню, а також за правильністю використання тарифів на платні послуги здійснює головний лікар КН</w:t>
      </w:r>
      <w:r w:rsidR="0077017D">
        <w:rPr>
          <w:rFonts w:ascii="Times New Roman" w:hAnsi="Times New Roman"/>
          <w:color w:val="000000"/>
          <w:sz w:val="28"/>
          <w:szCs w:val="28"/>
        </w:rPr>
        <w:t>М</w:t>
      </w:r>
      <w:r w:rsidR="0077017D" w:rsidRPr="00410E71">
        <w:rPr>
          <w:rFonts w:ascii="Times New Roman" w:hAnsi="Times New Roman"/>
          <w:color w:val="000000"/>
          <w:sz w:val="28"/>
          <w:szCs w:val="28"/>
        </w:rPr>
        <w:t>П</w:t>
      </w:r>
      <w:r w:rsidR="0077017D">
        <w:rPr>
          <w:rFonts w:ascii="Times New Roman" w:hAnsi="Times New Roman"/>
          <w:color w:val="000000"/>
          <w:sz w:val="28"/>
          <w:szCs w:val="28"/>
        </w:rPr>
        <w:t xml:space="preserve">  «Рогатин</w:t>
      </w:r>
      <w:r w:rsidR="0077017D" w:rsidRPr="00410E71">
        <w:rPr>
          <w:rFonts w:ascii="Times New Roman" w:hAnsi="Times New Roman"/>
          <w:color w:val="000000"/>
          <w:sz w:val="28"/>
          <w:szCs w:val="28"/>
        </w:rPr>
        <w:t>ська ЦРЛ».</w:t>
      </w:r>
    </w:p>
    <w:p w:rsidR="0077017D" w:rsidRDefault="0077017D" w:rsidP="00CB7726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0E71">
        <w:rPr>
          <w:rFonts w:ascii="Times New Roman" w:hAnsi="Times New Roman"/>
          <w:b/>
          <w:bCs/>
          <w:color w:val="000000"/>
          <w:sz w:val="28"/>
          <w:szCs w:val="28"/>
        </w:rPr>
        <w:t>3. Порядок розрахунку тарифів на платні послуги</w:t>
      </w:r>
    </w:p>
    <w:p w:rsidR="0077017D" w:rsidRPr="00410E71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6F5C">
        <w:rPr>
          <w:rFonts w:ascii="Times New Roman" w:hAnsi="Times New Roman"/>
          <w:sz w:val="28"/>
          <w:szCs w:val="28"/>
        </w:rPr>
        <w:t xml:space="preserve">.1. Тарифи на медичні послуги, що надаються населенню в </w:t>
      </w:r>
      <w:r>
        <w:rPr>
          <w:rFonts w:ascii="Times New Roman" w:hAnsi="Times New Roman"/>
          <w:sz w:val="28"/>
          <w:szCs w:val="28"/>
        </w:rPr>
        <w:t xml:space="preserve">КНМП </w:t>
      </w:r>
      <w:r w:rsidRPr="00B06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«Рогатин</w:t>
      </w:r>
      <w:r w:rsidRPr="00B06F5C">
        <w:rPr>
          <w:rFonts w:ascii="Times New Roman" w:hAnsi="Times New Roman"/>
          <w:sz w:val="28"/>
          <w:szCs w:val="28"/>
        </w:rPr>
        <w:t xml:space="preserve">ська </w:t>
      </w:r>
      <w:r>
        <w:rPr>
          <w:rFonts w:ascii="Times New Roman" w:hAnsi="Times New Roman"/>
          <w:sz w:val="28"/>
          <w:szCs w:val="28"/>
        </w:rPr>
        <w:t>ЦРЛ», розраховуються</w:t>
      </w:r>
      <w:r w:rsidRPr="00B06F5C">
        <w:rPr>
          <w:rFonts w:ascii="Times New Roman" w:hAnsi="Times New Roman"/>
          <w:sz w:val="28"/>
          <w:szCs w:val="28"/>
        </w:rPr>
        <w:t xml:space="preserve"> індивідуально з обліком обґрунтованих видатків.</w:t>
      </w:r>
    </w:p>
    <w:p w:rsidR="0077017D" w:rsidRPr="008010C0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6F5C">
        <w:rPr>
          <w:rFonts w:ascii="Times New Roman" w:hAnsi="Times New Roman"/>
          <w:sz w:val="28"/>
          <w:szCs w:val="28"/>
        </w:rPr>
        <w:t xml:space="preserve">.2. </w:t>
      </w:r>
      <w:r w:rsidRPr="00FB18C1">
        <w:rPr>
          <w:rFonts w:ascii="Times New Roman" w:hAnsi="Times New Roman"/>
          <w:sz w:val="28"/>
          <w:szCs w:val="28"/>
          <w:shd w:val="clear" w:color="auto" w:fill="FFFFFF"/>
        </w:rPr>
        <w:t>Розрахунок собівартості платних медичних послуг здійснюється:</w:t>
      </w:r>
    </w:p>
    <w:p w:rsidR="0077017D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DB7EA8">
        <w:rPr>
          <w:rFonts w:ascii="Times New Roman" w:hAnsi="Times New Roman"/>
          <w:bCs/>
          <w:iCs/>
          <w:sz w:val="28"/>
          <w:szCs w:val="28"/>
        </w:rPr>
        <w:t>відповідно до Методики</w:t>
      </w:r>
      <w:r w:rsidRPr="00027A86">
        <w:rPr>
          <w:b/>
          <w:bCs/>
          <w:color w:val="000000"/>
          <w:sz w:val="35"/>
          <w:szCs w:val="35"/>
          <w:shd w:val="clear" w:color="auto" w:fill="FFFFFF"/>
        </w:rPr>
        <w:t xml:space="preserve"> </w:t>
      </w:r>
      <w:r w:rsidRPr="00027A86">
        <w:rPr>
          <w:rFonts w:ascii="Times New Roman" w:hAnsi="Times New Roman"/>
          <w:bCs/>
          <w:sz w:val="28"/>
          <w:szCs w:val="28"/>
          <w:shd w:val="clear" w:color="auto" w:fill="FFFFFF"/>
        </w:rPr>
        <w:t>розрахунку вартості послуги з медичного обслуговування</w:t>
      </w:r>
      <w:r w:rsidRPr="00DB7EA8">
        <w:rPr>
          <w:rFonts w:ascii="Times New Roman" w:hAnsi="Times New Roman"/>
          <w:bCs/>
          <w:iCs/>
          <w:sz w:val="28"/>
          <w:szCs w:val="28"/>
        </w:rPr>
        <w:t>, затвердженої Постановою Кабінету Міністрів України від 27.12.2017 № 1075</w:t>
      </w:r>
      <w:r>
        <w:rPr>
          <w:rFonts w:ascii="Times New Roman" w:hAnsi="Times New Roman"/>
          <w:bCs/>
          <w:iCs/>
          <w:sz w:val="28"/>
          <w:szCs w:val="28"/>
        </w:rPr>
        <w:t xml:space="preserve"> «Про затвердження Методики розрахунку вартості послуг з медичного обслуговування» </w:t>
      </w:r>
      <w:r w:rsidRPr="00027A86">
        <w:rPr>
          <w:rFonts w:ascii="Times New Roman" w:hAnsi="Times New Roman"/>
          <w:color w:val="000000"/>
          <w:sz w:val="28"/>
          <w:szCs w:val="28"/>
        </w:rPr>
        <w:t xml:space="preserve">(далі — </w:t>
      </w:r>
      <w:r w:rsidRPr="00DB7EA8">
        <w:rPr>
          <w:rFonts w:ascii="Times New Roman" w:hAnsi="Times New Roman"/>
          <w:bCs/>
          <w:iCs/>
          <w:sz w:val="28"/>
          <w:szCs w:val="28"/>
        </w:rPr>
        <w:t>Методик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027A8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DB7EA8">
        <w:rPr>
          <w:rFonts w:ascii="Times New Roman" w:hAnsi="Times New Roman"/>
          <w:bCs/>
          <w:iCs/>
          <w:sz w:val="28"/>
          <w:szCs w:val="28"/>
        </w:rPr>
        <w:t>1075</w:t>
      </w:r>
      <w:r w:rsidRPr="00027A8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77017D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FB18C1">
        <w:rPr>
          <w:rFonts w:ascii="Times New Roman" w:hAnsi="Times New Roman"/>
          <w:sz w:val="28"/>
          <w:szCs w:val="28"/>
          <w:shd w:val="clear" w:color="auto" w:fill="FFFFFF"/>
        </w:rPr>
        <w:t>методом покрокового розподіл</w:t>
      </w:r>
      <w:r w:rsidRPr="00B06F5C">
        <w:rPr>
          <w:rFonts w:ascii="Times New Roman" w:hAnsi="Times New Roman"/>
          <w:sz w:val="28"/>
          <w:szCs w:val="28"/>
          <w:shd w:val="clear" w:color="auto" w:fill="FFFFFF"/>
        </w:rPr>
        <w:t>у витрат «зверху донизу», визначеним Методикою №1075;</w:t>
      </w:r>
    </w:p>
    <w:p w:rsidR="0077017D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06F5C">
        <w:rPr>
          <w:rFonts w:ascii="Times New Roman" w:hAnsi="Times New Roman"/>
          <w:sz w:val="28"/>
          <w:szCs w:val="28"/>
          <w:shd w:val="clear" w:color="auto" w:fill="FFFFFF"/>
        </w:rPr>
        <w:t>за принципами класифікації витрат та розрахунку фактичної собівартості у П(С)БО 16.</w:t>
      </w:r>
    </w:p>
    <w:p w:rsidR="0077017D" w:rsidRPr="007D3E92" w:rsidRDefault="0077017D" w:rsidP="00CB77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3.3</w:t>
      </w: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E92">
        <w:rPr>
          <w:rFonts w:ascii="Times New Roman" w:hAnsi="Times New Roman"/>
          <w:sz w:val="28"/>
          <w:szCs w:val="28"/>
        </w:rPr>
        <w:t xml:space="preserve"> У розрахунки тарифів задіяні всі витрати КН</w:t>
      </w:r>
      <w:r>
        <w:rPr>
          <w:rFonts w:ascii="Times New Roman" w:hAnsi="Times New Roman"/>
          <w:sz w:val="28"/>
          <w:szCs w:val="28"/>
        </w:rPr>
        <w:t>М</w:t>
      </w:r>
      <w:r w:rsidRPr="007D3E92">
        <w:rPr>
          <w:rFonts w:ascii="Times New Roman" w:hAnsi="Times New Roman"/>
          <w:sz w:val="28"/>
          <w:szCs w:val="28"/>
        </w:rPr>
        <w:t>П, незалежно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E92">
        <w:rPr>
          <w:rFonts w:ascii="Times New Roman" w:hAnsi="Times New Roman"/>
          <w:sz w:val="28"/>
          <w:szCs w:val="28"/>
        </w:rPr>
        <w:t>від джерел їх фінансування.</w:t>
      </w:r>
    </w:p>
    <w:p w:rsidR="0077017D" w:rsidRPr="007D3E92" w:rsidRDefault="0077017D" w:rsidP="00CB7726">
      <w:pPr>
        <w:widowControl w:val="0"/>
        <w:suppressAutoHyphens/>
        <w:spacing w:after="0" w:line="240" w:lineRule="auto"/>
        <w:ind w:left="54" w:firstLine="51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3.4</w:t>
      </w: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.Розрахунок собівартості платних послуг здійснюється:</w:t>
      </w:r>
    </w:p>
    <w:p w:rsidR="0077017D" w:rsidRPr="007D3E92" w:rsidRDefault="0077017D" w:rsidP="00CB7726">
      <w:pPr>
        <w:widowControl w:val="0"/>
        <w:suppressAutoHyphens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 принципами класифікації витрат та розрахунку фактичної собівартості у П(С)БО 16;</w:t>
      </w:r>
    </w:p>
    <w:p w:rsidR="0077017D" w:rsidRPr="007D3E92" w:rsidRDefault="0077017D" w:rsidP="00CB7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згідно Методики </w:t>
      </w:r>
      <w:r w:rsidRPr="007D3E92">
        <w:rPr>
          <w:rFonts w:ascii="Times New Roman" w:hAnsi="Times New Roman"/>
          <w:sz w:val="28"/>
          <w:szCs w:val="28"/>
        </w:rPr>
        <w:t>№ 1075.</w:t>
      </w:r>
    </w:p>
    <w:p w:rsidR="0077017D" w:rsidRPr="007D3E92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3.5</w:t>
      </w: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Розрахунок планової собівартості платних послуг базується на методі покрокового розподілу витрат між центрами таких витрат.</w:t>
      </w:r>
    </w:p>
    <w:p w:rsidR="0077017D" w:rsidRPr="007D3E92" w:rsidRDefault="0077017D" w:rsidP="00CB7726">
      <w:pPr>
        <w:widowControl w:val="0"/>
        <w:suppressAutoHyphens/>
        <w:spacing w:after="0" w:line="240" w:lineRule="auto"/>
        <w:ind w:left="54" w:firstLine="51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3.6.</w:t>
      </w: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метою застосування Методики та класифікації видатків наказом по КН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 затверджується розподіл структурних підрозділів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центрами витрат</w:t>
      </w: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Згідно функціональної ролі центрів витрат у роботі підприємства вони класифікуються за 4 типами:</w:t>
      </w:r>
    </w:p>
    <w:p w:rsidR="0077017D" w:rsidRPr="007D3E92" w:rsidRDefault="0077017D" w:rsidP="00CB7726">
      <w:pPr>
        <w:widowControl w:val="0"/>
        <w:suppressAutoHyphens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Тип 1 – адміністративно-управлінські та </w:t>
      </w:r>
      <w:proofErr w:type="spellStart"/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господарчо</w:t>
      </w:r>
      <w:proofErr w:type="spellEnd"/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-обслуговуючі центри витрат, що надають іншим центрам витрат послуги, пов’язані з виникненням непрямих (накладних) витрат.</w:t>
      </w:r>
    </w:p>
    <w:p w:rsidR="0077017D" w:rsidRPr="007D3E92" w:rsidRDefault="0077017D" w:rsidP="00CB7726">
      <w:pPr>
        <w:widowControl w:val="0"/>
        <w:suppressAutoHyphens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Тип 2 – центри витрат, які надають допоміжні послуги, не пов’язані безпосередньо з наданням медичних послуг.</w:t>
      </w:r>
    </w:p>
    <w:p w:rsidR="0077017D" w:rsidRPr="007D3E92" w:rsidRDefault="0077017D" w:rsidP="00CB7726">
      <w:pPr>
        <w:widowControl w:val="0"/>
        <w:suppressAutoHyphens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Тип 3 – центри витрат, які надають основним медичним відділенням допоміжні медичні послуги. В окремих випадках допоміжні медичні підрозділи можуть виконувати функції основних клінічних відділень.</w:t>
      </w:r>
    </w:p>
    <w:p w:rsidR="0077017D" w:rsidRPr="007D3E92" w:rsidRDefault="0077017D" w:rsidP="00CB7726">
      <w:pPr>
        <w:widowControl w:val="0"/>
        <w:suppressAutoHyphens/>
        <w:spacing w:after="0" w:line="240" w:lineRule="auto"/>
        <w:ind w:left="5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3E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Тип 4 – основні медичні підрозділи, які безпосередньо надають медичні послуги зі стаціонарного та амбулаторного лікування.</w:t>
      </w:r>
    </w:p>
    <w:p w:rsidR="0077017D" w:rsidRPr="007D3E92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7D3E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E92">
        <w:rPr>
          <w:rFonts w:ascii="Times New Roman" w:hAnsi="Times New Roman"/>
          <w:sz w:val="28"/>
          <w:szCs w:val="28"/>
        </w:rPr>
        <w:t xml:space="preserve">Згідно </w:t>
      </w:r>
      <w:r w:rsidR="0017066C">
        <w:rPr>
          <w:rFonts w:ascii="Times New Roman" w:hAnsi="Times New Roman"/>
          <w:sz w:val="28"/>
          <w:szCs w:val="28"/>
        </w:rPr>
        <w:t>з Методикою</w:t>
      </w:r>
      <w:r w:rsidRPr="007D3E92">
        <w:rPr>
          <w:rFonts w:ascii="Times New Roman" w:hAnsi="Times New Roman"/>
          <w:sz w:val="28"/>
          <w:szCs w:val="28"/>
        </w:rPr>
        <w:t xml:space="preserve"> № 1075 до обов’язкового переліку прямих витрат відносять:</w:t>
      </w:r>
    </w:p>
    <w:p w:rsidR="0077017D" w:rsidRPr="007D3E92" w:rsidRDefault="0077017D" w:rsidP="00CB7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- витрати на заробітну плату та пов’язані з нею нарахування;</w:t>
      </w:r>
    </w:p>
    <w:p w:rsidR="0077017D" w:rsidRPr="007D3E92" w:rsidRDefault="0077017D" w:rsidP="00CB7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- витрати на лікарські засоби, медичні вироби та інші немедичні матеріали, що використовуються в наданні такої послуги;</w:t>
      </w:r>
    </w:p>
    <w:p w:rsidR="0077017D" w:rsidRPr="007D3E92" w:rsidRDefault="0077017D" w:rsidP="00CB7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lastRenderedPageBreak/>
        <w:t>- витрати на технічне забезпечення та обслуговування (поточний ремонт) медичного та немедичного обладнання;</w:t>
      </w:r>
    </w:p>
    <w:p w:rsidR="0077017D" w:rsidRPr="007D3E92" w:rsidRDefault="0077017D" w:rsidP="00CB7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- комунальні витрати за можливості їх прямого віднесення.</w:t>
      </w:r>
    </w:p>
    <w:p w:rsidR="0077017D" w:rsidRPr="007D3E92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7D3E92">
        <w:rPr>
          <w:rFonts w:ascii="Times New Roman" w:hAnsi="Times New Roman"/>
          <w:sz w:val="28"/>
          <w:szCs w:val="28"/>
        </w:rPr>
        <w:t>. Для кількісної оцінки матеріальних витрат використовуються  норми, затверджені МОЗ України, а за їх відсутності склад та кількість таких витрат затверджується наказом керівника КН</w:t>
      </w:r>
      <w:r>
        <w:rPr>
          <w:rFonts w:ascii="Times New Roman" w:hAnsi="Times New Roman"/>
          <w:sz w:val="28"/>
          <w:szCs w:val="28"/>
        </w:rPr>
        <w:t>М</w:t>
      </w:r>
      <w:r w:rsidRPr="007D3E92">
        <w:rPr>
          <w:rFonts w:ascii="Times New Roman" w:hAnsi="Times New Roman"/>
          <w:sz w:val="28"/>
          <w:szCs w:val="28"/>
        </w:rPr>
        <w:t xml:space="preserve">П. </w:t>
      </w:r>
    </w:p>
    <w:p w:rsidR="0077017D" w:rsidRPr="007D3E92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7D3E92">
        <w:rPr>
          <w:rFonts w:ascii="Times New Roman" w:hAnsi="Times New Roman"/>
          <w:sz w:val="28"/>
          <w:szCs w:val="28"/>
        </w:rPr>
        <w:t xml:space="preserve">. При розрахунку прямих витрат використовуються норми часу медичних та немедичних працівників згідно діючих нормативних документів, а за відсутності таких нормативів застосовуються хронометражі часу виконання певного виду послуг, проведені </w:t>
      </w:r>
      <w:proofErr w:type="spellStart"/>
      <w:r w:rsidRPr="007D3E92">
        <w:rPr>
          <w:rFonts w:ascii="Times New Roman" w:hAnsi="Times New Roman"/>
          <w:sz w:val="28"/>
          <w:szCs w:val="28"/>
        </w:rPr>
        <w:t>комісійно</w:t>
      </w:r>
      <w:proofErr w:type="spellEnd"/>
      <w:r w:rsidRPr="007D3E92">
        <w:rPr>
          <w:rFonts w:ascii="Times New Roman" w:hAnsi="Times New Roman"/>
          <w:sz w:val="28"/>
          <w:szCs w:val="28"/>
        </w:rPr>
        <w:t xml:space="preserve"> та затверджені керівником КН</w:t>
      </w:r>
      <w:r>
        <w:rPr>
          <w:rFonts w:ascii="Times New Roman" w:hAnsi="Times New Roman"/>
          <w:sz w:val="28"/>
          <w:szCs w:val="28"/>
        </w:rPr>
        <w:t>М</w:t>
      </w:r>
      <w:r w:rsidRPr="007D3E92">
        <w:rPr>
          <w:rFonts w:ascii="Times New Roman" w:hAnsi="Times New Roman"/>
          <w:sz w:val="28"/>
          <w:szCs w:val="28"/>
        </w:rPr>
        <w:t>П.</w:t>
      </w:r>
    </w:p>
    <w:p w:rsidR="0077017D" w:rsidRPr="007D3E92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</w:t>
      </w:r>
      <w:r w:rsidRPr="007D3E92">
        <w:rPr>
          <w:rFonts w:ascii="Times New Roman" w:hAnsi="Times New Roman"/>
          <w:sz w:val="28"/>
          <w:szCs w:val="28"/>
        </w:rPr>
        <w:t>. До непрямих витрат належать витрати на теплопостачання, водопостачання, водовідведення, оплату електроенергії, природного газу та інші види витрат, які не можуть бути безпосередньо віднесені до певних центрів витрат.</w:t>
      </w:r>
    </w:p>
    <w:p w:rsidR="0077017D" w:rsidRPr="007D3E92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11</w:t>
      </w:r>
      <w:r w:rsidRPr="007D3E92">
        <w:rPr>
          <w:rFonts w:ascii="Times New Roman" w:hAnsi="Times New Roman"/>
          <w:sz w:val="28"/>
          <w:szCs w:val="28"/>
        </w:rPr>
        <w:t>. Розподіл непрямих витрат між усіма підрозділами КНП здійснюється за допомогою критеріїв розподілу, які залежать від виду послуги та типу витрат. Критерії розподілу непрямих витрат зазначаються в обліковій політиці КН</w:t>
      </w:r>
      <w:r>
        <w:rPr>
          <w:rFonts w:ascii="Times New Roman" w:hAnsi="Times New Roman"/>
          <w:sz w:val="28"/>
          <w:szCs w:val="28"/>
        </w:rPr>
        <w:t>М</w:t>
      </w:r>
      <w:r w:rsidRPr="007D3E92">
        <w:rPr>
          <w:rFonts w:ascii="Times New Roman" w:hAnsi="Times New Roman"/>
          <w:sz w:val="28"/>
          <w:szCs w:val="28"/>
        </w:rPr>
        <w:t>П та затверджуються наказом керівника.</w:t>
      </w:r>
    </w:p>
    <w:p w:rsidR="0077017D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3.</w:t>
      </w:r>
      <w:r w:rsidR="00CB7726">
        <w:rPr>
          <w:rFonts w:ascii="Times New Roman" w:hAnsi="Times New Roman"/>
          <w:sz w:val="28"/>
          <w:szCs w:val="28"/>
        </w:rPr>
        <w:t>12.</w:t>
      </w:r>
      <w:r w:rsidRPr="007D3E92">
        <w:rPr>
          <w:rFonts w:ascii="Times New Roman" w:hAnsi="Times New Roman"/>
          <w:sz w:val="28"/>
          <w:szCs w:val="28"/>
        </w:rPr>
        <w:t>Після обчислення повної собівартості до неї додається рентабельність, що не перевищує плановий рівень в розмірі 20%</w:t>
      </w:r>
      <w:r>
        <w:rPr>
          <w:rFonts w:ascii="Times New Roman" w:hAnsi="Times New Roman"/>
          <w:sz w:val="28"/>
          <w:szCs w:val="28"/>
        </w:rPr>
        <w:t>.</w:t>
      </w:r>
    </w:p>
    <w:p w:rsidR="0077017D" w:rsidRPr="007D3E92" w:rsidRDefault="00CB7726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</w:t>
      </w:r>
      <w:r w:rsidR="0077017D">
        <w:rPr>
          <w:rFonts w:ascii="Times New Roman" w:hAnsi="Times New Roman"/>
          <w:sz w:val="28"/>
          <w:szCs w:val="28"/>
        </w:rPr>
        <w:t>Граничний розмір преміювання для одного працівника не повинен перевищувати  50 відсотків.</w:t>
      </w:r>
    </w:p>
    <w:p w:rsidR="0077017D" w:rsidRPr="007D3E92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</w:rPr>
        <w:t>3.</w:t>
      </w:r>
      <w:r w:rsidR="00CB7726">
        <w:rPr>
          <w:rFonts w:ascii="Times New Roman" w:hAnsi="Times New Roman"/>
          <w:sz w:val="28"/>
          <w:szCs w:val="28"/>
        </w:rPr>
        <w:t>14.</w:t>
      </w:r>
      <w:r w:rsidRPr="007D3E92">
        <w:rPr>
          <w:rFonts w:ascii="Times New Roman" w:hAnsi="Times New Roman"/>
          <w:sz w:val="28"/>
          <w:szCs w:val="28"/>
        </w:rPr>
        <w:t xml:space="preserve">Технічна реалізація розрахунку тарифів проводиться з використанням стандартних продуктів </w:t>
      </w:r>
      <w:r w:rsidRPr="007D3E92">
        <w:rPr>
          <w:rFonts w:ascii="Times New Roman" w:hAnsi="Times New Roman"/>
          <w:sz w:val="28"/>
          <w:szCs w:val="28"/>
          <w:lang w:val="en-US"/>
        </w:rPr>
        <w:t>MSOffice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3E92">
        <w:rPr>
          <w:rFonts w:ascii="Times New Roman" w:hAnsi="Times New Roman"/>
          <w:sz w:val="28"/>
          <w:szCs w:val="28"/>
        </w:rPr>
        <w:t>та/або за допомогою спеціально розробленого програмного забезпечення.</w:t>
      </w:r>
    </w:p>
    <w:p w:rsidR="0077017D" w:rsidRPr="007D3E92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E92">
        <w:rPr>
          <w:rFonts w:ascii="Times New Roman" w:hAnsi="Times New Roman"/>
          <w:sz w:val="28"/>
          <w:szCs w:val="28"/>
        </w:rPr>
        <w:t>3.</w:t>
      </w:r>
      <w:r w:rsidR="00CB7726">
        <w:rPr>
          <w:rFonts w:ascii="Times New Roman" w:hAnsi="Times New Roman"/>
          <w:sz w:val="28"/>
          <w:szCs w:val="28"/>
        </w:rPr>
        <w:t>15.</w:t>
      </w:r>
      <w:r w:rsidRPr="007D3E92">
        <w:rPr>
          <w:rFonts w:ascii="Times New Roman" w:hAnsi="Times New Roman"/>
          <w:sz w:val="28"/>
          <w:szCs w:val="28"/>
          <w:lang w:eastAsia="ru-RU"/>
        </w:rPr>
        <w:t>Термін дії тарифів не обмежений. Зміни тарифів можуть бути здійснені після внесення відповідних змін до чинного законодавства України та у разі виникнення обґрунтованої потреби, зокрема у таких випадках:</w:t>
      </w:r>
    </w:p>
    <w:p w:rsidR="0077017D" w:rsidRPr="007D3E92" w:rsidRDefault="0077017D" w:rsidP="00CB77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E92">
        <w:rPr>
          <w:rFonts w:ascii="Times New Roman" w:hAnsi="Times New Roman"/>
          <w:sz w:val="28"/>
          <w:szCs w:val="28"/>
          <w:lang w:eastAsia="ru-RU"/>
        </w:rPr>
        <w:t>- значні зміни в оплаті праці працівників згідно з урядовими рішеннями та відповідними наказами Міністерства охорони здоров’я України, зокрема при збільшенні мінімального розміру заробітної плати;</w:t>
      </w:r>
    </w:p>
    <w:p w:rsidR="0077017D" w:rsidRPr="007D3E92" w:rsidRDefault="0077017D" w:rsidP="00CB77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E92">
        <w:rPr>
          <w:rFonts w:ascii="Times New Roman" w:hAnsi="Times New Roman"/>
          <w:sz w:val="28"/>
          <w:szCs w:val="28"/>
          <w:lang w:eastAsia="ru-RU"/>
        </w:rPr>
        <w:t>- зростання тарифів на енергоносії, водопостачання та водовідведення, теплопостачання тощо;</w:t>
      </w:r>
    </w:p>
    <w:p w:rsidR="0077017D" w:rsidRPr="004B29E0" w:rsidRDefault="0077017D" w:rsidP="00CB7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3E92">
        <w:rPr>
          <w:rFonts w:ascii="Times New Roman" w:hAnsi="Times New Roman"/>
          <w:sz w:val="28"/>
          <w:szCs w:val="28"/>
          <w:lang w:eastAsia="ru-RU"/>
        </w:rPr>
        <w:t>- ріст закупівельних цін на медикаменти, медичні вироби, предмети та матеріали, що необхідні для надання послуг.</w:t>
      </w:r>
    </w:p>
    <w:p w:rsidR="0077017D" w:rsidRPr="00525B7B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5B7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16</w:t>
      </w:r>
      <w:r w:rsidR="00CB7726">
        <w:rPr>
          <w:rFonts w:ascii="Times New Roman" w:hAnsi="Times New Roman"/>
          <w:sz w:val="28"/>
          <w:szCs w:val="28"/>
        </w:rPr>
        <w:t>.</w:t>
      </w:r>
      <w:r w:rsidRPr="00525B7B">
        <w:rPr>
          <w:rFonts w:ascii="Times New Roman" w:hAnsi="Times New Roman"/>
          <w:sz w:val="28"/>
          <w:szCs w:val="28"/>
        </w:rPr>
        <w:t xml:space="preserve">З метою розвитку матеріально-технічної бази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КНМП </w:t>
      </w:r>
      <w:r w:rsidRPr="00525B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«Рогатин</w:t>
      </w:r>
      <w:r w:rsidRPr="00525B7B">
        <w:rPr>
          <w:rFonts w:ascii="Times New Roman" w:hAnsi="Times New Roman"/>
          <w:color w:val="000000"/>
          <w:sz w:val="28"/>
          <w:szCs w:val="28"/>
        </w:rPr>
        <w:t>ська ЦРЛ» може</w:t>
      </w:r>
      <w:r>
        <w:rPr>
          <w:rFonts w:ascii="Times New Roman" w:hAnsi="Times New Roman"/>
          <w:sz w:val="28"/>
          <w:szCs w:val="28"/>
        </w:rPr>
        <w:t xml:space="preserve"> встановлювати</w:t>
      </w:r>
      <w:r w:rsidRPr="00525B7B">
        <w:rPr>
          <w:rFonts w:ascii="Times New Roman" w:hAnsi="Times New Roman"/>
          <w:sz w:val="28"/>
          <w:szCs w:val="28"/>
        </w:rPr>
        <w:t xml:space="preserve">ся рівень рентабельності на платну медичну послугу. </w:t>
      </w:r>
    </w:p>
    <w:p w:rsidR="0077017D" w:rsidRPr="00C03C39" w:rsidRDefault="0077017D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5B7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17</w:t>
      </w:r>
      <w:r w:rsidR="00CB77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Pr="00525B7B">
        <w:rPr>
          <w:rFonts w:ascii="Times New Roman" w:hAnsi="Times New Roman"/>
          <w:sz w:val="28"/>
          <w:szCs w:val="28"/>
        </w:rPr>
        <w:t xml:space="preserve">івень рентабельності на платні медичні послуги, які надаються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КНМП </w:t>
      </w:r>
      <w:r w:rsidRPr="00525B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«Рогатин</w:t>
      </w:r>
      <w:r w:rsidRPr="00525B7B">
        <w:rPr>
          <w:rFonts w:ascii="Times New Roman" w:hAnsi="Times New Roman"/>
          <w:color w:val="000000"/>
          <w:sz w:val="28"/>
          <w:szCs w:val="28"/>
        </w:rPr>
        <w:t xml:space="preserve">ська ЦРЛ» </w:t>
      </w:r>
      <w:r w:rsidRPr="00525B7B">
        <w:rPr>
          <w:rFonts w:ascii="Times New Roman" w:hAnsi="Times New Roman"/>
          <w:sz w:val="28"/>
          <w:szCs w:val="28"/>
        </w:rPr>
        <w:t xml:space="preserve">встановлюється рішенням </w:t>
      </w:r>
      <w:r>
        <w:rPr>
          <w:rFonts w:ascii="Times New Roman" w:hAnsi="Times New Roman"/>
          <w:sz w:val="28"/>
          <w:szCs w:val="28"/>
        </w:rPr>
        <w:t xml:space="preserve"> виконавчого комітету </w:t>
      </w:r>
      <w:proofErr w:type="spellStart"/>
      <w:r>
        <w:rPr>
          <w:rFonts w:ascii="Times New Roman" w:hAnsi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</w:t>
      </w:r>
      <w:r w:rsidRPr="00525B7B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</w:rPr>
        <w:t>.</w:t>
      </w:r>
      <w:r w:rsidRPr="00525B7B">
        <w:rPr>
          <w:rFonts w:ascii="Times New Roman" w:hAnsi="Times New Roman"/>
          <w:sz w:val="28"/>
          <w:szCs w:val="28"/>
        </w:rPr>
        <w:t xml:space="preserve"> </w:t>
      </w:r>
    </w:p>
    <w:p w:rsidR="0077017D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E71">
        <w:rPr>
          <w:rFonts w:ascii="Times New Roman" w:hAnsi="Times New Roman"/>
          <w:sz w:val="28"/>
          <w:szCs w:val="28"/>
        </w:rPr>
        <w:t>3.</w:t>
      </w:r>
      <w:r w:rsidR="00CB7726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Перерахунок </w:t>
      </w:r>
      <w:r w:rsidRPr="00410E71">
        <w:rPr>
          <w:rFonts w:ascii="Times New Roman" w:hAnsi="Times New Roman"/>
          <w:sz w:val="28"/>
          <w:szCs w:val="28"/>
        </w:rPr>
        <w:t xml:space="preserve"> тарифів на платні послуги може здійснюватися при зміні будь-яких складових  калькуляції</w:t>
      </w:r>
      <w:r>
        <w:rPr>
          <w:rFonts w:ascii="Times New Roman" w:hAnsi="Times New Roman"/>
          <w:sz w:val="28"/>
          <w:szCs w:val="28"/>
        </w:rPr>
        <w:t>.</w:t>
      </w:r>
    </w:p>
    <w:p w:rsidR="0077017D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E7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19</w:t>
      </w:r>
      <w:r w:rsidR="00CB7726">
        <w:rPr>
          <w:rFonts w:ascii="Times New Roman" w:hAnsi="Times New Roman"/>
          <w:sz w:val="28"/>
          <w:szCs w:val="28"/>
        </w:rPr>
        <w:t>.</w:t>
      </w:r>
      <w:r w:rsidRPr="00410E71">
        <w:rPr>
          <w:rFonts w:ascii="Times New Roman" w:hAnsi="Times New Roman"/>
          <w:sz w:val="28"/>
          <w:szCs w:val="28"/>
        </w:rPr>
        <w:t xml:space="preserve">При потребі </w:t>
      </w:r>
      <w:r>
        <w:rPr>
          <w:rFonts w:ascii="Times New Roman" w:hAnsi="Times New Roman"/>
          <w:sz w:val="28"/>
          <w:szCs w:val="28"/>
        </w:rPr>
        <w:t xml:space="preserve"> перелік тарифів на платні послуги може бути розширено та доповнено</w:t>
      </w:r>
      <w:r w:rsidRPr="00410E71">
        <w:rPr>
          <w:rFonts w:ascii="Times New Roman" w:hAnsi="Times New Roman"/>
          <w:sz w:val="28"/>
          <w:szCs w:val="28"/>
        </w:rPr>
        <w:t>.</w:t>
      </w:r>
    </w:p>
    <w:p w:rsidR="0077017D" w:rsidRDefault="00CB7726" w:rsidP="00CB77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3.20.</w:t>
      </w:r>
      <w:r w:rsidR="0077017D" w:rsidRPr="000D655B">
        <w:rPr>
          <w:rFonts w:ascii="Times New Roman" w:hAnsi="Times New Roman"/>
          <w:sz w:val="28"/>
          <w:szCs w:val="28"/>
        </w:rPr>
        <w:t xml:space="preserve">Тарифи на платні медичні послуги </w:t>
      </w:r>
      <w:r w:rsidR="0077017D">
        <w:rPr>
          <w:rFonts w:ascii="Times New Roman" w:hAnsi="Times New Roman"/>
          <w:sz w:val="28"/>
          <w:szCs w:val="28"/>
        </w:rPr>
        <w:t xml:space="preserve"> та </w:t>
      </w:r>
      <w:r w:rsidR="0077017D" w:rsidRPr="00525B7B">
        <w:rPr>
          <w:rFonts w:ascii="Times New Roman" w:hAnsi="Times New Roman"/>
          <w:sz w:val="28"/>
          <w:szCs w:val="28"/>
        </w:rPr>
        <w:t xml:space="preserve">рівень рентабельності </w:t>
      </w:r>
      <w:r w:rsidR="0077017D" w:rsidRPr="000D655B">
        <w:rPr>
          <w:rFonts w:ascii="Times New Roman" w:hAnsi="Times New Roman"/>
          <w:sz w:val="28"/>
          <w:szCs w:val="28"/>
        </w:rPr>
        <w:t>розраховуються  спеціалістам</w:t>
      </w:r>
      <w:r w:rsidR="0077017D">
        <w:rPr>
          <w:rFonts w:ascii="Times New Roman" w:hAnsi="Times New Roman"/>
          <w:sz w:val="28"/>
          <w:szCs w:val="28"/>
        </w:rPr>
        <w:t>и КНМП та подаються за підписом його керівника</w:t>
      </w:r>
      <w:r w:rsidR="0077017D" w:rsidRPr="000D655B">
        <w:rPr>
          <w:rFonts w:ascii="Times New Roman" w:hAnsi="Times New Roman"/>
          <w:sz w:val="28"/>
          <w:szCs w:val="28"/>
        </w:rPr>
        <w:t xml:space="preserve"> на розгляд і затвердження до </w:t>
      </w:r>
      <w:r w:rsidR="0077017D">
        <w:rPr>
          <w:rFonts w:ascii="Times New Roman" w:hAnsi="Times New Roman"/>
          <w:sz w:val="28"/>
          <w:szCs w:val="28"/>
        </w:rPr>
        <w:t xml:space="preserve">виконавчого комітету </w:t>
      </w:r>
      <w:proofErr w:type="spellStart"/>
      <w:r w:rsidR="0077017D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="0077017D">
        <w:rPr>
          <w:rFonts w:ascii="Times New Roman" w:hAnsi="Times New Roman"/>
          <w:sz w:val="28"/>
          <w:szCs w:val="28"/>
        </w:rPr>
        <w:t xml:space="preserve"> міської ради.</w:t>
      </w:r>
    </w:p>
    <w:p w:rsidR="0077017D" w:rsidRDefault="0077017D" w:rsidP="00CB77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017D" w:rsidRDefault="0077017D" w:rsidP="00CB7726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F62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4. Оплата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платних </w:t>
      </w:r>
      <w:r w:rsidRPr="003F621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послуг</w:t>
      </w:r>
    </w:p>
    <w:p w:rsidR="0077017D" w:rsidRPr="00E51605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51605">
        <w:rPr>
          <w:rFonts w:ascii="Times New Roman" w:hAnsi="Times New Roman"/>
          <w:color w:val="000000"/>
          <w:sz w:val="28"/>
          <w:szCs w:val="28"/>
        </w:rPr>
        <w:t>.1. КН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E51605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1605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Рогатинська</w:t>
      </w:r>
      <w:r w:rsidRPr="00E51605">
        <w:rPr>
          <w:rFonts w:ascii="Times New Roman" w:hAnsi="Times New Roman"/>
          <w:color w:val="000000"/>
          <w:sz w:val="28"/>
          <w:szCs w:val="28"/>
        </w:rPr>
        <w:t xml:space="preserve"> ЦРЛ» приймає оплату за платні медичні послуги від фізичних і юридичних осіб, підпр</w:t>
      </w:r>
      <w:r>
        <w:rPr>
          <w:rFonts w:ascii="Times New Roman" w:hAnsi="Times New Roman"/>
          <w:color w:val="000000"/>
          <w:sz w:val="28"/>
          <w:szCs w:val="28"/>
        </w:rPr>
        <w:t>иємств , установ та організацій</w:t>
      </w:r>
      <w:r w:rsidRPr="00E51605">
        <w:rPr>
          <w:rFonts w:ascii="Times New Roman" w:hAnsi="Times New Roman"/>
          <w:color w:val="000000"/>
          <w:sz w:val="28"/>
          <w:szCs w:val="28"/>
        </w:rPr>
        <w:t>.</w:t>
      </w:r>
    </w:p>
    <w:p w:rsidR="0077017D" w:rsidRPr="00E51605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B7726">
        <w:rPr>
          <w:rFonts w:ascii="Times New Roman" w:hAnsi="Times New Roman"/>
          <w:color w:val="000000"/>
          <w:sz w:val="28"/>
          <w:szCs w:val="28"/>
        </w:rPr>
        <w:t>.2.</w:t>
      </w:r>
      <w:r w:rsidRPr="00E51605">
        <w:rPr>
          <w:rFonts w:ascii="Times New Roman" w:hAnsi="Times New Roman"/>
          <w:color w:val="000000"/>
          <w:sz w:val="28"/>
          <w:szCs w:val="28"/>
        </w:rPr>
        <w:t>Фізичні особи розраховуються у готівковій і безготівковій формі, юридичні — тільки в безготівковій. Ро</w:t>
      </w:r>
      <w:r>
        <w:rPr>
          <w:rFonts w:ascii="Times New Roman" w:hAnsi="Times New Roman"/>
          <w:color w:val="000000"/>
          <w:sz w:val="28"/>
          <w:szCs w:val="28"/>
        </w:rPr>
        <w:t xml:space="preserve">зрахунки 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фізособами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1605">
        <w:rPr>
          <w:rFonts w:ascii="Times New Roman" w:hAnsi="Times New Roman"/>
          <w:color w:val="000000"/>
          <w:sz w:val="28"/>
          <w:szCs w:val="28"/>
        </w:rPr>
        <w:t xml:space="preserve"> здійснюються з дотриманням вимог Положення про ведення касових операцій у національній валюті в Україні, затвердженого Постановою Правління Національного бан</w:t>
      </w:r>
      <w:r>
        <w:rPr>
          <w:rFonts w:ascii="Times New Roman" w:hAnsi="Times New Roman"/>
          <w:color w:val="000000"/>
          <w:sz w:val="28"/>
          <w:szCs w:val="28"/>
        </w:rPr>
        <w:t>ку України від 29.12.2017 №</w:t>
      </w:r>
      <w:r w:rsidRPr="00E2661A">
        <w:rPr>
          <w:rFonts w:ascii="Times New Roman" w:hAnsi="Times New Roman"/>
          <w:color w:val="000000"/>
          <w:sz w:val="28"/>
          <w:szCs w:val="28"/>
        </w:rPr>
        <w:t>148</w:t>
      </w:r>
      <w:r>
        <w:rPr>
          <w:rFonts w:ascii="Times New Roman" w:hAnsi="Times New Roman"/>
          <w:color w:val="000000"/>
          <w:sz w:val="28"/>
          <w:szCs w:val="28"/>
        </w:rPr>
        <w:t xml:space="preserve"> «Про затвердження Положення про ведення касових операцій у національній валюті в Україні»</w:t>
      </w:r>
      <w:r w:rsidRPr="00E51605">
        <w:rPr>
          <w:rFonts w:ascii="Times New Roman" w:hAnsi="Times New Roman"/>
          <w:color w:val="000000"/>
          <w:sz w:val="28"/>
          <w:szCs w:val="28"/>
        </w:rPr>
        <w:t>.</w:t>
      </w:r>
    </w:p>
    <w:p w:rsidR="0077017D" w:rsidRPr="00E51605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51605">
        <w:rPr>
          <w:rFonts w:ascii="Times New Roman" w:hAnsi="Times New Roman"/>
          <w:color w:val="000000"/>
          <w:sz w:val="28"/>
          <w:szCs w:val="28"/>
        </w:rPr>
        <w:t>.3. Оплата здійснюється перед наданням платної медичної послуги.</w:t>
      </w:r>
    </w:p>
    <w:p w:rsidR="0077017D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</w:t>
      </w:r>
      <w:r w:rsidRPr="00E51605">
        <w:rPr>
          <w:rFonts w:ascii="Times New Roman" w:hAnsi="Times New Roman"/>
          <w:color w:val="000000"/>
          <w:sz w:val="28"/>
          <w:szCs w:val="28"/>
        </w:rPr>
        <w:t xml:space="preserve">Відповідальні особи надають платні медичні послуги тільки після пред’явлення </w:t>
      </w:r>
      <w:r>
        <w:rPr>
          <w:rFonts w:ascii="Times New Roman" w:hAnsi="Times New Roman"/>
          <w:color w:val="000000"/>
          <w:sz w:val="28"/>
          <w:szCs w:val="28"/>
        </w:rPr>
        <w:t>замовником документа про оплату —</w:t>
      </w:r>
      <w:r w:rsidRPr="00E516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27A86">
        <w:rPr>
          <w:rFonts w:ascii="Times New Roman" w:hAnsi="Times New Roman"/>
          <w:color w:val="000000"/>
          <w:sz w:val="28"/>
          <w:szCs w:val="28"/>
        </w:rPr>
        <w:t>квитанції прибуткового касового ордера, фіскального чека РРО, банківської</w:t>
      </w:r>
      <w:r w:rsidRPr="00027A86">
        <w:rPr>
          <w:rFonts w:ascii="Open Sans" w:hAnsi="Open Sans"/>
          <w:color w:val="000000"/>
          <w:sz w:val="21"/>
          <w:szCs w:val="21"/>
        </w:rPr>
        <w:t xml:space="preserve"> </w:t>
      </w:r>
      <w:r w:rsidRPr="00027A86">
        <w:rPr>
          <w:rFonts w:ascii="Times New Roman" w:hAnsi="Times New Roman"/>
          <w:color w:val="000000"/>
          <w:sz w:val="28"/>
          <w:szCs w:val="28"/>
        </w:rPr>
        <w:t>квитанції</w:t>
      </w:r>
      <w:r w:rsidRPr="00983EEB">
        <w:rPr>
          <w:rFonts w:ascii="Times New Roman" w:hAnsi="Times New Roman"/>
          <w:color w:val="000000"/>
          <w:sz w:val="28"/>
          <w:szCs w:val="28"/>
        </w:rPr>
        <w:t>.</w:t>
      </w:r>
    </w:p>
    <w:p w:rsidR="0077017D" w:rsidRPr="004E5856" w:rsidRDefault="00CB7726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 w:rsidR="0077017D" w:rsidRPr="004E5856">
        <w:rPr>
          <w:rFonts w:ascii="Times New Roman" w:hAnsi="Times New Roman"/>
          <w:sz w:val="28"/>
          <w:szCs w:val="28"/>
        </w:rPr>
        <w:t>Не допускається оплата надання платної медичної послуги працівнику, який безпосередньо надає медичну послугу.</w:t>
      </w:r>
    </w:p>
    <w:p w:rsidR="0077017D" w:rsidRPr="00CE6CB2" w:rsidRDefault="0077017D" w:rsidP="00CB7726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0F4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E6CB2">
        <w:rPr>
          <w:rFonts w:ascii="Times New Roman" w:hAnsi="Times New Roman"/>
          <w:b/>
          <w:sz w:val="28"/>
          <w:szCs w:val="28"/>
        </w:rPr>
        <w:t>Порядок надання платних послуг</w:t>
      </w:r>
    </w:p>
    <w:p w:rsidR="0077017D" w:rsidRPr="00CE6CB2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7726">
        <w:rPr>
          <w:rFonts w:ascii="Times New Roman" w:hAnsi="Times New Roman"/>
          <w:sz w:val="28"/>
          <w:szCs w:val="28"/>
        </w:rPr>
        <w:t>.1.</w:t>
      </w:r>
      <w:r w:rsidRPr="00CE6CB2">
        <w:rPr>
          <w:rFonts w:ascii="Times New Roman" w:hAnsi="Times New Roman"/>
          <w:sz w:val="28"/>
          <w:szCs w:val="28"/>
        </w:rPr>
        <w:t>Замовник послуги може бути записаний на надання платної послуги особисто.</w:t>
      </w:r>
    </w:p>
    <w:p w:rsidR="0077017D" w:rsidRPr="00CE6CB2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7726">
        <w:rPr>
          <w:rFonts w:ascii="Times New Roman" w:hAnsi="Times New Roman"/>
          <w:sz w:val="28"/>
          <w:szCs w:val="28"/>
        </w:rPr>
        <w:t>.2.</w:t>
      </w:r>
      <w:r w:rsidRPr="00CE6CB2">
        <w:rPr>
          <w:rFonts w:ascii="Times New Roman" w:hAnsi="Times New Roman"/>
          <w:sz w:val="28"/>
          <w:szCs w:val="28"/>
        </w:rPr>
        <w:t xml:space="preserve">Перелік працівників, які можуть надавати платні медичні послуги, визначається наказом </w:t>
      </w:r>
      <w:r>
        <w:rPr>
          <w:rFonts w:ascii="Times New Roman" w:hAnsi="Times New Roman"/>
          <w:sz w:val="28"/>
          <w:szCs w:val="28"/>
        </w:rPr>
        <w:t>головного лікаря КНМП  «Рогатин</w:t>
      </w:r>
      <w:r w:rsidRPr="00CE6CB2">
        <w:rPr>
          <w:rFonts w:ascii="Times New Roman" w:hAnsi="Times New Roman"/>
          <w:sz w:val="28"/>
          <w:szCs w:val="28"/>
        </w:rPr>
        <w:t xml:space="preserve">ська ЦРЛ». За рішенням керівника для надання платних медичних послуг можуть бути додатково створено спеціальні структурні підрозділи або кабінети. </w:t>
      </w:r>
    </w:p>
    <w:p w:rsidR="0077017D" w:rsidRPr="00CE6CB2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7726">
        <w:rPr>
          <w:rFonts w:ascii="Times New Roman" w:hAnsi="Times New Roman"/>
          <w:sz w:val="28"/>
          <w:szCs w:val="28"/>
        </w:rPr>
        <w:t>.3.</w:t>
      </w:r>
      <w:r w:rsidRPr="00CE6CB2">
        <w:rPr>
          <w:rFonts w:ascii="Times New Roman" w:hAnsi="Times New Roman"/>
          <w:sz w:val="28"/>
          <w:szCs w:val="28"/>
        </w:rPr>
        <w:t xml:space="preserve">Графік та порядок надання платних медичних послуг. </w:t>
      </w:r>
    </w:p>
    <w:p w:rsidR="0077017D" w:rsidRPr="00CE6CB2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7726">
        <w:rPr>
          <w:rFonts w:ascii="Times New Roman" w:hAnsi="Times New Roman"/>
          <w:sz w:val="28"/>
          <w:szCs w:val="28"/>
        </w:rPr>
        <w:t>.3.1.</w:t>
      </w:r>
      <w:r w:rsidRPr="00CE6CB2">
        <w:rPr>
          <w:rFonts w:ascii="Times New Roman" w:hAnsi="Times New Roman"/>
          <w:sz w:val="28"/>
          <w:szCs w:val="28"/>
        </w:rPr>
        <w:t xml:space="preserve">Надання платних медичних послуг здійснюється лікарями в робочі години </w:t>
      </w:r>
      <w:r>
        <w:rPr>
          <w:rFonts w:ascii="Times New Roman" w:hAnsi="Times New Roman"/>
          <w:sz w:val="28"/>
          <w:szCs w:val="28"/>
        </w:rPr>
        <w:t>КНМП  «Рогатин</w:t>
      </w:r>
      <w:r w:rsidRPr="00CE6CB2">
        <w:rPr>
          <w:rFonts w:ascii="Times New Roman" w:hAnsi="Times New Roman"/>
          <w:sz w:val="28"/>
          <w:szCs w:val="28"/>
        </w:rPr>
        <w:t>ська ЦРЛ»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CB2">
        <w:rPr>
          <w:rFonts w:ascii="Times New Roman" w:hAnsi="Times New Roman"/>
          <w:sz w:val="28"/>
          <w:szCs w:val="28"/>
        </w:rPr>
        <w:t>в час, вільний від прийому пацієнтів за договором про медичне обслуговування пацієнтів за програмою медичних гарантій, укладеним з Національною службою здоров’я України (далі - договір з НСЗУ). Графік прийому лікарем пацієнтів за договором з НСЗУ визначається в електронній системі охо</w:t>
      </w:r>
      <w:r>
        <w:rPr>
          <w:rFonts w:ascii="Times New Roman" w:hAnsi="Times New Roman"/>
          <w:sz w:val="28"/>
          <w:szCs w:val="28"/>
        </w:rPr>
        <w:t>рони здоров’я</w:t>
      </w:r>
      <w:r w:rsidRPr="00CE6CB2">
        <w:rPr>
          <w:rFonts w:ascii="Times New Roman" w:hAnsi="Times New Roman"/>
          <w:sz w:val="28"/>
          <w:szCs w:val="28"/>
        </w:rPr>
        <w:t xml:space="preserve">. </w:t>
      </w:r>
    </w:p>
    <w:p w:rsidR="0077017D" w:rsidRPr="00CE6CB2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6CB2">
        <w:rPr>
          <w:rFonts w:ascii="Times New Roman" w:hAnsi="Times New Roman"/>
          <w:sz w:val="28"/>
          <w:szCs w:val="28"/>
        </w:rPr>
        <w:t xml:space="preserve">.3.2. Надання платних послуг в години, в які згідно із інформацією в </w:t>
      </w:r>
      <w:proofErr w:type="spellStart"/>
      <w:r w:rsidRPr="00CE6CB2">
        <w:rPr>
          <w:rFonts w:ascii="Times New Roman" w:hAnsi="Times New Roman"/>
          <w:sz w:val="28"/>
          <w:szCs w:val="28"/>
        </w:rPr>
        <w:t>eHealth</w:t>
      </w:r>
      <w:proofErr w:type="spellEnd"/>
      <w:r w:rsidRPr="00CE6CB2">
        <w:rPr>
          <w:rFonts w:ascii="Times New Roman" w:hAnsi="Times New Roman"/>
          <w:sz w:val="28"/>
          <w:szCs w:val="28"/>
        </w:rPr>
        <w:t xml:space="preserve"> лікар здійснює прийом пацієнтів за договором з НСЗУ, здійснюється лише після надання медичних послуг пацієнтам, які були записані на прийом до лікаря (або в чергу) на отримання медичних послуг згідно з договором із НСЗУ у цей день. </w:t>
      </w:r>
    </w:p>
    <w:p w:rsidR="0077017D" w:rsidRPr="00CE6CB2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B7726">
        <w:rPr>
          <w:rFonts w:ascii="Times New Roman" w:hAnsi="Times New Roman"/>
          <w:sz w:val="28"/>
          <w:szCs w:val="28"/>
        </w:rPr>
        <w:t>.4.</w:t>
      </w:r>
      <w:r w:rsidRPr="00CE6CB2">
        <w:rPr>
          <w:rFonts w:ascii="Times New Roman" w:hAnsi="Times New Roman"/>
          <w:sz w:val="28"/>
          <w:szCs w:val="28"/>
        </w:rPr>
        <w:t xml:space="preserve">Лікар, який буде надавати конкретну медичну послугу, визначається відповідальним працівником з переліку працівників, які можуть надавати платні медичні послуги згідно наказу головного лікаря, з урахуванням виду послуги, навантаження та присутності на робочому місці. </w:t>
      </w:r>
    </w:p>
    <w:p w:rsidR="0077017D" w:rsidRPr="00CE6CB2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CE6CB2">
        <w:rPr>
          <w:rFonts w:ascii="Times New Roman" w:hAnsi="Times New Roman"/>
          <w:sz w:val="28"/>
          <w:szCs w:val="28"/>
        </w:rPr>
        <w:t xml:space="preserve">.5. Платні медичні послуги надаються відповідно до галузевих стандартів у сфері охорони здоров’я та/або локальних протоколів медичної допомоги, затверджених у встановленому порядку. </w:t>
      </w:r>
    </w:p>
    <w:p w:rsidR="0077017D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6CB2">
        <w:rPr>
          <w:rFonts w:ascii="Times New Roman" w:hAnsi="Times New Roman"/>
          <w:sz w:val="28"/>
          <w:szCs w:val="28"/>
        </w:rPr>
        <w:t>.6. У разі виникнення претензій до якості надання послуги замовник послуги може звернутися до відповідальних за контроль якості послуг осіб, визначених наказом головного лікаря, або безпосередньо до голо</w:t>
      </w:r>
      <w:r>
        <w:rPr>
          <w:rFonts w:ascii="Times New Roman" w:hAnsi="Times New Roman"/>
          <w:sz w:val="28"/>
          <w:szCs w:val="28"/>
        </w:rPr>
        <w:t>вного лікаря КНМП  «Рогатин</w:t>
      </w:r>
      <w:r w:rsidRPr="00CE6CB2">
        <w:rPr>
          <w:rFonts w:ascii="Times New Roman" w:hAnsi="Times New Roman"/>
          <w:sz w:val="28"/>
          <w:szCs w:val="28"/>
        </w:rPr>
        <w:t>ська ЦРЛ».</w:t>
      </w:r>
    </w:p>
    <w:p w:rsidR="0077017D" w:rsidRDefault="0077017D" w:rsidP="00CB7726">
      <w:pPr>
        <w:shd w:val="clear" w:color="auto" w:fill="FFFFFF"/>
        <w:tabs>
          <w:tab w:val="left" w:pos="2184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6. </w:t>
      </w:r>
      <w:r w:rsidRPr="002A0F4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Розподіл та використання грошових надходжень</w:t>
      </w:r>
    </w:p>
    <w:p w:rsidR="00CB7726" w:rsidRPr="00CB7726" w:rsidRDefault="0077017D" w:rsidP="00CB7726">
      <w:pPr>
        <w:pStyle w:val="a5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B7726">
        <w:rPr>
          <w:color w:val="000000"/>
          <w:sz w:val="28"/>
          <w:szCs w:val="28"/>
        </w:rPr>
        <w:t>.1.</w:t>
      </w:r>
      <w:r w:rsidR="008E042C" w:rsidRPr="00CB7726">
        <w:rPr>
          <w:sz w:val="28"/>
          <w:szCs w:val="28"/>
        </w:rPr>
        <w:t xml:space="preserve"> Грошові кошти, отримані від надання платних послуг, КНП </w:t>
      </w:r>
    </w:p>
    <w:p w:rsidR="008E042C" w:rsidRPr="00CB7726" w:rsidRDefault="008E042C" w:rsidP="00CB772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7726">
        <w:rPr>
          <w:rFonts w:ascii="Times New Roman" w:hAnsi="Times New Roman"/>
          <w:sz w:val="28"/>
          <w:szCs w:val="28"/>
        </w:rPr>
        <w:t xml:space="preserve">використовує виключно для фінансування видатків на утримання закладу, реалізації мети (цілей, завдань) та напрямів діяльності, визначених Статутом КНП ( </w:t>
      </w:r>
      <w:proofErr w:type="spellStart"/>
      <w:r w:rsidRPr="00CB7726">
        <w:rPr>
          <w:rFonts w:ascii="Times New Roman" w:hAnsi="Times New Roman"/>
          <w:sz w:val="28"/>
          <w:szCs w:val="28"/>
        </w:rPr>
        <w:t>п.п</w:t>
      </w:r>
      <w:proofErr w:type="spellEnd"/>
      <w:r w:rsidRPr="00CB7726">
        <w:rPr>
          <w:rFonts w:ascii="Times New Roman" w:hAnsi="Times New Roman"/>
          <w:sz w:val="28"/>
          <w:szCs w:val="28"/>
        </w:rPr>
        <w:t xml:space="preserve">. 133.4.2 п. 133.4 ст. 133 Податкового кодексу України). </w:t>
      </w:r>
      <w:r w:rsidRPr="00CB772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77017D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r w:rsidRPr="00027A86">
        <w:rPr>
          <w:rFonts w:ascii="Times New Roman" w:hAnsi="Times New Roman"/>
          <w:color w:val="000000"/>
          <w:sz w:val="28"/>
          <w:szCs w:val="28"/>
        </w:rPr>
        <w:t>Кошти, отримані від</w:t>
      </w:r>
      <w:r>
        <w:rPr>
          <w:rFonts w:ascii="Times New Roman" w:hAnsi="Times New Roman"/>
          <w:color w:val="000000"/>
          <w:sz w:val="28"/>
          <w:szCs w:val="28"/>
        </w:rPr>
        <w:t xml:space="preserve"> надання платних медичних послуг</w:t>
      </w:r>
      <w:r w:rsidR="0017066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витрачаються відповідно до фінансового плану ( плановий розподіл коштів є додатком до фінансового плану</w:t>
      </w:r>
      <w:r w:rsidRPr="00A851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«Рогатинська ЦРЛ»)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7017D" w:rsidRDefault="0077017D" w:rsidP="00CB77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6.3.Розподіл</w:t>
      </w:r>
      <w:r w:rsidRPr="002A0F40">
        <w:rPr>
          <w:rFonts w:ascii="Times New Roman" w:hAnsi="Times New Roman"/>
          <w:color w:val="000000"/>
          <w:sz w:val="28"/>
          <w:szCs w:val="28"/>
        </w:rPr>
        <w:t xml:space="preserve"> коштів, отриманих за надання платних мед</w:t>
      </w:r>
      <w:r>
        <w:rPr>
          <w:rFonts w:ascii="Times New Roman" w:hAnsi="Times New Roman"/>
          <w:color w:val="000000"/>
          <w:sz w:val="28"/>
          <w:szCs w:val="28"/>
        </w:rPr>
        <w:t xml:space="preserve">ичних </w:t>
      </w:r>
      <w:r w:rsidRPr="002A0F40">
        <w:rPr>
          <w:rFonts w:ascii="Times New Roman" w:hAnsi="Times New Roman"/>
          <w:color w:val="000000"/>
          <w:sz w:val="28"/>
          <w:szCs w:val="28"/>
        </w:rPr>
        <w:t>послуг</w:t>
      </w:r>
      <w:r w:rsidR="0017066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проводиться у такому порядку</w:t>
      </w:r>
      <w:r w:rsidRPr="002A0F40">
        <w:rPr>
          <w:rFonts w:ascii="Times New Roman" w:hAnsi="Times New Roman"/>
          <w:color w:val="000000"/>
          <w:sz w:val="28"/>
          <w:szCs w:val="28"/>
        </w:rPr>
        <w:t>:</w:t>
      </w:r>
    </w:p>
    <w:p w:rsidR="0077017D" w:rsidRPr="00A8513E" w:rsidRDefault="0077017D" w:rsidP="00CB7726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ind w:left="0" w:firstLine="567"/>
        <w:contextualSpacing/>
        <w:jc w:val="both"/>
        <w:rPr>
          <w:sz w:val="28"/>
          <w:szCs w:val="28"/>
        </w:rPr>
      </w:pPr>
      <w:r w:rsidRPr="00754AE7">
        <w:rPr>
          <w:sz w:val="28"/>
          <w:szCs w:val="28"/>
        </w:rPr>
        <w:t>покриття витрат, пов’язаних з наданням послуг, які здійснюються за плату;</w:t>
      </w:r>
    </w:p>
    <w:p w:rsidR="0077017D" w:rsidRPr="00A8513E" w:rsidRDefault="0077017D" w:rsidP="00CB7726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оплата праці </w:t>
      </w: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медичних працівників 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«Рогатинська ЦРЛ»,</w:t>
      </w: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які забезпечують надання платних медичних послуг; </w:t>
      </w:r>
    </w:p>
    <w:p w:rsidR="0077017D" w:rsidRPr="00A8513E" w:rsidRDefault="0077017D" w:rsidP="00CB7726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оновлення матеріально-технічної бази КН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«Рогатинська ЦРЛ».</w:t>
      </w:r>
    </w:p>
    <w:p w:rsidR="0077017D" w:rsidRPr="00FB0CEA" w:rsidRDefault="0077017D" w:rsidP="00CB7726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погашення заборгованості 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3606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«Рогатинська ЦРЛ» за бюджетними зобов’язаннями, </w:t>
      </w: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сплата ЄСВ, 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інших </w:t>
      </w:r>
      <w:r w:rsidRPr="002A0F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податків і зборі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</w:t>
      </w:r>
    </w:p>
    <w:p w:rsidR="0077017D" w:rsidRDefault="0077017D" w:rsidP="00CB7726">
      <w:pPr>
        <w:shd w:val="clear" w:color="auto" w:fill="FFFFFF"/>
        <w:tabs>
          <w:tab w:val="num" w:pos="851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851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7. Звітність</w:t>
      </w:r>
    </w:p>
    <w:p w:rsidR="0077017D" w:rsidRDefault="0077017D" w:rsidP="00CB7726">
      <w:pPr>
        <w:shd w:val="clear" w:color="auto" w:fill="FFFFFF"/>
        <w:tabs>
          <w:tab w:val="num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7.1. Детальний звіт про використання коштів проводиться при звітах про </w:t>
      </w:r>
    </w:p>
    <w:p w:rsidR="0077017D" w:rsidRPr="00A8513E" w:rsidRDefault="0077017D" w:rsidP="00CB7726">
      <w:pPr>
        <w:shd w:val="clear" w:color="auto" w:fill="FFFFFF"/>
        <w:tabs>
          <w:tab w:val="num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виконання фінансового плану.</w:t>
      </w:r>
    </w:p>
    <w:p w:rsidR="0077017D" w:rsidRDefault="0077017D" w:rsidP="00CB7726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7017D" w:rsidRDefault="0077017D" w:rsidP="00CB7726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7017D" w:rsidRDefault="0077017D" w:rsidP="0077017D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7017D" w:rsidRPr="00A8513E" w:rsidRDefault="0077017D" w:rsidP="00CB7726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Керуючий справами</w:t>
      </w:r>
    </w:p>
    <w:p w:rsidR="0077017D" w:rsidRDefault="0077017D" w:rsidP="00CB7726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                       </w:t>
      </w:r>
      <w:r w:rsidR="00CB772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       Олег ВОВКУН</w:t>
      </w:r>
    </w:p>
    <w:p w:rsidR="0077017D" w:rsidRDefault="0077017D" w:rsidP="0077017D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7017D" w:rsidRDefault="0077017D" w:rsidP="0077017D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7017D" w:rsidRDefault="0077017D" w:rsidP="0077017D">
      <w:pPr>
        <w:pStyle w:val="a6"/>
        <w:spacing w:before="0" w:beforeAutospacing="0" w:after="0" w:afterAutospacing="0"/>
        <w:ind w:firstLine="567"/>
        <w:rPr>
          <w:b/>
          <w:sz w:val="28"/>
          <w:szCs w:val="28"/>
          <w:lang w:val="uk-UA"/>
        </w:rPr>
      </w:pPr>
    </w:p>
    <w:p w:rsidR="0077017D" w:rsidRPr="009F0289" w:rsidRDefault="0077017D" w:rsidP="007D505C">
      <w:pPr>
        <w:tabs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7D505C" w:rsidRDefault="007D505C" w:rsidP="007D505C">
      <w:pPr>
        <w:tabs>
          <w:tab w:val="left" w:pos="1230"/>
          <w:tab w:val="left" w:pos="144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505C" w:rsidRDefault="007D505C" w:rsidP="007D505C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7D505C" w:rsidRDefault="007D505C" w:rsidP="007D505C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D505C" w:rsidRDefault="007D505C" w:rsidP="007D505C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D505C" w:rsidRDefault="007D505C" w:rsidP="007D505C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D505C" w:rsidRDefault="007D505C" w:rsidP="007D505C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D505C" w:rsidRDefault="007D505C" w:rsidP="007D505C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D505C" w:rsidRDefault="007D505C" w:rsidP="007D505C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661B4" w:rsidRPr="008E042C" w:rsidRDefault="006661B4" w:rsidP="007D505C">
      <w:pPr>
        <w:suppressAutoHyphens/>
        <w:spacing w:after="0" w:line="100" w:lineRule="atLeast"/>
        <w:rPr>
          <w:b/>
          <w:sz w:val="28"/>
          <w:szCs w:val="28"/>
        </w:rPr>
      </w:pPr>
    </w:p>
    <w:p w:rsidR="0057034A" w:rsidRDefault="0057034A" w:rsidP="00EA5431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3A5628" w:rsidRDefault="00CB7726" w:rsidP="00CB7726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                                                                   </w:t>
      </w:r>
      <w:r w:rsidR="00C120CE">
        <w:rPr>
          <w:rFonts w:ascii="Times New Roman" w:hAnsi="Times New Roman"/>
          <w:kern w:val="1"/>
          <w:sz w:val="24"/>
          <w:szCs w:val="24"/>
          <w:lang w:eastAsia="ar-SA"/>
        </w:rPr>
        <w:t xml:space="preserve">Додаток </w:t>
      </w:r>
      <w:r w:rsidR="009F46A9">
        <w:rPr>
          <w:rFonts w:ascii="Times New Roman" w:hAnsi="Times New Roman"/>
          <w:kern w:val="1"/>
          <w:sz w:val="24"/>
          <w:szCs w:val="24"/>
          <w:lang w:eastAsia="ar-SA"/>
        </w:rPr>
        <w:t>2</w:t>
      </w:r>
    </w:p>
    <w:p w:rsidR="003A5628" w:rsidRPr="004F319D" w:rsidRDefault="003A5628" w:rsidP="003A5628">
      <w:pPr>
        <w:suppressAutoHyphens/>
        <w:spacing w:after="0" w:line="100" w:lineRule="atLeast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до рішення виконавчого комітету </w:t>
      </w:r>
    </w:p>
    <w:p w:rsidR="003A5628" w:rsidRPr="004F319D" w:rsidRDefault="00CB7726" w:rsidP="00CB7726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</w:t>
      </w:r>
      <w:proofErr w:type="spellStart"/>
      <w:r w:rsidR="003A5628">
        <w:rPr>
          <w:rFonts w:ascii="Times New Roman" w:hAnsi="Times New Roman"/>
          <w:kern w:val="1"/>
          <w:sz w:val="24"/>
          <w:szCs w:val="24"/>
          <w:lang w:eastAsia="ar-SA"/>
        </w:rPr>
        <w:t>Рогатин</w:t>
      </w:r>
      <w:r w:rsidR="003A5628" w:rsidRPr="004F319D">
        <w:rPr>
          <w:rFonts w:ascii="Times New Roman" w:hAnsi="Times New Roman"/>
          <w:kern w:val="1"/>
          <w:sz w:val="24"/>
          <w:szCs w:val="24"/>
          <w:lang w:eastAsia="ar-SA"/>
        </w:rPr>
        <w:t>ської</w:t>
      </w:r>
      <w:proofErr w:type="spellEnd"/>
      <w:r w:rsidR="003A5628"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 міської ради</w:t>
      </w:r>
    </w:p>
    <w:p w:rsidR="003A5628" w:rsidRDefault="00CB7726" w:rsidP="00CB7726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17066C">
        <w:rPr>
          <w:rFonts w:ascii="Times New Roman" w:hAnsi="Times New Roman"/>
          <w:kern w:val="1"/>
          <w:sz w:val="24"/>
          <w:szCs w:val="24"/>
          <w:lang w:eastAsia="ar-SA"/>
        </w:rPr>
        <w:t xml:space="preserve">     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</w:t>
      </w:r>
      <w:r w:rsidR="003A5628">
        <w:rPr>
          <w:rFonts w:ascii="Times New Roman" w:hAnsi="Times New Roman"/>
          <w:kern w:val="1"/>
          <w:sz w:val="24"/>
          <w:szCs w:val="24"/>
          <w:lang w:eastAsia="ar-SA"/>
        </w:rPr>
        <w:t>№</w:t>
      </w:r>
      <w:r w:rsidR="0017066C">
        <w:rPr>
          <w:rFonts w:ascii="Times New Roman" w:hAnsi="Times New Roman"/>
          <w:kern w:val="1"/>
          <w:sz w:val="24"/>
          <w:szCs w:val="24"/>
          <w:lang w:eastAsia="ar-SA"/>
        </w:rPr>
        <w:t>107</w:t>
      </w:r>
      <w:r w:rsidR="003A5628">
        <w:rPr>
          <w:rFonts w:ascii="Times New Roman" w:hAnsi="Times New Roman"/>
          <w:kern w:val="1"/>
          <w:sz w:val="24"/>
          <w:szCs w:val="24"/>
          <w:lang w:eastAsia="ar-SA"/>
        </w:rPr>
        <w:t xml:space="preserve">  від </w:t>
      </w:r>
      <w:r w:rsidR="006661B4">
        <w:rPr>
          <w:rFonts w:ascii="Times New Roman" w:hAnsi="Times New Roman"/>
          <w:kern w:val="1"/>
          <w:sz w:val="24"/>
          <w:szCs w:val="24"/>
          <w:lang w:eastAsia="ar-SA"/>
        </w:rPr>
        <w:t xml:space="preserve"> 25 квітня  </w:t>
      </w:r>
      <w:r w:rsidR="003A5628">
        <w:rPr>
          <w:rFonts w:ascii="Times New Roman" w:hAnsi="Times New Roman"/>
          <w:kern w:val="1"/>
          <w:sz w:val="24"/>
          <w:szCs w:val="24"/>
          <w:lang w:eastAsia="ar-SA"/>
        </w:rPr>
        <w:t>202</w:t>
      </w:r>
      <w:r w:rsidR="00064BC3">
        <w:rPr>
          <w:rFonts w:ascii="Times New Roman" w:hAnsi="Times New Roman"/>
          <w:kern w:val="1"/>
          <w:sz w:val="24"/>
          <w:szCs w:val="24"/>
          <w:lang w:eastAsia="ar-SA"/>
        </w:rPr>
        <w:t>3</w:t>
      </w:r>
      <w:r w:rsidR="003A5628" w:rsidRPr="004F319D">
        <w:rPr>
          <w:rFonts w:ascii="Times New Roman" w:hAnsi="Times New Roman"/>
          <w:kern w:val="1"/>
          <w:sz w:val="24"/>
          <w:szCs w:val="24"/>
          <w:lang w:eastAsia="ar-SA"/>
        </w:rPr>
        <w:t>р.</w:t>
      </w:r>
    </w:p>
    <w:p w:rsidR="003A5628" w:rsidRDefault="003A5628" w:rsidP="003A5628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0A74">
        <w:rPr>
          <w:rFonts w:ascii="Times New Roman" w:hAnsi="Times New Roman"/>
          <w:sz w:val="28"/>
          <w:szCs w:val="28"/>
        </w:rPr>
        <w:t>ерелік платних послуг</w:t>
      </w:r>
      <w:r w:rsidR="0038101A">
        <w:rPr>
          <w:rFonts w:ascii="Times New Roman" w:hAnsi="Times New Roman"/>
          <w:sz w:val="28"/>
          <w:szCs w:val="28"/>
        </w:rPr>
        <w:t>,</w:t>
      </w:r>
    </w:p>
    <w:p w:rsidR="003A5628" w:rsidRPr="00EA5431" w:rsidRDefault="0038101A" w:rsidP="00EA5431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5628" w:rsidRPr="00880A74">
        <w:rPr>
          <w:rFonts w:ascii="Times New Roman" w:hAnsi="Times New Roman"/>
          <w:sz w:val="28"/>
          <w:szCs w:val="28"/>
        </w:rPr>
        <w:t>які надаються комунальним некомерційним</w:t>
      </w:r>
      <w:r>
        <w:rPr>
          <w:rFonts w:ascii="Times New Roman" w:hAnsi="Times New Roman"/>
          <w:sz w:val="28"/>
          <w:szCs w:val="28"/>
        </w:rPr>
        <w:t xml:space="preserve"> медичним</w:t>
      </w:r>
      <w:r w:rsidR="003A5628" w:rsidRPr="00880A74">
        <w:rPr>
          <w:rFonts w:ascii="Times New Roman" w:hAnsi="Times New Roman"/>
          <w:sz w:val="28"/>
          <w:szCs w:val="28"/>
        </w:rPr>
        <w:t xml:space="preserve"> підприємством  «Рогатинська центральна районна лікарня» </w:t>
      </w:r>
      <w:r w:rsidR="003A5628">
        <w:rPr>
          <w:rFonts w:ascii="Times New Roman" w:hAnsi="Times New Roman"/>
          <w:sz w:val="28"/>
          <w:szCs w:val="28"/>
        </w:rPr>
        <w:t xml:space="preserve"> та тарифів на них</w:t>
      </w:r>
    </w:p>
    <w:tbl>
      <w:tblPr>
        <w:tblpPr w:leftFromText="180" w:rightFromText="180" w:vertAnchor="text" w:horzAnchor="margin" w:tblpXSpec="center" w:tblpY="308"/>
        <w:tblW w:w="10163" w:type="dxa"/>
        <w:tblLook w:val="04A0" w:firstRow="1" w:lastRow="0" w:firstColumn="1" w:lastColumn="0" w:noHBand="0" w:noVBand="1"/>
      </w:tblPr>
      <w:tblGrid>
        <w:gridCol w:w="841"/>
        <w:gridCol w:w="5533"/>
        <w:gridCol w:w="65"/>
        <w:gridCol w:w="1189"/>
        <w:gridCol w:w="1087"/>
        <w:gridCol w:w="69"/>
        <w:gridCol w:w="1379"/>
      </w:tblGrid>
      <w:tr w:rsidR="00EA5431" w:rsidRPr="00390BA5" w:rsidTr="003A0C61">
        <w:trPr>
          <w:trHeight w:val="57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3A4" w:rsidRDefault="0057034A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bookmarkStart w:id="1" w:name="_Hlk132989996"/>
            <w:r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№</w:t>
            </w:r>
          </w:p>
          <w:p w:rsidR="00EA5431" w:rsidRPr="0057034A" w:rsidRDefault="0057034A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з</w:t>
            </w:r>
            <w:r w:rsidR="00EA5431"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/п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57034A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proofErr w:type="spellStart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Найменування</w:t>
            </w:r>
            <w:proofErr w:type="spellEnd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 xml:space="preserve"> </w:t>
            </w:r>
            <w:proofErr w:type="spellStart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431" w:rsidRPr="0057034A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proofErr w:type="spellStart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Одиниця</w:t>
            </w:r>
            <w:proofErr w:type="spellEnd"/>
          </w:p>
          <w:p w:rsidR="00EA5431" w:rsidRPr="0057034A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proofErr w:type="spellStart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виміру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31" w:rsidRPr="0057034A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proofErr w:type="spellStart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Вартість</w:t>
            </w:r>
            <w:proofErr w:type="spellEnd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 xml:space="preserve">       Без ПДВ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431" w:rsidRPr="0057034A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proofErr w:type="spellStart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Вартість</w:t>
            </w:r>
            <w:proofErr w:type="spellEnd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 xml:space="preserve"> з ПДВ</w:t>
            </w:r>
          </w:p>
        </w:tc>
      </w:tr>
      <w:bookmarkEnd w:id="1"/>
      <w:tr w:rsidR="00EA5431" w:rsidRPr="00390BA5" w:rsidTr="003A0C61">
        <w:trPr>
          <w:trHeight w:val="62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кандидатів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водії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та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водіїв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транспортних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транспортного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засобу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438</w:t>
            </w:r>
          </w:p>
        </w:tc>
      </w:tr>
      <w:tr w:rsidR="00EA5431" w:rsidRPr="00390BA5" w:rsidTr="003A0C61">
        <w:trPr>
          <w:trHeight w:val="6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кандидатів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водії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та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водіїв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транспортних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транспортного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засобу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жінки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498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597</w:t>
            </w:r>
          </w:p>
        </w:tc>
      </w:tr>
      <w:tr w:rsidR="00EA5431" w:rsidRPr="00390BA5" w:rsidTr="003A0C61">
        <w:trPr>
          <w:trHeight w:val="6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Обов’язковий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наркологічний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з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видачею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сертифіката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транспортного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засобу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27</w:t>
            </w:r>
          </w:p>
        </w:tc>
      </w:tr>
      <w:tr w:rsidR="00EA5431" w:rsidRPr="00390BA5" w:rsidTr="003A0C61">
        <w:trPr>
          <w:trHeight w:val="58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Медична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обов’язкових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попереднього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періодичного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психіатричного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огляду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EA5431" w:rsidRPr="00390BA5" w:rsidTr="003A0C61">
        <w:trPr>
          <w:trHeight w:val="851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Обов’язковий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наркологічний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за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допомогою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тест-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видачею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сертифіката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(для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посвідчення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водія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транспортного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засобу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)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67</w:t>
            </w:r>
          </w:p>
        </w:tc>
      </w:tr>
      <w:tr w:rsidR="00EA5431" w:rsidRPr="00390BA5" w:rsidTr="003A0C61">
        <w:trPr>
          <w:trHeight w:val="45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декретованого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контингенту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438</w:t>
            </w:r>
          </w:p>
        </w:tc>
      </w:tr>
      <w:tr w:rsidR="00EA5431" w:rsidRPr="00390BA5" w:rsidTr="003A0C61">
        <w:trPr>
          <w:trHeight w:val="4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декретованого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контингенту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жінки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56A6D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DB0768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528</w:t>
            </w:r>
          </w:p>
        </w:tc>
      </w:tr>
      <w:tr w:rsidR="00EA5431" w:rsidRPr="00390BA5" w:rsidTr="003A0C61">
        <w:trPr>
          <w:trHeight w:val="47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декретованого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контингенту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(повторно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300</w:t>
            </w:r>
          </w:p>
        </w:tc>
      </w:tr>
      <w:tr w:rsidR="00EA5431" w:rsidRPr="00390BA5" w:rsidTr="003A0C61">
        <w:trPr>
          <w:trHeight w:val="56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профілактичний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декретованого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контингенту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(повторно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жінки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56A6D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56A6D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84</w:t>
            </w:r>
          </w:p>
        </w:tc>
      </w:tr>
      <w:tr w:rsidR="00EA5431" w:rsidRPr="00390BA5" w:rsidTr="003A0C61">
        <w:trPr>
          <w:trHeight w:val="83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зайнятих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важких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роботах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пов'язаних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шкідливими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небезпечними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умовами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(у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475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570</w:t>
            </w:r>
          </w:p>
        </w:tc>
      </w:tr>
      <w:tr w:rsidR="00EA5431" w:rsidRPr="00390BA5" w:rsidTr="003A0C61">
        <w:trPr>
          <w:trHeight w:val="85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зайнятих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важких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роботах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пов'язаних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шкідливими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небезпечними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умовами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(у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жінки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56A6D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56A6D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70</w:t>
            </w:r>
          </w:p>
        </w:tc>
      </w:tr>
      <w:tr w:rsidR="00EA5431" w:rsidRPr="00390BA5" w:rsidTr="003A0C61">
        <w:trPr>
          <w:trHeight w:val="72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зайнятих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важких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роботах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пов'язаних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шкідливими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небезпечними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умовами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" (у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т.ч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первинний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періодичний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))п.2.2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Пестициди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56A6D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57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56A6D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68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EA5431" w:rsidRPr="00390BA5" w:rsidTr="003A0C61">
        <w:trPr>
          <w:trHeight w:val="88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професій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виробництв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організацій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пов'язана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обслуговуванням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призвести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поширення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інфекційних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хвороб" (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жінки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56A6D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56A6D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533</w:t>
            </w:r>
          </w:p>
        </w:tc>
      </w:tr>
      <w:tr w:rsidR="00EA5431" w:rsidRPr="00390BA5" w:rsidTr="003A0C61">
        <w:trPr>
          <w:trHeight w:val="86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6661B4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661B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390BA5" w:rsidRDefault="00EA5431" w:rsidP="00EA54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Медичний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окремих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професій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виробництв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організацій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діяльність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яких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пов'язана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обслуговуванням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призвести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поширення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інфекційних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хвороб" (</w:t>
            </w:r>
            <w:proofErr w:type="spellStart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чоловіки</w:t>
            </w:r>
            <w:proofErr w:type="spellEnd"/>
            <w:r w:rsidRPr="00390BA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EA5431"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DF73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390BA5" w:rsidRDefault="00EA5431" w:rsidP="00EA5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438</w:t>
            </w:r>
          </w:p>
        </w:tc>
      </w:tr>
      <w:tr w:rsidR="00EA5431" w:rsidRPr="00390BA5" w:rsidTr="003A0C61">
        <w:trPr>
          <w:trHeight w:val="6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6661B4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661B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B347BB" w:rsidRDefault="00EA5431" w:rsidP="003A0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 xml:space="preserve">Медична довідка про проходження обов’язкових попереднього та періодичного психіатричного огляду з </w:t>
            </w:r>
            <w:proofErr w:type="spellStart"/>
            <w:r w:rsidRPr="00B347BB">
              <w:rPr>
                <w:rFonts w:ascii="Times New Roman" w:hAnsi="Times New Roman"/>
                <w:color w:val="000000"/>
                <w:sz w:val="24"/>
              </w:rPr>
              <w:t>видачею</w:t>
            </w:r>
            <w:proofErr w:type="spellEnd"/>
            <w:r w:rsidRPr="00B347BB">
              <w:rPr>
                <w:rFonts w:ascii="Times New Roman" w:hAnsi="Times New Roman"/>
                <w:color w:val="000000"/>
                <w:sz w:val="24"/>
              </w:rPr>
              <w:t xml:space="preserve"> сертифіката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3A0C61">
            <w:pPr>
              <w:spacing w:after="0"/>
            </w:pPr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210</w:t>
            </w:r>
          </w:p>
        </w:tc>
      </w:tr>
      <w:tr w:rsidR="00EA5431" w:rsidRPr="00390BA5" w:rsidTr="003A0C61">
        <w:trPr>
          <w:trHeight w:val="596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6661B4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661B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B347BB" w:rsidRDefault="00EA5431" w:rsidP="003A0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 xml:space="preserve">Обов’язковий профілактичний наркологічний огляд з </w:t>
            </w:r>
            <w:proofErr w:type="spellStart"/>
            <w:r w:rsidRPr="00B347BB">
              <w:rPr>
                <w:rFonts w:ascii="Times New Roman" w:hAnsi="Times New Roman"/>
                <w:color w:val="000000"/>
                <w:sz w:val="24"/>
              </w:rPr>
              <w:t>видачею</w:t>
            </w:r>
            <w:proofErr w:type="spellEnd"/>
            <w:r w:rsidRPr="00B347BB">
              <w:rPr>
                <w:rFonts w:ascii="Times New Roman" w:hAnsi="Times New Roman"/>
                <w:color w:val="000000"/>
                <w:sz w:val="24"/>
              </w:rPr>
              <w:t xml:space="preserve"> сертифіката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3A0C61">
            <w:pPr>
              <w:spacing w:after="0"/>
            </w:pPr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210</w:t>
            </w:r>
          </w:p>
        </w:tc>
      </w:tr>
      <w:tr w:rsidR="00EA5431" w:rsidRPr="00390BA5" w:rsidTr="003A0C61">
        <w:trPr>
          <w:trHeight w:val="6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6661B4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661B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B347BB" w:rsidRDefault="00EA5431" w:rsidP="003A0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 xml:space="preserve">Медична довідка на отримання дозволу (ліцензії) на об’єкт дозвільної системи 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3A0C61">
            <w:pPr>
              <w:spacing w:after="0"/>
            </w:pPr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365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438</w:t>
            </w:r>
          </w:p>
        </w:tc>
      </w:tr>
      <w:tr w:rsidR="00EA5431" w:rsidRPr="00390BA5" w:rsidTr="003A0C61">
        <w:trPr>
          <w:trHeight w:val="57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6661B4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661B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B347BB" w:rsidRDefault="00EA5431" w:rsidP="003A0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Медичний профілактичний огляд військовозобов’язаних (чоловіки)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3A0C61">
            <w:pPr>
              <w:spacing w:after="0"/>
            </w:pPr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730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876</w:t>
            </w:r>
          </w:p>
        </w:tc>
      </w:tr>
      <w:tr w:rsidR="00EA5431" w:rsidRPr="00390BA5" w:rsidTr="003A0C61">
        <w:trPr>
          <w:trHeight w:val="83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6661B4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661B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B347BB" w:rsidRDefault="00EA5431" w:rsidP="003A0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Медичний профілактичний огляд військовозобов’язаних (жінки)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3A0C61">
            <w:pPr>
              <w:spacing w:after="0"/>
            </w:pPr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56A6D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56A6D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</w:tr>
      <w:tr w:rsidR="00EA5431" w:rsidRPr="00390BA5" w:rsidTr="003A0C61">
        <w:trPr>
          <w:trHeight w:val="4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6661B4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661B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B347BB" w:rsidRDefault="00EA5431" w:rsidP="003A0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Медичний профілактичний огляд призовників на військову службу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3A0C61">
            <w:pPr>
              <w:spacing w:after="0"/>
            </w:pPr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595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714</w:t>
            </w:r>
          </w:p>
        </w:tc>
      </w:tr>
      <w:tr w:rsidR="00EA5431" w:rsidRPr="00390BA5" w:rsidTr="003A0C61">
        <w:trPr>
          <w:trHeight w:val="45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6661B4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661B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B347BB" w:rsidRDefault="00EA5431" w:rsidP="003A0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Дублікат сертифіката про проходження Обов’язкового профілактичного наркологічного огляду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3A0C61">
            <w:pPr>
              <w:spacing w:after="0"/>
            </w:pPr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</w:tr>
      <w:tr w:rsidR="00EA5431" w:rsidRPr="00390BA5" w:rsidTr="003A0C61">
        <w:trPr>
          <w:trHeight w:val="46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6661B4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661B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B347BB" w:rsidRDefault="00EA5431" w:rsidP="003A0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Дублікат  сертифіката про Проходження обов’язкових попереднього та періодичного психіатричного огляду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3A0C61">
            <w:pPr>
              <w:spacing w:after="0"/>
            </w:pPr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</w:tr>
      <w:tr w:rsidR="00EA5431" w:rsidRPr="00390BA5" w:rsidTr="003A0C61">
        <w:trPr>
          <w:trHeight w:val="423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6661B4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661B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B347BB" w:rsidRDefault="00EA5431" w:rsidP="003A0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Дублікат  Особистої Медичної книжки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3A0C61">
            <w:pPr>
              <w:spacing w:after="0"/>
            </w:pPr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</w:tr>
      <w:tr w:rsidR="00EA5431" w:rsidRPr="00390BA5" w:rsidTr="003A0C61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31" w:rsidRPr="006661B4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661B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431" w:rsidRPr="00B347BB" w:rsidRDefault="00EA5431" w:rsidP="003A0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Дублікат Медичної довідки на отримання дозволу (ліцензії) на об’єкт дозвільної системи»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3A0C61">
            <w:pPr>
              <w:spacing w:after="0"/>
            </w:pPr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</w:tr>
      <w:tr w:rsidR="00EA5431" w:rsidRPr="00390BA5" w:rsidTr="003A0C61">
        <w:trPr>
          <w:trHeight w:val="826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6661B4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661B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431" w:rsidRPr="00B347BB" w:rsidRDefault="00EA5431" w:rsidP="003A0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Дублікат довідки Медичний огляд кандидатів у водії та водіїв транспортних засобів для отримання посвідчення водія транспортного засобу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1" w:rsidRDefault="00EA5431" w:rsidP="003A0C61">
            <w:pPr>
              <w:spacing w:after="0"/>
            </w:pPr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8594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послуга</w:t>
            </w:r>
            <w:proofErr w:type="spellEnd"/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31" w:rsidRPr="00B347BB" w:rsidRDefault="00EA5431" w:rsidP="003A0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47BB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</w:tbl>
    <w:p w:rsidR="003A0C61" w:rsidRDefault="003A0C61" w:rsidP="003A0C61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:rsidR="003A0C61" w:rsidRDefault="003A0C61" w:rsidP="003A0C61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:rsidR="00680D32" w:rsidRPr="00A8513E" w:rsidRDefault="00680D32" w:rsidP="003A0C61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Керуючий справами</w:t>
      </w:r>
    </w:p>
    <w:p w:rsidR="00680D32" w:rsidRDefault="00680D32" w:rsidP="003A0C61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              </w:t>
      </w:r>
      <w:r w:rsidR="003A0C61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Олег ВОВКУН</w:t>
      </w:r>
    </w:p>
    <w:p w:rsidR="009234A5" w:rsidRDefault="009234A5" w:rsidP="009234A5">
      <w:pPr>
        <w:suppressAutoHyphens/>
        <w:spacing w:after="0" w:line="100" w:lineRule="atLeast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9234A5" w:rsidRDefault="009234A5" w:rsidP="009234A5">
      <w:pPr>
        <w:suppressAutoHyphens/>
        <w:spacing w:after="0" w:line="100" w:lineRule="atLeast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A7C37" w:rsidRDefault="006A7C37" w:rsidP="009234A5">
      <w:pPr>
        <w:suppressAutoHyphens/>
        <w:spacing w:after="0" w:line="100" w:lineRule="atLeast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9234A5" w:rsidRDefault="009234A5" w:rsidP="00003C53">
      <w:pPr>
        <w:suppressAutoHyphens/>
        <w:spacing w:after="0" w:line="100" w:lineRule="atLeast"/>
        <w:rPr>
          <w:rFonts w:ascii="Times New Roman" w:hAnsi="Times New Roman"/>
          <w:kern w:val="1"/>
          <w:sz w:val="24"/>
          <w:szCs w:val="24"/>
          <w:lang w:eastAsia="ar-SA"/>
        </w:rPr>
      </w:pPr>
    </w:p>
    <w:tbl>
      <w:tblPr>
        <w:tblpPr w:leftFromText="180" w:rightFromText="180" w:vertAnchor="page" w:horzAnchor="page" w:tblpX="285" w:tblpY="1"/>
        <w:tblW w:w="10998" w:type="dxa"/>
        <w:tblLook w:val="04A0" w:firstRow="1" w:lastRow="0" w:firstColumn="1" w:lastColumn="0" w:noHBand="0" w:noVBand="1"/>
      </w:tblPr>
      <w:tblGrid>
        <w:gridCol w:w="1276"/>
        <w:gridCol w:w="1134"/>
        <w:gridCol w:w="5103"/>
        <w:gridCol w:w="1276"/>
        <w:gridCol w:w="1134"/>
        <w:gridCol w:w="1066"/>
        <w:gridCol w:w="9"/>
      </w:tblGrid>
      <w:tr w:rsidR="009234A5" w:rsidRPr="0009073C" w:rsidTr="006B2230">
        <w:trPr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UA"/>
              </w:rPr>
            </w:pPr>
          </w:p>
          <w:p w:rsidR="00A72F5B" w:rsidRDefault="00A72F5B" w:rsidP="00923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UA"/>
              </w:rPr>
            </w:pPr>
          </w:p>
          <w:p w:rsidR="00A72F5B" w:rsidRPr="009234A5" w:rsidRDefault="00A72F5B" w:rsidP="009234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Default="009234A5" w:rsidP="00A72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  <w:p w:rsidR="00A72F5B" w:rsidRDefault="00A72F5B" w:rsidP="00A72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  <w:p w:rsidR="00A72F5B" w:rsidRDefault="00A72F5B" w:rsidP="00A72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  <w:p w:rsidR="00A72F5B" w:rsidRDefault="00A72F5B" w:rsidP="00A72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  <w:p w:rsidR="00A72F5B" w:rsidRPr="0009073C" w:rsidRDefault="00A72F5B" w:rsidP="00A72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F5B" w:rsidRDefault="00A72F5B" w:rsidP="00666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  <w:p w:rsidR="00A72F5B" w:rsidRPr="00A72F5B" w:rsidRDefault="00A72F5B" w:rsidP="006661B4">
            <w:pPr>
              <w:spacing w:after="0" w:line="240" w:lineRule="auto"/>
              <w:ind w:right="-2650"/>
              <w:jc w:val="center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  <w:p w:rsidR="00A72F5B" w:rsidRPr="006661B4" w:rsidRDefault="00CB7726" w:rsidP="00CB7726">
            <w:pPr>
              <w:spacing w:after="0" w:line="240" w:lineRule="auto"/>
              <w:ind w:right="3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  <w:t xml:space="preserve">   </w:t>
            </w:r>
            <w:r w:rsidR="0017066C"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  <w:t xml:space="preserve">                               </w:t>
            </w:r>
            <w:r w:rsidR="003A0C61"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  <w:t>Додаток</w:t>
            </w:r>
            <w:r w:rsidR="006661B4"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  <w:t xml:space="preserve">  </w:t>
            </w:r>
            <w:r w:rsidR="003A0C61"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  <w:t>3</w:t>
            </w:r>
          </w:p>
          <w:p w:rsidR="00A72F5B" w:rsidRPr="00A72F5B" w:rsidRDefault="00CB7726" w:rsidP="006661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  <w:t xml:space="preserve">  </w:t>
            </w:r>
            <w:r w:rsidR="00A72F5B" w:rsidRPr="00A72F5B"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  <w:t>до рішення виконавчого комітету</w:t>
            </w:r>
          </w:p>
          <w:p w:rsidR="00A72F5B" w:rsidRPr="00A72F5B" w:rsidRDefault="00CB7726" w:rsidP="00CB7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  <w:t xml:space="preserve">                                                      </w:t>
            </w:r>
            <w:r w:rsidR="00A72F5B" w:rsidRPr="00A72F5B"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  <w:t>Рогатинської міської ради</w:t>
            </w:r>
          </w:p>
          <w:p w:rsidR="00A72F5B" w:rsidRDefault="00CB7726" w:rsidP="00CB7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  <w:t xml:space="preserve">                                                           </w:t>
            </w:r>
            <w:r w:rsidR="0017066C"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  <w:t xml:space="preserve">    </w:t>
            </w:r>
            <w:r w:rsidR="006661B4"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  <w:t>№</w:t>
            </w:r>
            <w:r w:rsidR="0017066C"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  <w:t>107</w:t>
            </w:r>
            <w:r w:rsidR="0017066C"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  <w:t xml:space="preserve">  </w:t>
            </w:r>
            <w:r w:rsidR="006661B4"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  <w:t>від  25 квітня</w:t>
            </w:r>
            <w:r w:rsidR="006661B4"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  <w:t xml:space="preserve"> </w:t>
            </w:r>
            <w:r w:rsidR="006661B4"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  <w:t>2023</w:t>
            </w:r>
            <w:r w:rsidR="006661B4"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  <w:t xml:space="preserve">  </w:t>
            </w:r>
            <w:r w:rsidR="006661B4"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  <w:t>року</w:t>
            </w:r>
          </w:p>
          <w:p w:rsidR="00A72F5B" w:rsidRDefault="00A72F5B" w:rsidP="00666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  <w:p w:rsidR="00A72F5B" w:rsidRDefault="00A72F5B" w:rsidP="00666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  <w:p w:rsidR="00A72F5B" w:rsidRPr="00A72F5B" w:rsidRDefault="00A72F5B" w:rsidP="00666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UA"/>
              </w:rPr>
            </w:pPr>
            <w:r w:rsidRPr="00A72F5B">
              <w:rPr>
                <w:rFonts w:ascii="Times New Roman" w:eastAsia="Times New Roman" w:hAnsi="Times New Roman"/>
                <w:sz w:val="28"/>
                <w:szCs w:val="20"/>
                <w:lang w:eastAsia="ru-UA"/>
              </w:rPr>
              <w:t xml:space="preserve">Перелік </w:t>
            </w:r>
            <w:r w:rsidR="006661B4">
              <w:rPr>
                <w:rFonts w:ascii="Times New Roman" w:eastAsia="Times New Roman" w:hAnsi="Times New Roman"/>
                <w:sz w:val="28"/>
                <w:szCs w:val="20"/>
                <w:lang w:eastAsia="ru-UA"/>
              </w:rPr>
              <w:t xml:space="preserve">лабораторних </w:t>
            </w:r>
            <w:r w:rsidRPr="00A72F5B">
              <w:rPr>
                <w:rFonts w:ascii="Times New Roman" w:eastAsia="Times New Roman" w:hAnsi="Times New Roman"/>
                <w:sz w:val="28"/>
                <w:szCs w:val="20"/>
                <w:lang w:eastAsia="ru-UA"/>
              </w:rPr>
              <w:t>платних послуг,</w:t>
            </w:r>
          </w:p>
          <w:p w:rsidR="0057034A" w:rsidRDefault="00A72F5B" w:rsidP="00666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UA"/>
              </w:rPr>
            </w:pPr>
            <w:r w:rsidRPr="00A72F5B">
              <w:rPr>
                <w:rFonts w:ascii="Times New Roman" w:eastAsia="Times New Roman" w:hAnsi="Times New Roman"/>
                <w:sz w:val="28"/>
                <w:szCs w:val="20"/>
                <w:lang w:eastAsia="ru-UA"/>
              </w:rPr>
              <w:t>які надаються комунальним некомерційним</w:t>
            </w:r>
            <w:r w:rsidRPr="00A72F5B">
              <w:rPr>
                <w:rFonts w:ascii="Times New Roman" w:eastAsia="Times New Roman" w:hAnsi="Times New Roman"/>
                <w:sz w:val="28"/>
                <w:szCs w:val="20"/>
                <w:lang w:val="ru-RU" w:eastAsia="ru-UA"/>
              </w:rPr>
              <w:t xml:space="preserve">        </w:t>
            </w:r>
            <w:r w:rsidRPr="00A72F5B">
              <w:rPr>
                <w:rFonts w:ascii="Times New Roman" w:eastAsia="Times New Roman" w:hAnsi="Times New Roman"/>
                <w:sz w:val="28"/>
                <w:szCs w:val="20"/>
                <w:lang w:eastAsia="ru-UA"/>
              </w:rPr>
              <w:t xml:space="preserve">медичним підприємством  «Рогатинська центральна районна лікарня»  </w:t>
            </w:r>
          </w:p>
          <w:p w:rsidR="00A72F5B" w:rsidRPr="00A72F5B" w:rsidRDefault="00A72F5B" w:rsidP="00666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UA"/>
              </w:rPr>
            </w:pPr>
            <w:r w:rsidRPr="00A72F5B">
              <w:rPr>
                <w:rFonts w:ascii="Times New Roman" w:eastAsia="Times New Roman" w:hAnsi="Times New Roman"/>
                <w:sz w:val="28"/>
                <w:szCs w:val="20"/>
                <w:lang w:eastAsia="ru-UA"/>
              </w:rPr>
              <w:t>та тарифів на них</w:t>
            </w:r>
          </w:p>
          <w:p w:rsidR="009234A5" w:rsidRPr="00A72F5B" w:rsidRDefault="009234A5" w:rsidP="00666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6661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</w:tr>
      <w:tr w:rsidR="009234A5" w:rsidRPr="0009073C" w:rsidTr="006B2230">
        <w:trPr>
          <w:gridAfter w:val="1"/>
          <w:wAfter w:w="9" w:type="dxa"/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73A4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r w:rsidRPr="006661B4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№</w:t>
            </w:r>
          </w:p>
          <w:p w:rsidR="009234A5" w:rsidRPr="006661B4" w:rsidRDefault="002973A4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UA" w:eastAsia="ru-UA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з</w:t>
            </w:r>
            <w:r w:rsidR="009234A5" w:rsidRPr="006661B4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4A5" w:rsidRPr="006661B4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UA" w:eastAsia="ru-UA"/>
              </w:rPr>
            </w:pPr>
            <w:proofErr w:type="spellStart"/>
            <w:r w:rsidRPr="006661B4">
              <w:rPr>
                <w:rFonts w:ascii="Times New Roman" w:eastAsia="Times New Roman" w:hAnsi="Times New Roman"/>
                <w:bCs/>
                <w:color w:val="000000"/>
                <w:lang w:val="ru-RU" w:eastAsia="ru-UA"/>
              </w:rPr>
              <w:t>Найменування</w:t>
            </w:r>
            <w:proofErr w:type="spellEnd"/>
            <w:r w:rsidRPr="006661B4">
              <w:rPr>
                <w:rFonts w:ascii="Times New Roman" w:eastAsia="Times New Roman" w:hAnsi="Times New Roman"/>
                <w:bCs/>
                <w:color w:val="000000"/>
                <w:lang w:val="ru-RU" w:eastAsia="ru-UA"/>
              </w:rPr>
              <w:t xml:space="preserve"> </w:t>
            </w:r>
            <w:proofErr w:type="spellStart"/>
            <w:r w:rsidRPr="006661B4">
              <w:rPr>
                <w:rFonts w:ascii="Times New Roman" w:eastAsia="Times New Roman" w:hAnsi="Times New Roman"/>
                <w:bCs/>
                <w:color w:val="000000"/>
                <w:lang w:val="ru-RU" w:eastAsia="ru-UA"/>
              </w:rPr>
              <w:t>послуги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4A5" w:rsidRPr="006661B4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proofErr w:type="spellStart"/>
            <w:r w:rsidRPr="006661B4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Одиниця</w:t>
            </w:r>
            <w:proofErr w:type="spellEnd"/>
          </w:p>
          <w:p w:rsidR="009234A5" w:rsidRPr="006661B4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UA" w:eastAsia="ru-UA"/>
              </w:rPr>
            </w:pPr>
            <w:proofErr w:type="spellStart"/>
            <w:r w:rsidRPr="006661B4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виміру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4A5" w:rsidRPr="006661B4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UA" w:eastAsia="ru-UA"/>
              </w:rPr>
            </w:pPr>
            <w:proofErr w:type="spellStart"/>
            <w:r w:rsidRPr="006661B4">
              <w:rPr>
                <w:rFonts w:ascii="Times New Roman" w:eastAsia="Times New Roman" w:hAnsi="Times New Roman"/>
                <w:bCs/>
                <w:color w:val="000000"/>
                <w:lang w:val="ru-RU" w:eastAsia="ru-UA"/>
              </w:rPr>
              <w:t>Вартість</w:t>
            </w:r>
            <w:proofErr w:type="spellEnd"/>
            <w:r w:rsidRPr="006661B4">
              <w:rPr>
                <w:rFonts w:ascii="Times New Roman" w:eastAsia="Times New Roman" w:hAnsi="Times New Roman"/>
                <w:bCs/>
                <w:color w:val="000000"/>
                <w:lang w:val="ru-RU" w:eastAsia="ru-UA"/>
              </w:rPr>
              <w:t xml:space="preserve">       Без ПДВ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4A5" w:rsidRPr="006661B4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ru-UA" w:eastAsia="ru-UA"/>
              </w:rPr>
            </w:pPr>
            <w:proofErr w:type="spellStart"/>
            <w:r w:rsidRPr="006661B4">
              <w:rPr>
                <w:rFonts w:ascii="Times New Roman" w:eastAsia="Times New Roman" w:hAnsi="Times New Roman"/>
                <w:bCs/>
                <w:color w:val="000000"/>
                <w:lang w:val="ru-RU" w:eastAsia="ru-UA"/>
              </w:rPr>
              <w:t>Вартість</w:t>
            </w:r>
            <w:proofErr w:type="spellEnd"/>
            <w:r w:rsidRPr="006661B4">
              <w:rPr>
                <w:rFonts w:ascii="Times New Roman" w:eastAsia="Times New Roman" w:hAnsi="Times New Roman"/>
                <w:bCs/>
                <w:color w:val="000000"/>
                <w:lang w:val="ru-RU" w:eastAsia="ru-UA"/>
              </w:rPr>
              <w:t xml:space="preserve"> з ПДВ</w:t>
            </w:r>
          </w:p>
        </w:tc>
      </w:tr>
      <w:tr w:rsidR="009234A5" w:rsidRPr="0009073C" w:rsidTr="006B2230">
        <w:trPr>
          <w:gridAfter w:val="1"/>
          <w:wAfter w:w="9" w:type="dxa"/>
          <w:trHeight w:val="2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Загальний аналіз сечі з мікроскопією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80</w:t>
            </w:r>
          </w:p>
        </w:tc>
      </w:tr>
      <w:tr w:rsidR="009234A5" w:rsidRPr="0009073C" w:rsidTr="006B2230">
        <w:trPr>
          <w:gridAfter w:val="1"/>
          <w:wAfter w:w="9" w:type="dxa"/>
          <w:trHeight w:val="27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 xml:space="preserve">Коротка </w:t>
            </w:r>
            <w:proofErr w:type="spellStart"/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коагулограма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186</w:t>
            </w:r>
          </w:p>
        </w:tc>
      </w:tr>
      <w:tr w:rsidR="009234A5" w:rsidRPr="0009073C" w:rsidTr="006B2230">
        <w:trPr>
          <w:gridAfter w:val="1"/>
          <w:wAfter w:w="9" w:type="dxa"/>
          <w:trHeight w:val="20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Коагулограма розширена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233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280</w:t>
            </w:r>
          </w:p>
        </w:tc>
      </w:tr>
      <w:tr w:rsidR="009234A5" w:rsidRPr="0009073C" w:rsidTr="006B2230">
        <w:trPr>
          <w:gridAfter w:val="1"/>
          <w:wAfter w:w="9" w:type="dxa"/>
          <w:trHeight w:val="21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Фібриноген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80</w:t>
            </w:r>
          </w:p>
        </w:tc>
      </w:tr>
      <w:tr w:rsidR="009234A5" w:rsidRPr="0009073C" w:rsidTr="006B2230">
        <w:trPr>
          <w:gridAfter w:val="1"/>
          <w:wAfter w:w="9" w:type="dxa"/>
          <w:trHeight w:val="36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 xml:space="preserve">Мазок </w:t>
            </w:r>
            <w:proofErr w:type="spellStart"/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урогенітальний</w:t>
            </w:r>
            <w:proofErr w:type="spellEnd"/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 xml:space="preserve"> жіночий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80</w:t>
            </w:r>
          </w:p>
        </w:tc>
      </w:tr>
      <w:tr w:rsidR="009234A5" w:rsidRPr="0009073C" w:rsidTr="006B2230">
        <w:trPr>
          <w:gridAfter w:val="1"/>
          <w:wAfter w:w="9" w:type="dxa"/>
          <w:trHeight w:val="2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Мазок на цитологію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80</w:t>
            </w:r>
          </w:p>
        </w:tc>
      </w:tr>
      <w:tr w:rsidR="009234A5" w:rsidRPr="0009073C" w:rsidTr="006B2230">
        <w:trPr>
          <w:gridAfter w:val="1"/>
          <w:wAfter w:w="9" w:type="dxa"/>
          <w:trHeight w:val="23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Комплекс електролітів (</w:t>
            </w:r>
            <w:proofErr w:type="spellStart"/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Na,K</w:t>
            </w:r>
            <w:proofErr w:type="spellEnd"/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іоніз</w:t>
            </w:r>
            <w:proofErr w:type="spellEnd"/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Ca</w:t>
            </w:r>
            <w:proofErr w:type="spellEnd"/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150</w:t>
            </w:r>
          </w:p>
        </w:tc>
      </w:tr>
      <w:tr w:rsidR="009234A5" w:rsidRPr="0009073C" w:rsidTr="006B2230">
        <w:trPr>
          <w:gridAfter w:val="1"/>
          <w:wAfter w:w="9" w:type="dxa"/>
          <w:trHeight w:val="22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Глюкоза (венозна)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60</w:t>
            </w:r>
          </w:p>
        </w:tc>
      </w:tr>
      <w:tr w:rsidR="009234A5" w:rsidRPr="0009073C" w:rsidTr="006B2230">
        <w:trPr>
          <w:gridAfter w:val="1"/>
          <w:wAfter w:w="9" w:type="dxa"/>
          <w:trHeight w:val="2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Загальний аналіз крові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110</w:t>
            </w:r>
          </w:p>
        </w:tc>
      </w:tr>
      <w:tr w:rsidR="009234A5" w:rsidRPr="0009073C" w:rsidTr="006B2230">
        <w:trPr>
          <w:gridAfter w:val="1"/>
          <w:wAfter w:w="9" w:type="dxa"/>
          <w:trHeight w:val="22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Група крові та резус фактор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90</w:t>
            </w:r>
          </w:p>
        </w:tc>
      </w:tr>
      <w:tr w:rsidR="009234A5" w:rsidRPr="0009073C" w:rsidTr="006B2230">
        <w:trPr>
          <w:gridAfter w:val="1"/>
          <w:wAfter w:w="9" w:type="dxa"/>
          <w:trHeight w:val="23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Білірубін загальний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50</w:t>
            </w:r>
          </w:p>
        </w:tc>
      </w:tr>
      <w:tr w:rsidR="009234A5" w:rsidRPr="0009073C" w:rsidTr="006B2230">
        <w:trPr>
          <w:gridAfter w:val="1"/>
          <w:wAfter w:w="9" w:type="dxa"/>
          <w:trHeight w:val="2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Сечовина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50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Креатинін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50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Альбумін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50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Аспартатамінотрансфераза (АСТ)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50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Аланінамінотрансфераза(АЛТ)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50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Загальний холестирин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50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Тригліцериди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60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Альфа амілаза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50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Лужна фосфатаза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50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Глікований гемоглобін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180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Загальний білок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50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С-реактивний білок (СРБ)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85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Ревматоїдний фактор (РФ)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80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ASLO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90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Залізо сироваткове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55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Освідчення на стан алкогольного спяніння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500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600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Д-димер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167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200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Тропонін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9862FA" w:rsidRDefault="009234A5" w:rsidP="009234A5">
            <w:pPr>
              <w:spacing w:line="240" w:lineRule="auto"/>
              <w:rPr>
                <w:sz w:val="20"/>
                <w:szCs w:val="20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134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9862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</w:pPr>
            <w:r w:rsidRPr="009862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UA" w:eastAsia="ru-UA"/>
              </w:rPr>
              <w:t>160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ind w:left="-103" w:firstLine="10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Гепатит 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Default="009234A5" w:rsidP="009234A5">
            <w:pPr>
              <w:spacing w:line="240" w:lineRule="auto"/>
            </w:pPr>
            <w:r w:rsidRPr="00272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120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Гепатит 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Default="009234A5" w:rsidP="009234A5">
            <w:pPr>
              <w:spacing w:line="240" w:lineRule="auto"/>
            </w:pPr>
            <w:r w:rsidRPr="00272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75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90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Хелікобактер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Default="009234A5" w:rsidP="009234A5">
            <w:pPr>
              <w:spacing w:line="240" w:lineRule="auto"/>
            </w:pPr>
            <w:r w:rsidRPr="002725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150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180</w:t>
            </w:r>
          </w:p>
        </w:tc>
      </w:tr>
      <w:tr w:rsidR="009234A5" w:rsidRPr="0009073C" w:rsidTr="006B2230">
        <w:trPr>
          <w:gridAfter w:val="1"/>
          <w:wAfter w:w="9" w:type="dxa"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</w:pPr>
            <w:r w:rsidRPr="000907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UA" w:eastAsia="ru-UA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A5" w:rsidRPr="00E634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UA" w:eastAsia="ru-UA"/>
              </w:rPr>
            </w:pPr>
            <w:r w:rsidRPr="00E634FA">
              <w:rPr>
                <w:rFonts w:ascii="Times New Roman" w:eastAsia="Times New Roman" w:hAnsi="Times New Roman"/>
                <w:color w:val="000000"/>
                <w:szCs w:val="24"/>
                <w:lang w:val="ru-UA" w:eastAsia="ru-UA"/>
              </w:rPr>
              <w:t>ВІЛ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34A5" w:rsidRPr="00E634FA" w:rsidRDefault="009234A5" w:rsidP="009234A5">
            <w:pPr>
              <w:spacing w:line="240" w:lineRule="auto"/>
            </w:pPr>
            <w:r w:rsidRPr="00E634FA">
              <w:rPr>
                <w:rFonts w:ascii="Times New Roman" w:eastAsia="Times New Roman" w:hAnsi="Times New Roman"/>
                <w:color w:val="000000"/>
                <w:szCs w:val="24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E634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UA" w:eastAsia="ru-UA"/>
              </w:rPr>
            </w:pPr>
            <w:r w:rsidRPr="00E634FA">
              <w:rPr>
                <w:rFonts w:ascii="Times New Roman" w:eastAsia="Times New Roman" w:hAnsi="Times New Roman"/>
                <w:color w:val="000000"/>
                <w:szCs w:val="24"/>
                <w:lang w:val="ru-UA" w:eastAsia="ru-UA"/>
              </w:rPr>
              <w:t>125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4A5" w:rsidRPr="00E634FA" w:rsidRDefault="009234A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UA" w:eastAsia="ru-UA"/>
              </w:rPr>
            </w:pPr>
            <w:r w:rsidRPr="00E634FA">
              <w:rPr>
                <w:rFonts w:ascii="Times New Roman" w:eastAsia="Times New Roman" w:hAnsi="Times New Roman"/>
                <w:color w:val="000000"/>
                <w:szCs w:val="24"/>
                <w:lang w:val="ru-UA" w:eastAsia="ru-UA"/>
              </w:rPr>
              <w:t>150</w:t>
            </w:r>
          </w:p>
        </w:tc>
      </w:tr>
      <w:tr w:rsidR="009234A5" w:rsidRPr="0009073C" w:rsidTr="00D12925">
        <w:trPr>
          <w:gridAfter w:val="1"/>
          <w:wAfter w:w="9" w:type="dxa"/>
          <w:trHeight w:val="165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A5" w:rsidRPr="0009073C" w:rsidRDefault="009234A5" w:rsidP="009234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ru-UA" w:eastAsia="ru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34A5" w:rsidRPr="00D12925" w:rsidRDefault="00D12925" w:rsidP="00923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UA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A5" w:rsidRPr="00E634FA" w:rsidRDefault="00D1292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UA" w:eastAsia="ru-UA"/>
              </w:rPr>
            </w:pPr>
            <w:r w:rsidRPr="00D12925">
              <w:rPr>
                <w:rFonts w:ascii="Times New Roman" w:eastAsia="Times New Roman" w:hAnsi="Times New Roman"/>
                <w:color w:val="000000"/>
                <w:szCs w:val="24"/>
                <w:lang w:val="ru-UA" w:eastAsia="ru-UA"/>
              </w:rPr>
              <w:t>Частково активований тромбопластиновий час (АЧТЧ)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34A5" w:rsidRPr="00E634FA" w:rsidRDefault="00D1292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UA"/>
              </w:rPr>
            </w:pPr>
            <w:r w:rsidRPr="00E634FA">
              <w:rPr>
                <w:rFonts w:ascii="Times New Roman" w:eastAsia="Times New Roman" w:hAnsi="Times New Roman"/>
                <w:color w:val="000000"/>
                <w:szCs w:val="24"/>
                <w:lang w:eastAsia="ru-UA"/>
              </w:rPr>
              <w:t>1 аналіз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34A5" w:rsidRPr="00D12925" w:rsidRDefault="00D1292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UA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UA"/>
              </w:rPr>
              <w:t>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34A5" w:rsidRPr="00D12925" w:rsidRDefault="00D12925" w:rsidP="009234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UA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UA"/>
              </w:rPr>
              <w:t>81</w:t>
            </w:r>
          </w:p>
        </w:tc>
      </w:tr>
    </w:tbl>
    <w:p w:rsidR="0009073C" w:rsidRDefault="0009073C" w:rsidP="00EA5431">
      <w:pPr>
        <w:suppressAutoHyphens/>
        <w:spacing w:after="0" w:line="100" w:lineRule="atLeast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6661B4" w:rsidRDefault="006661B4" w:rsidP="006661B4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bookmarkStart w:id="2" w:name="_Hlk132979125"/>
    </w:p>
    <w:p w:rsidR="00064BC3" w:rsidRPr="00A8513E" w:rsidRDefault="006661B4" w:rsidP="006661B4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4BC3" w:rsidRPr="00A8513E">
        <w:rPr>
          <w:sz w:val="28"/>
          <w:szCs w:val="28"/>
          <w:lang w:val="uk-UA"/>
        </w:rPr>
        <w:t>Керуючий справами</w:t>
      </w:r>
    </w:p>
    <w:p w:rsidR="00064BC3" w:rsidRDefault="006661B4" w:rsidP="006661B4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4BC3" w:rsidRPr="00A8513E">
        <w:rPr>
          <w:sz w:val="28"/>
          <w:szCs w:val="28"/>
          <w:lang w:val="uk-UA"/>
        </w:rPr>
        <w:t>виконавчого комітету</w:t>
      </w:r>
      <w:r w:rsidR="00064BC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</w:t>
      </w:r>
      <w:r w:rsidR="00CB7726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          </w:t>
      </w:r>
      <w:r w:rsidR="00064BC3">
        <w:rPr>
          <w:sz w:val="28"/>
          <w:szCs w:val="28"/>
          <w:lang w:val="uk-UA"/>
        </w:rPr>
        <w:t>Олег ВОВКУН</w:t>
      </w:r>
    </w:p>
    <w:bookmarkEnd w:id="2"/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8D227A" w:rsidRDefault="008D227A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8D227A" w:rsidRDefault="008D227A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8D227A" w:rsidRDefault="008D227A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Default="00003C53" w:rsidP="00064BC3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EC5F48" w:rsidRPr="00A8513E" w:rsidRDefault="00EC5F48" w:rsidP="00A72F5B">
      <w:pPr>
        <w:pStyle w:val="a6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003C53" w:rsidRDefault="00CB7726" w:rsidP="00CB7726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bookmarkStart w:id="3" w:name="_Hlk132986557"/>
      <w:r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                                                                   </w:t>
      </w:r>
      <w:r w:rsidR="006661B4">
        <w:rPr>
          <w:rFonts w:ascii="Times New Roman" w:hAnsi="Times New Roman"/>
          <w:kern w:val="1"/>
          <w:sz w:val="24"/>
          <w:szCs w:val="24"/>
          <w:lang w:eastAsia="ar-SA"/>
        </w:rPr>
        <w:t>Додаток 4</w:t>
      </w:r>
    </w:p>
    <w:p w:rsidR="00003C53" w:rsidRPr="004F319D" w:rsidRDefault="00003C53" w:rsidP="00003C53">
      <w:pPr>
        <w:suppressAutoHyphens/>
        <w:spacing w:after="0" w:line="100" w:lineRule="atLeast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r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до рішення виконавчого комітету </w:t>
      </w:r>
    </w:p>
    <w:p w:rsidR="00003C53" w:rsidRPr="004F319D" w:rsidRDefault="00CB7726" w:rsidP="00CB7726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</w:t>
      </w:r>
      <w:proofErr w:type="spellStart"/>
      <w:r w:rsidR="00003C53">
        <w:rPr>
          <w:rFonts w:ascii="Times New Roman" w:hAnsi="Times New Roman"/>
          <w:kern w:val="1"/>
          <w:sz w:val="24"/>
          <w:szCs w:val="24"/>
          <w:lang w:eastAsia="ar-SA"/>
        </w:rPr>
        <w:t>Рогатин</w:t>
      </w:r>
      <w:r w:rsidR="00003C53" w:rsidRPr="004F319D">
        <w:rPr>
          <w:rFonts w:ascii="Times New Roman" w:hAnsi="Times New Roman"/>
          <w:kern w:val="1"/>
          <w:sz w:val="24"/>
          <w:szCs w:val="24"/>
          <w:lang w:eastAsia="ar-SA"/>
        </w:rPr>
        <w:t>ської</w:t>
      </w:r>
      <w:proofErr w:type="spellEnd"/>
      <w:r w:rsidR="00003C53"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 міської ради</w:t>
      </w:r>
    </w:p>
    <w:p w:rsidR="00003C53" w:rsidRDefault="00CB7726" w:rsidP="00CB7726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003C53">
        <w:rPr>
          <w:rFonts w:ascii="Times New Roman" w:hAnsi="Times New Roman"/>
          <w:kern w:val="1"/>
          <w:sz w:val="24"/>
          <w:szCs w:val="24"/>
          <w:lang w:eastAsia="ar-SA"/>
        </w:rPr>
        <w:t xml:space="preserve">№ </w:t>
      </w:r>
      <w:r w:rsidR="0017066C">
        <w:rPr>
          <w:rFonts w:ascii="Times New Roman" w:hAnsi="Times New Roman"/>
          <w:kern w:val="1"/>
          <w:sz w:val="24"/>
          <w:szCs w:val="24"/>
          <w:lang w:eastAsia="ar-SA"/>
        </w:rPr>
        <w:t xml:space="preserve">107 </w:t>
      </w:r>
      <w:r w:rsidR="006661B4">
        <w:rPr>
          <w:rFonts w:ascii="Times New Roman" w:hAnsi="Times New Roman"/>
          <w:kern w:val="1"/>
          <w:sz w:val="24"/>
          <w:szCs w:val="24"/>
          <w:lang w:eastAsia="ar-SA"/>
        </w:rPr>
        <w:t xml:space="preserve">від  25 квітня  </w:t>
      </w:r>
      <w:r w:rsidR="00003C53">
        <w:rPr>
          <w:rFonts w:ascii="Times New Roman" w:hAnsi="Times New Roman"/>
          <w:kern w:val="1"/>
          <w:sz w:val="24"/>
          <w:szCs w:val="24"/>
          <w:lang w:eastAsia="ar-SA"/>
        </w:rPr>
        <w:t>2023</w:t>
      </w:r>
      <w:r w:rsidR="006661B4">
        <w:rPr>
          <w:rFonts w:ascii="Times New Roman" w:hAnsi="Times New Roman"/>
          <w:kern w:val="1"/>
          <w:sz w:val="24"/>
          <w:szCs w:val="24"/>
          <w:lang w:eastAsia="ar-SA"/>
        </w:rPr>
        <w:t xml:space="preserve"> року</w:t>
      </w:r>
    </w:p>
    <w:p w:rsidR="00064BC3" w:rsidRDefault="00064BC3" w:rsidP="00064BC3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064BC3" w:rsidRDefault="00064BC3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6A7C37" w:rsidRDefault="006A7C37" w:rsidP="006A7C37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0A74">
        <w:rPr>
          <w:rFonts w:ascii="Times New Roman" w:hAnsi="Times New Roman"/>
          <w:sz w:val="28"/>
          <w:szCs w:val="28"/>
        </w:rPr>
        <w:t xml:space="preserve">ерелік </w:t>
      </w:r>
      <w:r>
        <w:rPr>
          <w:rFonts w:ascii="Times New Roman" w:hAnsi="Times New Roman"/>
          <w:sz w:val="28"/>
          <w:szCs w:val="28"/>
        </w:rPr>
        <w:t xml:space="preserve"> </w:t>
      </w:r>
      <w:r w:rsidR="006661B4">
        <w:rPr>
          <w:rFonts w:ascii="Times New Roman" w:hAnsi="Times New Roman"/>
          <w:sz w:val="28"/>
          <w:szCs w:val="28"/>
        </w:rPr>
        <w:t xml:space="preserve">діагностичних </w:t>
      </w:r>
      <w:r w:rsidRPr="00880A74">
        <w:rPr>
          <w:rFonts w:ascii="Times New Roman" w:hAnsi="Times New Roman"/>
          <w:sz w:val="28"/>
          <w:szCs w:val="28"/>
        </w:rPr>
        <w:t>платних послуг</w:t>
      </w:r>
      <w:r>
        <w:rPr>
          <w:rFonts w:ascii="Times New Roman" w:hAnsi="Times New Roman"/>
          <w:sz w:val="28"/>
          <w:szCs w:val="28"/>
        </w:rPr>
        <w:t>,</w:t>
      </w:r>
    </w:p>
    <w:p w:rsidR="006A7C37" w:rsidRPr="00EA5431" w:rsidRDefault="006A7C37" w:rsidP="006A7C37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0A74">
        <w:rPr>
          <w:rFonts w:ascii="Times New Roman" w:hAnsi="Times New Roman"/>
          <w:sz w:val="28"/>
          <w:szCs w:val="28"/>
        </w:rPr>
        <w:t>які надаються комунальним некомерційним</w:t>
      </w:r>
      <w:r>
        <w:rPr>
          <w:rFonts w:ascii="Times New Roman" w:hAnsi="Times New Roman"/>
          <w:sz w:val="28"/>
          <w:szCs w:val="28"/>
        </w:rPr>
        <w:t xml:space="preserve"> медичним</w:t>
      </w:r>
      <w:r w:rsidRPr="00880A74">
        <w:rPr>
          <w:rFonts w:ascii="Times New Roman" w:hAnsi="Times New Roman"/>
          <w:sz w:val="28"/>
          <w:szCs w:val="28"/>
        </w:rPr>
        <w:t xml:space="preserve"> підприємством  «Рогатинська центральна районна лікарня» </w:t>
      </w:r>
      <w:r>
        <w:rPr>
          <w:rFonts w:ascii="Times New Roman" w:hAnsi="Times New Roman"/>
          <w:sz w:val="28"/>
          <w:szCs w:val="28"/>
        </w:rPr>
        <w:t xml:space="preserve"> та тарифів на них</w:t>
      </w:r>
    </w:p>
    <w:bookmarkEnd w:id="3"/>
    <w:p w:rsidR="006A7C37" w:rsidRPr="00611EB5" w:rsidRDefault="006A7C37" w:rsidP="006A7C37">
      <w:pPr>
        <w:pStyle w:val="a6"/>
        <w:spacing w:before="0" w:beforeAutospacing="0" w:after="0" w:afterAutospacing="0"/>
        <w:ind w:firstLine="567"/>
        <w:rPr>
          <w:color w:val="333333"/>
          <w:sz w:val="28"/>
          <w:szCs w:val="28"/>
          <w:lang w:val="uk-UA"/>
        </w:rPr>
      </w:pPr>
    </w:p>
    <w:p w:rsidR="00003C53" w:rsidRPr="006A7C37" w:rsidRDefault="00003C53" w:rsidP="00003C53">
      <w:pPr>
        <w:pStyle w:val="a7"/>
        <w:jc w:val="both"/>
        <w:rPr>
          <w:b/>
          <w:lang w:val="uk-UA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6266"/>
        <w:gridCol w:w="1418"/>
        <w:gridCol w:w="1275"/>
      </w:tblGrid>
      <w:tr w:rsidR="00003C53" w:rsidTr="00D12925">
        <w:tc>
          <w:tcPr>
            <w:tcW w:w="675" w:type="dxa"/>
          </w:tcPr>
          <w:p w:rsidR="00003C53" w:rsidRDefault="00003C53" w:rsidP="00AF0668">
            <w:pPr>
              <w:pStyle w:val="a7"/>
              <w:jc w:val="both"/>
              <w:rPr>
                <w:b/>
              </w:rPr>
            </w:pPr>
          </w:p>
        </w:tc>
        <w:tc>
          <w:tcPr>
            <w:tcW w:w="6266" w:type="dxa"/>
          </w:tcPr>
          <w:p w:rsidR="00003C53" w:rsidRPr="006B2230" w:rsidRDefault="00003C53" w:rsidP="00AF066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C53" w:rsidRPr="006B2230" w:rsidRDefault="00003C53" w:rsidP="00AF066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2230">
              <w:rPr>
                <w:rFonts w:ascii="Times New Roman" w:hAnsi="Times New Roman"/>
                <w:sz w:val="18"/>
                <w:szCs w:val="18"/>
              </w:rPr>
              <w:t>Найменування</w:t>
            </w:r>
            <w:proofErr w:type="spellEnd"/>
            <w:r w:rsidRPr="006B22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B2230">
              <w:rPr>
                <w:rFonts w:ascii="Times New Roman" w:hAnsi="Times New Roman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1418" w:type="dxa"/>
          </w:tcPr>
          <w:p w:rsidR="00003C53" w:rsidRPr="006B2230" w:rsidRDefault="00003C53" w:rsidP="00AF066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6B2230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spellStart"/>
            <w:r w:rsidRPr="006B2230">
              <w:rPr>
                <w:rFonts w:ascii="Times New Roman" w:hAnsi="Times New Roman"/>
                <w:sz w:val="18"/>
                <w:szCs w:val="18"/>
              </w:rPr>
              <w:t>Одиниця</w:t>
            </w:r>
            <w:proofErr w:type="spellEnd"/>
          </w:p>
          <w:p w:rsidR="00003C53" w:rsidRPr="006B2230" w:rsidRDefault="00003C53" w:rsidP="00AF066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2230">
              <w:rPr>
                <w:rFonts w:ascii="Times New Roman" w:hAnsi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275" w:type="dxa"/>
            <w:vAlign w:val="center"/>
          </w:tcPr>
          <w:p w:rsidR="006B2230" w:rsidRDefault="00003C53" w:rsidP="006B2230">
            <w:pPr>
              <w:rPr>
                <w:rFonts w:ascii="Times New Roman" w:hAnsi="Times New Roman"/>
                <w:sz w:val="18"/>
                <w:szCs w:val="18"/>
              </w:rPr>
            </w:pPr>
            <w:r w:rsidRPr="006B2230">
              <w:rPr>
                <w:rFonts w:ascii="Times New Roman" w:hAnsi="Times New Roman"/>
                <w:sz w:val="18"/>
                <w:szCs w:val="18"/>
              </w:rPr>
              <w:t xml:space="preserve">Тариф за одиницю </w:t>
            </w:r>
          </w:p>
          <w:p w:rsidR="00003C53" w:rsidRPr="006B2230" w:rsidRDefault="00192DC4" w:rsidP="006B22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B2230">
              <w:rPr>
                <w:rFonts w:ascii="Times New Roman" w:hAnsi="Times New Roman"/>
                <w:sz w:val="18"/>
                <w:szCs w:val="18"/>
              </w:rPr>
              <w:t>В</w:t>
            </w:r>
            <w:r w:rsidR="00003C53" w:rsidRPr="006B2230">
              <w:rPr>
                <w:rFonts w:ascii="Times New Roman" w:hAnsi="Times New Roman"/>
                <w:sz w:val="18"/>
                <w:szCs w:val="18"/>
              </w:rPr>
              <w:t>иміру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 ПДВ</w:t>
            </w:r>
          </w:p>
        </w:tc>
      </w:tr>
      <w:tr w:rsidR="00003C53" w:rsidTr="00D12925">
        <w:tc>
          <w:tcPr>
            <w:tcW w:w="675" w:type="dxa"/>
          </w:tcPr>
          <w:p w:rsidR="00003C53" w:rsidRDefault="00003C53" w:rsidP="00AF0668">
            <w:pPr>
              <w:pStyle w:val="a7"/>
              <w:jc w:val="both"/>
              <w:rPr>
                <w:b/>
              </w:rPr>
            </w:pPr>
          </w:p>
        </w:tc>
        <w:tc>
          <w:tcPr>
            <w:tcW w:w="6266" w:type="dxa"/>
          </w:tcPr>
          <w:p w:rsidR="00003C53" w:rsidRPr="0057034A" w:rsidRDefault="00003C53" w:rsidP="00AF0668">
            <w:pPr>
              <w:pStyle w:val="a7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proofErr w:type="spellStart"/>
            <w:r w:rsidRPr="0057034A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Вартість</w:t>
            </w:r>
            <w:proofErr w:type="spellEnd"/>
            <w:r w:rsidRPr="0057034A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 УЗД </w:t>
            </w:r>
            <w:proofErr w:type="spellStart"/>
            <w:r w:rsidRPr="0057034A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діагностики</w:t>
            </w:r>
            <w:proofErr w:type="spellEnd"/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57034A" w:rsidP="00AF0668">
            <w:pPr>
              <w:pStyle w:val="a7"/>
              <w:jc w:val="both"/>
              <w:rPr>
                <w:rFonts w:ascii="Times New Roman" w:hAnsi="Times New Roman"/>
              </w:rPr>
            </w:pPr>
            <w:r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center"/>
          </w:tcPr>
          <w:p w:rsidR="00003C53" w:rsidRPr="0057034A" w:rsidRDefault="00003C53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Комплексно: печінка + жовчний міхур + жовчні протоки + підшлункова залоза + селезінка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003C53" w:rsidRPr="0057034A" w:rsidRDefault="00B12839" w:rsidP="006661B4">
            <w:pPr>
              <w:pStyle w:val="a7"/>
              <w:ind w:right="284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210</w:t>
            </w:r>
            <w:r w:rsidR="00003C53"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003C53" w:rsidP="00AF0668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  <w:vAlign w:val="center"/>
          </w:tcPr>
          <w:p w:rsidR="00003C53" w:rsidRPr="0057034A" w:rsidRDefault="00003C53" w:rsidP="00AF06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По окремих органах: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003C53" w:rsidRPr="0057034A" w:rsidRDefault="00003C53" w:rsidP="00AF066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57034A" w:rsidP="00AF0668">
            <w:pPr>
              <w:pStyle w:val="a7"/>
              <w:jc w:val="both"/>
              <w:rPr>
                <w:rFonts w:ascii="Times New Roman" w:hAnsi="Times New Roman"/>
              </w:rPr>
            </w:pPr>
            <w:r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003C53" w:rsidRPr="0057034A" w:rsidRDefault="00003C53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печінка + жовчний міхур + жовчні протоки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03C53" w:rsidRPr="0057034A" w:rsidRDefault="00B12839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  <w:r w:rsidR="00003C53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57034A" w:rsidP="00AF0668">
            <w:pPr>
              <w:pStyle w:val="a7"/>
              <w:jc w:val="both"/>
              <w:rPr>
                <w:rFonts w:ascii="Times New Roman" w:hAnsi="Times New Roman"/>
              </w:rPr>
            </w:pPr>
            <w:r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center"/>
          </w:tcPr>
          <w:p w:rsidR="00003C53" w:rsidRPr="0057034A" w:rsidRDefault="00003C53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печінка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03C53" w:rsidRPr="0057034A" w:rsidRDefault="00B12839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73</w:t>
            </w:r>
            <w:r w:rsidR="00003C53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57034A" w:rsidP="00AF0668">
            <w:pPr>
              <w:pStyle w:val="a7"/>
              <w:jc w:val="both"/>
              <w:rPr>
                <w:rFonts w:ascii="Times New Roman" w:hAnsi="Times New Roman"/>
              </w:rPr>
            </w:pPr>
            <w:r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center"/>
          </w:tcPr>
          <w:p w:rsidR="00003C53" w:rsidRPr="0057034A" w:rsidRDefault="00003C53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жовчний міхур + жовчні протоки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03C53" w:rsidRPr="0057034A" w:rsidRDefault="00C22156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73</w:t>
            </w:r>
            <w:r w:rsidR="00003C53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57034A" w:rsidP="00AF0668">
            <w:pPr>
              <w:pStyle w:val="a7"/>
              <w:jc w:val="both"/>
              <w:rPr>
                <w:rFonts w:ascii="Times New Roman" w:hAnsi="Times New Roman"/>
              </w:rPr>
            </w:pPr>
            <w:r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003C53" w:rsidRPr="0057034A" w:rsidRDefault="00003C53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підшлункова залоза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03C53" w:rsidRPr="0057034A" w:rsidRDefault="00C22156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  <w:r w:rsidR="00003C53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57034A" w:rsidP="00AF0668">
            <w:pPr>
              <w:pStyle w:val="a7"/>
              <w:jc w:val="both"/>
              <w:rPr>
                <w:rFonts w:ascii="Times New Roman" w:hAnsi="Times New Roman"/>
              </w:rPr>
            </w:pPr>
            <w:r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center"/>
          </w:tcPr>
          <w:p w:rsidR="00003C53" w:rsidRPr="0057034A" w:rsidRDefault="00003C53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селезінка + судини портальної системи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03C53" w:rsidRPr="0057034A" w:rsidRDefault="00C22156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  <w:r w:rsidR="00003C53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003C53" w:rsidP="00AF0668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003C53" w:rsidRPr="0057034A" w:rsidRDefault="00003C53" w:rsidP="00AF06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034A">
              <w:rPr>
                <w:rFonts w:ascii="Times New Roman" w:hAnsi="Times New Roman"/>
                <w:b/>
                <w:bCs/>
              </w:rPr>
              <w:t xml:space="preserve">Ультразвукові дослідження поверхневих структур, </w:t>
            </w:r>
            <w:proofErr w:type="spellStart"/>
            <w:r w:rsidRPr="0057034A">
              <w:rPr>
                <w:rFonts w:ascii="Times New Roman" w:hAnsi="Times New Roman"/>
                <w:b/>
                <w:bCs/>
              </w:rPr>
              <w:t>м"яких</w:t>
            </w:r>
            <w:proofErr w:type="spellEnd"/>
            <w:r w:rsidRPr="0057034A">
              <w:rPr>
                <w:rFonts w:ascii="Times New Roman" w:hAnsi="Times New Roman"/>
                <w:b/>
                <w:bCs/>
              </w:rPr>
              <w:t xml:space="preserve"> тканин, кісток та суглобів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57034A" w:rsidP="00AF0668">
            <w:pPr>
              <w:pStyle w:val="a7"/>
              <w:jc w:val="both"/>
              <w:rPr>
                <w:rFonts w:ascii="Times New Roman" w:hAnsi="Times New Roman"/>
              </w:rPr>
            </w:pPr>
            <w:r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266" w:type="dxa"/>
            <w:vAlign w:val="center"/>
          </w:tcPr>
          <w:p w:rsidR="00003C53" w:rsidRPr="0057034A" w:rsidRDefault="007962B5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Визначення кількості вільної рідини у черевній порожнині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03C53" w:rsidRPr="0057034A" w:rsidRDefault="007962B5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  <w:r w:rsidR="00003C53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03C53" w:rsidRPr="00047BC2" w:rsidTr="00D12925">
        <w:trPr>
          <w:trHeight w:val="150"/>
        </w:trPr>
        <w:tc>
          <w:tcPr>
            <w:tcW w:w="675" w:type="dxa"/>
            <w:tcBorders>
              <w:bottom w:val="single" w:sz="4" w:space="0" w:color="auto"/>
            </w:tcBorders>
          </w:tcPr>
          <w:p w:rsidR="00003C53" w:rsidRPr="006B2230" w:rsidRDefault="008D227A" w:rsidP="00AF0668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67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003C53" w:rsidRPr="0057034A" w:rsidRDefault="007962B5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Щитовидна залоза та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паращитовидних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залоз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3C53" w:rsidRPr="0057034A" w:rsidRDefault="00003C53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7962B5" w:rsidRPr="0057034A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7962B5" w:rsidRPr="00047BC2" w:rsidTr="00D12925">
        <w:trPr>
          <w:trHeight w:val="105"/>
        </w:trPr>
        <w:tc>
          <w:tcPr>
            <w:tcW w:w="675" w:type="dxa"/>
            <w:tcBorders>
              <w:top w:val="single" w:sz="4" w:space="0" w:color="auto"/>
            </w:tcBorders>
          </w:tcPr>
          <w:p w:rsidR="007962B5" w:rsidRPr="006B2230" w:rsidRDefault="008D227A" w:rsidP="00AF066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68</w:t>
            </w:r>
          </w:p>
        </w:tc>
        <w:tc>
          <w:tcPr>
            <w:tcW w:w="6266" w:type="dxa"/>
            <w:tcBorders>
              <w:top w:val="single" w:sz="4" w:space="0" w:color="auto"/>
            </w:tcBorders>
            <w:vAlign w:val="center"/>
          </w:tcPr>
          <w:p w:rsidR="007962B5" w:rsidRPr="0057034A" w:rsidRDefault="007962B5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Молочні залози (з двох сторін)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62B5" w:rsidRPr="0057034A" w:rsidRDefault="00BB6155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962B5" w:rsidRPr="0057034A" w:rsidRDefault="00BB6155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160.00</w:t>
            </w: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8D227A" w:rsidP="00AF066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69</w:t>
            </w:r>
          </w:p>
        </w:tc>
        <w:tc>
          <w:tcPr>
            <w:tcW w:w="6266" w:type="dxa"/>
            <w:vAlign w:val="center"/>
          </w:tcPr>
          <w:p w:rsidR="00003C53" w:rsidRPr="0057034A" w:rsidRDefault="00003C53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Слинні залози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03C53" w:rsidRPr="0057034A" w:rsidRDefault="00BB6155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  <w:r w:rsidR="00003C53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57034A" w:rsidP="00AF066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7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center"/>
          </w:tcPr>
          <w:p w:rsidR="00003C53" w:rsidRPr="0057034A" w:rsidRDefault="00003C53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Лімфатичні вузли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03C53" w:rsidRPr="0057034A" w:rsidRDefault="00BB6155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  <w:r w:rsidR="00003C53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03C53" w:rsidRPr="00047BC2" w:rsidTr="00D12925">
        <w:tc>
          <w:tcPr>
            <w:tcW w:w="675" w:type="dxa"/>
          </w:tcPr>
          <w:p w:rsidR="00003C53" w:rsidRPr="006B2230" w:rsidRDefault="0057034A" w:rsidP="00AF066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7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003C53" w:rsidRPr="0057034A" w:rsidRDefault="0057034A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М’</w:t>
            </w:r>
            <w:r w:rsidR="00003C53" w:rsidRPr="0057034A">
              <w:rPr>
                <w:rFonts w:ascii="Times New Roman" w:hAnsi="Times New Roman"/>
                <w:sz w:val="20"/>
                <w:szCs w:val="20"/>
              </w:rPr>
              <w:t>які тканини</w:t>
            </w:r>
          </w:p>
        </w:tc>
        <w:tc>
          <w:tcPr>
            <w:tcW w:w="1418" w:type="dxa"/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03C53" w:rsidRPr="0057034A" w:rsidRDefault="00BB6155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  <w:r w:rsidR="00003C53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03C53" w:rsidRPr="00047BC2" w:rsidTr="00D12925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003C53" w:rsidRPr="006B2230" w:rsidRDefault="0057034A" w:rsidP="00AF066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7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003C53" w:rsidRPr="0057034A" w:rsidRDefault="00003C53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Кістки та суглоби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3C53" w:rsidRPr="0057034A" w:rsidRDefault="00003C53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03C53" w:rsidRPr="0057034A" w:rsidRDefault="00003C53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BB6155" w:rsidRPr="0057034A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F0668" w:rsidRPr="00047BC2" w:rsidTr="00D12925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0668" w:rsidRPr="006B2230" w:rsidRDefault="0057034A" w:rsidP="00AF066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7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668" w:rsidRPr="0057034A" w:rsidRDefault="00AF0668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Кістки та суглоби стегнові</w:t>
            </w:r>
            <w:r w:rsidRPr="0057034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0668" w:rsidRPr="0057034A" w:rsidRDefault="00AF0668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7034A">
              <w:rPr>
                <w:rFonts w:ascii="Times New Roman" w:hAnsi="Times New Roman"/>
                <w:sz w:val="16"/>
                <w:szCs w:val="16"/>
                <w:lang w:val="uk-UA"/>
              </w:rPr>
              <w:t>1 обстеж.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668" w:rsidRPr="0057034A" w:rsidRDefault="00AF0668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160.00</w:t>
            </w:r>
          </w:p>
        </w:tc>
      </w:tr>
      <w:tr w:rsidR="00AF0668" w:rsidRPr="00047BC2" w:rsidTr="00D12925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F0668" w:rsidRPr="006B2230" w:rsidRDefault="0057034A" w:rsidP="00AF066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7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668" w:rsidRPr="0057034A" w:rsidRDefault="00BA017B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Кістки та суглоби гомілковостопні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F0668" w:rsidRPr="0057034A" w:rsidRDefault="00BA017B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7034A">
              <w:rPr>
                <w:rFonts w:ascii="Times New Roman" w:hAnsi="Times New Roman"/>
                <w:sz w:val="16"/>
                <w:szCs w:val="16"/>
                <w:lang w:val="uk-UA"/>
              </w:rPr>
              <w:t>1 обстеж.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668" w:rsidRPr="0057034A" w:rsidRDefault="00BA017B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160.00</w:t>
            </w:r>
          </w:p>
        </w:tc>
      </w:tr>
      <w:tr w:rsidR="00AF0668" w:rsidRPr="00047BC2" w:rsidTr="00D12925">
        <w:trPr>
          <w:trHeight w:val="134"/>
        </w:trPr>
        <w:tc>
          <w:tcPr>
            <w:tcW w:w="675" w:type="dxa"/>
            <w:tcBorders>
              <w:top w:val="single" w:sz="4" w:space="0" w:color="auto"/>
            </w:tcBorders>
          </w:tcPr>
          <w:p w:rsidR="00AF0668" w:rsidRPr="006B2230" w:rsidRDefault="0057034A" w:rsidP="00AF066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7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tcBorders>
              <w:top w:val="single" w:sz="4" w:space="0" w:color="auto"/>
            </w:tcBorders>
            <w:vAlign w:val="center"/>
          </w:tcPr>
          <w:p w:rsidR="00AF0668" w:rsidRPr="0057034A" w:rsidRDefault="00BA017B" w:rsidP="00AF066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Кістки та один суглоб(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колінний,стегновий,гомілковостопний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0668" w:rsidRPr="0057034A" w:rsidRDefault="00BA017B" w:rsidP="00AF0668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7034A">
              <w:rPr>
                <w:rFonts w:ascii="Times New Roman" w:hAnsi="Times New Roman"/>
                <w:sz w:val="16"/>
                <w:szCs w:val="16"/>
                <w:lang w:val="uk-UA"/>
              </w:rPr>
              <w:t>1 обстеж.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F0668" w:rsidRPr="0057034A" w:rsidRDefault="00BA017B" w:rsidP="00AF06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90.00</w:t>
            </w:r>
          </w:p>
        </w:tc>
      </w:tr>
      <w:tr w:rsidR="00BA017B" w:rsidRPr="00047BC2" w:rsidTr="00D12925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7</w:t>
            </w:r>
            <w:r w:rsidR="008D227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Очні яблука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160.00</w:t>
            </w:r>
          </w:p>
        </w:tc>
      </w:tr>
      <w:tr w:rsidR="00BA017B" w:rsidRPr="00047BC2" w:rsidTr="00D12925">
        <w:trPr>
          <w:trHeight w:val="105"/>
        </w:trPr>
        <w:tc>
          <w:tcPr>
            <w:tcW w:w="675" w:type="dxa"/>
            <w:tcBorders>
              <w:bottom w:val="single" w:sz="4" w:space="0" w:color="auto"/>
            </w:tcBorders>
          </w:tcPr>
          <w:p w:rsidR="00BA017B" w:rsidRPr="006B2230" w:rsidRDefault="00BA017B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BA017B" w:rsidP="00BA017B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34A">
              <w:rPr>
                <w:rFonts w:ascii="Times New Roman" w:hAnsi="Times New Roman"/>
                <w:b/>
                <w:bCs/>
              </w:rPr>
              <w:t>Трансабдомінальні</w:t>
            </w:r>
            <w:proofErr w:type="spellEnd"/>
            <w:r w:rsidRPr="0057034A">
              <w:rPr>
                <w:rFonts w:ascii="Times New Roman" w:hAnsi="Times New Roman"/>
                <w:b/>
                <w:bCs/>
              </w:rPr>
              <w:t xml:space="preserve"> дослідження сечостатевої системи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BA017B" w:rsidP="00BA017B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7034A">
              <w:rPr>
                <w:rFonts w:ascii="Times New Roman" w:hAnsi="Times New Roman"/>
                <w:sz w:val="20"/>
                <w:szCs w:val="20"/>
                <w:u w:val="single"/>
              </w:rPr>
              <w:t>Для чоловіків: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8D227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Комплексно: нирки + надниркові залози + сечовий міхур з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визначеннямзалишкової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сечі + передміхурова залоза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BA017B" w:rsidRPr="0057034A" w:rsidRDefault="000127E4" w:rsidP="00BA017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210</w:t>
            </w:r>
            <w:r w:rsidR="00BA017B"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BA017B" w:rsidP="00BA017B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По окремих органах: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17B" w:rsidRPr="0057034A" w:rsidRDefault="00BA017B" w:rsidP="00BA017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8D227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78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нирки + надниркові залози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0127E4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126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8D227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79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сечовий міхур з визначенням залишкової сечі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0127E4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73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8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передміхурова залоза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0127E4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73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8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яєчки</w:t>
            </w:r>
            <w:proofErr w:type="spellEnd"/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0127E4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73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BA017B" w:rsidP="00BA017B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7034A">
              <w:rPr>
                <w:rFonts w:ascii="Times New Roman" w:hAnsi="Times New Roman"/>
                <w:sz w:val="20"/>
                <w:szCs w:val="20"/>
                <w:u w:val="single"/>
              </w:rPr>
              <w:t>Для жінок: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17B" w:rsidRPr="0057034A" w:rsidRDefault="00BA017B" w:rsidP="00BA017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8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Комплексно: нирки + надниркові залози + сечовий міхур з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визначеннямзалишкової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сечі + матка + яєчники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0127E4" w:rsidRPr="0057034A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8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Комплексно: матка + яєчники 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0127E4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8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Комплексно: матка при вагітності +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пренальне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обстеження стану плода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0127E4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230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A07B27" w:rsidRDefault="00BA017B" w:rsidP="00BA017B">
            <w:pPr>
              <w:pStyle w:val="a7"/>
              <w:jc w:val="both"/>
            </w:pP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034A">
              <w:rPr>
                <w:rFonts w:ascii="Times New Roman" w:hAnsi="Times New Roman"/>
                <w:b/>
                <w:bCs/>
              </w:rPr>
              <w:t>Ультразвукові дослідження судин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17B" w:rsidRPr="0057034A" w:rsidRDefault="00BA017B" w:rsidP="00BA017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lastRenderedPageBreak/>
              <w:t>8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Периферичні судини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233BF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112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8</w:t>
            </w:r>
            <w:r w:rsidR="008D227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Допплерометрія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судин із спектральним аналізом у постійному режимі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233BF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230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8D227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87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Допплерографія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судин в імпульсному режимі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233BF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210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8D227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88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Дослідження судин з кольоровим допплерівським картуванням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233BF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230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8D227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89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Транскраніальна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допплерографія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судин шиї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233BF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126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990BDB" w:rsidRPr="00047BC2" w:rsidTr="00D12925">
        <w:tc>
          <w:tcPr>
            <w:tcW w:w="675" w:type="dxa"/>
          </w:tcPr>
          <w:p w:rsidR="00990BDB" w:rsidRPr="006B2230" w:rsidRDefault="0057034A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9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УЗД артерій і вен верхніх кінцівок із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допплерографією</w:t>
            </w:r>
            <w:proofErr w:type="spellEnd"/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990BDB" w:rsidRPr="0057034A" w:rsidRDefault="00990BDB" w:rsidP="00990BDB">
            <w:pPr>
              <w:pStyle w:val="a7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230.00</w:t>
            </w:r>
          </w:p>
        </w:tc>
      </w:tr>
      <w:tr w:rsidR="00990BDB" w:rsidRPr="00047BC2" w:rsidTr="00D12925">
        <w:tc>
          <w:tcPr>
            <w:tcW w:w="675" w:type="dxa"/>
          </w:tcPr>
          <w:p w:rsidR="00990BDB" w:rsidRPr="006B2230" w:rsidRDefault="0057034A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9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20"/>
              </w:rPr>
            </w:pPr>
            <w:r w:rsidRPr="0057034A">
              <w:rPr>
                <w:rFonts w:ascii="Times New Roman" w:hAnsi="Times New Roman"/>
                <w:bCs/>
                <w:sz w:val="20"/>
              </w:rPr>
              <w:t xml:space="preserve">УЗД артерій і вен нижніх кінцівок із </w:t>
            </w:r>
            <w:proofErr w:type="spellStart"/>
            <w:r w:rsidRPr="0057034A">
              <w:rPr>
                <w:rFonts w:ascii="Times New Roman" w:hAnsi="Times New Roman"/>
                <w:bCs/>
                <w:sz w:val="20"/>
              </w:rPr>
              <w:t>допплерографією</w:t>
            </w:r>
            <w:proofErr w:type="spellEnd"/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990BDB" w:rsidRPr="0057034A" w:rsidRDefault="00990BDB" w:rsidP="00990BDB">
            <w:pPr>
              <w:pStyle w:val="a7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230.00</w:t>
            </w:r>
          </w:p>
        </w:tc>
      </w:tr>
      <w:tr w:rsidR="00990BDB" w:rsidRPr="00047BC2" w:rsidTr="00D12925">
        <w:tc>
          <w:tcPr>
            <w:tcW w:w="675" w:type="dxa"/>
          </w:tcPr>
          <w:p w:rsidR="00990BDB" w:rsidRPr="006B2230" w:rsidRDefault="0057034A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9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20"/>
              </w:rPr>
            </w:pPr>
            <w:r w:rsidRPr="0057034A">
              <w:rPr>
                <w:rFonts w:ascii="Times New Roman" w:hAnsi="Times New Roman"/>
                <w:bCs/>
                <w:sz w:val="20"/>
              </w:rPr>
              <w:t xml:space="preserve">УЗД великих судин черевної </w:t>
            </w:r>
            <w:proofErr w:type="spellStart"/>
            <w:r w:rsidRPr="0057034A">
              <w:rPr>
                <w:rFonts w:ascii="Times New Roman" w:hAnsi="Times New Roman"/>
                <w:bCs/>
                <w:sz w:val="20"/>
              </w:rPr>
              <w:t>поржнини</w:t>
            </w:r>
            <w:proofErr w:type="spellEnd"/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990BDB" w:rsidRPr="0057034A" w:rsidRDefault="00990BDB" w:rsidP="00990BDB">
            <w:pPr>
              <w:pStyle w:val="a7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230.00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BA017B" w:rsidP="00BA017B">
            <w:pPr>
              <w:pStyle w:val="a7"/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034A">
              <w:rPr>
                <w:rFonts w:ascii="Times New Roman" w:hAnsi="Times New Roman"/>
                <w:b/>
                <w:bCs/>
              </w:rPr>
              <w:t>Ультразвукові дослідження органів грудної клітини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A017B" w:rsidRPr="0057034A" w:rsidRDefault="00BA017B" w:rsidP="00BA017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9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Середостіння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990BD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112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9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Плевральна порожнина</w:t>
            </w:r>
          </w:p>
        </w:tc>
        <w:tc>
          <w:tcPr>
            <w:tcW w:w="1418" w:type="dxa"/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BA017B" w:rsidRPr="0057034A" w:rsidRDefault="00990BD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112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c>
          <w:tcPr>
            <w:tcW w:w="675" w:type="dxa"/>
            <w:tcBorders>
              <w:bottom w:val="single" w:sz="4" w:space="0" w:color="auto"/>
            </w:tcBorders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9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tcBorders>
              <w:bottom w:val="single" w:sz="4" w:space="0" w:color="auto"/>
            </w:tcBorders>
            <w:vAlign w:val="center"/>
          </w:tcPr>
          <w:p w:rsidR="00BA017B" w:rsidRPr="0057034A" w:rsidRDefault="00BA017B" w:rsidP="00BA017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Вилочкова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залоза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A017B" w:rsidRPr="0057034A" w:rsidRDefault="00990BD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112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BA017B" w:rsidRPr="00047BC2" w:rsidTr="00D12925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A017B" w:rsidRPr="006B2230" w:rsidRDefault="0057034A" w:rsidP="00BA017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9</w:t>
            </w:r>
            <w:r w:rsidR="008D227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7B" w:rsidRPr="0057034A" w:rsidRDefault="00990BDB" w:rsidP="00BA017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Визначення кількості вільної рідини у плевральних порожнинах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017B" w:rsidRPr="0057034A" w:rsidRDefault="00BA017B" w:rsidP="00BA017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17B" w:rsidRPr="0057034A" w:rsidRDefault="00990BDB" w:rsidP="00BA01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  <w:r w:rsidR="00BA017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990BDB" w:rsidRPr="00047BC2" w:rsidTr="00D12925">
        <w:trPr>
          <w:trHeight w:val="150"/>
        </w:trPr>
        <w:tc>
          <w:tcPr>
            <w:tcW w:w="675" w:type="dxa"/>
          </w:tcPr>
          <w:p w:rsidR="00990BDB" w:rsidRPr="006B2230" w:rsidRDefault="008D227A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97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Ехокардіографія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допплеровським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аналізом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250.00</w:t>
            </w:r>
          </w:p>
        </w:tc>
      </w:tr>
      <w:tr w:rsidR="00990BDB" w:rsidRPr="00047BC2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90BDB" w:rsidRPr="00047BC2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90BDB" w:rsidRPr="00047BC2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034A">
              <w:rPr>
                <w:rFonts w:ascii="Times New Roman" w:hAnsi="Times New Roman"/>
                <w:b/>
                <w:bCs/>
              </w:rPr>
              <w:t>Ультразвукові дослідження новонароджених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0BDB" w:rsidRPr="0057034A" w:rsidRDefault="00990BDB" w:rsidP="00990BD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4AF9" w:rsidRPr="00047BC2" w:rsidTr="00D12925">
        <w:tc>
          <w:tcPr>
            <w:tcW w:w="675" w:type="dxa"/>
          </w:tcPr>
          <w:p w:rsidR="00464AF9" w:rsidRPr="006B2230" w:rsidRDefault="008D227A" w:rsidP="00464AF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98</w:t>
            </w:r>
          </w:p>
        </w:tc>
        <w:tc>
          <w:tcPr>
            <w:tcW w:w="6266" w:type="dxa"/>
            <w:vAlign w:val="center"/>
          </w:tcPr>
          <w:p w:rsidR="00464AF9" w:rsidRPr="0057034A" w:rsidRDefault="00464AF9" w:rsidP="00464AF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УЗД головного мозку новонароджених</w:t>
            </w:r>
          </w:p>
        </w:tc>
        <w:tc>
          <w:tcPr>
            <w:tcW w:w="1418" w:type="dxa"/>
          </w:tcPr>
          <w:p w:rsidR="00464AF9" w:rsidRPr="0057034A" w:rsidRDefault="00464AF9" w:rsidP="00464AF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7034A">
              <w:rPr>
                <w:rFonts w:ascii="Times New Roman" w:hAnsi="Times New Roman"/>
                <w:sz w:val="16"/>
                <w:szCs w:val="16"/>
                <w:lang w:val="uk-UA"/>
              </w:rPr>
              <w:t>1 обстеж.</w:t>
            </w:r>
          </w:p>
        </w:tc>
        <w:tc>
          <w:tcPr>
            <w:tcW w:w="1275" w:type="dxa"/>
            <w:vAlign w:val="center"/>
          </w:tcPr>
          <w:p w:rsidR="00464AF9" w:rsidRPr="0057034A" w:rsidRDefault="008D409B" w:rsidP="00464AF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160.00</w:t>
            </w:r>
          </w:p>
        </w:tc>
      </w:tr>
      <w:tr w:rsidR="00990BDB" w:rsidRPr="00047BC2" w:rsidTr="00D12925">
        <w:tc>
          <w:tcPr>
            <w:tcW w:w="675" w:type="dxa"/>
          </w:tcPr>
          <w:p w:rsidR="00990BDB" w:rsidRPr="006B2230" w:rsidRDefault="008D227A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Внутрішніх органів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8D409B" w:rsidRPr="0057034A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990BDB" w:rsidRPr="00047BC2" w:rsidTr="00D12925">
        <w:tc>
          <w:tcPr>
            <w:tcW w:w="675" w:type="dxa"/>
          </w:tcPr>
          <w:p w:rsidR="00990BDB" w:rsidRPr="006B2230" w:rsidRDefault="0057034A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10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Суглобів та кісток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8D409B" w:rsidRPr="0057034A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990BDB" w:rsidRPr="00047BC2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0BDB" w:rsidRPr="0057034A" w:rsidRDefault="00990BDB" w:rsidP="00990BD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BDB" w:rsidRPr="00047BC2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57034A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Вартість цифрових рентгенографічних досліджень</w:t>
            </w:r>
          </w:p>
          <w:p w:rsidR="00990BDB" w:rsidRPr="0057034A" w:rsidRDefault="00990BDB" w:rsidP="00990B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34A">
              <w:rPr>
                <w:rFonts w:ascii="Times New Roman" w:hAnsi="Times New Roman"/>
                <w:b/>
                <w:bCs/>
                <w:sz w:val="24"/>
                <w:szCs w:val="24"/>
              </w:rPr>
              <w:t>Рентгенологічні дослідження органів грудної клітки (ОГК)</w:t>
            </w:r>
          </w:p>
          <w:p w:rsidR="00990BDB" w:rsidRPr="0057034A" w:rsidRDefault="00990BDB" w:rsidP="00990B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0BDB" w:rsidRPr="0057034A" w:rsidRDefault="00990BDB" w:rsidP="00990BD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BDB" w:rsidRPr="005228C5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0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ОГК (оглядова): в одній проекції</w:t>
            </w:r>
          </w:p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990BDB" w:rsidRPr="0057034A" w:rsidRDefault="008D60AF" w:rsidP="00990BD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140</w:t>
            </w:r>
            <w:r w:rsidR="00990BDB"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990BDB" w:rsidRPr="005228C5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0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ОГК (оглядова):в двох проекціях</w:t>
            </w:r>
          </w:p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990BDB" w:rsidRPr="0057034A" w:rsidRDefault="00990BDB" w:rsidP="00990BD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</w:rPr>
              <w:t>1</w:t>
            </w:r>
            <w:r w:rsidR="008D60AF" w:rsidRPr="0057034A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 w:rsidR="000617EA" w:rsidRPr="0057034A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  <w:r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990BDB" w:rsidRPr="005228C5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34A">
              <w:rPr>
                <w:rFonts w:ascii="Times New Roman" w:hAnsi="Times New Roman"/>
                <w:b/>
                <w:bCs/>
                <w:sz w:val="20"/>
                <w:szCs w:val="20"/>
              </w:rPr>
              <w:t>Рентгенологічні дослідження органів травлення</w:t>
            </w:r>
          </w:p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0BDB" w:rsidRPr="0057034A" w:rsidRDefault="00990BDB" w:rsidP="00990BD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BDB" w:rsidRPr="005228C5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0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черевної порожнини (оглядова)</w:t>
            </w:r>
          </w:p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990BDB" w:rsidRPr="0057034A" w:rsidRDefault="00990BDB" w:rsidP="00990BD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</w:rPr>
              <w:t>2</w:t>
            </w:r>
            <w:r w:rsidR="008D60AF" w:rsidRPr="0057034A">
              <w:rPr>
                <w:rFonts w:ascii="Times New Roman" w:hAnsi="Times New Roman"/>
                <w:sz w:val="18"/>
                <w:szCs w:val="18"/>
                <w:lang w:val="uk-UA"/>
              </w:rPr>
              <w:t>0</w:t>
            </w:r>
            <w:r w:rsidR="000617EA" w:rsidRPr="0057034A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  <w:r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990BDB" w:rsidRPr="005228C5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34A">
              <w:rPr>
                <w:rFonts w:ascii="Times New Roman" w:hAnsi="Times New Roman"/>
                <w:b/>
                <w:bCs/>
                <w:sz w:val="20"/>
                <w:szCs w:val="20"/>
              </w:rPr>
              <w:t>Рентгенологічні дослідження кістково-суглобної системи</w:t>
            </w:r>
          </w:p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0BDB" w:rsidRPr="0057034A" w:rsidRDefault="00990BDB" w:rsidP="00990BD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0BDB" w:rsidRPr="005228C5" w:rsidTr="00D12925">
        <w:tc>
          <w:tcPr>
            <w:tcW w:w="675" w:type="dxa"/>
          </w:tcPr>
          <w:p w:rsidR="00990BDB" w:rsidRPr="008D227A" w:rsidRDefault="0057034A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10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периферійних відділів кістяка та хребта: в одній проекції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990BDB" w:rsidRPr="0057034A" w:rsidRDefault="004B3136" w:rsidP="00990BD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93</w:t>
            </w:r>
            <w:r w:rsidR="00990BDB"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990BDB" w:rsidRPr="005228C5" w:rsidTr="00D12925">
        <w:tc>
          <w:tcPr>
            <w:tcW w:w="675" w:type="dxa"/>
          </w:tcPr>
          <w:p w:rsidR="00990BDB" w:rsidRPr="008D227A" w:rsidRDefault="0057034A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10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черепа у двох проекціях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990BDB" w:rsidRPr="0057034A" w:rsidRDefault="00990BDB" w:rsidP="00990BD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</w:rPr>
              <w:t>1</w:t>
            </w:r>
            <w:r w:rsidR="004B3136" w:rsidRPr="0057034A">
              <w:rPr>
                <w:rFonts w:ascii="Times New Roman" w:hAnsi="Times New Roman"/>
                <w:sz w:val="18"/>
                <w:szCs w:val="18"/>
                <w:lang w:val="uk-UA"/>
              </w:rPr>
              <w:t>40</w:t>
            </w:r>
            <w:r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990BDB" w:rsidRPr="005228C5" w:rsidTr="00D12925">
        <w:tc>
          <w:tcPr>
            <w:tcW w:w="675" w:type="dxa"/>
          </w:tcPr>
          <w:p w:rsidR="00990BDB" w:rsidRPr="008D227A" w:rsidRDefault="0057034A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10</w:t>
            </w:r>
            <w:r w:rsidR="008D227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Рентгенографія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колоносових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пазух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990BDB" w:rsidRPr="0057034A" w:rsidRDefault="004B3136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93</w:t>
            </w:r>
            <w:r w:rsidR="00990BD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990BDB" w:rsidRPr="005228C5" w:rsidTr="00D12925">
        <w:tc>
          <w:tcPr>
            <w:tcW w:w="675" w:type="dxa"/>
          </w:tcPr>
          <w:p w:rsidR="00990BDB" w:rsidRPr="008D227A" w:rsidRDefault="0057034A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07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висково-щелепного суглоба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4B3136" w:rsidRPr="0057034A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990BDB" w:rsidRPr="005228C5" w:rsidTr="00D12925">
        <w:tc>
          <w:tcPr>
            <w:tcW w:w="675" w:type="dxa"/>
          </w:tcPr>
          <w:p w:rsidR="00990BDB" w:rsidRPr="008D227A" w:rsidRDefault="00990BDB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08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нижньої щелепи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4B3136" w:rsidRPr="0057034A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990BDB" w:rsidRPr="005228C5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09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кісток носа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990BDB" w:rsidRPr="0057034A" w:rsidRDefault="000617EA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93</w:t>
            </w:r>
            <w:r w:rsidR="00990BD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990BDB" w:rsidRPr="005228C5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скроневої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0617EA" w:rsidRPr="0057034A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990BDB" w:rsidRPr="005228C5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ключиці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990BDB" w:rsidRPr="0057034A" w:rsidRDefault="000617EA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93</w:t>
            </w:r>
            <w:r w:rsidR="00990BDB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990BDB" w:rsidRPr="005228C5" w:rsidTr="00D12925">
        <w:tc>
          <w:tcPr>
            <w:tcW w:w="675" w:type="dxa"/>
          </w:tcPr>
          <w:p w:rsidR="00990BDB" w:rsidRPr="006B2230" w:rsidRDefault="00990BDB" w:rsidP="00990BDB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у двох проекціях</w:t>
            </w:r>
          </w:p>
        </w:tc>
        <w:tc>
          <w:tcPr>
            <w:tcW w:w="1418" w:type="dxa"/>
          </w:tcPr>
          <w:p w:rsidR="00990BDB" w:rsidRPr="0057034A" w:rsidRDefault="00990BDB" w:rsidP="00990BDB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990BDB" w:rsidRPr="0057034A" w:rsidRDefault="00990BDB" w:rsidP="00990BD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0617EA" w:rsidRPr="0057034A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8D227A" w:rsidRDefault="0057034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11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Рентгенографія кісток таза</w:t>
            </w: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93.00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8D227A" w:rsidRDefault="0057034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11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Рентгенографія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м"яких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тканин</w:t>
            </w: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93.00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34A">
              <w:rPr>
                <w:rFonts w:ascii="Times New Roman" w:hAnsi="Times New Roman"/>
                <w:b/>
                <w:bCs/>
                <w:sz w:val="20"/>
                <w:szCs w:val="20"/>
              </w:rPr>
              <w:t>Рентгенологічні дослідження, які застосовуються в урології та гінекології</w:t>
            </w:r>
          </w:p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0617EA" w:rsidRPr="0057034A" w:rsidRDefault="000617EA" w:rsidP="000617E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17EA" w:rsidRPr="005228C5" w:rsidTr="00D12925">
        <w:tc>
          <w:tcPr>
            <w:tcW w:w="675" w:type="dxa"/>
          </w:tcPr>
          <w:p w:rsidR="000617EA" w:rsidRPr="008D227A" w:rsidRDefault="0057034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11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Урографія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внутрішньовенна</w:t>
            </w: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617EA" w:rsidRPr="0057034A" w:rsidRDefault="002A611C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370</w:t>
            </w:r>
            <w:r w:rsidR="000617EA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8D227A" w:rsidRDefault="0057034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11</w:t>
            </w:r>
            <w:r w:rsidR="008D227A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Ретроградні пієлографія</w:t>
            </w: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617EA" w:rsidRPr="0057034A" w:rsidRDefault="002A611C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371</w:t>
            </w:r>
            <w:r w:rsidR="000617EA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8D227A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lastRenderedPageBreak/>
              <w:t>1</w:t>
            </w:r>
            <w:r w:rsidR="008D227A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Ретроградна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цистографія</w:t>
            </w:r>
            <w:proofErr w:type="spellEnd"/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2A611C" w:rsidRPr="0057034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8D227A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Уретерографія</w:t>
            </w:r>
            <w:proofErr w:type="spellEnd"/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2A611C" w:rsidRPr="0057034A">
              <w:rPr>
                <w:rFonts w:ascii="Times New Roman" w:hAnsi="Times New Roman"/>
                <w:bCs/>
                <w:sz w:val="18"/>
                <w:szCs w:val="18"/>
              </w:rPr>
              <w:t>76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034A">
              <w:rPr>
                <w:rFonts w:ascii="Times New Roman" w:hAnsi="Times New Roman"/>
                <w:b/>
                <w:bCs/>
                <w:sz w:val="20"/>
                <w:szCs w:val="20"/>
              </w:rPr>
              <w:t>Складні та спеціальні рентгенографічні дослідження, пов’язані з пункцією, катетеризацією, зондуванням судин, протоків, порожнин, які виконуються у спеціалізованих кабінетах (</w:t>
            </w:r>
            <w:proofErr w:type="spellStart"/>
            <w:r w:rsidRPr="0057034A">
              <w:rPr>
                <w:rFonts w:ascii="Times New Roman" w:hAnsi="Times New Roman"/>
                <w:b/>
                <w:bCs/>
                <w:sz w:val="20"/>
                <w:szCs w:val="20"/>
              </w:rPr>
              <w:t>рентгенохірургічні</w:t>
            </w:r>
            <w:proofErr w:type="spellEnd"/>
            <w:r w:rsidRPr="005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методи дослідження та лікування)</w:t>
            </w:r>
          </w:p>
          <w:p w:rsidR="000617EA" w:rsidRPr="0057034A" w:rsidRDefault="000617EA" w:rsidP="000617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0617EA" w:rsidRPr="0057034A" w:rsidRDefault="000617EA" w:rsidP="000617E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Заочна консультація за поданням рентгенограм з оформленням протоколу</w:t>
            </w: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617EA" w:rsidRPr="0057034A" w:rsidRDefault="00AD4974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110</w:t>
            </w:r>
            <w:r w:rsidR="000617EA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57034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12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* додається до основної суми, якщо рентгенографічне обстеження проводиться під час операції</w:t>
            </w:r>
          </w:p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0617EA" w:rsidRPr="0057034A" w:rsidRDefault="00AD4974" w:rsidP="000617E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55</w:t>
            </w:r>
            <w:r w:rsidR="000617EA"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57034A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Розрахунок вартості функціональної діагностики (ЕКГ)</w:t>
            </w:r>
          </w:p>
          <w:p w:rsidR="000617EA" w:rsidRPr="0057034A" w:rsidRDefault="000617EA" w:rsidP="000617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0617EA" w:rsidRPr="0057034A" w:rsidRDefault="000617EA" w:rsidP="000617E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ЕКГ (кардіограма)</w:t>
            </w: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0617EA" w:rsidRPr="0057034A" w:rsidRDefault="00FE3DC0" w:rsidP="000617E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43</w:t>
            </w:r>
            <w:r w:rsidR="000617EA"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Комп"ютерна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ЕКГ</w:t>
            </w: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0617EA" w:rsidRPr="0057034A" w:rsidRDefault="00FE3DC0" w:rsidP="000617E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77</w:t>
            </w:r>
            <w:r w:rsidR="000617EA"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Спірометрія</w:t>
            </w: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0617EA" w:rsidRPr="0057034A" w:rsidRDefault="00FE3DC0" w:rsidP="000617E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120</w:t>
            </w:r>
            <w:r w:rsidR="000617EA"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Реоенцефалографія</w:t>
            </w:r>
            <w:proofErr w:type="spellEnd"/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0617EA" w:rsidRPr="0057034A" w:rsidRDefault="000617EA" w:rsidP="000617E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</w:rPr>
              <w:t>1</w:t>
            </w:r>
            <w:r w:rsidR="00AD1309" w:rsidRPr="0057034A"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  <w:r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Визначення тиску по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Душаніну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в малому полі кровообігу</w:t>
            </w: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0617EA" w:rsidRPr="0057034A" w:rsidRDefault="00AD1309" w:rsidP="000617E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0617EA" w:rsidRPr="0057034A">
              <w:rPr>
                <w:rFonts w:ascii="Times New Roman" w:hAnsi="Times New Roman"/>
                <w:sz w:val="18"/>
                <w:szCs w:val="18"/>
              </w:rPr>
              <w:t>7.00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Нагрузочні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проби(проба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Мастера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0617EA" w:rsidRPr="0057034A" w:rsidRDefault="00AD1309" w:rsidP="000617E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0617EA" w:rsidRPr="0057034A">
              <w:rPr>
                <w:rFonts w:ascii="Times New Roman" w:hAnsi="Times New Roman"/>
                <w:sz w:val="18"/>
                <w:szCs w:val="18"/>
              </w:rPr>
              <w:t>7.00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Додаткові відведення по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Небу,Слопаку</w:t>
            </w:r>
            <w:proofErr w:type="spellEnd"/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0617EA" w:rsidRPr="0057034A" w:rsidRDefault="00AD1309" w:rsidP="000617E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="000617EA" w:rsidRPr="0057034A">
              <w:rPr>
                <w:rFonts w:ascii="Times New Roman" w:hAnsi="Times New Roman"/>
                <w:sz w:val="18"/>
                <w:szCs w:val="18"/>
              </w:rPr>
              <w:t>7.00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Реовазографія</w:t>
            </w:r>
            <w:proofErr w:type="spellEnd"/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617EA" w:rsidRPr="0057034A" w:rsidRDefault="00AD1309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="000617EA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Велоергометрія</w:t>
            </w:r>
            <w:proofErr w:type="spellEnd"/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617EA" w:rsidRPr="0057034A" w:rsidRDefault="00AD1309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180</w:t>
            </w:r>
            <w:r w:rsidR="000617EA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3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center"/>
          </w:tcPr>
          <w:p w:rsidR="000617EA" w:rsidRPr="0057034A" w:rsidRDefault="000617EA" w:rsidP="000617E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Холтермоніторування</w:t>
            </w:r>
            <w:proofErr w:type="spellEnd"/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617EA" w:rsidRPr="0057034A" w:rsidRDefault="00AD1309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="000617EA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617EA" w:rsidRPr="005228C5" w:rsidTr="00D12925">
        <w:tc>
          <w:tcPr>
            <w:tcW w:w="675" w:type="dxa"/>
          </w:tcPr>
          <w:p w:rsidR="000617EA" w:rsidRPr="006B2230" w:rsidRDefault="000617EA" w:rsidP="000617EA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3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0617EA" w:rsidRPr="0057034A" w:rsidRDefault="00AD1309" w:rsidP="000617EA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ЕКГ спокою</w:t>
            </w:r>
          </w:p>
        </w:tc>
        <w:tc>
          <w:tcPr>
            <w:tcW w:w="1418" w:type="dxa"/>
          </w:tcPr>
          <w:p w:rsidR="000617EA" w:rsidRPr="0057034A" w:rsidRDefault="000617EA" w:rsidP="000617EA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617EA" w:rsidRPr="0057034A" w:rsidRDefault="00AD1309" w:rsidP="000617E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="000617EA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57034A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13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ЕКГ із затримкою подиху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77.00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57034A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Діагностичне обстеження ендоскопії.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3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Проведення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езофагогастродуоденоскопії</w:t>
            </w:r>
            <w:proofErr w:type="spellEnd"/>
            <w:r w:rsidR="00D0443A" w:rsidRPr="0057034A">
              <w:rPr>
                <w:rFonts w:ascii="Times New Roman" w:hAnsi="Times New Roman"/>
                <w:sz w:val="20"/>
                <w:szCs w:val="20"/>
              </w:rPr>
              <w:t>,</w:t>
            </w:r>
            <w:r w:rsidR="00D0443A" w:rsidRPr="0057034A">
              <w:rPr>
                <w:rFonts w:ascii="Times New Roman" w:hAnsi="Times New Roman"/>
                <w:sz w:val="20"/>
                <w:szCs w:val="20"/>
                <w:lang w:val="en-US"/>
              </w:rPr>
              <w:t>pH</w:t>
            </w:r>
            <w:r w:rsidR="00D0443A" w:rsidRPr="00570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0443A" w:rsidRPr="0057034A">
              <w:rPr>
                <w:rFonts w:ascii="Times New Roman" w:hAnsi="Times New Roman"/>
                <w:sz w:val="20"/>
                <w:szCs w:val="20"/>
              </w:rPr>
              <w:t>метрія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D0443A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3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Проведення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колоноскопії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D0443A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57034A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13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center"/>
          </w:tcPr>
          <w:p w:rsidR="00AD1309" w:rsidRPr="0057034A" w:rsidRDefault="00D0443A" w:rsidP="00D044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8"/>
              </w:rPr>
              <w:t>Ректосигмоскопія</w:t>
            </w:r>
            <w:proofErr w:type="spellEnd"/>
          </w:p>
        </w:tc>
        <w:tc>
          <w:tcPr>
            <w:tcW w:w="1418" w:type="dxa"/>
          </w:tcPr>
          <w:p w:rsidR="00AD1309" w:rsidRPr="0057034A" w:rsidRDefault="00D0443A" w:rsidP="00AD1309">
            <w:pPr>
              <w:pStyle w:val="a7"/>
              <w:jc w:val="both"/>
              <w:rPr>
                <w:rFonts w:ascii="Times New Roman" w:hAnsi="Times New Roman"/>
                <w:sz w:val="16"/>
                <w:lang w:val="uk-UA"/>
              </w:rPr>
            </w:pPr>
            <w:r w:rsidRPr="0057034A">
              <w:rPr>
                <w:rFonts w:ascii="Times New Roman" w:hAnsi="Times New Roman"/>
                <w:sz w:val="16"/>
                <w:lang w:val="uk-UA"/>
              </w:rPr>
              <w:t>1 обстеж.</w:t>
            </w:r>
          </w:p>
        </w:tc>
        <w:tc>
          <w:tcPr>
            <w:tcW w:w="1275" w:type="dxa"/>
          </w:tcPr>
          <w:p w:rsidR="00AD1309" w:rsidRPr="0057034A" w:rsidRDefault="00D0443A" w:rsidP="00AD1309">
            <w:pPr>
              <w:pStyle w:val="a7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7034A">
              <w:rPr>
                <w:rFonts w:ascii="Times New Roman" w:hAnsi="Times New Roman"/>
                <w:sz w:val="18"/>
                <w:szCs w:val="18"/>
                <w:lang w:val="uk-UA"/>
              </w:rPr>
              <w:t>150.00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57034A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Вартість послуг в хірургічному  кабінеті</w:t>
            </w:r>
          </w:p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перев’язки рани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C141B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44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Вскриття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гнійників(абсцес)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C141B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87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C141B" w:rsidRPr="005228C5" w:rsidTr="00D12925">
        <w:tc>
          <w:tcPr>
            <w:tcW w:w="675" w:type="dxa"/>
          </w:tcPr>
          <w:p w:rsidR="000C141B" w:rsidRPr="006B2230" w:rsidRDefault="0057034A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6266" w:type="dxa"/>
            <w:vAlign w:val="center"/>
          </w:tcPr>
          <w:p w:rsidR="000C141B" w:rsidRPr="0057034A" w:rsidRDefault="000C141B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Видалення ( бородавка, ліпома, папілома)</w:t>
            </w:r>
          </w:p>
        </w:tc>
        <w:tc>
          <w:tcPr>
            <w:tcW w:w="1418" w:type="dxa"/>
          </w:tcPr>
          <w:p w:rsidR="000C141B" w:rsidRPr="0057034A" w:rsidRDefault="000C141B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7034A">
              <w:rPr>
                <w:rFonts w:ascii="Times New Roman" w:hAnsi="Times New Roman"/>
                <w:sz w:val="16"/>
                <w:szCs w:val="16"/>
                <w:lang w:val="uk-UA"/>
              </w:rPr>
              <w:t>1 обстеж.</w:t>
            </w:r>
          </w:p>
        </w:tc>
        <w:tc>
          <w:tcPr>
            <w:tcW w:w="1275" w:type="dxa"/>
            <w:vAlign w:val="center"/>
          </w:tcPr>
          <w:p w:rsidR="000C141B" w:rsidRPr="0057034A" w:rsidRDefault="000C141B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87.00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Зняття швів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C141B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4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Пункція бурситу,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синовіту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гематрозу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C141B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44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4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Видалення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новоутворів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17066C">
              <w:rPr>
                <w:rFonts w:ascii="Times New Roman" w:hAnsi="Times New Roman"/>
                <w:sz w:val="20"/>
                <w:szCs w:val="20"/>
              </w:rPr>
              <w:t>’</w:t>
            </w:r>
            <w:r w:rsidRPr="0057034A">
              <w:rPr>
                <w:rFonts w:ascii="Times New Roman" w:hAnsi="Times New Roman"/>
                <w:sz w:val="20"/>
                <w:szCs w:val="20"/>
              </w:rPr>
              <w:t>яких тканин шкіри.  Видалення сторонніх тіл м</w:t>
            </w:r>
            <w:r w:rsidR="0017066C">
              <w:rPr>
                <w:rFonts w:ascii="Times New Roman" w:hAnsi="Times New Roman"/>
                <w:sz w:val="20"/>
                <w:szCs w:val="20"/>
              </w:rPr>
              <w:t>’</w:t>
            </w:r>
            <w:r w:rsidRPr="0057034A">
              <w:rPr>
                <w:rFonts w:ascii="Times New Roman" w:hAnsi="Times New Roman"/>
                <w:sz w:val="20"/>
                <w:szCs w:val="20"/>
              </w:rPr>
              <w:t>яких тканин шкіри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C141B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66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4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Діагностика пункції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кистозних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утворень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2579F5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4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ПХО рани, ПХО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терм.опіків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2579F5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87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4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Врослий ніготь (пластика нігтьового валика)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2579F5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4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Френулотомія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язика дітям до 1 року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2579F5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44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Френулотомія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язика дітям старше 1 року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2579F5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44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57034A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Вартість послуг в урологічному  кабінеті</w:t>
            </w:r>
          </w:p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Роз</w:t>
            </w:r>
            <w:r w:rsidR="0017066C">
              <w:rPr>
                <w:rFonts w:ascii="Times New Roman" w:hAnsi="Times New Roman"/>
                <w:sz w:val="20"/>
                <w:szCs w:val="20"/>
              </w:rPr>
              <w:t>’</w:t>
            </w:r>
            <w:r w:rsidRPr="0057034A">
              <w:rPr>
                <w:rFonts w:ascii="Times New Roman" w:hAnsi="Times New Roman"/>
                <w:sz w:val="20"/>
                <w:szCs w:val="20"/>
              </w:rPr>
              <w:t xml:space="preserve">єднання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синехій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9F1B2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87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Розширення крайньої плоті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9F1B2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87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Френулотомія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65.00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5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Цистографія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9F1B2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216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5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Зняття швів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9F1B2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lastRenderedPageBreak/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5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Пункція гідроцеле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9F1B2D" w:rsidRPr="0057034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5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Катетеризація сечового міхура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9F1B2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5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Перев'язка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9F1B2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57034A" w:rsidRPr="006B2230">
              <w:rPr>
                <w:rFonts w:ascii="Times New Roman" w:hAnsi="Times New Roman"/>
                <w:lang w:val="uk-UA"/>
              </w:rPr>
              <w:t>5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Екскриторні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урограми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9F1B2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260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56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Пластика уздечки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9F1B2D" w:rsidRPr="0057034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Бужування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  <w:r w:rsidR="009F1B2D" w:rsidRPr="0057034A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Висічення кондиломи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9F1B2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87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59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Видалення доброякісних утворень калитки прутня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9F1B2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Видалення сторонніх тіл прутня калитки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9F1B2D" w:rsidRPr="0057034A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FB06CB"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Цистоскопія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9F1B2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173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57034A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Послуги в офтальмологічному кабінеті</w:t>
            </w:r>
          </w:p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FB06CB"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повік, рогівки, на предмет стороннього тіла.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257B83" w:rsidRPr="0057034A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FB06CB"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</w:rPr>
              <w:t xml:space="preserve">Проведення процедури вимірювання </w:t>
            </w:r>
            <w:proofErr w:type="spellStart"/>
            <w:r w:rsidRPr="0057034A">
              <w:rPr>
                <w:rFonts w:ascii="Times New Roman" w:hAnsi="Times New Roman"/>
                <w:sz w:val="18"/>
                <w:szCs w:val="18"/>
              </w:rPr>
              <w:t>ВОТ.Глаукома</w:t>
            </w:r>
            <w:proofErr w:type="spellEnd"/>
            <w:r w:rsidRPr="0057034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F65268" w:rsidRPr="0057034A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FB06CB"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перевірки зору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F65268" w:rsidRPr="0057034A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FB06CB" w:rsidRPr="006B2230">
              <w:rPr>
                <w:rFonts w:ascii="Times New Roman" w:hAnsi="Times New Roman"/>
                <w:lang w:val="uk-UA"/>
              </w:rPr>
              <w:t>6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підбору окулярів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="00F65268" w:rsidRPr="0057034A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66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Проведення обстеження очного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дна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F65268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</w:pPr>
            <w:r w:rsidRPr="0057034A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Послуги в ЛОР кабінеті</w:t>
            </w:r>
          </w:p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67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Розкриття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паразонтил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>. абсцесу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54FD3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68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Розкриття фурункул слухового проходу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54FD3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054FD3" w:rsidRPr="005228C5" w:rsidTr="00D12925">
        <w:tc>
          <w:tcPr>
            <w:tcW w:w="675" w:type="dxa"/>
          </w:tcPr>
          <w:p w:rsidR="00054FD3" w:rsidRPr="006B2230" w:rsidRDefault="00054FD3" w:rsidP="00054FD3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69</w:t>
            </w:r>
          </w:p>
        </w:tc>
        <w:tc>
          <w:tcPr>
            <w:tcW w:w="6266" w:type="dxa"/>
            <w:vAlign w:val="bottom"/>
          </w:tcPr>
          <w:p w:rsidR="00054FD3" w:rsidRPr="0057034A" w:rsidRDefault="00054FD3" w:rsidP="00054FD3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Розкриття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кисти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мигдалика</w:t>
            </w:r>
          </w:p>
        </w:tc>
        <w:tc>
          <w:tcPr>
            <w:tcW w:w="1418" w:type="dxa"/>
          </w:tcPr>
          <w:p w:rsidR="00054FD3" w:rsidRPr="0057034A" w:rsidRDefault="00054FD3" w:rsidP="00054FD3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54FD3" w:rsidRPr="0057034A" w:rsidRDefault="00054FD3" w:rsidP="00054FD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65.00</w:t>
            </w:r>
          </w:p>
        </w:tc>
      </w:tr>
      <w:tr w:rsidR="00054FD3" w:rsidRPr="005228C5" w:rsidTr="00D12925">
        <w:tc>
          <w:tcPr>
            <w:tcW w:w="675" w:type="dxa"/>
          </w:tcPr>
          <w:p w:rsidR="00054FD3" w:rsidRPr="006B2230" w:rsidRDefault="00054FD3" w:rsidP="00054FD3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FB06CB" w:rsidRPr="006B2230">
              <w:rPr>
                <w:rFonts w:ascii="Times New Roman" w:hAnsi="Times New Roman"/>
                <w:lang w:val="uk-UA"/>
              </w:rPr>
              <w:t>7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bottom"/>
          </w:tcPr>
          <w:p w:rsidR="00054FD3" w:rsidRPr="0057034A" w:rsidRDefault="00054FD3" w:rsidP="00054FD3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Видалення сторонніх тіл з носа</w:t>
            </w:r>
          </w:p>
        </w:tc>
        <w:tc>
          <w:tcPr>
            <w:tcW w:w="1418" w:type="dxa"/>
          </w:tcPr>
          <w:p w:rsidR="00054FD3" w:rsidRPr="0057034A" w:rsidRDefault="00054FD3" w:rsidP="00054FD3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054FD3" w:rsidRPr="0057034A" w:rsidRDefault="00054FD3" w:rsidP="00054FD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65.00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FB06CB" w:rsidRPr="006B2230">
              <w:rPr>
                <w:rFonts w:ascii="Times New Roman" w:hAnsi="Times New Roman"/>
                <w:lang w:val="uk-UA"/>
              </w:rPr>
              <w:t>7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Видалення сторонніх тіл з мигдалика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54FD3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17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Промивання лакун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54FD3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17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Анемізація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слизової носа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54FD3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FB06CB" w:rsidRPr="006B2230">
              <w:rPr>
                <w:rFonts w:ascii="Times New Roman" w:hAnsi="Times New Roman"/>
                <w:lang w:val="uk-UA"/>
              </w:rPr>
              <w:t>7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Промивання вух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54FD3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17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Розкриття фурункул носа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54FD3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76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Тампонада носа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54FD3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77</w:t>
            </w:r>
          </w:p>
        </w:tc>
        <w:tc>
          <w:tcPr>
            <w:tcW w:w="6266" w:type="dxa"/>
            <w:vAlign w:val="bottom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Заливки при ларингітах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обстеж</w:t>
            </w:r>
            <w:proofErr w:type="spellEnd"/>
            <w:r w:rsidRPr="0057034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AD1309" w:rsidRPr="0057034A" w:rsidRDefault="00054FD3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</w:tcPr>
          <w:p w:rsidR="00AD1309" w:rsidRPr="0057034A" w:rsidRDefault="00AD1309" w:rsidP="00AD1309">
            <w:pPr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57034A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Маніпуляції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78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Проведення підшкірної ін’єкції </w:t>
            </w:r>
            <w:r w:rsidRPr="0057034A">
              <w:rPr>
                <w:rFonts w:ascii="Times New Roman" w:hAnsi="Times New Roman"/>
                <w:sz w:val="18"/>
                <w:szCs w:val="18"/>
              </w:rPr>
              <w:t>(без урахування вартості медикаментів)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ind w:left="-211" w:firstLine="2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</w:tcPr>
          <w:p w:rsidR="00AD1309" w:rsidRPr="0057034A" w:rsidRDefault="00FA34C1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79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Проведення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внутрішньом»язевої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ін’єкції </w:t>
            </w:r>
            <w:r w:rsidRPr="0057034A">
              <w:rPr>
                <w:rFonts w:ascii="Times New Roman" w:hAnsi="Times New Roman"/>
                <w:sz w:val="18"/>
                <w:szCs w:val="18"/>
              </w:rPr>
              <w:t>(без урахування вартості медикаментів)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ind w:left="-211" w:firstLine="2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</w:tcPr>
          <w:p w:rsidR="00AD1309" w:rsidRPr="0057034A" w:rsidRDefault="00FA34C1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18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Проведення внутрішньовенної ін’єкції </w:t>
            </w:r>
            <w:r w:rsidRPr="0057034A">
              <w:rPr>
                <w:rFonts w:ascii="Times New Roman" w:hAnsi="Times New Roman"/>
                <w:sz w:val="18"/>
                <w:szCs w:val="18"/>
              </w:rPr>
              <w:t>(без урахування вартості медикаментів)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ind w:left="-211" w:firstLine="2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</w:tcPr>
          <w:p w:rsidR="00AD1309" w:rsidRPr="0057034A" w:rsidRDefault="00FA34C1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18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Проведення внутрішньовенної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інфузії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034A">
              <w:rPr>
                <w:rFonts w:ascii="Times New Roman" w:hAnsi="Times New Roman"/>
                <w:sz w:val="18"/>
                <w:szCs w:val="18"/>
              </w:rPr>
              <w:t>(без урахування вартості медикаментів)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ind w:left="-211" w:firstLine="2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</w:tcPr>
          <w:p w:rsidR="00AD1309" w:rsidRPr="0057034A" w:rsidRDefault="00FA34C1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18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Проведення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внутрішкірної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алергічної проби </w:t>
            </w:r>
            <w:r w:rsidRPr="0057034A">
              <w:rPr>
                <w:rFonts w:ascii="Times New Roman" w:hAnsi="Times New Roman"/>
                <w:sz w:val="18"/>
                <w:szCs w:val="18"/>
              </w:rPr>
              <w:t>(без урахування вартості медикаментів)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ind w:left="-211" w:firstLine="2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</w:tcPr>
          <w:p w:rsidR="00AD1309" w:rsidRPr="0057034A" w:rsidRDefault="00FA34C1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18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Проведення постановки внутрішньовенного катетеру </w:t>
            </w:r>
            <w:r w:rsidRPr="0057034A">
              <w:rPr>
                <w:rFonts w:ascii="Times New Roman" w:hAnsi="Times New Roman"/>
                <w:sz w:val="16"/>
                <w:szCs w:val="16"/>
              </w:rPr>
              <w:t>(без урахування вартості медикаментів)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ind w:left="-211" w:firstLine="2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</w:tcPr>
          <w:p w:rsidR="00AD1309" w:rsidRPr="0057034A" w:rsidRDefault="00FA34C1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</w:tcPr>
          <w:p w:rsidR="00AD1309" w:rsidRPr="0057034A" w:rsidRDefault="00AD1309" w:rsidP="00AD13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34A">
              <w:rPr>
                <w:rFonts w:ascii="Times New Roman" w:hAnsi="Times New Roman"/>
                <w:b/>
                <w:sz w:val="20"/>
                <w:szCs w:val="20"/>
              </w:rPr>
              <w:t>Проведення огляд-консультація лікарями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18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лікарем-отоларингологом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34A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4"/>
                <w:szCs w:val="14"/>
              </w:rPr>
              <w:t>консультація</w:t>
            </w:r>
            <w:proofErr w:type="spellEnd"/>
          </w:p>
        </w:tc>
        <w:tc>
          <w:tcPr>
            <w:tcW w:w="1275" w:type="dxa"/>
            <w:vAlign w:val="center"/>
          </w:tcPr>
          <w:p w:rsidR="00AD1309" w:rsidRPr="0057034A" w:rsidRDefault="008055AB" w:rsidP="00AD1309">
            <w:pPr>
              <w:rPr>
                <w:rFonts w:ascii="Times New Roman" w:hAnsi="Times New Roman"/>
                <w:sz w:val="18"/>
                <w:szCs w:val="18"/>
              </w:rPr>
            </w:pPr>
            <w:r w:rsidRPr="0057034A">
              <w:rPr>
                <w:rFonts w:ascii="Times New Roman" w:hAnsi="Times New Roman"/>
                <w:sz w:val="18"/>
                <w:szCs w:val="18"/>
              </w:rPr>
              <w:t>65</w:t>
            </w:r>
            <w:r w:rsidR="00AD1309" w:rsidRPr="0057034A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</w:tr>
      <w:tr w:rsidR="00340238" w:rsidRPr="005228C5" w:rsidTr="00D12925">
        <w:tc>
          <w:tcPr>
            <w:tcW w:w="675" w:type="dxa"/>
          </w:tcPr>
          <w:p w:rsidR="00340238" w:rsidRPr="006B2230" w:rsidRDefault="00FB06CB" w:rsidP="0034023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18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center"/>
          </w:tcPr>
          <w:p w:rsidR="00340238" w:rsidRPr="0057034A" w:rsidRDefault="00340238" w:rsidP="0034023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лікарем-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дерматовенерологом</w:t>
            </w:r>
            <w:proofErr w:type="spellEnd"/>
          </w:p>
        </w:tc>
        <w:tc>
          <w:tcPr>
            <w:tcW w:w="1418" w:type="dxa"/>
          </w:tcPr>
          <w:p w:rsidR="00340238" w:rsidRPr="0057034A" w:rsidRDefault="00340238" w:rsidP="00340238">
            <w:pPr>
              <w:pStyle w:val="a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34A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4"/>
                <w:szCs w:val="14"/>
              </w:rPr>
              <w:t>консультація</w:t>
            </w:r>
            <w:proofErr w:type="spellEnd"/>
          </w:p>
        </w:tc>
        <w:tc>
          <w:tcPr>
            <w:tcW w:w="1275" w:type="dxa"/>
          </w:tcPr>
          <w:p w:rsidR="00340238" w:rsidRPr="0057034A" w:rsidRDefault="00340238" w:rsidP="00340238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</w:rPr>
              <w:t>65.00</w:t>
            </w:r>
          </w:p>
        </w:tc>
      </w:tr>
      <w:tr w:rsidR="00340238" w:rsidRPr="005228C5" w:rsidTr="00D12925">
        <w:tc>
          <w:tcPr>
            <w:tcW w:w="675" w:type="dxa"/>
          </w:tcPr>
          <w:p w:rsidR="00340238" w:rsidRPr="006B2230" w:rsidRDefault="00FB06CB" w:rsidP="0034023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86</w:t>
            </w:r>
          </w:p>
        </w:tc>
        <w:tc>
          <w:tcPr>
            <w:tcW w:w="6266" w:type="dxa"/>
            <w:vAlign w:val="center"/>
          </w:tcPr>
          <w:p w:rsidR="00340238" w:rsidRPr="0057034A" w:rsidRDefault="00340238" w:rsidP="0034023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лікарем-невропатологом</w:t>
            </w:r>
          </w:p>
        </w:tc>
        <w:tc>
          <w:tcPr>
            <w:tcW w:w="1418" w:type="dxa"/>
          </w:tcPr>
          <w:p w:rsidR="00340238" w:rsidRPr="0057034A" w:rsidRDefault="00340238" w:rsidP="00340238">
            <w:pPr>
              <w:pStyle w:val="a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34A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4"/>
                <w:szCs w:val="14"/>
              </w:rPr>
              <w:t>консультація</w:t>
            </w:r>
            <w:proofErr w:type="spellEnd"/>
          </w:p>
        </w:tc>
        <w:tc>
          <w:tcPr>
            <w:tcW w:w="1275" w:type="dxa"/>
          </w:tcPr>
          <w:p w:rsidR="00340238" w:rsidRPr="0057034A" w:rsidRDefault="00340238" w:rsidP="00340238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</w:rPr>
              <w:t>65.00</w:t>
            </w:r>
          </w:p>
        </w:tc>
      </w:tr>
      <w:tr w:rsidR="00340238" w:rsidRPr="005228C5" w:rsidTr="00D12925">
        <w:tc>
          <w:tcPr>
            <w:tcW w:w="675" w:type="dxa"/>
          </w:tcPr>
          <w:p w:rsidR="00340238" w:rsidRPr="006B2230" w:rsidRDefault="00FB06CB" w:rsidP="0034023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87</w:t>
            </w:r>
          </w:p>
        </w:tc>
        <w:tc>
          <w:tcPr>
            <w:tcW w:w="6266" w:type="dxa"/>
            <w:vAlign w:val="center"/>
          </w:tcPr>
          <w:p w:rsidR="00340238" w:rsidRPr="0057034A" w:rsidRDefault="00340238" w:rsidP="0034023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лікарем-хірургом</w:t>
            </w:r>
          </w:p>
        </w:tc>
        <w:tc>
          <w:tcPr>
            <w:tcW w:w="1418" w:type="dxa"/>
          </w:tcPr>
          <w:p w:rsidR="00340238" w:rsidRPr="0057034A" w:rsidRDefault="00340238" w:rsidP="00340238">
            <w:pPr>
              <w:pStyle w:val="a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34A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4"/>
                <w:szCs w:val="14"/>
              </w:rPr>
              <w:t>консультація</w:t>
            </w:r>
            <w:proofErr w:type="spellEnd"/>
          </w:p>
        </w:tc>
        <w:tc>
          <w:tcPr>
            <w:tcW w:w="1275" w:type="dxa"/>
          </w:tcPr>
          <w:p w:rsidR="00340238" w:rsidRPr="0057034A" w:rsidRDefault="00340238" w:rsidP="00340238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</w:rPr>
              <w:t>88.00</w:t>
            </w:r>
          </w:p>
        </w:tc>
      </w:tr>
      <w:tr w:rsidR="00340238" w:rsidRPr="005228C5" w:rsidTr="00D12925">
        <w:tc>
          <w:tcPr>
            <w:tcW w:w="675" w:type="dxa"/>
          </w:tcPr>
          <w:p w:rsidR="00340238" w:rsidRPr="006B2230" w:rsidRDefault="00FB06CB" w:rsidP="0034023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88</w:t>
            </w:r>
          </w:p>
        </w:tc>
        <w:tc>
          <w:tcPr>
            <w:tcW w:w="6266" w:type="dxa"/>
            <w:vAlign w:val="center"/>
          </w:tcPr>
          <w:p w:rsidR="00340238" w:rsidRPr="0057034A" w:rsidRDefault="00340238" w:rsidP="0034023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лікарем -офтальмологом</w:t>
            </w:r>
          </w:p>
        </w:tc>
        <w:tc>
          <w:tcPr>
            <w:tcW w:w="1418" w:type="dxa"/>
          </w:tcPr>
          <w:p w:rsidR="00340238" w:rsidRPr="0057034A" w:rsidRDefault="00340238" w:rsidP="00340238">
            <w:pPr>
              <w:pStyle w:val="a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34A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4"/>
                <w:szCs w:val="14"/>
              </w:rPr>
              <w:t>консультація</w:t>
            </w:r>
            <w:proofErr w:type="spellEnd"/>
          </w:p>
        </w:tc>
        <w:tc>
          <w:tcPr>
            <w:tcW w:w="1275" w:type="dxa"/>
          </w:tcPr>
          <w:p w:rsidR="00340238" w:rsidRPr="0057034A" w:rsidRDefault="00340238" w:rsidP="00340238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</w:rPr>
              <w:t>58.00</w:t>
            </w:r>
          </w:p>
        </w:tc>
      </w:tr>
      <w:tr w:rsidR="00340238" w:rsidRPr="005228C5" w:rsidTr="00D12925">
        <w:tc>
          <w:tcPr>
            <w:tcW w:w="675" w:type="dxa"/>
          </w:tcPr>
          <w:p w:rsidR="00340238" w:rsidRPr="008D227A" w:rsidRDefault="00FB06CB" w:rsidP="0034023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89</w:t>
            </w:r>
          </w:p>
        </w:tc>
        <w:tc>
          <w:tcPr>
            <w:tcW w:w="6266" w:type="dxa"/>
            <w:vAlign w:val="center"/>
          </w:tcPr>
          <w:p w:rsidR="00340238" w:rsidRPr="0057034A" w:rsidRDefault="00340238" w:rsidP="0034023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лікарем-кардіологом</w:t>
            </w:r>
          </w:p>
        </w:tc>
        <w:tc>
          <w:tcPr>
            <w:tcW w:w="1418" w:type="dxa"/>
          </w:tcPr>
          <w:p w:rsidR="00340238" w:rsidRPr="0057034A" w:rsidRDefault="00340238" w:rsidP="00340238">
            <w:pPr>
              <w:pStyle w:val="a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34A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4"/>
                <w:szCs w:val="14"/>
              </w:rPr>
              <w:t>консультація</w:t>
            </w:r>
            <w:proofErr w:type="spellEnd"/>
          </w:p>
        </w:tc>
        <w:tc>
          <w:tcPr>
            <w:tcW w:w="1275" w:type="dxa"/>
          </w:tcPr>
          <w:p w:rsidR="00340238" w:rsidRPr="0057034A" w:rsidRDefault="00340238" w:rsidP="00340238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</w:rPr>
              <w:t>65.00</w:t>
            </w:r>
          </w:p>
        </w:tc>
      </w:tr>
      <w:tr w:rsidR="00340238" w:rsidRPr="005228C5" w:rsidTr="00D12925">
        <w:tc>
          <w:tcPr>
            <w:tcW w:w="675" w:type="dxa"/>
          </w:tcPr>
          <w:p w:rsidR="00340238" w:rsidRPr="006B2230" w:rsidRDefault="00FB06CB" w:rsidP="0034023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  <w:lang w:val="uk-UA"/>
              </w:rPr>
              <w:t>19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center"/>
          </w:tcPr>
          <w:p w:rsidR="00340238" w:rsidRPr="0057034A" w:rsidRDefault="00340238" w:rsidP="0034023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лікарем-урологом</w:t>
            </w:r>
          </w:p>
        </w:tc>
        <w:tc>
          <w:tcPr>
            <w:tcW w:w="1418" w:type="dxa"/>
          </w:tcPr>
          <w:p w:rsidR="00340238" w:rsidRPr="0057034A" w:rsidRDefault="00340238" w:rsidP="00340238">
            <w:pPr>
              <w:pStyle w:val="a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34A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4"/>
                <w:szCs w:val="14"/>
              </w:rPr>
              <w:t>консультація</w:t>
            </w:r>
            <w:proofErr w:type="spellEnd"/>
          </w:p>
        </w:tc>
        <w:tc>
          <w:tcPr>
            <w:tcW w:w="1275" w:type="dxa"/>
          </w:tcPr>
          <w:p w:rsidR="00340238" w:rsidRPr="0057034A" w:rsidRDefault="00340238" w:rsidP="00340238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</w:rPr>
              <w:t>65.00</w:t>
            </w:r>
          </w:p>
        </w:tc>
      </w:tr>
      <w:tr w:rsidR="00340238" w:rsidRPr="005228C5" w:rsidTr="00D12925">
        <w:tc>
          <w:tcPr>
            <w:tcW w:w="675" w:type="dxa"/>
          </w:tcPr>
          <w:p w:rsidR="00340238" w:rsidRPr="008D227A" w:rsidRDefault="00FB06CB" w:rsidP="0034023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19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340238" w:rsidRPr="0057034A" w:rsidRDefault="00340238" w:rsidP="0034023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лікарем-ендокринологом</w:t>
            </w:r>
          </w:p>
        </w:tc>
        <w:tc>
          <w:tcPr>
            <w:tcW w:w="1418" w:type="dxa"/>
          </w:tcPr>
          <w:p w:rsidR="00340238" w:rsidRPr="0057034A" w:rsidRDefault="00340238" w:rsidP="00340238">
            <w:pPr>
              <w:pStyle w:val="a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34A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4"/>
                <w:szCs w:val="14"/>
              </w:rPr>
              <w:t>консультація</w:t>
            </w:r>
            <w:proofErr w:type="spellEnd"/>
          </w:p>
        </w:tc>
        <w:tc>
          <w:tcPr>
            <w:tcW w:w="1275" w:type="dxa"/>
          </w:tcPr>
          <w:p w:rsidR="00340238" w:rsidRPr="0057034A" w:rsidRDefault="00340238" w:rsidP="00340238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</w:rPr>
              <w:t>65.00</w:t>
            </w:r>
          </w:p>
        </w:tc>
      </w:tr>
      <w:tr w:rsidR="00340238" w:rsidRPr="005228C5" w:rsidTr="00D12925">
        <w:tc>
          <w:tcPr>
            <w:tcW w:w="675" w:type="dxa"/>
          </w:tcPr>
          <w:p w:rsidR="00340238" w:rsidRPr="008D227A" w:rsidRDefault="00FB06CB" w:rsidP="0034023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lastRenderedPageBreak/>
              <w:t>19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center"/>
          </w:tcPr>
          <w:p w:rsidR="00340238" w:rsidRPr="0057034A" w:rsidRDefault="00340238" w:rsidP="00340238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лікарем-онкологом</w:t>
            </w:r>
          </w:p>
        </w:tc>
        <w:tc>
          <w:tcPr>
            <w:tcW w:w="1418" w:type="dxa"/>
          </w:tcPr>
          <w:p w:rsidR="00340238" w:rsidRPr="0057034A" w:rsidRDefault="00340238" w:rsidP="00340238">
            <w:pPr>
              <w:pStyle w:val="a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34A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4"/>
                <w:szCs w:val="14"/>
              </w:rPr>
              <w:t>консультація</w:t>
            </w:r>
            <w:proofErr w:type="spellEnd"/>
          </w:p>
        </w:tc>
        <w:tc>
          <w:tcPr>
            <w:tcW w:w="1275" w:type="dxa"/>
          </w:tcPr>
          <w:p w:rsidR="00340238" w:rsidRPr="0057034A" w:rsidRDefault="00340238" w:rsidP="00340238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</w:rPr>
              <w:t>65.00</w:t>
            </w:r>
          </w:p>
        </w:tc>
      </w:tr>
      <w:tr w:rsidR="00340238" w:rsidRPr="005228C5" w:rsidTr="00D12925">
        <w:tc>
          <w:tcPr>
            <w:tcW w:w="675" w:type="dxa"/>
          </w:tcPr>
          <w:p w:rsidR="00340238" w:rsidRPr="008D227A" w:rsidRDefault="00FB06CB" w:rsidP="0034023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19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</w:tcPr>
          <w:p w:rsidR="00340238" w:rsidRPr="0057034A" w:rsidRDefault="00340238" w:rsidP="0034023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лікарем-травматологом</w:t>
            </w:r>
          </w:p>
        </w:tc>
        <w:tc>
          <w:tcPr>
            <w:tcW w:w="1418" w:type="dxa"/>
          </w:tcPr>
          <w:p w:rsidR="00340238" w:rsidRPr="0057034A" w:rsidRDefault="00340238" w:rsidP="00340238">
            <w:pPr>
              <w:pStyle w:val="a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34A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4"/>
                <w:szCs w:val="14"/>
              </w:rPr>
              <w:t>консультація</w:t>
            </w:r>
            <w:proofErr w:type="spellEnd"/>
          </w:p>
        </w:tc>
        <w:tc>
          <w:tcPr>
            <w:tcW w:w="1275" w:type="dxa"/>
          </w:tcPr>
          <w:p w:rsidR="00340238" w:rsidRPr="0057034A" w:rsidRDefault="00340238" w:rsidP="00340238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</w:rPr>
              <w:t>66.00</w:t>
            </w:r>
          </w:p>
        </w:tc>
      </w:tr>
      <w:tr w:rsidR="00340238" w:rsidRPr="005228C5" w:rsidTr="00D12925">
        <w:tc>
          <w:tcPr>
            <w:tcW w:w="675" w:type="dxa"/>
          </w:tcPr>
          <w:p w:rsidR="00340238" w:rsidRPr="008D227A" w:rsidRDefault="00FB06CB" w:rsidP="00340238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19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</w:tcPr>
          <w:p w:rsidR="00340238" w:rsidRPr="0057034A" w:rsidRDefault="00340238" w:rsidP="0034023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Проведення огляду лікарем-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пульмонологом</w:t>
            </w:r>
            <w:proofErr w:type="spellEnd"/>
          </w:p>
        </w:tc>
        <w:tc>
          <w:tcPr>
            <w:tcW w:w="1418" w:type="dxa"/>
          </w:tcPr>
          <w:p w:rsidR="00340238" w:rsidRPr="0057034A" w:rsidRDefault="00340238" w:rsidP="00340238">
            <w:pPr>
              <w:pStyle w:val="a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57034A"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proofErr w:type="spellStart"/>
            <w:r w:rsidRPr="0057034A">
              <w:rPr>
                <w:rFonts w:ascii="Times New Roman" w:hAnsi="Times New Roman"/>
                <w:sz w:val="14"/>
                <w:szCs w:val="14"/>
              </w:rPr>
              <w:t>консультація</w:t>
            </w:r>
            <w:proofErr w:type="spellEnd"/>
          </w:p>
        </w:tc>
        <w:tc>
          <w:tcPr>
            <w:tcW w:w="1275" w:type="dxa"/>
          </w:tcPr>
          <w:p w:rsidR="00340238" w:rsidRPr="0057034A" w:rsidRDefault="00340238" w:rsidP="00340238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</w:rPr>
              <w:t>65.00</w:t>
            </w:r>
          </w:p>
        </w:tc>
      </w:tr>
      <w:tr w:rsidR="00AD1309" w:rsidRPr="005228C5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  <w:tc>
          <w:tcPr>
            <w:tcW w:w="6266" w:type="dxa"/>
          </w:tcPr>
          <w:p w:rsidR="00AD1309" w:rsidRPr="0057034A" w:rsidRDefault="00AD1309" w:rsidP="00AD13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34A">
              <w:rPr>
                <w:rFonts w:ascii="Times New Roman" w:hAnsi="Times New Roman"/>
                <w:b/>
                <w:sz w:val="20"/>
                <w:szCs w:val="20"/>
              </w:rPr>
              <w:t>Фізіотерапевтичні процедури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pStyle w:val="a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D1309" w:rsidRPr="0057034A" w:rsidRDefault="00AD1309" w:rsidP="00AD130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D1309" w:rsidRPr="00C16DA1" w:rsidTr="00D12925">
        <w:trPr>
          <w:trHeight w:val="209"/>
        </w:trPr>
        <w:tc>
          <w:tcPr>
            <w:tcW w:w="675" w:type="dxa"/>
          </w:tcPr>
          <w:p w:rsidR="00AD1309" w:rsidRPr="008D227A" w:rsidRDefault="00FB06CB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19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Загальний масаж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53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8D227A" w:rsidRDefault="008D227A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196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Масаж спини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8D227A" w:rsidRDefault="008D227A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197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Масаж рук, ніг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8D227A" w:rsidRDefault="008D227A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198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Масаж обличчя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8.00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8D227A" w:rsidRDefault="008D227A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199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 xml:space="preserve">Масаж 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шийно-комірцевої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ділянки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0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Масаж кисті рук, стопи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0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Лімфодренажний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 xml:space="preserve"> масаж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0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Масаж голови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0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УВЧ терапія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0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Інгаляції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0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Ультрафіолетове опромінення місцево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06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Д"арсонвалізація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07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УФО загальне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08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Інфрарус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09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Магнітотерапія (Полюс)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Ампліпульс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653A4F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Електрофорез з медикаментами (без вартості ліків)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E0165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79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Гальванізація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E0165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Магнітер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E0165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Екран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E0165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1</w:t>
            </w:r>
            <w:r w:rsidR="008D227A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Луч-2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E0165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Ромашка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E0165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Лазер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E0165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КВЧ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E0165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Озокеритопарафінолікування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E0165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FB06CB" w:rsidRPr="006B2230">
              <w:rPr>
                <w:rFonts w:ascii="Times New Roman" w:hAnsi="Times New Roman"/>
                <w:lang w:val="uk-UA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Болототерапія</w:t>
            </w:r>
            <w:proofErr w:type="spellEnd"/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E0165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  <w:tr w:rsidR="00AD1309" w:rsidRPr="00C16DA1" w:rsidTr="00D12925">
        <w:tc>
          <w:tcPr>
            <w:tcW w:w="675" w:type="dxa"/>
          </w:tcPr>
          <w:p w:rsidR="00AD1309" w:rsidRPr="006B2230" w:rsidRDefault="00AD1309" w:rsidP="00AD1309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6B2230">
              <w:rPr>
                <w:rFonts w:ascii="Times New Roman" w:hAnsi="Times New Roman"/>
              </w:rPr>
              <w:t>2</w:t>
            </w:r>
            <w:r w:rsidR="00037B3C" w:rsidRPr="006B2230">
              <w:rPr>
                <w:rFonts w:ascii="Times New Roman" w:hAnsi="Times New Roman"/>
                <w:lang w:val="uk-UA"/>
              </w:rPr>
              <w:t>2</w:t>
            </w:r>
            <w:r w:rsidR="008D227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266" w:type="dxa"/>
            <w:vAlign w:val="center"/>
          </w:tcPr>
          <w:p w:rsidR="00AD1309" w:rsidRPr="0057034A" w:rsidRDefault="00AD1309" w:rsidP="00AD1309">
            <w:pPr>
              <w:rPr>
                <w:rFonts w:ascii="Times New Roman" w:hAnsi="Times New Roman"/>
                <w:sz w:val="20"/>
                <w:szCs w:val="20"/>
              </w:rPr>
            </w:pPr>
            <w:r w:rsidRPr="0057034A">
              <w:rPr>
                <w:rFonts w:ascii="Times New Roman" w:hAnsi="Times New Roman"/>
                <w:sz w:val="20"/>
                <w:szCs w:val="20"/>
              </w:rPr>
              <w:t>Тубус, кварц (</w:t>
            </w:r>
            <w:proofErr w:type="spellStart"/>
            <w:r w:rsidRPr="0057034A">
              <w:rPr>
                <w:rFonts w:ascii="Times New Roman" w:hAnsi="Times New Roman"/>
                <w:sz w:val="20"/>
                <w:szCs w:val="20"/>
              </w:rPr>
              <w:t>куор</w:t>
            </w:r>
            <w:proofErr w:type="spellEnd"/>
            <w:r w:rsidRPr="005703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D1309" w:rsidRPr="0057034A" w:rsidRDefault="00AD1309" w:rsidP="00AD1309">
            <w:pPr>
              <w:rPr>
                <w:rFonts w:ascii="Times New Roman" w:hAnsi="Times New Roman"/>
              </w:rPr>
            </w:pPr>
            <w:r w:rsidRPr="0057034A">
              <w:rPr>
                <w:rFonts w:ascii="Times New Roman" w:hAnsi="Times New Roman"/>
                <w:sz w:val="16"/>
                <w:szCs w:val="16"/>
              </w:rPr>
              <w:t>1процедура</w:t>
            </w:r>
          </w:p>
        </w:tc>
        <w:tc>
          <w:tcPr>
            <w:tcW w:w="1275" w:type="dxa"/>
            <w:vAlign w:val="center"/>
          </w:tcPr>
          <w:p w:rsidR="00AD1309" w:rsidRPr="0057034A" w:rsidRDefault="00E0165D" w:rsidP="00AD13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7034A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  <w:r w:rsidR="00AD1309" w:rsidRPr="0057034A">
              <w:rPr>
                <w:rFonts w:ascii="Times New Roman" w:hAnsi="Times New Roman"/>
                <w:bCs/>
                <w:sz w:val="18"/>
                <w:szCs w:val="18"/>
              </w:rPr>
              <w:t>.00</w:t>
            </w:r>
          </w:p>
        </w:tc>
      </w:tr>
    </w:tbl>
    <w:p w:rsidR="00017CFE" w:rsidRDefault="00017CFE" w:rsidP="00003C53">
      <w:pPr>
        <w:pStyle w:val="a7"/>
        <w:jc w:val="center"/>
        <w:rPr>
          <w:b/>
        </w:rPr>
      </w:pPr>
    </w:p>
    <w:p w:rsidR="00017CFE" w:rsidRDefault="00017CFE" w:rsidP="00017CFE">
      <w:pPr>
        <w:pStyle w:val="a7"/>
        <w:jc w:val="both"/>
        <w:rPr>
          <w:b/>
        </w:rPr>
      </w:pPr>
    </w:p>
    <w:p w:rsidR="002301C5" w:rsidRPr="00A8513E" w:rsidRDefault="002301C5" w:rsidP="006661B4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Керуючий справами</w:t>
      </w:r>
    </w:p>
    <w:p w:rsidR="002301C5" w:rsidRDefault="002301C5" w:rsidP="006661B4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       </w:t>
      </w:r>
      <w:r w:rsidR="006661B4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Олег ВОВКУН</w:t>
      </w:r>
    </w:p>
    <w:p w:rsidR="00064BC3" w:rsidRDefault="00064BC3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3A2226" w:rsidP="0082258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CB7726" w:rsidRDefault="00CB7726" w:rsidP="003A2226">
      <w:pPr>
        <w:suppressAutoHyphens/>
        <w:spacing w:after="0" w:line="100" w:lineRule="atLeast"/>
        <w:jc w:val="right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CB7726" w:rsidRDefault="00CB7726" w:rsidP="003A2226">
      <w:pPr>
        <w:suppressAutoHyphens/>
        <w:spacing w:after="0" w:line="100" w:lineRule="atLeast"/>
        <w:jc w:val="right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CB7726" w:rsidRDefault="00CB7726" w:rsidP="003A2226">
      <w:pPr>
        <w:suppressAutoHyphens/>
        <w:spacing w:after="0" w:line="100" w:lineRule="atLeast"/>
        <w:jc w:val="right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CB7726" w:rsidRDefault="00CB7726" w:rsidP="0017066C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val="ru-RU" w:eastAsia="ar-SA"/>
        </w:rPr>
      </w:pPr>
    </w:p>
    <w:p w:rsidR="003A2226" w:rsidRDefault="0017066C" w:rsidP="0017066C">
      <w:pPr>
        <w:suppressAutoHyphens/>
        <w:spacing w:after="0" w:line="100" w:lineRule="atLeast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3A2226">
        <w:rPr>
          <w:rFonts w:ascii="Times New Roman" w:hAnsi="Times New Roman"/>
          <w:kern w:val="1"/>
          <w:sz w:val="24"/>
          <w:szCs w:val="24"/>
          <w:lang w:eastAsia="ar-SA"/>
        </w:rPr>
        <w:t xml:space="preserve">Додаток </w:t>
      </w:r>
      <w:r w:rsidR="002A6B93">
        <w:rPr>
          <w:rFonts w:ascii="Times New Roman" w:hAnsi="Times New Roman"/>
          <w:kern w:val="1"/>
          <w:sz w:val="24"/>
          <w:szCs w:val="24"/>
          <w:lang w:eastAsia="ar-SA"/>
        </w:rPr>
        <w:t>5</w:t>
      </w:r>
    </w:p>
    <w:p w:rsidR="003A2226" w:rsidRPr="004F319D" w:rsidRDefault="0017066C" w:rsidP="0017066C">
      <w:pPr>
        <w:suppressAutoHyphens/>
        <w:spacing w:after="0" w:line="100" w:lineRule="atLeast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3A2226"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до рішення виконавчого комітету </w:t>
      </w:r>
    </w:p>
    <w:p w:rsidR="003A2226" w:rsidRPr="004F319D" w:rsidRDefault="0017066C" w:rsidP="0017066C">
      <w:pPr>
        <w:suppressAutoHyphens/>
        <w:spacing w:after="0" w:line="100" w:lineRule="atLeast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proofErr w:type="spellStart"/>
      <w:r w:rsidR="003A2226">
        <w:rPr>
          <w:rFonts w:ascii="Times New Roman" w:hAnsi="Times New Roman"/>
          <w:kern w:val="1"/>
          <w:sz w:val="24"/>
          <w:szCs w:val="24"/>
          <w:lang w:eastAsia="ar-SA"/>
        </w:rPr>
        <w:t>Рогатин</w:t>
      </w:r>
      <w:r w:rsidR="003A2226" w:rsidRPr="004F319D">
        <w:rPr>
          <w:rFonts w:ascii="Times New Roman" w:hAnsi="Times New Roman"/>
          <w:kern w:val="1"/>
          <w:sz w:val="24"/>
          <w:szCs w:val="24"/>
          <w:lang w:eastAsia="ar-SA"/>
        </w:rPr>
        <w:t>ської</w:t>
      </w:r>
      <w:proofErr w:type="spellEnd"/>
      <w:r w:rsidR="003A2226" w:rsidRPr="004F319D">
        <w:rPr>
          <w:rFonts w:ascii="Times New Roman" w:hAnsi="Times New Roman"/>
          <w:kern w:val="1"/>
          <w:sz w:val="24"/>
          <w:szCs w:val="24"/>
          <w:lang w:eastAsia="ar-SA"/>
        </w:rPr>
        <w:t xml:space="preserve"> міської ради</w:t>
      </w:r>
    </w:p>
    <w:p w:rsidR="003A2226" w:rsidRDefault="0017066C" w:rsidP="0017066C">
      <w:pPr>
        <w:suppressAutoHyphens/>
        <w:spacing w:after="0" w:line="100" w:lineRule="atLeast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3A2226">
        <w:rPr>
          <w:rFonts w:ascii="Times New Roman" w:hAnsi="Times New Roman"/>
          <w:kern w:val="1"/>
          <w:sz w:val="24"/>
          <w:szCs w:val="24"/>
          <w:lang w:eastAsia="ar-SA"/>
        </w:rPr>
        <w:t>№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107  </w:t>
      </w:r>
      <w:r w:rsidR="003A2226">
        <w:rPr>
          <w:rFonts w:ascii="Times New Roman" w:hAnsi="Times New Roman"/>
          <w:kern w:val="1"/>
          <w:sz w:val="24"/>
          <w:szCs w:val="24"/>
          <w:lang w:eastAsia="ar-SA"/>
        </w:rPr>
        <w:t>від  25 квітня  2023 року</w:t>
      </w:r>
    </w:p>
    <w:p w:rsidR="003A2226" w:rsidRDefault="003A2226" w:rsidP="003A2226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3A2226" w:rsidRDefault="003A2226" w:rsidP="003A2226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3A2226" w:rsidRDefault="003A2226" w:rsidP="003A2226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80A74">
        <w:rPr>
          <w:rFonts w:ascii="Times New Roman" w:hAnsi="Times New Roman"/>
          <w:sz w:val="28"/>
          <w:szCs w:val="28"/>
        </w:rPr>
        <w:t xml:space="preserve">ерелік </w:t>
      </w:r>
      <w:r>
        <w:rPr>
          <w:rFonts w:ascii="Times New Roman" w:hAnsi="Times New Roman"/>
          <w:sz w:val="28"/>
          <w:szCs w:val="28"/>
        </w:rPr>
        <w:t xml:space="preserve"> </w:t>
      </w:r>
      <w:r w:rsidR="00D12925">
        <w:rPr>
          <w:rFonts w:ascii="Times New Roman" w:hAnsi="Times New Roman"/>
          <w:sz w:val="28"/>
          <w:szCs w:val="28"/>
        </w:rPr>
        <w:t>інших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A74">
        <w:rPr>
          <w:rFonts w:ascii="Times New Roman" w:hAnsi="Times New Roman"/>
          <w:sz w:val="28"/>
          <w:szCs w:val="28"/>
        </w:rPr>
        <w:t>платних послуг</w:t>
      </w:r>
      <w:r>
        <w:rPr>
          <w:rFonts w:ascii="Times New Roman" w:hAnsi="Times New Roman"/>
          <w:sz w:val="28"/>
          <w:szCs w:val="28"/>
        </w:rPr>
        <w:t>,</w:t>
      </w:r>
    </w:p>
    <w:p w:rsidR="003A2226" w:rsidRDefault="003A2226" w:rsidP="003A2226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0A74">
        <w:rPr>
          <w:rFonts w:ascii="Times New Roman" w:hAnsi="Times New Roman"/>
          <w:sz w:val="28"/>
          <w:szCs w:val="28"/>
        </w:rPr>
        <w:t>які надаються комунальним некомерційним</w:t>
      </w:r>
      <w:r>
        <w:rPr>
          <w:rFonts w:ascii="Times New Roman" w:hAnsi="Times New Roman"/>
          <w:sz w:val="28"/>
          <w:szCs w:val="28"/>
        </w:rPr>
        <w:t xml:space="preserve"> медичним</w:t>
      </w:r>
      <w:r w:rsidRPr="00880A74">
        <w:rPr>
          <w:rFonts w:ascii="Times New Roman" w:hAnsi="Times New Roman"/>
          <w:sz w:val="28"/>
          <w:szCs w:val="28"/>
        </w:rPr>
        <w:t xml:space="preserve"> підприємством  «Рогатинська центральна районна лікарня» </w:t>
      </w:r>
      <w:r>
        <w:rPr>
          <w:rFonts w:ascii="Times New Roman" w:hAnsi="Times New Roman"/>
          <w:sz w:val="28"/>
          <w:szCs w:val="28"/>
        </w:rPr>
        <w:t xml:space="preserve"> та тарифів на них</w:t>
      </w:r>
    </w:p>
    <w:tbl>
      <w:tblPr>
        <w:tblpPr w:leftFromText="180" w:rightFromText="180" w:vertAnchor="text" w:horzAnchor="margin" w:tblpXSpec="center" w:tblpY="308"/>
        <w:tblW w:w="9493" w:type="dxa"/>
        <w:tblLook w:val="04A0" w:firstRow="1" w:lastRow="0" w:firstColumn="1" w:lastColumn="0" w:noHBand="0" w:noVBand="1"/>
      </w:tblPr>
      <w:tblGrid>
        <w:gridCol w:w="704"/>
        <w:gridCol w:w="5528"/>
        <w:gridCol w:w="1122"/>
        <w:gridCol w:w="1022"/>
        <w:gridCol w:w="1117"/>
      </w:tblGrid>
      <w:tr w:rsidR="00BC2059" w:rsidRPr="0057034A" w:rsidTr="001204B7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9" w:rsidRPr="0057034A" w:rsidRDefault="00BC2059" w:rsidP="00D4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№з</w:t>
            </w:r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59" w:rsidRPr="0057034A" w:rsidRDefault="00BC2059" w:rsidP="00D4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proofErr w:type="spellStart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Найменування</w:t>
            </w:r>
            <w:proofErr w:type="spellEnd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 xml:space="preserve"> </w:t>
            </w:r>
            <w:proofErr w:type="spellStart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59" w:rsidRPr="0057034A" w:rsidRDefault="00BC2059" w:rsidP="00D4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proofErr w:type="spellStart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Одиниця</w:t>
            </w:r>
            <w:proofErr w:type="spellEnd"/>
          </w:p>
          <w:p w:rsidR="00BC2059" w:rsidRPr="0057034A" w:rsidRDefault="00BC2059" w:rsidP="00D4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proofErr w:type="spellStart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виміру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59" w:rsidRPr="0057034A" w:rsidRDefault="002973A4" w:rsidP="00D4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 xml:space="preserve">       б</w:t>
            </w:r>
            <w:r w:rsidR="00BC2059"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ез ПДВ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59" w:rsidRPr="0057034A" w:rsidRDefault="00BC2059" w:rsidP="00D45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</w:pPr>
            <w:proofErr w:type="spellStart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>Вартість</w:t>
            </w:r>
            <w:proofErr w:type="spellEnd"/>
            <w:r w:rsidRPr="0057034A">
              <w:rPr>
                <w:rFonts w:ascii="Times New Roman" w:eastAsia="Times New Roman" w:hAnsi="Times New Roman"/>
                <w:bCs/>
                <w:szCs w:val="24"/>
                <w:lang w:val="ru-RU" w:eastAsia="ru-RU"/>
              </w:rPr>
              <w:t xml:space="preserve"> з ПДВ</w:t>
            </w:r>
          </w:p>
        </w:tc>
      </w:tr>
    </w:tbl>
    <w:p w:rsidR="00BC2059" w:rsidRPr="00EA5431" w:rsidRDefault="00BC2059" w:rsidP="003A2226">
      <w:pPr>
        <w:suppressAutoHyphens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709"/>
        <w:gridCol w:w="5531"/>
        <w:gridCol w:w="1133"/>
        <w:gridCol w:w="991"/>
        <w:gridCol w:w="1124"/>
        <w:gridCol w:w="9"/>
      </w:tblGrid>
      <w:tr w:rsidR="00475E02" w:rsidRPr="00475E02" w:rsidTr="001204B7">
        <w:tc>
          <w:tcPr>
            <w:tcW w:w="709" w:type="dxa"/>
          </w:tcPr>
          <w:p w:rsidR="00BC2059" w:rsidRPr="00475E02" w:rsidRDefault="00BC205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val="ru-UA"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val="ru-UA" w:eastAsia="ru-UA"/>
              </w:rPr>
              <w:t>Ксерокопія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1шт.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val="ru-UA" w:eastAsia="ru-UA"/>
              </w:rPr>
              <w:t>3</w:t>
            </w:r>
            <w:r w:rsidR="00475E02" w:rsidRPr="000B5CED">
              <w:rPr>
                <w:rFonts w:ascii="Times New Roman" w:eastAsia="Times New Roman" w:hAnsi="Times New Roman"/>
                <w:szCs w:val="24"/>
                <w:lang w:eastAsia="ru-UA"/>
              </w:rPr>
              <w:t>.00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val="ru-UA" w:eastAsia="ru-UA"/>
              </w:rPr>
              <w:t>4</w:t>
            </w:r>
            <w:r w:rsidR="00475E02" w:rsidRPr="000B5CED">
              <w:rPr>
                <w:rFonts w:ascii="Times New Roman" w:eastAsia="Times New Roman" w:hAnsi="Times New Roman"/>
                <w:szCs w:val="24"/>
                <w:lang w:eastAsia="ru-UA"/>
              </w:rPr>
              <w:t>.00</w:t>
            </w:r>
          </w:p>
        </w:tc>
      </w:tr>
      <w:tr w:rsidR="00475E02" w:rsidRPr="00475E02" w:rsidTr="001204B7">
        <w:tc>
          <w:tcPr>
            <w:tcW w:w="709" w:type="dxa"/>
          </w:tcPr>
          <w:p w:rsidR="00BC2059" w:rsidRPr="00475E02" w:rsidRDefault="00BC205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Зберігання тіла покійного в морзі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1 доба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167</w:t>
            </w:r>
            <w:r w:rsidR="00475E02" w:rsidRPr="000B5CED">
              <w:rPr>
                <w:rFonts w:ascii="Times New Roman" w:eastAsia="Times New Roman" w:hAnsi="Times New Roman"/>
                <w:szCs w:val="24"/>
                <w:lang w:eastAsia="ru-UA"/>
              </w:rPr>
              <w:t>.00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200</w:t>
            </w:r>
            <w:r w:rsidR="00475E02" w:rsidRPr="000B5CED">
              <w:rPr>
                <w:rFonts w:ascii="Times New Roman" w:eastAsia="Times New Roman" w:hAnsi="Times New Roman"/>
                <w:szCs w:val="24"/>
                <w:lang w:eastAsia="ru-UA"/>
              </w:rPr>
              <w:t>.00</w:t>
            </w:r>
          </w:p>
        </w:tc>
      </w:tr>
      <w:tr w:rsidR="00475E02" w:rsidRPr="00475E02" w:rsidTr="001204B7">
        <w:tc>
          <w:tcPr>
            <w:tcW w:w="709" w:type="dxa"/>
          </w:tcPr>
          <w:p w:rsidR="00BC2059" w:rsidRPr="00475E02" w:rsidRDefault="00BC205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224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59" w:rsidRPr="000B5CED" w:rsidRDefault="000A768F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A768F">
              <w:rPr>
                <w:rFonts w:ascii="Times New Roman" w:eastAsia="Times New Roman" w:hAnsi="Times New Roman"/>
                <w:szCs w:val="24"/>
                <w:lang w:eastAsia="ru-UA"/>
              </w:rPr>
              <w:t>Перебування в одномісній палаті з поліпшеним сервісом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1 доба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167</w:t>
            </w:r>
            <w:r w:rsidR="00B95C49" w:rsidRPr="000B5CED">
              <w:rPr>
                <w:rFonts w:ascii="Times New Roman" w:eastAsia="Times New Roman" w:hAnsi="Times New Roman"/>
                <w:szCs w:val="24"/>
                <w:lang w:eastAsia="ru-UA"/>
              </w:rPr>
              <w:t>.00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200</w:t>
            </w:r>
            <w:r w:rsidR="00B95C49" w:rsidRPr="000B5CED">
              <w:rPr>
                <w:rFonts w:ascii="Times New Roman" w:eastAsia="Times New Roman" w:hAnsi="Times New Roman"/>
                <w:szCs w:val="24"/>
                <w:lang w:eastAsia="ru-UA"/>
              </w:rPr>
              <w:t>.00</w:t>
            </w:r>
          </w:p>
        </w:tc>
      </w:tr>
      <w:tr w:rsidR="00475E02" w:rsidRPr="00475E02" w:rsidTr="001204B7">
        <w:tc>
          <w:tcPr>
            <w:tcW w:w="709" w:type="dxa"/>
          </w:tcPr>
          <w:p w:rsidR="00BC2059" w:rsidRPr="00475E02" w:rsidRDefault="00BC205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225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Перевезення за зверненням пацієнта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1 км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1</w:t>
            </w:r>
            <w:r w:rsidR="00B95C49" w:rsidRPr="000B5CED">
              <w:rPr>
                <w:rFonts w:ascii="Times New Roman" w:eastAsia="Times New Roman" w:hAnsi="Times New Roman"/>
                <w:szCs w:val="24"/>
                <w:lang w:eastAsia="ru-UA"/>
              </w:rPr>
              <w:t>0.00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059" w:rsidRPr="000B5CED" w:rsidRDefault="00BC2059" w:rsidP="002973A4">
            <w:pPr>
              <w:rPr>
                <w:rFonts w:ascii="Times New Roman" w:eastAsia="Times New Roman" w:hAnsi="Times New Roman"/>
                <w:szCs w:val="24"/>
                <w:lang w:eastAsia="ru-UA"/>
              </w:rPr>
            </w:pPr>
            <w:r w:rsidRPr="000B5CED">
              <w:rPr>
                <w:rFonts w:ascii="Times New Roman" w:eastAsia="Times New Roman" w:hAnsi="Times New Roman"/>
                <w:szCs w:val="24"/>
                <w:lang w:eastAsia="ru-UA"/>
              </w:rPr>
              <w:t>13</w:t>
            </w:r>
            <w:r w:rsidR="00B95C49" w:rsidRPr="000B5CED">
              <w:rPr>
                <w:rFonts w:ascii="Times New Roman" w:eastAsia="Times New Roman" w:hAnsi="Times New Roman"/>
                <w:szCs w:val="24"/>
                <w:lang w:eastAsia="ru-UA"/>
              </w:rPr>
              <w:t>.00</w:t>
            </w:r>
          </w:p>
        </w:tc>
      </w:tr>
      <w:tr w:rsidR="00475E02" w:rsidRPr="00475E02" w:rsidTr="001204B7">
        <w:trPr>
          <w:gridAfter w:val="1"/>
          <w:wAfter w:w="9" w:type="dxa"/>
        </w:trPr>
        <w:tc>
          <w:tcPr>
            <w:tcW w:w="709" w:type="dxa"/>
          </w:tcPr>
          <w:p w:rsidR="00BC2059" w:rsidRPr="00475E02" w:rsidRDefault="00BC205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226</w:t>
            </w:r>
          </w:p>
        </w:tc>
        <w:tc>
          <w:tcPr>
            <w:tcW w:w="5531" w:type="dxa"/>
          </w:tcPr>
          <w:p w:rsidR="00BC2059" w:rsidRPr="000B5CED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Оплата за перебування на стаціонарі без направлення сімейного лікаря</w:t>
            </w:r>
          </w:p>
        </w:tc>
        <w:tc>
          <w:tcPr>
            <w:tcW w:w="1133" w:type="dxa"/>
          </w:tcPr>
          <w:p w:rsidR="00BC2059" w:rsidRPr="000B5CED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1 послуга</w:t>
            </w:r>
          </w:p>
        </w:tc>
        <w:tc>
          <w:tcPr>
            <w:tcW w:w="991" w:type="dxa"/>
          </w:tcPr>
          <w:p w:rsidR="00BC2059" w:rsidRPr="000B5CED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735.00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C2059" w:rsidRPr="000B5CED" w:rsidRDefault="00B95C49" w:rsidP="002973A4">
            <w:r w:rsidRPr="000B5CED">
              <w:t>883.00</w:t>
            </w:r>
          </w:p>
        </w:tc>
      </w:tr>
      <w:tr w:rsidR="00475E02" w:rsidRPr="00475E02" w:rsidTr="001204B7">
        <w:trPr>
          <w:gridAfter w:val="1"/>
          <w:wAfter w:w="9" w:type="dxa"/>
        </w:trPr>
        <w:tc>
          <w:tcPr>
            <w:tcW w:w="709" w:type="dxa"/>
          </w:tcPr>
          <w:p w:rsidR="00BC2059" w:rsidRPr="00475E02" w:rsidRDefault="00BC205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5531" w:type="dxa"/>
          </w:tcPr>
          <w:p w:rsidR="00BC2059" w:rsidRPr="000B5CED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Видача копії медичної довідки, витягу з історії хвороби.</w:t>
            </w:r>
          </w:p>
        </w:tc>
        <w:tc>
          <w:tcPr>
            <w:tcW w:w="1133" w:type="dxa"/>
          </w:tcPr>
          <w:p w:rsidR="00BC2059" w:rsidRPr="000B5CED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1 послуга</w:t>
            </w:r>
          </w:p>
        </w:tc>
        <w:tc>
          <w:tcPr>
            <w:tcW w:w="991" w:type="dxa"/>
          </w:tcPr>
          <w:p w:rsidR="00BC2059" w:rsidRPr="000B5CED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83.00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59" w:rsidRPr="000B5CED" w:rsidRDefault="00B95C49" w:rsidP="002973A4">
            <w:r w:rsidRPr="000B5CED">
              <w:t>100.00</w:t>
            </w:r>
          </w:p>
        </w:tc>
      </w:tr>
      <w:tr w:rsidR="00B95C49" w:rsidRPr="00475E02" w:rsidTr="001204B7">
        <w:trPr>
          <w:gridAfter w:val="1"/>
          <w:wAfter w:w="9" w:type="dxa"/>
        </w:trPr>
        <w:tc>
          <w:tcPr>
            <w:tcW w:w="709" w:type="dxa"/>
          </w:tcPr>
          <w:p w:rsidR="00B95C49" w:rsidRPr="00475E02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228</w:t>
            </w:r>
          </w:p>
        </w:tc>
        <w:tc>
          <w:tcPr>
            <w:tcW w:w="5531" w:type="dxa"/>
          </w:tcPr>
          <w:p w:rsidR="00B95C49" w:rsidRPr="000B5CED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Послуги з підготовки тіла покійного до поховання (бальзамування)</w:t>
            </w:r>
          </w:p>
        </w:tc>
        <w:tc>
          <w:tcPr>
            <w:tcW w:w="1133" w:type="dxa"/>
          </w:tcPr>
          <w:p w:rsidR="00B95C49" w:rsidRPr="000B5CED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1 послуга</w:t>
            </w:r>
          </w:p>
        </w:tc>
        <w:tc>
          <w:tcPr>
            <w:tcW w:w="991" w:type="dxa"/>
          </w:tcPr>
          <w:p w:rsidR="00B95C49" w:rsidRPr="000B5CED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666.00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49" w:rsidRPr="000B5CED" w:rsidRDefault="00B95C49" w:rsidP="002973A4">
            <w:r w:rsidRPr="000B5CED">
              <w:t>800.00</w:t>
            </w:r>
          </w:p>
        </w:tc>
      </w:tr>
      <w:tr w:rsidR="00B95C49" w:rsidRPr="00475E02" w:rsidTr="001204B7">
        <w:trPr>
          <w:gridAfter w:val="1"/>
          <w:wAfter w:w="9" w:type="dxa"/>
        </w:trPr>
        <w:tc>
          <w:tcPr>
            <w:tcW w:w="709" w:type="dxa"/>
          </w:tcPr>
          <w:p w:rsidR="00B95C49" w:rsidRPr="00475E02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5531" w:type="dxa"/>
          </w:tcPr>
          <w:p w:rsidR="00B95C49" w:rsidRPr="000B5CED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Сімейні пологи</w:t>
            </w:r>
          </w:p>
        </w:tc>
        <w:tc>
          <w:tcPr>
            <w:tcW w:w="1133" w:type="dxa"/>
          </w:tcPr>
          <w:p w:rsidR="00B95C49" w:rsidRPr="000B5CED" w:rsidRDefault="00B95C49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1 послуга</w:t>
            </w:r>
          </w:p>
        </w:tc>
        <w:tc>
          <w:tcPr>
            <w:tcW w:w="991" w:type="dxa"/>
          </w:tcPr>
          <w:p w:rsidR="00B95C49" w:rsidRPr="000B5CED" w:rsidRDefault="00797106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443.00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49" w:rsidRPr="000B5CED" w:rsidRDefault="00797106" w:rsidP="002973A4">
            <w:r w:rsidRPr="000B5CED">
              <w:t>530.00</w:t>
            </w:r>
          </w:p>
        </w:tc>
      </w:tr>
      <w:tr w:rsidR="00475E02" w:rsidRPr="00475E02" w:rsidTr="001204B7">
        <w:trPr>
          <w:gridAfter w:val="1"/>
          <w:wAfter w:w="9" w:type="dxa"/>
        </w:trPr>
        <w:tc>
          <w:tcPr>
            <w:tcW w:w="709" w:type="dxa"/>
          </w:tcPr>
          <w:p w:rsidR="00475E02" w:rsidRPr="00475E02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5531" w:type="dxa"/>
          </w:tcPr>
          <w:p w:rsidR="00475E02" w:rsidRPr="000B5CED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Оренда функціонального ліжка механічне</w:t>
            </w:r>
          </w:p>
        </w:tc>
        <w:tc>
          <w:tcPr>
            <w:tcW w:w="1133" w:type="dxa"/>
          </w:tcPr>
          <w:p w:rsidR="00475E02" w:rsidRPr="000B5CED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1 шт.</w:t>
            </w:r>
          </w:p>
        </w:tc>
        <w:tc>
          <w:tcPr>
            <w:tcW w:w="991" w:type="dxa"/>
          </w:tcPr>
          <w:p w:rsidR="00475E02" w:rsidRPr="000B5CED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42.00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E02" w:rsidRPr="000B5CED" w:rsidRDefault="00475E02" w:rsidP="002973A4">
            <w:r w:rsidRPr="000B5CED">
              <w:t>50.00</w:t>
            </w:r>
          </w:p>
        </w:tc>
      </w:tr>
      <w:tr w:rsidR="00475E02" w:rsidRPr="00475E02" w:rsidTr="001204B7">
        <w:trPr>
          <w:gridAfter w:val="1"/>
          <w:wAfter w:w="9" w:type="dxa"/>
        </w:trPr>
        <w:tc>
          <w:tcPr>
            <w:tcW w:w="709" w:type="dxa"/>
          </w:tcPr>
          <w:p w:rsidR="00475E02" w:rsidRPr="00475E02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231</w:t>
            </w:r>
          </w:p>
        </w:tc>
        <w:tc>
          <w:tcPr>
            <w:tcW w:w="5531" w:type="dxa"/>
          </w:tcPr>
          <w:p w:rsidR="00475E02" w:rsidRPr="000B5CED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Оренда функціонального ліжка електричне</w:t>
            </w:r>
          </w:p>
        </w:tc>
        <w:tc>
          <w:tcPr>
            <w:tcW w:w="1133" w:type="dxa"/>
          </w:tcPr>
          <w:p w:rsidR="00475E02" w:rsidRPr="000B5CED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1 шт.</w:t>
            </w:r>
          </w:p>
        </w:tc>
        <w:tc>
          <w:tcPr>
            <w:tcW w:w="991" w:type="dxa"/>
          </w:tcPr>
          <w:p w:rsidR="00475E02" w:rsidRPr="000B5CED" w:rsidRDefault="00920426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55</w:t>
            </w:r>
            <w:r w:rsidR="00475E02"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.00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E02" w:rsidRPr="000B5CED" w:rsidRDefault="00920426" w:rsidP="002973A4">
            <w:r>
              <w:rPr>
                <w:lang w:val="en-US"/>
              </w:rPr>
              <w:t>65</w:t>
            </w:r>
            <w:r w:rsidR="00475E02" w:rsidRPr="000B5CED">
              <w:t>.00</w:t>
            </w:r>
          </w:p>
        </w:tc>
      </w:tr>
      <w:tr w:rsidR="00475E02" w:rsidRPr="00475E02" w:rsidTr="001204B7">
        <w:trPr>
          <w:gridAfter w:val="1"/>
          <w:wAfter w:w="9" w:type="dxa"/>
        </w:trPr>
        <w:tc>
          <w:tcPr>
            <w:tcW w:w="709" w:type="dxa"/>
          </w:tcPr>
          <w:p w:rsidR="00475E02" w:rsidRPr="00475E02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232</w:t>
            </w:r>
          </w:p>
        </w:tc>
        <w:tc>
          <w:tcPr>
            <w:tcW w:w="5531" w:type="dxa"/>
          </w:tcPr>
          <w:p w:rsidR="00475E02" w:rsidRPr="000B5CED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 xml:space="preserve">Тести на </w:t>
            </w:r>
            <w:proofErr w:type="spellStart"/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маріхуану</w:t>
            </w:r>
            <w:proofErr w:type="spellEnd"/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 xml:space="preserve"> - 5 видів наркотиків</w:t>
            </w:r>
          </w:p>
        </w:tc>
        <w:tc>
          <w:tcPr>
            <w:tcW w:w="1133" w:type="dxa"/>
          </w:tcPr>
          <w:p w:rsidR="00475E02" w:rsidRPr="000B5CED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1 послуга</w:t>
            </w:r>
          </w:p>
        </w:tc>
        <w:tc>
          <w:tcPr>
            <w:tcW w:w="991" w:type="dxa"/>
          </w:tcPr>
          <w:p w:rsidR="00475E02" w:rsidRPr="000B5CED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185.00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E02" w:rsidRPr="000B5CED" w:rsidRDefault="00475E02" w:rsidP="002973A4">
            <w:r w:rsidRPr="000B5CED">
              <w:t>223.00</w:t>
            </w:r>
          </w:p>
        </w:tc>
      </w:tr>
      <w:tr w:rsidR="00475E02" w:rsidRPr="00475E02" w:rsidTr="001204B7">
        <w:trPr>
          <w:gridAfter w:val="1"/>
          <w:wAfter w:w="9" w:type="dxa"/>
        </w:trPr>
        <w:tc>
          <w:tcPr>
            <w:tcW w:w="709" w:type="dxa"/>
          </w:tcPr>
          <w:p w:rsidR="00475E02" w:rsidRPr="00475E02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475E0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233</w:t>
            </w:r>
          </w:p>
        </w:tc>
        <w:tc>
          <w:tcPr>
            <w:tcW w:w="5531" w:type="dxa"/>
          </w:tcPr>
          <w:p w:rsidR="00475E02" w:rsidRPr="000B5CED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 xml:space="preserve">Тести на </w:t>
            </w:r>
            <w:proofErr w:type="spellStart"/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маріхуану</w:t>
            </w:r>
            <w:proofErr w:type="spellEnd"/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 xml:space="preserve"> - 10 видів наркотиків</w:t>
            </w:r>
          </w:p>
        </w:tc>
        <w:tc>
          <w:tcPr>
            <w:tcW w:w="1133" w:type="dxa"/>
          </w:tcPr>
          <w:p w:rsidR="00475E02" w:rsidRPr="000B5CED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1 послуга</w:t>
            </w:r>
          </w:p>
        </w:tc>
        <w:tc>
          <w:tcPr>
            <w:tcW w:w="991" w:type="dxa"/>
          </w:tcPr>
          <w:p w:rsidR="00475E02" w:rsidRPr="000B5CED" w:rsidRDefault="00475E02" w:rsidP="002973A4">
            <w:pPr>
              <w:suppressAutoHyphens/>
              <w:spacing w:line="100" w:lineRule="atLeast"/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</w:pPr>
            <w:r w:rsidRPr="000B5CED">
              <w:rPr>
                <w:rFonts w:ascii="Times New Roman" w:hAnsi="Times New Roman"/>
                <w:bCs/>
                <w:kern w:val="1"/>
                <w:szCs w:val="24"/>
                <w:lang w:eastAsia="ar-SA"/>
              </w:rPr>
              <w:t>334.00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E02" w:rsidRPr="000B5CED" w:rsidRDefault="00475E02" w:rsidP="002973A4">
            <w:r w:rsidRPr="000B5CED">
              <w:t>400.00</w:t>
            </w:r>
          </w:p>
        </w:tc>
      </w:tr>
    </w:tbl>
    <w:p w:rsidR="003A2226" w:rsidRPr="00475E02" w:rsidRDefault="003A2226" w:rsidP="002973A4">
      <w:pPr>
        <w:suppressAutoHyphens/>
        <w:spacing w:after="0" w:line="100" w:lineRule="atLeast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</w:p>
    <w:p w:rsidR="003D042D" w:rsidRDefault="003D042D" w:rsidP="002973A4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3D042D" w:rsidRDefault="003D042D" w:rsidP="002973A4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3D042D" w:rsidRDefault="003D042D" w:rsidP="002973A4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3D042D" w:rsidRPr="00A8513E" w:rsidRDefault="003D042D" w:rsidP="003D042D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Керуючий справами</w:t>
      </w:r>
    </w:p>
    <w:p w:rsidR="003D042D" w:rsidRDefault="003D042D" w:rsidP="003D042D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A8513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                                                                           Олег ВОВКУН</w:t>
      </w:r>
    </w:p>
    <w:p w:rsidR="003D042D" w:rsidRDefault="003D042D" w:rsidP="00D12925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3D042D" w:rsidRPr="003A2226" w:rsidRDefault="003D042D" w:rsidP="00D12925">
      <w:pPr>
        <w:suppressAutoHyphens/>
        <w:spacing w:after="0" w:line="100" w:lineRule="atLeas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</w:p>
    <w:sectPr w:rsidR="003D042D" w:rsidRPr="003A2226" w:rsidSect="00961A66">
      <w:headerReference w:type="default" r:id="rId10"/>
      <w:pgSz w:w="11906" w:h="16838"/>
      <w:pgMar w:top="709" w:right="566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43" w:rsidRDefault="00790F43" w:rsidP="0057034A">
      <w:pPr>
        <w:spacing w:after="0" w:line="240" w:lineRule="auto"/>
      </w:pPr>
      <w:r>
        <w:separator/>
      </w:r>
    </w:p>
  </w:endnote>
  <w:endnote w:type="continuationSeparator" w:id="0">
    <w:p w:rsidR="00790F43" w:rsidRDefault="00790F43" w:rsidP="0057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43" w:rsidRDefault="00790F43" w:rsidP="0057034A">
      <w:pPr>
        <w:spacing w:after="0" w:line="240" w:lineRule="auto"/>
      </w:pPr>
      <w:r>
        <w:separator/>
      </w:r>
    </w:p>
  </w:footnote>
  <w:footnote w:type="continuationSeparator" w:id="0">
    <w:p w:rsidR="00790F43" w:rsidRDefault="00790F43" w:rsidP="0057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984990"/>
      <w:docPartObj>
        <w:docPartGallery w:val="Page Numbers (Top of Page)"/>
        <w:docPartUnique/>
      </w:docPartObj>
    </w:sdtPr>
    <w:sdtEndPr/>
    <w:sdtContent>
      <w:p w:rsidR="00DF24AD" w:rsidRDefault="00DF24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3DC" w:rsidRPr="005A63DC">
          <w:rPr>
            <w:noProof/>
            <w:lang w:val="ru-RU"/>
          </w:rPr>
          <w:t>18</w:t>
        </w:r>
        <w:r>
          <w:fldChar w:fldCharType="end"/>
        </w:r>
      </w:p>
    </w:sdtContent>
  </w:sdt>
  <w:p w:rsidR="00DF24AD" w:rsidRDefault="00DF24A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A70"/>
    <w:multiLevelType w:val="multilevel"/>
    <w:tmpl w:val="546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406C1"/>
    <w:multiLevelType w:val="hybridMultilevel"/>
    <w:tmpl w:val="0E5A07CE"/>
    <w:lvl w:ilvl="0" w:tplc="DC5693B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7D35D5"/>
    <w:multiLevelType w:val="hybridMultilevel"/>
    <w:tmpl w:val="71C8644C"/>
    <w:lvl w:ilvl="0" w:tplc="A0DED0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67A9B"/>
    <w:multiLevelType w:val="multilevel"/>
    <w:tmpl w:val="0408DE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1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8C"/>
    <w:rsid w:val="00003C53"/>
    <w:rsid w:val="00006D94"/>
    <w:rsid w:val="000127E4"/>
    <w:rsid w:val="00012B1E"/>
    <w:rsid w:val="00017CFE"/>
    <w:rsid w:val="00037B3C"/>
    <w:rsid w:val="00054FD3"/>
    <w:rsid w:val="00060BE0"/>
    <w:rsid w:val="000617EA"/>
    <w:rsid w:val="00062757"/>
    <w:rsid w:val="00064BC3"/>
    <w:rsid w:val="000848E4"/>
    <w:rsid w:val="0009073C"/>
    <w:rsid w:val="00096EC3"/>
    <w:rsid w:val="000A768F"/>
    <w:rsid w:val="000B5CED"/>
    <w:rsid w:val="000C141B"/>
    <w:rsid w:val="000C1792"/>
    <w:rsid w:val="000D1D52"/>
    <w:rsid w:val="001204B7"/>
    <w:rsid w:val="00143207"/>
    <w:rsid w:val="00143E57"/>
    <w:rsid w:val="001462B6"/>
    <w:rsid w:val="0017066C"/>
    <w:rsid w:val="00192DC4"/>
    <w:rsid w:val="00197E3B"/>
    <w:rsid w:val="001C59E7"/>
    <w:rsid w:val="00205412"/>
    <w:rsid w:val="002301C5"/>
    <w:rsid w:val="00233BFB"/>
    <w:rsid w:val="002422D4"/>
    <w:rsid w:val="00257403"/>
    <w:rsid w:val="002579F5"/>
    <w:rsid w:val="00257B83"/>
    <w:rsid w:val="00275E5D"/>
    <w:rsid w:val="00280B25"/>
    <w:rsid w:val="002973A4"/>
    <w:rsid w:val="002A53E1"/>
    <w:rsid w:val="002A611C"/>
    <w:rsid w:val="002A6B93"/>
    <w:rsid w:val="002B3257"/>
    <w:rsid w:val="00313502"/>
    <w:rsid w:val="0031409F"/>
    <w:rsid w:val="00340238"/>
    <w:rsid w:val="00377609"/>
    <w:rsid w:val="0038068C"/>
    <w:rsid w:val="0038101A"/>
    <w:rsid w:val="00390BA5"/>
    <w:rsid w:val="00392149"/>
    <w:rsid w:val="003A0C61"/>
    <w:rsid w:val="003A2226"/>
    <w:rsid w:val="003A4B8F"/>
    <w:rsid w:val="003A5628"/>
    <w:rsid w:val="003B04C8"/>
    <w:rsid w:val="003D042D"/>
    <w:rsid w:val="003D2683"/>
    <w:rsid w:val="003E23EA"/>
    <w:rsid w:val="00400463"/>
    <w:rsid w:val="0040777C"/>
    <w:rsid w:val="0042766C"/>
    <w:rsid w:val="00464AF9"/>
    <w:rsid w:val="0047266C"/>
    <w:rsid w:val="00475E02"/>
    <w:rsid w:val="004B3136"/>
    <w:rsid w:val="004E3CFB"/>
    <w:rsid w:val="0055185F"/>
    <w:rsid w:val="00560FCB"/>
    <w:rsid w:val="0057034A"/>
    <w:rsid w:val="00581383"/>
    <w:rsid w:val="00593810"/>
    <w:rsid w:val="005A63DC"/>
    <w:rsid w:val="005E04B4"/>
    <w:rsid w:val="005E5281"/>
    <w:rsid w:val="005F0A03"/>
    <w:rsid w:val="00611EB5"/>
    <w:rsid w:val="00613176"/>
    <w:rsid w:val="00653A4F"/>
    <w:rsid w:val="006661B4"/>
    <w:rsid w:val="00680D32"/>
    <w:rsid w:val="006A0E17"/>
    <w:rsid w:val="006A7C37"/>
    <w:rsid w:val="006B2230"/>
    <w:rsid w:val="006E629C"/>
    <w:rsid w:val="00755318"/>
    <w:rsid w:val="0077017D"/>
    <w:rsid w:val="0077664C"/>
    <w:rsid w:val="00790F43"/>
    <w:rsid w:val="007962B5"/>
    <w:rsid w:val="00797106"/>
    <w:rsid w:val="007A11C1"/>
    <w:rsid w:val="007B1556"/>
    <w:rsid w:val="007D505C"/>
    <w:rsid w:val="007E6C4C"/>
    <w:rsid w:val="007F0A0C"/>
    <w:rsid w:val="008055AB"/>
    <w:rsid w:val="0082258C"/>
    <w:rsid w:val="008521FD"/>
    <w:rsid w:val="00880A74"/>
    <w:rsid w:val="008D227A"/>
    <w:rsid w:val="008D409B"/>
    <w:rsid w:val="008D4D4B"/>
    <w:rsid w:val="008D60AF"/>
    <w:rsid w:val="008E042C"/>
    <w:rsid w:val="009052AD"/>
    <w:rsid w:val="00913E4F"/>
    <w:rsid w:val="00920426"/>
    <w:rsid w:val="009234A5"/>
    <w:rsid w:val="00961A66"/>
    <w:rsid w:val="00970916"/>
    <w:rsid w:val="00976B41"/>
    <w:rsid w:val="009862FA"/>
    <w:rsid w:val="00990BDB"/>
    <w:rsid w:val="009C72DA"/>
    <w:rsid w:val="009D7CB7"/>
    <w:rsid w:val="009E5A78"/>
    <w:rsid w:val="009F1B2D"/>
    <w:rsid w:val="009F46A9"/>
    <w:rsid w:val="00A27F62"/>
    <w:rsid w:val="00A33CA5"/>
    <w:rsid w:val="00A43A68"/>
    <w:rsid w:val="00A43CDB"/>
    <w:rsid w:val="00A50678"/>
    <w:rsid w:val="00A72F5B"/>
    <w:rsid w:val="00A8513E"/>
    <w:rsid w:val="00A95451"/>
    <w:rsid w:val="00AD1309"/>
    <w:rsid w:val="00AD4974"/>
    <w:rsid w:val="00AF0668"/>
    <w:rsid w:val="00AF6DB1"/>
    <w:rsid w:val="00B12839"/>
    <w:rsid w:val="00B149AD"/>
    <w:rsid w:val="00B347BB"/>
    <w:rsid w:val="00B34D54"/>
    <w:rsid w:val="00B50DFB"/>
    <w:rsid w:val="00B56A6D"/>
    <w:rsid w:val="00B8210E"/>
    <w:rsid w:val="00B95C49"/>
    <w:rsid w:val="00B95D98"/>
    <w:rsid w:val="00BA017B"/>
    <w:rsid w:val="00BB6155"/>
    <w:rsid w:val="00BC2059"/>
    <w:rsid w:val="00BD70B4"/>
    <w:rsid w:val="00BD78C2"/>
    <w:rsid w:val="00C120CE"/>
    <w:rsid w:val="00C22156"/>
    <w:rsid w:val="00C272BC"/>
    <w:rsid w:val="00C63A2D"/>
    <w:rsid w:val="00C75F05"/>
    <w:rsid w:val="00C77EA9"/>
    <w:rsid w:val="00CB7726"/>
    <w:rsid w:val="00CC4B1D"/>
    <w:rsid w:val="00D0443A"/>
    <w:rsid w:val="00D12925"/>
    <w:rsid w:val="00D2676B"/>
    <w:rsid w:val="00D432FB"/>
    <w:rsid w:val="00D45DFF"/>
    <w:rsid w:val="00D4721D"/>
    <w:rsid w:val="00D727DC"/>
    <w:rsid w:val="00DA36BD"/>
    <w:rsid w:val="00DB0768"/>
    <w:rsid w:val="00DF24AD"/>
    <w:rsid w:val="00E0165D"/>
    <w:rsid w:val="00E51F43"/>
    <w:rsid w:val="00E634FA"/>
    <w:rsid w:val="00E90161"/>
    <w:rsid w:val="00EA5431"/>
    <w:rsid w:val="00EC5F48"/>
    <w:rsid w:val="00ED75AD"/>
    <w:rsid w:val="00EE684E"/>
    <w:rsid w:val="00F65268"/>
    <w:rsid w:val="00FA34C1"/>
    <w:rsid w:val="00FB06CB"/>
    <w:rsid w:val="00FD15AD"/>
    <w:rsid w:val="00FE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F6A0"/>
  <w15:docId w15:val="{14779551-80A8-4ACD-9C29-2EDB2127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9E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060BE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060BE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017CF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HTML0">
    <w:name w:val="HTML Preformatted"/>
    <w:basedOn w:val="a"/>
    <w:link w:val="HTML"/>
    <w:uiPriority w:val="99"/>
    <w:unhideWhenUsed/>
    <w:rsid w:val="00017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matches">
    <w:name w:val="matches"/>
    <w:basedOn w:val="a0"/>
    <w:rsid w:val="00003C53"/>
  </w:style>
  <w:style w:type="character" w:customStyle="1" w:styleId="xx-small">
    <w:name w:val="xx-small"/>
    <w:basedOn w:val="a0"/>
    <w:rsid w:val="00003C53"/>
  </w:style>
  <w:style w:type="character" w:customStyle="1" w:styleId="sfwc">
    <w:name w:val="sfwc"/>
    <w:basedOn w:val="a0"/>
    <w:rsid w:val="00003C53"/>
  </w:style>
  <w:style w:type="table" w:styleId="a8">
    <w:name w:val="Table Grid"/>
    <w:basedOn w:val="a1"/>
    <w:uiPriority w:val="59"/>
    <w:rsid w:val="00003C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5703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034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703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034A"/>
    <w:rPr>
      <w:rFonts w:ascii="Calibri" w:eastAsia="Calibri" w:hAnsi="Calibri" w:cs="Times New Roman"/>
    </w:rPr>
  </w:style>
  <w:style w:type="character" w:customStyle="1" w:styleId="rvts23">
    <w:name w:val="rvts23"/>
    <w:basedOn w:val="a0"/>
    <w:uiPriority w:val="99"/>
    <w:rsid w:val="007D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195F-AC30-4FAD-BAD4-0182895A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5397</Words>
  <Characters>30764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Администратор</cp:lastModifiedBy>
  <cp:revision>9</cp:revision>
  <cp:lastPrinted>2023-04-24T14:43:00Z</cp:lastPrinted>
  <dcterms:created xsi:type="dcterms:W3CDTF">2023-04-24T14:29:00Z</dcterms:created>
  <dcterms:modified xsi:type="dcterms:W3CDTF">2023-04-27T06:32:00Z</dcterms:modified>
</cp:coreProperties>
</file>