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30ECF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1181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C48D8">
        <w:rPr>
          <w:rFonts w:ascii="Times New Roman" w:hAnsi="Times New Roman"/>
          <w:color w:val="000000"/>
          <w:sz w:val="28"/>
          <w:szCs w:val="28"/>
          <w:lang w:eastAsia="uk-UA"/>
        </w:rPr>
        <w:t>6169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97C2F">
        <w:rPr>
          <w:rFonts w:ascii="Times New Roman" w:hAnsi="Times New Roman"/>
          <w:sz w:val="28"/>
          <w:szCs w:val="28"/>
          <w:lang w:eastAsia="uk-UA"/>
        </w:rPr>
        <w:t>Лисому І. З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397C2F" w:rsidRDefault="00397C2F" w:rsidP="00397C2F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Лисого Івана Захаровича та матеріали технічної  документації із землеустрою щодо встановлення (відновлення) меж земельної ділянки в натурі (на місцевості),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Закону України «Про землеустрій», </w:t>
      </w:r>
      <w:r>
        <w:rPr>
          <w:rFonts w:ascii="Times New Roman" w:hAnsi="Times New Roman"/>
          <w:sz w:val="28"/>
          <w:szCs w:val="28"/>
          <w:lang w:eastAsia="uk-UA"/>
        </w:rPr>
        <w:t>ст. 12, 25, 122, 186 Земельного кодексу України, міська рада  ВИРІШИЛА:</w:t>
      </w:r>
    </w:p>
    <w:p w:rsidR="00397C2F" w:rsidRDefault="00397C2F" w:rsidP="00397C2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1. Затвердити технічну документацію із землеустрою щодо встановлення (відновлення) меж земельної ділянки в натурі (на місцевості) та передати безоплатно у власність Лисому Івану Захаровичу ½ частку земельної ділянки для ведення товарного сільськогосподарського</w:t>
      </w:r>
      <w:r w:rsidR="004F3362">
        <w:rPr>
          <w:rFonts w:ascii="Times New Roman" w:hAnsi="Times New Roman"/>
          <w:sz w:val="28"/>
          <w:szCs w:val="28"/>
          <w:lang w:eastAsia="uk-UA"/>
        </w:rPr>
        <w:t xml:space="preserve"> виробництва загальною площею 1,2102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</w:t>
      </w:r>
      <w:r w:rsidR="004F3362">
        <w:rPr>
          <w:rFonts w:ascii="Times New Roman" w:hAnsi="Times New Roman"/>
          <w:sz w:val="28"/>
          <w:szCs w:val="28"/>
          <w:lang w:eastAsia="uk-UA"/>
        </w:rPr>
        <w:t>адастровим номером 2624485200:05:002:0025</w:t>
      </w:r>
      <w:r>
        <w:rPr>
          <w:rFonts w:ascii="Times New Roman" w:hAnsi="Times New Roman"/>
          <w:sz w:val="28"/>
          <w:szCs w:val="28"/>
          <w:lang w:eastAsia="uk-UA"/>
        </w:rPr>
        <w:t xml:space="preserve"> за межами                  с. Приозерне.</w:t>
      </w:r>
    </w:p>
    <w:p w:rsidR="00B04342" w:rsidRPr="00884887" w:rsidRDefault="00397C2F" w:rsidP="00397C2F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Лисому Івану Захаровичу </w:t>
      </w:r>
      <w:r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 на земельну ділянку у порядку визначеному законом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780" w:rsidRDefault="000F5780">
      <w:r>
        <w:separator/>
      </w:r>
    </w:p>
  </w:endnote>
  <w:endnote w:type="continuationSeparator" w:id="0">
    <w:p w:rsidR="000F5780" w:rsidRDefault="000F5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780" w:rsidRDefault="000F5780">
      <w:r>
        <w:separator/>
      </w:r>
    </w:p>
  </w:footnote>
  <w:footnote w:type="continuationSeparator" w:id="0">
    <w:p w:rsidR="000F5780" w:rsidRDefault="000F5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5780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96CAB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97C2F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35998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3362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681E"/>
    <w:rsid w:val="005370C9"/>
    <w:rsid w:val="0054251D"/>
    <w:rsid w:val="00545395"/>
    <w:rsid w:val="00555D8A"/>
    <w:rsid w:val="00557C46"/>
    <w:rsid w:val="00566152"/>
    <w:rsid w:val="00575468"/>
    <w:rsid w:val="00582E9C"/>
    <w:rsid w:val="00583F27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0790"/>
    <w:rsid w:val="0066372B"/>
    <w:rsid w:val="00665CC7"/>
    <w:rsid w:val="00667F09"/>
    <w:rsid w:val="0067379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C48D8"/>
    <w:rsid w:val="006D024F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5E06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77C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817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095A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17DC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51DE"/>
    <w:rsid w:val="00FC7ED9"/>
    <w:rsid w:val="00FD2B47"/>
    <w:rsid w:val="00FD361D"/>
    <w:rsid w:val="00FE1D74"/>
    <w:rsid w:val="00FE2E08"/>
    <w:rsid w:val="00FE30DC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47BF22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150</cp:revision>
  <cp:lastPrinted>2015-03-22T10:05:00Z</cp:lastPrinted>
  <dcterms:created xsi:type="dcterms:W3CDTF">2021-10-22T05:58:00Z</dcterms:created>
  <dcterms:modified xsi:type="dcterms:W3CDTF">2023-04-01T14:14:00Z</dcterms:modified>
</cp:coreProperties>
</file>