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74" w:rsidRDefault="00A21074"/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міська рада</w:t>
      </w: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  <w:t>Код ЄДРПОУ 04054323</w:t>
      </w: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A21074" w:rsidRDefault="00A21074" w:rsidP="00A21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A21074" w:rsidRPr="00E3399F" w:rsidRDefault="00A21074" w:rsidP="00A21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9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Предмет закупівлі:</w:t>
      </w:r>
      <w:r w:rsidR="00A14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послуги з </w:t>
      </w:r>
      <w:r w:rsidRPr="00E339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A142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</w:t>
      </w:r>
      <w:r w:rsidR="00E3399F" w:rsidRPr="00E3399F">
        <w:rPr>
          <w:rFonts w:ascii="Times New Roman" w:hAnsi="Times New Roman" w:cs="Times New Roman"/>
          <w:sz w:val="28"/>
          <w:szCs w:val="28"/>
        </w:rPr>
        <w:t>озподіл</w:t>
      </w:r>
      <w:r w:rsidR="00A142C9">
        <w:rPr>
          <w:rFonts w:ascii="Times New Roman" w:hAnsi="Times New Roman" w:cs="Times New Roman"/>
          <w:sz w:val="28"/>
          <w:szCs w:val="28"/>
        </w:rPr>
        <w:t xml:space="preserve">у природного </w:t>
      </w:r>
      <w:r w:rsidR="00E3399F" w:rsidRPr="00E3399F">
        <w:rPr>
          <w:rFonts w:ascii="Times New Roman" w:hAnsi="Times New Roman" w:cs="Times New Roman"/>
          <w:sz w:val="28"/>
          <w:szCs w:val="28"/>
        </w:rPr>
        <w:t xml:space="preserve"> </w:t>
      </w:r>
      <w:r w:rsidR="00EF7735">
        <w:rPr>
          <w:rFonts w:ascii="Times New Roman" w:hAnsi="Times New Roman" w:cs="Times New Roman"/>
          <w:sz w:val="28"/>
          <w:szCs w:val="28"/>
        </w:rPr>
        <w:t>газу</w:t>
      </w:r>
      <w:r w:rsidR="00E3399F" w:rsidRPr="00E339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</w:p>
    <w:p w:rsidR="00A21074" w:rsidRPr="00E3399F" w:rsidRDefault="00E57DD5" w:rsidP="00A2107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 w:rsidR="00E3399F" w:rsidRPr="00E3399F">
        <w:rPr>
          <w:rFonts w:ascii="Times New Roman" w:hAnsi="Times New Roman" w:cs="Times New Roman"/>
          <w:sz w:val="28"/>
          <w:szCs w:val="28"/>
        </w:rPr>
        <w:t xml:space="preserve"> Д К 021:2015 «Єди</w:t>
      </w:r>
      <w:r w:rsidR="00EF7735">
        <w:rPr>
          <w:rFonts w:ascii="Times New Roman" w:hAnsi="Times New Roman" w:cs="Times New Roman"/>
          <w:sz w:val="28"/>
          <w:szCs w:val="28"/>
        </w:rPr>
        <w:t>ний закупівельний словник» - 65210000-8 «Розподіл газу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399F" w:rsidRPr="00E3399F">
        <w:rPr>
          <w:rFonts w:ascii="Times New Roman" w:hAnsi="Times New Roman" w:cs="Times New Roman"/>
          <w:sz w:val="28"/>
          <w:szCs w:val="28"/>
        </w:rPr>
        <w:t>.</w:t>
      </w:r>
    </w:p>
    <w:p w:rsidR="00A21074" w:rsidRDefault="00A21074" w:rsidP="00A21074">
      <w:pPr>
        <w:spacing w:after="0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A21074" w:rsidRDefault="00A21074" w:rsidP="00A2107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>
        <w:rPr>
          <w:rFonts w:ascii="Times New Roman" w:hAnsi="Times New Roman" w:cs="Times New Roman"/>
          <w:sz w:val="24"/>
          <w:szCs w:val="24"/>
        </w:rPr>
        <w:t xml:space="preserve">: забезпечення </w:t>
      </w:r>
      <w:r w:rsidR="006B241D">
        <w:rPr>
          <w:rFonts w:ascii="Times New Roman" w:hAnsi="Times New Roman" w:cs="Times New Roman"/>
          <w:sz w:val="24"/>
          <w:szCs w:val="24"/>
        </w:rPr>
        <w:t xml:space="preserve">послуг </w:t>
      </w:r>
      <w:r w:rsidR="00BF6B23">
        <w:rPr>
          <w:rFonts w:ascii="Times New Roman" w:hAnsi="Times New Roman" w:cs="Times New Roman"/>
          <w:sz w:val="24"/>
          <w:szCs w:val="24"/>
        </w:rPr>
        <w:t xml:space="preserve">розподілу </w:t>
      </w:r>
      <w:r w:rsidR="00EF7735">
        <w:rPr>
          <w:rFonts w:ascii="Times New Roman" w:hAnsi="Times New Roman" w:cs="Times New Roman"/>
          <w:sz w:val="24"/>
          <w:szCs w:val="24"/>
        </w:rPr>
        <w:t xml:space="preserve">газу </w:t>
      </w:r>
      <w:r w:rsidR="00BF6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01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2023р - 31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2023р.</w:t>
      </w:r>
    </w:p>
    <w:p w:rsidR="00F51A52" w:rsidRDefault="00A21074" w:rsidP="00A2107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>Вид процедури закупівлі :</w:t>
      </w:r>
      <w:r w:rsidR="00614B65" w:rsidRPr="00614B65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614B65" w:rsidRPr="00614B65">
        <w:rPr>
          <w:rFonts w:ascii="Times New Roman" w:hAnsi="Times New Roman" w:cs="Times New Roman"/>
          <w:sz w:val="24"/>
          <w:szCs w:val="24"/>
          <w:shd w:val="clear" w:color="auto" w:fill="F0F5F2"/>
        </w:rPr>
        <w:t>Закупівля без використання електронної системи </w:t>
      </w:r>
      <w:r w:rsidR="00614B65" w:rsidRPr="00614B65">
        <w:rPr>
          <w:rFonts w:ascii="Times New Roman" w:hAnsi="Times New Roman" w:cs="Times New Roman"/>
          <w:sz w:val="24"/>
          <w:szCs w:val="24"/>
        </w:rPr>
        <w:t xml:space="preserve"> </w:t>
      </w:r>
      <w:r w:rsidR="00393D9C">
        <w:rPr>
          <w:rFonts w:ascii="Times New Roman" w:hAnsi="Times New Roman" w:cs="Times New Roman"/>
          <w:sz w:val="24"/>
          <w:szCs w:val="24"/>
        </w:rPr>
        <w:t xml:space="preserve">із застосуванням виключення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F51A52" w:rsidRDefault="00F51A52" w:rsidP="00A2107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Застосування виключення відповідно до підпункту 5  пункту 13 Особливостей, роботи , товари чи послуги можуть бути виконані,поставлені чи надані виключно певним суб’єктом господарювання у випадку відсутності конкуренції з технічних причин,яка повинна бути документально підтверджена замовником.</w:t>
      </w:r>
    </w:p>
    <w:p w:rsidR="00A21074" w:rsidRDefault="00A21074" w:rsidP="00A2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8A14CE" w:rsidRDefault="008A14CE" w:rsidP="00B179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7944" w:rsidRDefault="00577199" w:rsidP="00B179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Положеннями</w:t>
      </w:r>
      <w:r w:rsidR="0057563F">
        <w:rPr>
          <w:rFonts w:ascii="Times New Roman" w:hAnsi="Times New Roman"/>
          <w:sz w:val="24"/>
          <w:szCs w:val="24"/>
          <w:shd w:val="clear" w:color="auto" w:fill="FFFFFF"/>
        </w:rPr>
        <w:t xml:space="preserve"> Особливостей передбачено, що </w:t>
      </w:r>
      <w:r w:rsidR="00F56AA3">
        <w:rPr>
          <w:rFonts w:ascii="Times New Roman" w:hAnsi="Times New Roman"/>
          <w:sz w:val="24"/>
          <w:szCs w:val="24"/>
          <w:shd w:val="clear" w:color="auto" w:fill="FFFFFF"/>
        </w:rPr>
        <w:t xml:space="preserve">придбання </w:t>
      </w:r>
      <w:r w:rsidR="00F56AA3">
        <w:rPr>
          <w:rFonts w:ascii="Times New Roman" w:hAnsi="Times New Roman"/>
          <w:sz w:val="24"/>
          <w:szCs w:val="28"/>
        </w:rPr>
        <w:t>Замовниками товарів і послуг</w:t>
      </w:r>
      <w:r w:rsidR="0057563F">
        <w:rPr>
          <w:rFonts w:ascii="Times New Roman" w:hAnsi="Times New Roman"/>
          <w:sz w:val="24"/>
          <w:szCs w:val="28"/>
        </w:rPr>
        <w:t xml:space="preserve">,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proofErr w:type="spellStart"/>
      <w:r w:rsidR="0057563F">
        <w:rPr>
          <w:rFonts w:ascii="Times New Roman" w:hAnsi="Times New Roman"/>
          <w:sz w:val="24"/>
          <w:szCs w:val="28"/>
          <w:shd w:val="solid" w:color="FFFFFF" w:fill="FFFFFF"/>
        </w:rPr>
        <w:t>млн</w:t>
      </w:r>
      <w:proofErr w:type="spellEnd"/>
      <w:r w:rsidR="0057563F">
        <w:rPr>
          <w:rFonts w:ascii="Times New Roman" w:hAnsi="Times New Roman"/>
          <w:sz w:val="24"/>
          <w:szCs w:val="28"/>
        </w:rPr>
        <w:t xml:space="preserve"> гривень, </w:t>
      </w:r>
      <w:r w:rsidR="00B17944">
        <w:rPr>
          <w:rFonts w:ascii="Times New Roman" w:hAnsi="Times New Roman"/>
          <w:sz w:val="24"/>
          <w:szCs w:val="28"/>
        </w:rPr>
        <w:t>може здійснюватися  без застосування</w:t>
      </w:r>
      <w:r w:rsidR="00B17944" w:rsidRPr="00B17944">
        <w:rPr>
          <w:rFonts w:ascii="Times New Roman" w:hAnsi="Times New Roman"/>
          <w:sz w:val="24"/>
          <w:szCs w:val="28"/>
        </w:rPr>
        <w:t xml:space="preserve"> </w:t>
      </w:r>
      <w:r w:rsidR="00B17944">
        <w:rPr>
          <w:rFonts w:ascii="Times New Roman" w:hAnsi="Times New Roman"/>
          <w:sz w:val="24"/>
          <w:szCs w:val="28"/>
        </w:rPr>
        <w:t xml:space="preserve">відкритих торгів  та/або електронного каталогу для закупівлі товарів, робіт послуг,коли роботи,товари чи послуги </w:t>
      </w:r>
      <w:r w:rsidR="00B1794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можуть бути виконані,поставлені чи надані виключно певним суб’єктом господарювання у випадку відсутності конкуренції з технічних причин,яка повинна бути докуме</w:t>
      </w:r>
      <w:r w:rsidR="00DA58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нтально підтверджена замовником,тобто замовник застосовує виняток і укладає прямий договір. За результатами закупівлі, здійсненої відповідно до цього пункту,замовники оприлюднюють в електронній системі закупівель звіт про використання ,укладений без використання електронної системи закупівель,відповідно до пункту 3-8 розділу Х «Прикінцеві та перехідні положення»</w:t>
      </w:r>
      <w:r w:rsidR="008A215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DA581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Закону.</w:t>
      </w:r>
    </w:p>
    <w:p w:rsidR="008A2151" w:rsidRDefault="008A2151" w:rsidP="00B179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Враховуючи те,</w:t>
      </w:r>
      <w:r w:rsidR="009E757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що А</w:t>
      </w:r>
      <w:r w:rsidR="003639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КЦІОНЕРНЕ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Т</w:t>
      </w:r>
      <w:r w:rsidR="003639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ОВАРИСТВО «ОПЕРАТОР ГАЗОРОЗПОДІЛЬНОЇ СИСТЕМИ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3639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«ІВАНО-ФРАНКІВСЬКГАЗ»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»</w:t>
      </w:r>
      <w:r w:rsidR="00C23C3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-</w:t>
      </w:r>
      <w:r w:rsidR="009E757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єдиний постачальник послуг з розподілу </w:t>
      </w:r>
      <w:r w:rsidR="003639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газу 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а території Івано-Франківської області ,</w:t>
      </w:r>
      <w:r w:rsidR="009E757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яке включено до зведеного переліку суб’єктів  природних монополій Івано-Франківської області </w:t>
      </w:r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,розміщеного на офіційному </w:t>
      </w:r>
      <w:proofErr w:type="spellStart"/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веб-</w:t>
      </w:r>
      <w:proofErr w:type="spellEnd"/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сайті Антимонопольного комітету України за номером №67 згідно Витягу зі зведеного переліку суб’єктів природних монополій станом на 30.11.2022року, наданого </w:t>
      </w:r>
      <w:proofErr w:type="spellStart"/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Антимон</w:t>
      </w:r>
      <w:r w:rsidR="0021365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онопольним</w:t>
      </w:r>
      <w:proofErr w:type="spellEnd"/>
      <w:r w:rsidR="0021365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Комітетом України</w:t>
      </w:r>
      <w:r w:rsidR="0068077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213652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(додається)</w:t>
      </w:r>
      <w:r w:rsidR="00CD1EB3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тому </w:t>
      </w:r>
      <w:r w:rsidR="00BB23A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застосовується вищевказане виключення.</w:t>
      </w:r>
      <w:r w:rsidR="00D7646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121A77" w:rsidRDefault="00315503" w:rsidP="0031550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Оплата вартості послуги Оператора ГРМ з розподілу природного газу здійснюється Споживачем за тарифом,встановленим Регулятором для Оператора ГРМ,що сплачується як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lastRenderedPageBreak/>
        <w:t>плата за річну замовлену потужність, з урахуванням вимог Кодексу газорозподільних систем. Постановою НКРЕКП від 22.12.2021р №2750»Про встановлення тарифу на послуги розподілу природного газу для АТ ««ОПЕРАТОР ГАЗОРОЗПОДІЛЬНОЇ СИСТЕМИ «ІВАНО-ФРАНКІВСЬКГАЗ»</w:t>
      </w:r>
      <w:r w:rsidR="00C46B34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встановлено тариф на послуги розподілу природного газу 01.01.2022р.у розмірі 1,86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за 1куб.м.</w:t>
      </w:r>
      <w:r w:rsidR="00AB6E7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на місяць(без врахування ПДВ) 2,232 </w:t>
      </w:r>
      <w:proofErr w:type="spellStart"/>
      <w:r w:rsidR="00AB6E7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грн</w:t>
      </w:r>
      <w:proofErr w:type="spellEnd"/>
      <w:r w:rsidR="00AB6E7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за 1куб.м.на місяць(з врахуванням ПДВ).</w:t>
      </w:r>
      <w:r w:rsidR="00A142C9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3639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Величина </w:t>
      </w:r>
      <w:r w:rsidR="00121A77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річної замовленої потужності об’єкта Споживача на розрахунковий  календарний рік визначається відповідно до Кодексу ГРМ.</w:t>
      </w:r>
      <w:r w:rsidR="00DE68D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Замовлена потужність на 2023рік становить 57095,63куб.м./рік.</w:t>
      </w:r>
    </w:p>
    <w:p w:rsidR="002A4EF9" w:rsidRDefault="002A4EF9" w:rsidP="0031550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Місячна вартість послуги з розподілу природного газу визначається як добуток 1/12 річної замовленої потужності об’єкта Споживача на тариф ,встановлений Регулятором для оператора ГРМ із розрахунку місячної вартості одного кубічного метра замовленої потужності.</w:t>
      </w:r>
    </w:p>
    <w:p w:rsidR="005A67E8" w:rsidRDefault="001326A1" w:rsidP="005A67E8">
      <w:pPr>
        <w:jc w:val="both"/>
        <w:rPr>
          <w:rFonts w:ascii="Times New Roman" w:hAnsi="Times New Roman" w:cs="Times New Roman"/>
          <w:sz w:val="24"/>
          <w:szCs w:val="24"/>
        </w:rPr>
      </w:pPr>
      <w:r w:rsidRPr="001326A1">
        <w:rPr>
          <w:rFonts w:ascii="Times New Roman" w:hAnsi="Times New Roman" w:cs="Times New Roman"/>
          <w:sz w:val="24"/>
          <w:szCs w:val="24"/>
        </w:rPr>
        <w:t xml:space="preserve">Закупівля послуги з розподілу </w:t>
      </w:r>
      <w:r w:rsidR="00A142C9">
        <w:rPr>
          <w:rFonts w:ascii="Times New Roman" w:hAnsi="Times New Roman" w:cs="Times New Roman"/>
          <w:sz w:val="24"/>
          <w:szCs w:val="24"/>
        </w:rPr>
        <w:t xml:space="preserve">природного газу </w:t>
      </w:r>
      <w:r w:rsidRPr="001326A1">
        <w:rPr>
          <w:rFonts w:ascii="Times New Roman" w:hAnsi="Times New Roman" w:cs="Times New Roman"/>
          <w:sz w:val="24"/>
          <w:szCs w:val="24"/>
        </w:rPr>
        <w:t xml:space="preserve">, технічні та якісні характеристики предмета закупівлі регулюються та встановлюються Законом України «Про ринок </w:t>
      </w:r>
      <w:r w:rsidR="00F407CD">
        <w:rPr>
          <w:rFonts w:ascii="Times New Roman" w:hAnsi="Times New Roman" w:cs="Times New Roman"/>
          <w:sz w:val="24"/>
          <w:szCs w:val="24"/>
        </w:rPr>
        <w:t>природного газу»</w:t>
      </w:r>
      <w:r w:rsidR="0047607D">
        <w:rPr>
          <w:rFonts w:ascii="Times New Roman" w:hAnsi="Times New Roman" w:cs="Times New Roman"/>
          <w:sz w:val="24"/>
          <w:szCs w:val="24"/>
        </w:rPr>
        <w:t>, «Про публічні закупівлі»,</w:t>
      </w:r>
      <w:r w:rsidR="00E93A54">
        <w:rPr>
          <w:rFonts w:ascii="Times New Roman" w:hAnsi="Times New Roman" w:cs="Times New Roman"/>
          <w:sz w:val="24"/>
          <w:szCs w:val="24"/>
        </w:rPr>
        <w:t xml:space="preserve"> </w:t>
      </w:r>
      <w:r w:rsidR="0047607D">
        <w:rPr>
          <w:rFonts w:ascii="Times New Roman" w:hAnsi="Times New Roman" w:cs="Times New Roman"/>
          <w:sz w:val="24"/>
          <w:szCs w:val="24"/>
        </w:rPr>
        <w:t>Кодексом газорозподільних систем.,постановою КМУ від 12 жовтня 2022р №1178</w:t>
      </w:r>
      <w:r w:rsidR="00E93A54">
        <w:rPr>
          <w:rFonts w:ascii="Times New Roman" w:hAnsi="Times New Roman" w:cs="Times New Roman"/>
          <w:sz w:val="24"/>
          <w:szCs w:val="24"/>
        </w:rPr>
        <w:t>,постановою Національної комісії ,що здійснює державне регулювання  у сферах енергетики та комунальних послуг від 30.09.2015 №2498.та</w:t>
      </w:r>
      <w:r w:rsidR="005A67E8" w:rsidRPr="005A67E8">
        <w:rPr>
          <w:rFonts w:ascii="Times New Roman" w:hAnsi="Times New Roman" w:cs="Times New Roman"/>
          <w:sz w:val="24"/>
          <w:szCs w:val="24"/>
        </w:rPr>
        <w:t xml:space="preserve"> </w:t>
      </w:r>
      <w:r w:rsidR="005A67E8" w:rsidRPr="001326A1">
        <w:rPr>
          <w:rFonts w:ascii="Times New Roman" w:hAnsi="Times New Roman" w:cs="Times New Roman"/>
          <w:sz w:val="24"/>
          <w:szCs w:val="24"/>
        </w:rPr>
        <w:t>іншими нормативно-правовими актами, що стосуються предмета закупівлі.</w:t>
      </w:r>
    </w:p>
    <w:p w:rsidR="00A21074" w:rsidRPr="00174098" w:rsidRDefault="00E93A54" w:rsidP="005C7E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5C3" w:rsidRPr="00174098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з ПДВ </w:t>
      </w:r>
      <w:r w:rsidR="005C7EDB">
        <w:rPr>
          <w:rFonts w:ascii="Times New Roman" w:hAnsi="Times New Roman" w:cs="Times New Roman"/>
          <w:sz w:val="24"/>
          <w:szCs w:val="24"/>
        </w:rPr>
        <w:t>:127 437,45</w:t>
      </w:r>
      <w:r w:rsidR="0082262B" w:rsidRPr="00174098">
        <w:rPr>
          <w:rFonts w:ascii="Times New Roman" w:hAnsi="Times New Roman" w:cs="Times New Roman"/>
          <w:sz w:val="24"/>
          <w:szCs w:val="24"/>
        </w:rPr>
        <w:t xml:space="preserve"> грн.  з ПДВ.</w:t>
      </w:r>
    </w:p>
    <w:p w:rsidR="00174098" w:rsidRPr="00174098" w:rsidRDefault="00174098" w:rsidP="001740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98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по коду згідно з </w:t>
      </w:r>
      <w:r w:rsidR="005C7EDB">
        <w:rPr>
          <w:rFonts w:ascii="Times New Roman" w:hAnsi="Times New Roman" w:cs="Times New Roman"/>
          <w:sz w:val="24"/>
          <w:szCs w:val="24"/>
        </w:rPr>
        <w:t>КЕКВ (для бюджетних коштів) 2274</w:t>
      </w:r>
      <w:r w:rsidR="00563B8E">
        <w:rPr>
          <w:rFonts w:ascii="Times New Roman" w:hAnsi="Times New Roman" w:cs="Times New Roman"/>
          <w:sz w:val="24"/>
          <w:szCs w:val="24"/>
        </w:rPr>
        <w:t xml:space="preserve"> «Оплата природного газу» – 127 437,45</w:t>
      </w:r>
      <w:r w:rsidRPr="00174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098">
        <w:rPr>
          <w:rFonts w:ascii="Times New Roman" w:hAnsi="Times New Roman" w:cs="Times New Roman"/>
          <w:sz w:val="24"/>
          <w:szCs w:val="24"/>
        </w:rPr>
        <w:t>грн.з</w:t>
      </w:r>
      <w:proofErr w:type="spellEnd"/>
      <w:r w:rsidRPr="00174098">
        <w:rPr>
          <w:rFonts w:ascii="Times New Roman" w:hAnsi="Times New Roman" w:cs="Times New Roman"/>
          <w:sz w:val="24"/>
          <w:szCs w:val="24"/>
        </w:rPr>
        <w:t xml:space="preserve"> ПДВ</w:t>
      </w:r>
    </w:p>
    <w:p w:rsidR="00A21074" w:rsidRPr="00174098" w:rsidRDefault="00A21074">
      <w:pPr>
        <w:rPr>
          <w:rFonts w:ascii="Times New Roman" w:hAnsi="Times New Roman" w:cs="Times New Roman"/>
          <w:sz w:val="24"/>
          <w:szCs w:val="24"/>
        </w:rPr>
      </w:pPr>
    </w:p>
    <w:p w:rsidR="00A21074" w:rsidRDefault="00A21074"/>
    <w:p w:rsidR="00A21074" w:rsidRDefault="00A21074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p w:rsidR="00F626CF" w:rsidRDefault="00F626CF"/>
    <w:sectPr w:rsidR="00F626CF" w:rsidSect="00FF4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130"/>
    <w:rsid w:val="00035130"/>
    <w:rsid w:val="00121A77"/>
    <w:rsid w:val="001326A1"/>
    <w:rsid w:val="00174098"/>
    <w:rsid w:val="00213652"/>
    <w:rsid w:val="002345C3"/>
    <w:rsid w:val="002944FB"/>
    <w:rsid w:val="002A4EF9"/>
    <w:rsid w:val="003101C7"/>
    <w:rsid w:val="00315503"/>
    <w:rsid w:val="003273D6"/>
    <w:rsid w:val="00340686"/>
    <w:rsid w:val="0036395F"/>
    <w:rsid w:val="00393D9C"/>
    <w:rsid w:val="003967D1"/>
    <w:rsid w:val="003A4CE5"/>
    <w:rsid w:val="003F6C99"/>
    <w:rsid w:val="0047607D"/>
    <w:rsid w:val="004C2BDC"/>
    <w:rsid w:val="0055462F"/>
    <w:rsid w:val="00563B8E"/>
    <w:rsid w:val="0057563F"/>
    <w:rsid w:val="00577199"/>
    <w:rsid w:val="00582D70"/>
    <w:rsid w:val="005A67E8"/>
    <w:rsid w:val="005C7EDB"/>
    <w:rsid w:val="00614B65"/>
    <w:rsid w:val="00680772"/>
    <w:rsid w:val="00697770"/>
    <w:rsid w:val="006B241D"/>
    <w:rsid w:val="00707E5B"/>
    <w:rsid w:val="007403D1"/>
    <w:rsid w:val="00772ADC"/>
    <w:rsid w:val="00803FB8"/>
    <w:rsid w:val="0082262B"/>
    <w:rsid w:val="00866653"/>
    <w:rsid w:val="00891688"/>
    <w:rsid w:val="008A14CE"/>
    <w:rsid w:val="008A2151"/>
    <w:rsid w:val="008A75E9"/>
    <w:rsid w:val="008F2910"/>
    <w:rsid w:val="009E7571"/>
    <w:rsid w:val="00A142C9"/>
    <w:rsid w:val="00A21074"/>
    <w:rsid w:val="00AB6E76"/>
    <w:rsid w:val="00AC6397"/>
    <w:rsid w:val="00AF6DBE"/>
    <w:rsid w:val="00B17944"/>
    <w:rsid w:val="00B8410C"/>
    <w:rsid w:val="00BB23AE"/>
    <w:rsid w:val="00BC268F"/>
    <w:rsid w:val="00BC6E37"/>
    <w:rsid w:val="00BE0202"/>
    <w:rsid w:val="00BF5A0E"/>
    <w:rsid w:val="00BF6B23"/>
    <w:rsid w:val="00C23C3A"/>
    <w:rsid w:val="00C356F1"/>
    <w:rsid w:val="00C46B34"/>
    <w:rsid w:val="00C62141"/>
    <w:rsid w:val="00C63222"/>
    <w:rsid w:val="00CD1EB3"/>
    <w:rsid w:val="00CE3788"/>
    <w:rsid w:val="00D76464"/>
    <w:rsid w:val="00DA581E"/>
    <w:rsid w:val="00DE68DE"/>
    <w:rsid w:val="00E2367D"/>
    <w:rsid w:val="00E3399F"/>
    <w:rsid w:val="00E57DD5"/>
    <w:rsid w:val="00E93A54"/>
    <w:rsid w:val="00E94400"/>
    <w:rsid w:val="00EA0EA8"/>
    <w:rsid w:val="00EF7735"/>
    <w:rsid w:val="00F407CD"/>
    <w:rsid w:val="00F44D8C"/>
    <w:rsid w:val="00F51A52"/>
    <w:rsid w:val="00F56AA3"/>
    <w:rsid w:val="00F626CF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6EEA3-80FE-425E-930A-65DF64C1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RohatinOTG_3</dc:creator>
  <cp:lastModifiedBy>RohatinOTG_3</cp:lastModifiedBy>
  <cp:revision>143</cp:revision>
  <dcterms:created xsi:type="dcterms:W3CDTF">2022-12-30T06:24:00Z</dcterms:created>
  <dcterms:modified xsi:type="dcterms:W3CDTF">2023-01-13T12:35:00Z</dcterms:modified>
</cp:coreProperties>
</file>