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B0" w:rsidRDefault="005E68B0" w:rsidP="005E68B0">
      <w:pPr>
        <w:tabs>
          <w:tab w:val="left" w:pos="8580"/>
          <w:tab w:val="right" w:pos="9525"/>
        </w:tabs>
        <w:spacing w:before="120"/>
        <w:jc w:val="center"/>
        <w:rPr>
          <w:b/>
          <w:bCs/>
          <w:color w:val="000000"/>
          <w:sz w:val="28"/>
          <w:szCs w:val="28"/>
          <w:lang w:eastAsia="uk-UA"/>
        </w:rPr>
      </w:pPr>
      <w:r>
        <w:rPr>
          <w:b/>
          <w:noProof/>
          <w:color w:val="000000"/>
          <w:sz w:val="28"/>
          <w:szCs w:val="28"/>
          <w:lang w:val="uk-UA" w:eastAsia="uk-UA"/>
        </w:rPr>
        <w:drawing>
          <wp:inline distT="0" distB="0" distL="0" distR="0" wp14:anchorId="3DCAC72F" wp14:editId="27482F9E">
            <wp:extent cx="504825" cy="6858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5E68B0" w:rsidRDefault="005E68B0" w:rsidP="005E68B0">
      <w:pPr>
        <w:keepNext/>
        <w:tabs>
          <w:tab w:val="right" w:pos="9525"/>
        </w:tabs>
        <w:spacing w:before="240" w:after="60"/>
        <w:jc w:val="center"/>
        <w:outlineLvl w:val="3"/>
        <w:rPr>
          <w:b/>
          <w:color w:val="000000"/>
          <w:w w:val="120"/>
          <w:sz w:val="28"/>
          <w:szCs w:val="28"/>
          <w:lang w:eastAsia="uk-UA"/>
        </w:rPr>
      </w:pPr>
      <w:proofErr w:type="spellStart"/>
      <w:r>
        <w:rPr>
          <w:b/>
          <w:bCs/>
          <w:color w:val="000000"/>
          <w:w w:val="120"/>
          <w:sz w:val="28"/>
          <w:szCs w:val="28"/>
          <w:lang w:eastAsia="uk-UA"/>
        </w:rPr>
        <w:t>УКРАЇНА</w:t>
      </w:r>
      <w:proofErr w:type="spellEnd"/>
    </w:p>
    <w:p w:rsidR="005E68B0" w:rsidRDefault="005E68B0" w:rsidP="005E68B0">
      <w:pPr>
        <w:jc w:val="center"/>
        <w:outlineLvl w:val="4"/>
        <w:rPr>
          <w:b/>
          <w:iCs/>
          <w:color w:val="000000"/>
          <w:w w:val="120"/>
          <w:sz w:val="28"/>
          <w:szCs w:val="28"/>
          <w:lang w:eastAsia="uk-UA"/>
        </w:rPr>
      </w:pPr>
      <w:proofErr w:type="spellStart"/>
      <w:r>
        <w:rPr>
          <w:b/>
          <w:iCs/>
          <w:color w:val="000000"/>
          <w:w w:val="120"/>
          <w:sz w:val="28"/>
          <w:szCs w:val="28"/>
          <w:lang w:eastAsia="uk-UA"/>
        </w:rPr>
        <w:t>РОГАТИНСЬКА</w:t>
      </w:r>
      <w:proofErr w:type="spellEnd"/>
      <w:r>
        <w:rPr>
          <w:b/>
          <w:iCs/>
          <w:color w:val="000000"/>
          <w:w w:val="120"/>
          <w:sz w:val="28"/>
          <w:szCs w:val="28"/>
          <w:lang w:eastAsia="uk-UA"/>
        </w:rPr>
        <w:t xml:space="preserve"> </w:t>
      </w:r>
      <w:proofErr w:type="spellStart"/>
      <w:r>
        <w:rPr>
          <w:b/>
          <w:iCs/>
          <w:color w:val="000000"/>
          <w:w w:val="120"/>
          <w:sz w:val="28"/>
          <w:szCs w:val="28"/>
          <w:lang w:eastAsia="uk-UA"/>
        </w:rPr>
        <w:t>МІСЬКА</w:t>
      </w:r>
      <w:proofErr w:type="spellEnd"/>
      <w:r>
        <w:rPr>
          <w:b/>
          <w:iCs/>
          <w:color w:val="000000"/>
          <w:w w:val="120"/>
          <w:sz w:val="28"/>
          <w:szCs w:val="28"/>
          <w:lang w:eastAsia="uk-UA"/>
        </w:rPr>
        <w:t xml:space="preserve"> РАДА</w:t>
      </w:r>
    </w:p>
    <w:p w:rsidR="005E68B0" w:rsidRDefault="005E68B0" w:rsidP="005E68B0">
      <w:pPr>
        <w:jc w:val="center"/>
        <w:outlineLvl w:val="5"/>
        <w:rPr>
          <w:b/>
          <w:color w:val="000000"/>
          <w:w w:val="120"/>
          <w:sz w:val="28"/>
          <w:szCs w:val="28"/>
          <w:lang w:eastAsia="uk-UA"/>
        </w:rPr>
      </w:pPr>
      <w:proofErr w:type="spellStart"/>
      <w:r>
        <w:rPr>
          <w:b/>
          <w:color w:val="000000"/>
          <w:w w:val="120"/>
          <w:sz w:val="28"/>
          <w:szCs w:val="28"/>
          <w:lang w:eastAsia="uk-UA"/>
        </w:rPr>
        <w:t>ІВАНО-ФРАНКІВСЬКОЇ</w:t>
      </w:r>
      <w:proofErr w:type="spellEnd"/>
      <w:r>
        <w:rPr>
          <w:b/>
          <w:color w:val="000000"/>
          <w:w w:val="120"/>
          <w:sz w:val="28"/>
          <w:szCs w:val="28"/>
          <w:lang w:eastAsia="uk-UA"/>
        </w:rPr>
        <w:t xml:space="preserve"> </w:t>
      </w:r>
      <w:proofErr w:type="spellStart"/>
      <w:r>
        <w:rPr>
          <w:b/>
          <w:color w:val="000000"/>
          <w:w w:val="120"/>
          <w:sz w:val="28"/>
          <w:szCs w:val="28"/>
          <w:lang w:eastAsia="uk-UA"/>
        </w:rPr>
        <w:t>ОБЛАСТІ</w:t>
      </w:r>
      <w:proofErr w:type="spellEnd"/>
    </w:p>
    <w:p w:rsidR="005E68B0" w:rsidRDefault="005E68B0" w:rsidP="005E68B0">
      <w:pPr>
        <w:jc w:val="center"/>
        <w:rPr>
          <w:b/>
          <w:bCs/>
          <w:color w:val="000000"/>
          <w:w w:val="120"/>
          <w:sz w:val="28"/>
          <w:szCs w:val="28"/>
          <w:lang w:eastAsia="uk-UA"/>
        </w:rPr>
      </w:pPr>
      <w:r>
        <w:rPr>
          <w:noProof/>
          <w:lang w:val="uk-UA" w:eastAsia="uk-UA"/>
        </w:rPr>
        <mc:AlternateContent>
          <mc:Choice Requires="wps">
            <w:drawing>
              <wp:anchor distT="4294967293" distB="4294967293" distL="114300" distR="114300" simplePos="0" relativeHeight="251658240" behindDoc="0" locked="0" layoutInCell="1" allowOverlap="1">
                <wp:simplePos x="0" y="0"/>
                <wp:positionH relativeFrom="column">
                  <wp:posOffset>0</wp:posOffset>
                </wp:positionH>
                <wp:positionV relativeFrom="paragraph">
                  <wp:posOffset>83184</wp:posOffset>
                </wp:positionV>
                <wp:extent cx="6286500" cy="0"/>
                <wp:effectExtent l="0" t="19050" r="3810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6AFC" id="Прямая соединительная линия 4"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mc:Fallback>
        </mc:AlternateContent>
      </w:r>
    </w:p>
    <w:p w:rsidR="005E68B0" w:rsidRDefault="005E68B0" w:rsidP="005E68B0">
      <w:pPr>
        <w:spacing w:before="240" w:after="60"/>
        <w:jc w:val="center"/>
        <w:outlineLvl w:val="6"/>
        <w:rPr>
          <w:b/>
          <w:bCs/>
          <w:color w:val="000000"/>
          <w:sz w:val="28"/>
          <w:szCs w:val="28"/>
          <w:lang w:eastAsia="uk-UA"/>
        </w:rPr>
      </w:pPr>
      <w:proofErr w:type="spellStart"/>
      <w:r>
        <w:rPr>
          <w:b/>
          <w:bCs/>
          <w:color w:val="000000"/>
          <w:sz w:val="28"/>
          <w:szCs w:val="28"/>
          <w:lang w:eastAsia="uk-UA"/>
        </w:rPr>
        <w:t>РІШЕННЯ</w:t>
      </w:r>
      <w:proofErr w:type="spellEnd"/>
    </w:p>
    <w:p w:rsidR="005E68B0" w:rsidRDefault="005E68B0" w:rsidP="005E68B0">
      <w:pPr>
        <w:rPr>
          <w:color w:val="000000"/>
          <w:sz w:val="28"/>
          <w:szCs w:val="28"/>
          <w:lang w:eastAsia="uk-UA"/>
        </w:rPr>
      </w:pPr>
    </w:p>
    <w:p w:rsidR="005E68B0" w:rsidRDefault="005E68B0" w:rsidP="005E68B0">
      <w:pPr>
        <w:ind w:left="180" w:right="-540"/>
        <w:rPr>
          <w:color w:val="000000"/>
          <w:sz w:val="28"/>
          <w:szCs w:val="28"/>
          <w:lang w:eastAsia="uk-UA"/>
        </w:rPr>
      </w:pPr>
      <w:proofErr w:type="spellStart"/>
      <w:r>
        <w:rPr>
          <w:color w:val="000000"/>
          <w:sz w:val="28"/>
          <w:szCs w:val="28"/>
          <w:lang w:eastAsia="uk-UA"/>
        </w:rPr>
        <w:t>від</w:t>
      </w:r>
      <w:proofErr w:type="spellEnd"/>
      <w:r>
        <w:rPr>
          <w:color w:val="000000"/>
          <w:sz w:val="28"/>
          <w:szCs w:val="28"/>
          <w:lang w:eastAsia="uk-UA"/>
        </w:rPr>
        <w:t xml:space="preserve"> </w:t>
      </w:r>
      <w:r>
        <w:rPr>
          <w:color w:val="000000"/>
          <w:sz w:val="28"/>
          <w:szCs w:val="28"/>
          <w:lang w:val="uk-UA" w:eastAsia="uk-UA"/>
        </w:rPr>
        <w:t>25 листопада</w:t>
      </w:r>
      <w:r>
        <w:rPr>
          <w:color w:val="000000"/>
          <w:sz w:val="28"/>
          <w:szCs w:val="28"/>
          <w:lang w:eastAsia="uk-UA"/>
        </w:rPr>
        <w:t xml:space="preserve"> 2021 р. №</w:t>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r>
      <w:r>
        <w:rPr>
          <w:color w:val="000000"/>
          <w:sz w:val="28"/>
          <w:szCs w:val="28"/>
          <w:lang w:eastAsia="uk-UA"/>
        </w:rPr>
        <w:tab/>
        <w:t xml:space="preserve">17 </w:t>
      </w:r>
      <w:proofErr w:type="spellStart"/>
      <w:r>
        <w:rPr>
          <w:color w:val="000000"/>
          <w:sz w:val="28"/>
          <w:szCs w:val="28"/>
          <w:lang w:eastAsia="uk-UA"/>
        </w:rPr>
        <w:t>сесія</w:t>
      </w:r>
      <w:proofErr w:type="spellEnd"/>
      <w:r>
        <w:rPr>
          <w:color w:val="000000"/>
          <w:sz w:val="28"/>
          <w:szCs w:val="28"/>
          <w:lang w:eastAsia="uk-UA"/>
        </w:rPr>
        <w:t xml:space="preserve"> </w:t>
      </w:r>
      <w:r>
        <w:rPr>
          <w:color w:val="000000"/>
          <w:sz w:val="28"/>
          <w:szCs w:val="28"/>
          <w:lang w:val="en-US" w:eastAsia="uk-UA"/>
        </w:rPr>
        <w:t>VIII</w:t>
      </w:r>
      <w:r>
        <w:rPr>
          <w:color w:val="000000"/>
          <w:sz w:val="28"/>
          <w:szCs w:val="28"/>
          <w:lang w:eastAsia="uk-UA"/>
        </w:rPr>
        <w:t xml:space="preserve"> </w:t>
      </w:r>
      <w:proofErr w:type="spellStart"/>
      <w:r>
        <w:rPr>
          <w:color w:val="000000"/>
          <w:sz w:val="28"/>
          <w:szCs w:val="28"/>
          <w:lang w:eastAsia="uk-UA"/>
        </w:rPr>
        <w:t>скликання</w:t>
      </w:r>
      <w:proofErr w:type="spellEnd"/>
    </w:p>
    <w:p w:rsidR="005E68B0" w:rsidRDefault="005E68B0" w:rsidP="005E68B0">
      <w:pPr>
        <w:ind w:left="180" w:right="-540"/>
        <w:rPr>
          <w:color w:val="000000"/>
          <w:sz w:val="28"/>
          <w:szCs w:val="28"/>
          <w:lang w:eastAsia="uk-UA"/>
        </w:rPr>
      </w:pPr>
      <w:r>
        <w:rPr>
          <w:color w:val="000000"/>
          <w:sz w:val="28"/>
          <w:szCs w:val="28"/>
          <w:lang w:eastAsia="uk-UA"/>
        </w:rPr>
        <w:t>м. Рогатин</w:t>
      </w:r>
    </w:p>
    <w:p w:rsidR="005E68B0" w:rsidRPr="00520606" w:rsidRDefault="005E68B0" w:rsidP="005E68B0">
      <w:pPr>
        <w:rPr>
          <w:sz w:val="24"/>
          <w:szCs w:val="24"/>
        </w:rPr>
      </w:pPr>
    </w:p>
    <w:p w:rsidR="005E68B0" w:rsidRDefault="005E68B0" w:rsidP="005E68B0">
      <w:pPr>
        <w:rPr>
          <w:sz w:val="28"/>
          <w:szCs w:val="28"/>
          <w:lang w:val="uk-UA"/>
        </w:rPr>
      </w:pPr>
      <w:r w:rsidRPr="005E68B0">
        <w:rPr>
          <w:sz w:val="28"/>
          <w:szCs w:val="28"/>
          <w:lang w:val="uk-UA"/>
        </w:rPr>
        <w:t xml:space="preserve">Про </w:t>
      </w:r>
      <w:r>
        <w:rPr>
          <w:sz w:val="28"/>
          <w:szCs w:val="28"/>
          <w:lang w:val="uk-UA"/>
        </w:rPr>
        <w:t>базове</w:t>
      </w:r>
      <w:r w:rsidRPr="005E68B0">
        <w:rPr>
          <w:sz w:val="28"/>
          <w:szCs w:val="28"/>
          <w:lang w:val="uk-UA"/>
        </w:rPr>
        <w:t xml:space="preserve"> відстеження </w:t>
      </w:r>
    </w:p>
    <w:p w:rsidR="005E68B0" w:rsidRDefault="005E68B0" w:rsidP="005E68B0">
      <w:pPr>
        <w:rPr>
          <w:sz w:val="28"/>
          <w:szCs w:val="28"/>
          <w:lang w:val="uk-UA"/>
        </w:rPr>
      </w:pPr>
      <w:r w:rsidRPr="005E68B0">
        <w:rPr>
          <w:sz w:val="28"/>
          <w:szCs w:val="28"/>
          <w:lang w:val="uk-UA"/>
        </w:rPr>
        <w:t>результативності регуляторн</w:t>
      </w:r>
      <w:r>
        <w:rPr>
          <w:sz w:val="28"/>
          <w:szCs w:val="28"/>
          <w:lang w:val="uk-UA"/>
        </w:rPr>
        <w:t xml:space="preserve">их </w:t>
      </w:r>
      <w:r w:rsidRPr="005E68B0">
        <w:rPr>
          <w:sz w:val="28"/>
          <w:szCs w:val="28"/>
          <w:lang w:val="uk-UA"/>
        </w:rPr>
        <w:t>акт</w:t>
      </w:r>
      <w:r>
        <w:rPr>
          <w:sz w:val="28"/>
          <w:szCs w:val="28"/>
          <w:lang w:val="uk-UA"/>
        </w:rPr>
        <w:t>ів</w:t>
      </w:r>
    </w:p>
    <w:p w:rsidR="005E68B0" w:rsidRDefault="005E68B0" w:rsidP="005E68B0">
      <w:pPr>
        <w:rPr>
          <w:sz w:val="28"/>
          <w:szCs w:val="28"/>
          <w:lang w:val="uk-UA"/>
        </w:rPr>
      </w:pPr>
    </w:p>
    <w:p w:rsidR="005E68B0" w:rsidRPr="009F4CB0" w:rsidRDefault="005E68B0" w:rsidP="009F4CB0">
      <w:pPr>
        <w:ind w:firstLine="567"/>
        <w:jc w:val="both"/>
        <w:rPr>
          <w:sz w:val="28"/>
          <w:szCs w:val="28"/>
          <w:lang w:val="uk-UA"/>
        </w:rPr>
      </w:pPr>
      <w:r w:rsidRPr="005E68B0">
        <w:rPr>
          <w:sz w:val="28"/>
          <w:szCs w:val="28"/>
          <w:lang w:val="uk-UA"/>
        </w:rPr>
        <w:t xml:space="preserve">Відповідно до статті </w:t>
      </w:r>
      <w:r>
        <w:rPr>
          <w:sz w:val="28"/>
          <w:szCs w:val="28"/>
          <w:lang w:val="uk-UA"/>
        </w:rPr>
        <w:t>26</w:t>
      </w:r>
      <w:r w:rsidRPr="005E68B0">
        <w:rPr>
          <w:sz w:val="28"/>
          <w:szCs w:val="28"/>
          <w:lang w:val="uk-UA"/>
        </w:rPr>
        <w:t xml:space="preserve"> Закону України від 21 травня 1997 року № 280/97-ВР «Про місцеве самоврядування в Україні», статті 5, 10 Закону України від 11 вересня 2003 року №1160-І</w:t>
      </w:r>
      <w:r w:rsidRPr="005E68B0">
        <w:rPr>
          <w:sz w:val="28"/>
          <w:szCs w:val="28"/>
          <w:lang w:val="en-US"/>
        </w:rPr>
        <w:t>V</w:t>
      </w:r>
      <w:r w:rsidRPr="005E68B0">
        <w:rPr>
          <w:sz w:val="28"/>
          <w:szCs w:val="28"/>
          <w:lang w:val="uk-UA"/>
        </w:rPr>
        <w:t xml:space="preserve"> «Про засади державної регуляторної політики у сфері господарської діяльності», постанови Кабінету Міністрів України від 11 березня 2004 року №</w:t>
      </w:r>
      <w:r w:rsidR="009F4CB0">
        <w:rPr>
          <w:sz w:val="28"/>
          <w:szCs w:val="28"/>
          <w:lang w:val="uk-UA"/>
        </w:rPr>
        <w:t xml:space="preserve"> </w:t>
      </w:r>
      <w:r w:rsidRPr="005E68B0">
        <w:rPr>
          <w:sz w:val="28"/>
          <w:szCs w:val="28"/>
          <w:lang w:val="uk-UA"/>
        </w:rPr>
        <w:t xml:space="preserve">308 «Про затвердження </w:t>
      </w:r>
      <w:proofErr w:type="spellStart"/>
      <w:r w:rsidRPr="005E68B0">
        <w:rPr>
          <w:sz w:val="28"/>
          <w:szCs w:val="28"/>
          <w:lang w:val="uk-UA"/>
        </w:rPr>
        <w:t>методик</w:t>
      </w:r>
      <w:proofErr w:type="spellEnd"/>
      <w:r w:rsidRPr="005E68B0">
        <w:rPr>
          <w:sz w:val="28"/>
          <w:szCs w:val="28"/>
          <w:lang w:val="uk-UA"/>
        </w:rPr>
        <w:t xml:space="preserve"> проведення аналізу впливу та відстеження результативності регуляторного </w:t>
      </w:r>
      <w:proofErr w:type="spellStart"/>
      <w:r w:rsidRPr="005E68B0">
        <w:rPr>
          <w:sz w:val="28"/>
          <w:szCs w:val="28"/>
          <w:lang w:val="uk-UA"/>
        </w:rPr>
        <w:t>акта</w:t>
      </w:r>
      <w:proofErr w:type="spellEnd"/>
      <w:r w:rsidRPr="005E68B0">
        <w:rPr>
          <w:sz w:val="28"/>
          <w:szCs w:val="28"/>
          <w:lang w:val="uk-UA"/>
        </w:rPr>
        <w:t xml:space="preserve">», </w:t>
      </w:r>
      <w:r w:rsidR="009F4CB0">
        <w:rPr>
          <w:sz w:val="28"/>
          <w:szCs w:val="28"/>
          <w:lang w:val="uk-UA"/>
        </w:rPr>
        <w:t xml:space="preserve">міська рада </w:t>
      </w:r>
      <w:r w:rsidRPr="009F4CB0">
        <w:rPr>
          <w:sz w:val="28"/>
          <w:szCs w:val="28"/>
          <w:lang w:val="uk-UA"/>
        </w:rPr>
        <w:t>ВИРІШИЛА:</w:t>
      </w:r>
    </w:p>
    <w:p w:rsidR="006E7E4B" w:rsidRDefault="006E7E4B" w:rsidP="006E7E4B">
      <w:pPr>
        <w:pStyle w:val="a3"/>
        <w:numPr>
          <w:ilvl w:val="0"/>
          <w:numId w:val="2"/>
        </w:numPr>
        <w:ind w:left="0" w:firstLine="567"/>
        <w:jc w:val="both"/>
        <w:rPr>
          <w:sz w:val="28"/>
          <w:szCs w:val="28"/>
          <w:lang w:val="uk-UA"/>
        </w:rPr>
      </w:pPr>
      <w:r>
        <w:rPr>
          <w:sz w:val="28"/>
          <w:szCs w:val="28"/>
          <w:lang w:val="uk-UA"/>
        </w:rPr>
        <w:t>В</w:t>
      </w:r>
      <w:r w:rsidRPr="00CB640D">
        <w:rPr>
          <w:sz w:val="28"/>
          <w:szCs w:val="28"/>
          <w:lang w:val="uk-UA"/>
        </w:rPr>
        <w:t>зяти до уваги</w:t>
      </w:r>
      <w:r w:rsidRPr="005E68B0">
        <w:rPr>
          <w:sz w:val="28"/>
          <w:szCs w:val="28"/>
          <w:lang w:val="uk-UA"/>
        </w:rPr>
        <w:t xml:space="preserve"> </w:t>
      </w:r>
      <w:r>
        <w:rPr>
          <w:sz w:val="28"/>
          <w:szCs w:val="28"/>
          <w:lang w:val="uk-UA"/>
        </w:rPr>
        <w:t>з</w:t>
      </w:r>
      <w:r w:rsidR="005E68B0" w:rsidRPr="005E68B0">
        <w:rPr>
          <w:sz w:val="28"/>
          <w:szCs w:val="28"/>
          <w:lang w:val="uk-UA"/>
        </w:rPr>
        <w:t>віт</w:t>
      </w:r>
      <w:r>
        <w:rPr>
          <w:sz w:val="28"/>
          <w:szCs w:val="28"/>
          <w:lang w:val="uk-UA"/>
        </w:rPr>
        <w:t>и</w:t>
      </w:r>
      <w:r w:rsidR="005E68B0" w:rsidRPr="005E68B0">
        <w:rPr>
          <w:sz w:val="28"/>
          <w:szCs w:val="28"/>
          <w:lang w:val="uk-UA"/>
        </w:rPr>
        <w:t xml:space="preserve"> про </w:t>
      </w:r>
      <w:r w:rsidR="00104111">
        <w:rPr>
          <w:sz w:val="28"/>
          <w:szCs w:val="28"/>
          <w:lang w:val="uk-UA"/>
        </w:rPr>
        <w:t>базове</w:t>
      </w:r>
      <w:r w:rsidR="005E68B0" w:rsidRPr="00CB640D">
        <w:rPr>
          <w:sz w:val="28"/>
          <w:szCs w:val="28"/>
          <w:lang w:val="uk-UA"/>
        </w:rPr>
        <w:t xml:space="preserve"> відстеження результативності регуляторного акту</w:t>
      </w:r>
      <w:r>
        <w:rPr>
          <w:sz w:val="28"/>
          <w:szCs w:val="28"/>
          <w:lang w:val="uk-UA"/>
        </w:rPr>
        <w:t>, а саме:</w:t>
      </w:r>
    </w:p>
    <w:p w:rsidR="005E68B0" w:rsidRDefault="006E7E4B" w:rsidP="00B23255">
      <w:pPr>
        <w:pStyle w:val="a3"/>
        <w:ind w:left="0" w:firstLine="567"/>
        <w:jc w:val="both"/>
        <w:rPr>
          <w:sz w:val="28"/>
          <w:szCs w:val="28"/>
          <w:lang w:val="uk-UA"/>
        </w:rPr>
      </w:pPr>
      <w:r>
        <w:rPr>
          <w:sz w:val="28"/>
          <w:szCs w:val="28"/>
          <w:lang w:val="uk-UA"/>
        </w:rPr>
        <w:t xml:space="preserve">- </w:t>
      </w:r>
      <w:r w:rsidR="005E68B0" w:rsidRPr="006E7E4B">
        <w:rPr>
          <w:sz w:val="28"/>
          <w:szCs w:val="28"/>
          <w:lang w:val="uk-UA"/>
        </w:rPr>
        <w:t>рішення</w:t>
      </w:r>
      <w:r w:rsidR="00041E2F">
        <w:rPr>
          <w:sz w:val="28"/>
          <w:szCs w:val="28"/>
          <w:lang w:val="uk-UA"/>
        </w:rPr>
        <w:t xml:space="preserve"> 12 сесії</w:t>
      </w:r>
      <w:r w:rsidR="005E68B0" w:rsidRPr="006E7E4B">
        <w:rPr>
          <w:sz w:val="28"/>
          <w:szCs w:val="28"/>
          <w:lang w:val="uk-UA"/>
        </w:rPr>
        <w:t xml:space="preserve"> </w:t>
      </w:r>
      <w:r>
        <w:rPr>
          <w:sz w:val="28"/>
          <w:szCs w:val="28"/>
          <w:lang w:val="uk-UA"/>
        </w:rPr>
        <w:t>міської</w:t>
      </w:r>
      <w:r w:rsidR="005E68B0" w:rsidRPr="006E7E4B">
        <w:rPr>
          <w:sz w:val="28"/>
          <w:szCs w:val="28"/>
          <w:lang w:val="uk-UA"/>
        </w:rPr>
        <w:t xml:space="preserve"> ради від </w:t>
      </w:r>
      <w:r w:rsidR="00041E2F">
        <w:rPr>
          <w:sz w:val="28"/>
          <w:szCs w:val="28"/>
          <w:lang w:val="uk-UA"/>
        </w:rPr>
        <w:t>13</w:t>
      </w:r>
      <w:r>
        <w:rPr>
          <w:sz w:val="28"/>
          <w:szCs w:val="28"/>
          <w:lang w:val="uk-UA"/>
        </w:rPr>
        <w:t xml:space="preserve"> липня 2021 р.</w:t>
      </w:r>
      <w:r w:rsidR="005E68B0" w:rsidRPr="006E7E4B">
        <w:rPr>
          <w:sz w:val="28"/>
          <w:szCs w:val="28"/>
          <w:lang w:val="uk-UA"/>
        </w:rPr>
        <w:t xml:space="preserve"> № </w:t>
      </w:r>
      <w:r w:rsidR="00B71F36">
        <w:rPr>
          <w:sz w:val="28"/>
          <w:szCs w:val="28"/>
          <w:lang w:val="uk-UA"/>
        </w:rPr>
        <w:t>2327</w:t>
      </w:r>
      <w:r w:rsidR="005E68B0" w:rsidRPr="006E7E4B">
        <w:rPr>
          <w:sz w:val="28"/>
          <w:szCs w:val="28"/>
          <w:lang w:val="uk-UA"/>
        </w:rPr>
        <w:t xml:space="preserve"> «</w:t>
      </w:r>
      <w:r w:rsidRPr="006E7E4B">
        <w:rPr>
          <w:sz w:val="28"/>
          <w:szCs w:val="28"/>
          <w:lang w:val="uk-UA"/>
        </w:rPr>
        <w:t>Про встановлення ставок податку на нерухоме майно, відмінне від земельної ділянки</w:t>
      </w:r>
      <w:r w:rsidR="005E68B0" w:rsidRPr="006E7E4B">
        <w:rPr>
          <w:sz w:val="28"/>
          <w:szCs w:val="28"/>
          <w:lang w:val="uk-UA"/>
        </w:rPr>
        <w:t>»</w:t>
      </w:r>
      <w:r w:rsidR="00635394">
        <w:rPr>
          <w:sz w:val="28"/>
          <w:szCs w:val="28"/>
          <w:lang w:val="uk-UA"/>
        </w:rPr>
        <w:t xml:space="preserve"> (Додаток 1)</w:t>
      </w:r>
      <w:r>
        <w:rPr>
          <w:sz w:val="28"/>
          <w:szCs w:val="28"/>
          <w:lang w:val="uk-UA"/>
        </w:rPr>
        <w:t>;</w:t>
      </w:r>
    </w:p>
    <w:p w:rsidR="00B71F36" w:rsidRDefault="00B71F36" w:rsidP="00B23255">
      <w:pPr>
        <w:pStyle w:val="a3"/>
        <w:ind w:left="0" w:firstLine="567"/>
        <w:jc w:val="both"/>
        <w:rPr>
          <w:sz w:val="28"/>
          <w:szCs w:val="28"/>
          <w:lang w:val="uk-UA"/>
        </w:rPr>
      </w:pPr>
      <w:r>
        <w:rPr>
          <w:sz w:val="28"/>
          <w:szCs w:val="28"/>
          <w:lang w:val="uk-UA"/>
        </w:rPr>
        <w:t xml:space="preserve">- </w:t>
      </w:r>
      <w:r w:rsidRPr="006E7E4B">
        <w:rPr>
          <w:sz w:val="28"/>
          <w:szCs w:val="28"/>
          <w:lang w:val="uk-UA"/>
        </w:rPr>
        <w:t>рішення</w:t>
      </w:r>
      <w:r w:rsidR="00041E2F">
        <w:rPr>
          <w:sz w:val="28"/>
          <w:szCs w:val="28"/>
          <w:lang w:val="uk-UA"/>
        </w:rPr>
        <w:t xml:space="preserve"> 12 сесії</w:t>
      </w:r>
      <w:r w:rsidRPr="006E7E4B">
        <w:rPr>
          <w:sz w:val="28"/>
          <w:szCs w:val="28"/>
          <w:lang w:val="uk-UA"/>
        </w:rPr>
        <w:t xml:space="preserve"> </w:t>
      </w:r>
      <w:r>
        <w:rPr>
          <w:sz w:val="28"/>
          <w:szCs w:val="28"/>
          <w:lang w:val="uk-UA"/>
        </w:rPr>
        <w:t>міської</w:t>
      </w:r>
      <w:r w:rsidRPr="006E7E4B">
        <w:rPr>
          <w:sz w:val="28"/>
          <w:szCs w:val="28"/>
          <w:lang w:val="uk-UA"/>
        </w:rPr>
        <w:t xml:space="preserve"> ради від </w:t>
      </w:r>
      <w:r w:rsidR="00041E2F">
        <w:rPr>
          <w:sz w:val="28"/>
          <w:szCs w:val="28"/>
          <w:lang w:val="uk-UA"/>
        </w:rPr>
        <w:t>13</w:t>
      </w:r>
      <w:r>
        <w:rPr>
          <w:sz w:val="28"/>
          <w:szCs w:val="28"/>
          <w:lang w:val="uk-UA"/>
        </w:rPr>
        <w:t xml:space="preserve"> липня 2021 р. № 2328 «</w:t>
      </w:r>
      <w:r w:rsidRPr="004544E6">
        <w:rPr>
          <w:sz w:val="28"/>
          <w:szCs w:val="28"/>
        </w:rPr>
        <w:t xml:space="preserve">Про </w:t>
      </w:r>
      <w:proofErr w:type="spellStart"/>
      <w:r w:rsidRPr="004544E6">
        <w:rPr>
          <w:sz w:val="28"/>
          <w:szCs w:val="28"/>
        </w:rPr>
        <w:t>встановлення</w:t>
      </w:r>
      <w:proofErr w:type="spellEnd"/>
      <w:r w:rsidRPr="004544E6">
        <w:rPr>
          <w:sz w:val="28"/>
          <w:szCs w:val="28"/>
        </w:rPr>
        <w:t xml:space="preserve"> ставки транспортного </w:t>
      </w:r>
      <w:proofErr w:type="spellStart"/>
      <w:r w:rsidRPr="004544E6">
        <w:rPr>
          <w:sz w:val="28"/>
          <w:szCs w:val="28"/>
        </w:rPr>
        <w:t>податку</w:t>
      </w:r>
      <w:proofErr w:type="spellEnd"/>
      <w:r>
        <w:rPr>
          <w:sz w:val="28"/>
          <w:szCs w:val="28"/>
          <w:lang w:val="uk-UA"/>
        </w:rPr>
        <w:t>»</w:t>
      </w:r>
      <w:r w:rsidR="00635394">
        <w:rPr>
          <w:sz w:val="28"/>
          <w:szCs w:val="28"/>
          <w:lang w:val="uk-UA"/>
        </w:rPr>
        <w:t xml:space="preserve"> (Додаток 2)</w:t>
      </w:r>
      <w:r>
        <w:rPr>
          <w:sz w:val="28"/>
          <w:szCs w:val="28"/>
          <w:lang w:val="uk-UA"/>
        </w:rPr>
        <w:t>;</w:t>
      </w:r>
    </w:p>
    <w:p w:rsidR="00B71F36" w:rsidRDefault="00B71F36" w:rsidP="00B23255">
      <w:pPr>
        <w:pStyle w:val="a3"/>
        <w:ind w:left="0" w:firstLine="567"/>
        <w:jc w:val="both"/>
        <w:rPr>
          <w:sz w:val="28"/>
          <w:szCs w:val="28"/>
          <w:lang w:val="uk-UA"/>
        </w:rPr>
      </w:pPr>
      <w:r>
        <w:rPr>
          <w:sz w:val="28"/>
          <w:szCs w:val="28"/>
          <w:lang w:val="uk-UA"/>
        </w:rPr>
        <w:t xml:space="preserve">- </w:t>
      </w:r>
      <w:r w:rsidRPr="006E7E4B">
        <w:rPr>
          <w:sz w:val="28"/>
          <w:szCs w:val="28"/>
          <w:lang w:val="uk-UA"/>
        </w:rPr>
        <w:t>рішення</w:t>
      </w:r>
      <w:r w:rsidR="00041E2F">
        <w:rPr>
          <w:sz w:val="28"/>
          <w:szCs w:val="28"/>
          <w:lang w:val="uk-UA"/>
        </w:rPr>
        <w:t xml:space="preserve"> 12 сесії</w:t>
      </w:r>
      <w:r w:rsidRPr="006E7E4B">
        <w:rPr>
          <w:sz w:val="28"/>
          <w:szCs w:val="28"/>
          <w:lang w:val="uk-UA"/>
        </w:rPr>
        <w:t xml:space="preserve"> </w:t>
      </w:r>
      <w:r>
        <w:rPr>
          <w:sz w:val="28"/>
          <w:szCs w:val="28"/>
          <w:lang w:val="uk-UA"/>
        </w:rPr>
        <w:t>міської</w:t>
      </w:r>
      <w:r w:rsidRPr="006E7E4B">
        <w:rPr>
          <w:sz w:val="28"/>
          <w:szCs w:val="28"/>
          <w:lang w:val="uk-UA"/>
        </w:rPr>
        <w:t xml:space="preserve"> ради від </w:t>
      </w:r>
      <w:r w:rsidR="00041E2F">
        <w:rPr>
          <w:sz w:val="28"/>
          <w:szCs w:val="28"/>
          <w:lang w:val="uk-UA"/>
        </w:rPr>
        <w:t>13</w:t>
      </w:r>
      <w:r>
        <w:rPr>
          <w:sz w:val="28"/>
          <w:szCs w:val="28"/>
          <w:lang w:val="uk-UA"/>
        </w:rPr>
        <w:t xml:space="preserve"> липня 2021 р. № 2329 «</w:t>
      </w:r>
      <w:r w:rsidRPr="004544E6">
        <w:rPr>
          <w:sz w:val="28"/>
          <w:szCs w:val="28"/>
        </w:rPr>
        <w:t xml:space="preserve">Про </w:t>
      </w:r>
      <w:proofErr w:type="spellStart"/>
      <w:r w:rsidRPr="004544E6">
        <w:rPr>
          <w:sz w:val="28"/>
          <w:szCs w:val="28"/>
        </w:rPr>
        <w:t>встановлення</w:t>
      </w:r>
      <w:proofErr w:type="spellEnd"/>
      <w:r w:rsidRPr="004544E6">
        <w:rPr>
          <w:sz w:val="28"/>
          <w:szCs w:val="28"/>
        </w:rPr>
        <w:t xml:space="preserve"> ставок земельного </w:t>
      </w:r>
      <w:proofErr w:type="spellStart"/>
      <w:r w:rsidRPr="004544E6">
        <w:rPr>
          <w:sz w:val="28"/>
          <w:szCs w:val="28"/>
        </w:rPr>
        <w:t>податку</w:t>
      </w:r>
      <w:proofErr w:type="spellEnd"/>
      <w:r>
        <w:rPr>
          <w:sz w:val="28"/>
          <w:szCs w:val="28"/>
          <w:lang w:val="uk-UA"/>
        </w:rPr>
        <w:t>»</w:t>
      </w:r>
      <w:r w:rsidR="00635394">
        <w:rPr>
          <w:sz w:val="28"/>
          <w:szCs w:val="28"/>
          <w:lang w:val="uk-UA"/>
        </w:rPr>
        <w:t xml:space="preserve"> (Додаток 3)</w:t>
      </w:r>
      <w:r>
        <w:rPr>
          <w:sz w:val="28"/>
          <w:szCs w:val="28"/>
          <w:lang w:val="uk-UA"/>
        </w:rPr>
        <w:t>;</w:t>
      </w:r>
    </w:p>
    <w:p w:rsidR="00B71F36" w:rsidRDefault="00B71F36" w:rsidP="00B23255">
      <w:pPr>
        <w:pStyle w:val="a3"/>
        <w:ind w:left="0" w:firstLine="567"/>
        <w:jc w:val="both"/>
        <w:rPr>
          <w:sz w:val="28"/>
          <w:szCs w:val="28"/>
          <w:lang w:val="uk-UA"/>
        </w:rPr>
      </w:pPr>
      <w:r>
        <w:rPr>
          <w:sz w:val="28"/>
          <w:szCs w:val="28"/>
          <w:lang w:val="uk-UA"/>
        </w:rPr>
        <w:t xml:space="preserve">- </w:t>
      </w:r>
      <w:r w:rsidRPr="006E7E4B">
        <w:rPr>
          <w:sz w:val="28"/>
          <w:szCs w:val="28"/>
          <w:lang w:val="uk-UA"/>
        </w:rPr>
        <w:t xml:space="preserve">рішення </w:t>
      </w:r>
      <w:r w:rsidR="00041E2F">
        <w:rPr>
          <w:sz w:val="28"/>
          <w:szCs w:val="28"/>
          <w:lang w:val="uk-UA"/>
        </w:rPr>
        <w:t>12 сесії</w:t>
      </w:r>
      <w:r w:rsidR="00041E2F" w:rsidRPr="006E7E4B">
        <w:rPr>
          <w:sz w:val="28"/>
          <w:szCs w:val="28"/>
          <w:lang w:val="uk-UA"/>
        </w:rPr>
        <w:t xml:space="preserve"> </w:t>
      </w:r>
      <w:r>
        <w:rPr>
          <w:sz w:val="28"/>
          <w:szCs w:val="28"/>
          <w:lang w:val="uk-UA"/>
        </w:rPr>
        <w:t>міської</w:t>
      </w:r>
      <w:r w:rsidRPr="006E7E4B">
        <w:rPr>
          <w:sz w:val="28"/>
          <w:szCs w:val="28"/>
          <w:lang w:val="uk-UA"/>
        </w:rPr>
        <w:t xml:space="preserve"> ради від </w:t>
      </w:r>
      <w:r w:rsidR="00041E2F">
        <w:rPr>
          <w:sz w:val="28"/>
          <w:szCs w:val="28"/>
          <w:lang w:val="uk-UA"/>
        </w:rPr>
        <w:t>13</w:t>
      </w:r>
      <w:r>
        <w:rPr>
          <w:sz w:val="28"/>
          <w:szCs w:val="28"/>
          <w:lang w:val="uk-UA"/>
        </w:rPr>
        <w:t xml:space="preserve"> липня 2021 р. № 2330 «</w:t>
      </w:r>
      <w:r w:rsidRPr="004544E6">
        <w:rPr>
          <w:sz w:val="28"/>
          <w:szCs w:val="28"/>
        </w:rPr>
        <w:t xml:space="preserve">Про </w:t>
      </w:r>
      <w:proofErr w:type="spellStart"/>
      <w:r w:rsidRPr="004544E6">
        <w:rPr>
          <w:sz w:val="28"/>
          <w:szCs w:val="28"/>
        </w:rPr>
        <w:t>встановлення</w:t>
      </w:r>
      <w:proofErr w:type="spellEnd"/>
      <w:r w:rsidRPr="004544E6">
        <w:rPr>
          <w:sz w:val="28"/>
          <w:szCs w:val="28"/>
        </w:rPr>
        <w:t xml:space="preserve"> ставок </w:t>
      </w:r>
      <w:proofErr w:type="spellStart"/>
      <w:r w:rsidRPr="004544E6">
        <w:rPr>
          <w:sz w:val="28"/>
          <w:szCs w:val="28"/>
        </w:rPr>
        <w:t>єдиного</w:t>
      </w:r>
      <w:proofErr w:type="spellEnd"/>
      <w:r w:rsidRPr="004544E6">
        <w:rPr>
          <w:sz w:val="28"/>
          <w:szCs w:val="28"/>
        </w:rPr>
        <w:t xml:space="preserve"> </w:t>
      </w:r>
      <w:proofErr w:type="spellStart"/>
      <w:r w:rsidRPr="004544E6">
        <w:rPr>
          <w:sz w:val="28"/>
          <w:szCs w:val="28"/>
        </w:rPr>
        <w:t>податку</w:t>
      </w:r>
      <w:proofErr w:type="spellEnd"/>
      <w:r>
        <w:rPr>
          <w:sz w:val="28"/>
          <w:szCs w:val="28"/>
          <w:lang w:val="uk-UA"/>
        </w:rPr>
        <w:t>»</w:t>
      </w:r>
      <w:r w:rsidR="00635394">
        <w:rPr>
          <w:sz w:val="28"/>
          <w:szCs w:val="28"/>
          <w:lang w:val="uk-UA"/>
        </w:rPr>
        <w:t xml:space="preserve"> (Додаток 4)</w:t>
      </w:r>
      <w:r>
        <w:rPr>
          <w:sz w:val="28"/>
          <w:szCs w:val="28"/>
          <w:lang w:val="uk-UA"/>
        </w:rPr>
        <w:t>;</w:t>
      </w:r>
    </w:p>
    <w:p w:rsidR="00B71F36" w:rsidRDefault="00B71F36" w:rsidP="00B23255">
      <w:pPr>
        <w:pStyle w:val="a3"/>
        <w:ind w:left="0" w:firstLine="567"/>
        <w:jc w:val="both"/>
        <w:rPr>
          <w:sz w:val="28"/>
          <w:szCs w:val="28"/>
          <w:lang w:val="uk-UA"/>
        </w:rPr>
      </w:pPr>
      <w:r>
        <w:rPr>
          <w:sz w:val="28"/>
          <w:szCs w:val="28"/>
          <w:lang w:val="uk-UA"/>
        </w:rPr>
        <w:t xml:space="preserve">- </w:t>
      </w:r>
      <w:r w:rsidRPr="006E7E4B">
        <w:rPr>
          <w:sz w:val="28"/>
          <w:szCs w:val="28"/>
          <w:lang w:val="uk-UA"/>
        </w:rPr>
        <w:t>рішення</w:t>
      </w:r>
      <w:r w:rsidR="00041E2F">
        <w:rPr>
          <w:sz w:val="28"/>
          <w:szCs w:val="28"/>
          <w:lang w:val="uk-UA"/>
        </w:rPr>
        <w:t xml:space="preserve"> 12 сесії</w:t>
      </w:r>
      <w:r w:rsidRPr="006E7E4B">
        <w:rPr>
          <w:sz w:val="28"/>
          <w:szCs w:val="28"/>
          <w:lang w:val="uk-UA"/>
        </w:rPr>
        <w:t xml:space="preserve"> </w:t>
      </w:r>
      <w:r>
        <w:rPr>
          <w:sz w:val="28"/>
          <w:szCs w:val="28"/>
          <w:lang w:val="uk-UA"/>
        </w:rPr>
        <w:t>міської</w:t>
      </w:r>
      <w:r w:rsidRPr="006E7E4B">
        <w:rPr>
          <w:sz w:val="28"/>
          <w:szCs w:val="28"/>
          <w:lang w:val="uk-UA"/>
        </w:rPr>
        <w:t xml:space="preserve"> ради від </w:t>
      </w:r>
      <w:r w:rsidR="00041E2F">
        <w:rPr>
          <w:sz w:val="28"/>
          <w:szCs w:val="28"/>
          <w:lang w:val="uk-UA"/>
        </w:rPr>
        <w:t>13</w:t>
      </w:r>
      <w:r>
        <w:rPr>
          <w:sz w:val="28"/>
          <w:szCs w:val="28"/>
          <w:lang w:val="uk-UA"/>
        </w:rPr>
        <w:t xml:space="preserve"> липня 2021 р. № 2331 «</w:t>
      </w:r>
      <w:r w:rsidRPr="004544E6">
        <w:rPr>
          <w:sz w:val="28"/>
          <w:szCs w:val="28"/>
        </w:rPr>
        <w:t xml:space="preserve">Про </w:t>
      </w:r>
      <w:proofErr w:type="spellStart"/>
      <w:r w:rsidRPr="004544E6">
        <w:rPr>
          <w:sz w:val="28"/>
          <w:szCs w:val="28"/>
        </w:rPr>
        <w:t>встановлення</w:t>
      </w:r>
      <w:proofErr w:type="spellEnd"/>
      <w:r w:rsidRPr="004544E6">
        <w:rPr>
          <w:sz w:val="28"/>
          <w:szCs w:val="28"/>
        </w:rPr>
        <w:t xml:space="preserve"> ставок </w:t>
      </w:r>
      <w:proofErr w:type="spellStart"/>
      <w:r w:rsidRPr="004544E6">
        <w:rPr>
          <w:sz w:val="28"/>
          <w:szCs w:val="28"/>
        </w:rPr>
        <w:t>туристичного</w:t>
      </w:r>
      <w:proofErr w:type="spellEnd"/>
      <w:r w:rsidRPr="004544E6">
        <w:rPr>
          <w:sz w:val="28"/>
          <w:szCs w:val="28"/>
        </w:rPr>
        <w:t xml:space="preserve"> </w:t>
      </w:r>
      <w:proofErr w:type="spellStart"/>
      <w:r w:rsidRPr="004544E6">
        <w:rPr>
          <w:sz w:val="28"/>
          <w:szCs w:val="28"/>
        </w:rPr>
        <w:t>збору</w:t>
      </w:r>
      <w:proofErr w:type="spellEnd"/>
      <w:r>
        <w:rPr>
          <w:sz w:val="28"/>
          <w:szCs w:val="28"/>
          <w:lang w:val="uk-UA"/>
        </w:rPr>
        <w:t>»</w:t>
      </w:r>
      <w:r w:rsidR="00635394">
        <w:rPr>
          <w:sz w:val="28"/>
          <w:szCs w:val="28"/>
          <w:lang w:val="uk-UA"/>
        </w:rPr>
        <w:t xml:space="preserve"> (Додаток 5)</w:t>
      </w:r>
      <w:r>
        <w:rPr>
          <w:sz w:val="28"/>
          <w:szCs w:val="28"/>
          <w:lang w:val="uk-UA"/>
        </w:rPr>
        <w:t>;</w:t>
      </w:r>
    </w:p>
    <w:p w:rsidR="00687530" w:rsidRDefault="00687530" w:rsidP="00B23255">
      <w:pPr>
        <w:pStyle w:val="a3"/>
        <w:ind w:left="0" w:firstLine="567"/>
        <w:jc w:val="both"/>
        <w:rPr>
          <w:sz w:val="28"/>
          <w:szCs w:val="28"/>
          <w:lang w:val="uk-UA"/>
        </w:rPr>
      </w:pPr>
      <w:r>
        <w:rPr>
          <w:sz w:val="28"/>
          <w:szCs w:val="28"/>
          <w:lang w:val="uk-UA"/>
        </w:rPr>
        <w:t xml:space="preserve">- </w:t>
      </w:r>
      <w:r w:rsidRPr="006E7E4B">
        <w:rPr>
          <w:sz w:val="28"/>
          <w:szCs w:val="28"/>
          <w:lang w:val="uk-UA"/>
        </w:rPr>
        <w:t xml:space="preserve">рішення </w:t>
      </w:r>
      <w:r w:rsidR="00041E2F">
        <w:rPr>
          <w:sz w:val="28"/>
          <w:szCs w:val="28"/>
          <w:lang w:val="uk-UA"/>
        </w:rPr>
        <w:t>12 сесії</w:t>
      </w:r>
      <w:r w:rsidR="00041E2F" w:rsidRPr="006E7E4B">
        <w:rPr>
          <w:sz w:val="28"/>
          <w:szCs w:val="28"/>
          <w:lang w:val="uk-UA"/>
        </w:rPr>
        <w:t xml:space="preserve"> </w:t>
      </w:r>
      <w:r>
        <w:rPr>
          <w:sz w:val="28"/>
          <w:szCs w:val="28"/>
          <w:lang w:val="uk-UA"/>
        </w:rPr>
        <w:t>міської</w:t>
      </w:r>
      <w:r w:rsidRPr="006E7E4B">
        <w:rPr>
          <w:sz w:val="28"/>
          <w:szCs w:val="28"/>
          <w:lang w:val="uk-UA"/>
        </w:rPr>
        <w:t xml:space="preserve"> ради від </w:t>
      </w:r>
      <w:r w:rsidR="00041E2F">
        <w:rPr>
          <w:sz w:val="28"/>
          <w:szCs w:val="28"/>
          <w:lang w:val="uk-UA"/>
        </w:rPr>
        <w:t>13</w:t>
      </w:r>
      <w:r>
        <w:rPr>
          <w:sz w:val="28"/>
          <w:szCs w:val="28"/>
          <w:lang w:val="uk-UA"/>
        </w:rPr>
        <w:t xml:space="preserve"> липня 2021 р. № 2332 «</w:t>
      </w:r>
      <w:r w:rsidRPr="004544E6">
        <w:rPr>
          <w:sz w:val="28"/>
          <w:szCs w:val="28"/>
        </w:rPr>
        <w:t xml:space="preserve">Про </w:t>
      </w:r>
      <w:proofErr w:type="spellStart"/>
      <w:r w:rsidRPr="004544E6">
        <w:rPr>
          <w:sz w:val="28"/>
          <w:szCs w:val="28"/>
        </w:rPr>
        <w:t>встановлення</w:t>
      </w:r>
      <w:proofErr w:type="spellEnd"/>
      <w:r w:rsidRPr="004544E6">
        <w:rPr>
          <w:sz w:val="28"/>
          <w:szCs w:val="28"/>
        </w:rPr>
        <w:t xml:space="preserve"> ставок </w:t>
      </w:r>
      <w:proofErr w:type="spellStart"/>
      <w:r w:rsidRPr="004544E6">
        <w:rPr>
          <w:sz w:val="28"/>
          <w:szCs w:val="28"/>
        </w:rPr>
        <w:t>орендн</w:t>
      </w:r>
      <w:bookmarkStart w:id="0" w:name="_GoBack"/>
      <w:bookmarkEnd w:id="0"/>
      <w:r w:rsidRPr="004544E6">
        <w:rPr>
          <w:sz w:val="28"/>
          <w:szCs w:val="28"/>
        </w:rPr>
        <w:t>ої</w:t>
      </w:r>
      <w:proofErr w:type="spellEnd"/>
      <w:r w:rsidRPr="004544E6">
        <w:rPr>
          <w:sz w:val="28"/>
          <w:szCs w:val="28"/>
        </w:rPr>
        <w:t xml:space="preserve"> плати за землю</w:t>
      </w:r>
      <w:r>
        <w:rPr>
          <w:sz w:val="28"/>
          <w:szCs w:val="28"/>
          <w:lang w:val="uk-UA"/>
        </w:rPr>
        <w:t>»</w:t>
      </w:r>
      <w:r w:rsidR="00635394">
        <w:rPr>
          <w:sz w:val="28"/>
          <w:szCs w:val="28"/>
          <w:lang w:val="uk-UA"/>
        </w:rPr>
        <w:t xml:space="preserve"> (Додаток 6)</w:t>
      </w:r>
      <w:r>
        <w:rPr>
          <w:sz w:val="28"/>
          <w:szCs w:val="28"/>
          <w:lang w:val="uk-UA"/>
        </w:rPr>
        <w:t>.</w:t>
      </w:r>
    </w:p>
    <w:p w:rsidR="005E68B0" w:rsidRDefault="005E68B0" w:rsidP="005E68B0">
      <w:pPr>
        <w:pStyle w:val="a3"/>
        <w:numPr>
          <w:ilvl w:val="0"/>
          <w:numId w:val="2"/>
        </w:numPr>
        <w:ind w:left="0" w:firstLine="567"/>
        <w:jc w:val="both"/>
        <w:rPr>
          <w:sz w:val="28"/>
          <w:szCs w:val="28"/>
          <w:lang w:val="uk-UA"/>
        </w:rPr>
      </w:pPr>
      <w:r w:rsidRPr="005E68B0">
        <w:rPr>
          <w:sz w:val="28"/>
          <w:szCs w:val="28"/>
          <w:lang w:val="uk-UA"/>
        </w:rPr>
        <w:t xml:space="preserve">Контроль за виконанням даного рішення покласти на постійну комісію </w:t>
      </w:r>
      <w:r w:rsidR="00B23255">
        <w:rPr>
          <w:sz w:val="28"/>
          <w:szCs w:val="28"/>
          <w:lang w:val="uk-UA"/>
        </w:rPr>
        <w:t>міської</w:t>
      </w:r>
      <w:r w:rsidRPr="005E68B0">
        <w:rPr>
          <w:sz w:val="28"/>
          <w:szCs w:val="28"/>
          <w:lang w:val="uk-UA"/>
        </w:rPr>
        <w:t xml:space="preserve"> ради з питань </w:t>
      </w:r>
      <w:r w:rsidR="00B23255" w:rsidRPr="00B23255">
        <w:rPr>
          <w:sz w:val="28"/>
          <w:szCs w:val="28"/>
          <w:lang w:val="uk-UA"/>
        </w:rPr>
        <w:t xml:space="preserve">стратегічного розвитку, бюджету і фінансів, комунальної власності та регуляторної політики </w:t>
      </w:r>
      <w:r w:rsidRPr="005E68B0">
        <w:rPr>
          <w:sz w:val="28"/>
          <w:szCs w:val="28"/>
          <w:lang w:val="uk-UA"/>
        </w:rPr>
        <w:t xml:space="preserve">(голова комісії – </w:t>
      </w:r>
      <w:r w:rsidRPr="005E68B0">
        <w:rPr>
          <w:sz w:val="28"/>
          <w:szCs w:val="28"/>
          <w:lang w:val="uk-UA"/>
        </w:rPr>
        <w:br/>
      </w:r>
      <w:r w:rsidR="00B23255">
        <w:rPr>
          <w:sz w:val="28"/>
          <w:szCs w:val="28"/>
          <w:lang w:val="uk-UA"/>
        </w:rPr>
        <w:t>Тетяна Винник</w:t>
      </w:r>
      <w:r w:rsidRPr="005E68B0">
        <w:rPr>
          <w:sz w:val="28"/>
          <w:szCs w:val="28"/>
          <w:lang w:val="uk-UA"/>
        </w:rPr>
        <w:t>).</w:t>
      </w:r>
    </w:p>
    <w:p w:rsidR="00FE6567" w:rsidRPr="002C6F96" w:rsidRDefault="00FE6567" w:rsidP="00FE6567">
      <w:pPr>
        <w:pStyle w:val="a3"/>
        <w:ind w:left="567"/>
        <w:jc w:val="both"/>
        <w:rPr>
          <w:sz w:val="28"/>
          <w:szCs w:val="28"/>
          <w:lang w:val="uk-UA"/>
        </w:rPr>
      </w:pPr>
    </w:p>
    <w:p w:rsidR="005E68B0" w:rsidRDefault="005E68B0" w:rsidP="005E68B0">
      <w:pPr>
        <w:jc w:val="both"/>
        <w:rPr>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Сергій </w:t>
      </w:r>
      <w:proofErr w:type="spellStart"/>
      <w:r>
        <w:rPr>
          <w:sz w:val="28"/>
          <w:szCs w:val="28"/>
          <w:lang w:val="uk-UA"/>
        </w:rPr>
        <w:t>НАСАЛИК</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635394" w:rsidRPr="00895BDC" w:rsidTr="00895BDC">
        <w:tc>
          <w:tcPr>
            <w:tcW w:w="5382" w:type="dxa"/>
          </w:tcPr>
          <w:p w:rsidR="00635394" w:rsidRPr="00895BDC" w:rsidRDefault="00635394">
            <w:pPr>
              <w:rPr>
                <w:sz w:val="28"/>
                <w:szCs w:val="28"/>
              </w:rPr>
            </w:pPr>
          </w:p>
        </w:tc>
        <w:tc>
          <w:tcPr>
            <w:tcW w:w="4246" w:type="dxa"/>
          </w:tcPr>
          <w:p w:rsidR="00635394" w:rsidRPr="00895BDC" w:rsidRDefault="00895BDC">
            <w:pPr>
              <w:rPr>
                <w:sz w:val="28"/>
                <w:szCs w:val="28"/>
                <w:lang w:val="uk-UA"/>
              </w:rPr>
            </w:pPr>
            <w:r w:rsidRPr="00895BDC">
              <w:rPr>
                <w:sz w:val="28"/>
                <w:szCs w:val="28"/>
                <w:lang w:val="uk-UA"/>
              </w:rPr>
              <w:t>Додаток 1</w:t>
            </w:r>
          </w:p>
          <w:p w:rsidR="00895BDC" w:rsidRPr="00895BDC" w:rsidRDefault="00895BDC">
            <w:pPr>
              <w:rPr>
                <w:sz w:val="28"/>
                <w:szCs w:val="28"/>
                <w:lang w:val="uk-UA"/>
              </w:rPr>
            </w:pPr>
            <w:r w:rsidRPr="00895BDC">
              <w:rPr>
                <w:sz w:val="28"/>
                <w:szCs w:val="28"/>
                <w:lang w:val="uk-UA"/>
              </w:rPr>
              <w:t xml:space="preserve">до рішення 17 сесії міської ради від 25.11.2021 р. № </w:t>
            </w:r>
            <w:r w:rsidR="00FE6567">
              <w:rPr>
                <w:sz w:val="28"/>
                <w:szCs w:val="28"/>
                <w:lang w:val="uk-UA"/>
              </w:rPr>
              <w:t>3538</w:t>
            </w:r>
          </w:p>
        </w:tc>
      </w:tr>
    </w:tbl>
    <w:p w:rsidR="008F5C9D" w:rsidRDefault="008F5C9D"/>
    <w:p w:rsidR="00041E2F" w:rsidRPr="00645A56" w:rsidRDefault="00041E2F" w:rsidP="00041E2F">
      <w:pPr>
        <w:jc w:val="center"/>
        <w:rPr>
          <w:b/>
          <w:sz w:val="28"/>
          <w:szCs w:val="28"/>
        </w:rPr>
      </w:pPr>
      <w:proofErr w:type="spellStart"/>
      <w:r w:rsidRPr="00645A56">
        <w:rPr>
          <w:b/>
          <w:sz w:val="28"/>
          <w:szCs w:val="28"/>
        </w:rPr>
        <w:t>Звіт</w:t>
      </w:r>
      <w:proofErr w:type="spellEnd"/>
      <w:r w:rsidRPr="00645A56">
        <w:rPr>
          <w:b/>
          <w:sz w:val="28"/>
          <w:szCs w:val="28"/>
        </w:rPr>
        <w:t xml:space="preserve"> про </w:t>
      </w:r>
      <w:proofErr w:type="spellStart"/>
      <w:r w:rsidRPr="00645A56">
        <w:rPr>
          <w:b/>
          <w:sz w:val="28"/>
          <w:szCs w:val="28"/>
        </w:rPr>
        <w:t>базове</w:t>
      </w:r>
      <w:proofErr w:type="spellEnd"/>
      <w:r w:rsidRPr="00645A56">
        <w:rPr>
          <w:b/>
          <w:sz w:val="28"/>
          <w:szCs w:val="28"/>
        </w:rPr>
        <w:t xml:space="preserve"> </w:t>
      </w:r>
      <w:proofErr w:type="spellStart"/>
      <w:r w:rsidRPr="00645A56">
        <w:rPr>
          <w:b/>
          <w:sz w:val="28"/>
          <w:szCs w:val="28"/>
        </w:rPr>
        <w:t>відстеження</w:t>
      </w:r>
      <w:proofErr w:type="spellEnd"/>
      <w:r w:rsidRPr="00645A56">
        <w:rPr>
          <w:b/>
          <w:sz w:val="28"/>
          <w:szCs w:val="28"/>
        </w:rPr>
        <w:t xml:space="preserve"> </w:t>
      </w:r>
      <w:proofErr w:type="spellStart"/>
      <w:r w:rsidRPr="00645A56">
        <w:rPr>
          <w:b/>
          <w:sz w:val="28"/>
          <w:szCs w:val="28"/>
        </w:rPr>
        <w:t>результативності</w:t>
      </w:r>
      <w:proofErr w:type="spellEnd"/>
      <w:r w:rsidRPr="00645A56">
        <w:rPr>
          <w:b/>
          <w:sz w:val="28"/>
          <w:szCs w:val="28"/>
        </w:rPr>
        <w:t xml:space="preserve"> регуляторного акту – </w:t>
      </w:r>
    </w:p>
    <w:p w:rsidR="00645A56" w:rsidRDefault="00041E2F" w:rsidP="00041E2F">
      <w:pPr>
        <w:jc w:val="center"/>
        <w:rPr>
          <w:b/>
          <w:sz w:val="28"/>
          <w:szCs w:val="28"/>
        </w:rPr>
      </w:pPr>
      <w:proofErr w:type="spellStart"/>
      <w:r w:rsidRPr="00645A56">
        <w:rPr>
          <w:b/>
          <w:sz w:val="28"/>
          <w:szCs w:val="28"/>
        </w:rPr>
        <w:t>рішення</w:t>
      </w:r>
      <w:proofErr w:type="spellEnd"/>
      <w:r w:rsidRPr="00645A56">
        <w:rPr>
          <w:b/>
          <w:sz w:val="28"/>
          <w:szCs w:val="28"/>
        </w:rPr>
        <w:t xml:space="preserve"> </w:t>
      </w:r>
      <w:r w:rsidRPr="00645A56">
        <w:rPr>
          <w:b/>
          <w:sz w:val="28"/>
          <w:szCs w:val="28"/>
          <w:lang w:val="uk-UA"/>
        </w:rPr>
        <w:t xml:space="preserve">12 сесії </w:t>
      </w:r>
      <w:proofErr w:type="spellStart"/>
      <w:r w:rsidRPr="00645A56">
        <w:rPr>
          <w:b/>
          <w:sz w:val="28"/>
          <w:szCs w:val="28"/>
        </w:rPr>
        <w:t>міської</w:t>
      </w:r>
      <w:proofErr w:type="spellEnd"/>
      <w:r w:rsidRPr="00645A56">
        <w:rPr>
          <w:b/>
          <w:sz w:val="28"/>
          <w:szCs w:val="28"/>
        </w:rPr>
        <w:t xml:space="preserve"> ради </w:t>
      </w:r>
      <w:proofErr w:type="spellStart"/>
      <w:r w:rsidRPr="00645A56">
        <w:rPr>
          <w:b/>
          <w:sz w:val="28"/>
          <w:szCs w:val="28"/>
        </w:rPr>
        <w:t>від</w:t>
      </w:r>
      <w:proofErr w:type="spellEnd"/>
      <w:r w:rsidRPr="00645A56">
        <w:rPr>
          <w:b/>
          <w:sz w:val="28"/>
          <w:szCs w:val="28"/>
        </w:rPr>
        <w:t xml:space="preserve"> 1</w:t>
      </w:r>
      <w:r w:rsidRPr="00645A56">
        <w:rPr>
          <w:b/>
          <w:sz w:val="28"/>
          <w:szCs w:val="28"/>
          <w:lang w:val="uk-UA"/>
        </w:rPr>
        <w:t>3</w:t>
      </w:r>
      <w:r w:rsidRPr="00645A56">
        <w:rPr>
          <w:b/>
          <w:sz w:val="28"/>
          <w:szCs w:val="28"/>
        </w:rPr>
        <w:t xml:space="preserve"> </w:t>
      </w:r>
      <w:proofErr w:type="spellStart"/>
      <w:r w:rsidRPr="00645A56">
        <w:rPr>
          <w:b/>
          <w:sz w:val="28"/>
          <w:szCs w:val="28"/>
        </w:rPr>
        <w:t>липня</w:t>
      </w:r>
      <w:proofErr w:type="spellEnd"/>
      <w:r w:rsidRPr="00645A56">
        <w:rPr>
          <w:b/>
          <w:sz w:val="28"/>
          <w:szCs w:val="28"/>
        </w:rPr>
        <w:t xml:space="preserve"> 2021 р. № 2327 </w:t>
      </w:r>
    </w:p>
    <w:p w:rsidR="00041E2F" w:rsidRPr="00645A56" w:rsidRDefault="00041E2F" w:rsidP="00041E2F">
      <w:pPr>
        <w:jc w:val="center"/>
        <w:rPr>
          <w:b/>
          <w:sz w:val="28"/>
          <w:szCs w:val="28"/>
        </w:rPr>
      </w:pPr>
      <w:r w:rsidRPr="00645A56">
        <w:rPr>
          <w:b/>
          <w:sz w:val="28"/>
          <w:szCs w:val="28"/>
        </w:rPr>
        <w:t xml:space="preserve">«Про </w:t>
      </w:r>
      <w:proofErr w:type="spellStart"/>
      <w:r w:rsidRPr="00645A56">
        <w:rPr>
          <w:b/>
          <w:sz w:val="28"/>
          <w:szCs w:val="28"/>
        </w:rPr>
        <w:t>встановлення</w:t>
      </w:r>
      <w:proofErr w:type="spellEnd"/>
      <w:r w:rsidRPr="00645A56">
        <w:rPr>
          <w:b/>
          <w:sz w:val="28"/>
          <w:szCs w:val="28"/>
        </w:rPr>
        <w:t xml:space="preserve"> ставок </w:t>
      </w:r>
      <w:proofErr w:type="spellStart"/>
      <w:r w:rsidRPr="00645A56">
        <w:rPr>
          <w:b/>
          <w:sz w:val="28"/>
          <w:szCs w:val="28"/>
        </w:rPr>
        <w:t>податку</w:t>
      </w:r>
      <w:proofErr w:type="spellEnd"/>
      <w:r w:rsidRPr="00645A56">
        <w:rPr>
          <w:b/>
          <w:sz w:val="28"/>
          <w:szCs w:val="28"/>
        </w:rPr>
        <w:t xml:space="preserve"> на </w:t>
      </w:r>
      <w:proofErr w:type="spellStart"/>
      <w:r w:rsidRPr="00645A56">
        <w:rPr>
          <w:b/>
          <w:sz w:val="28"/>
          <w:szCs w:val="28"/>
        </w:rPr>
        <w:t>нерухоме</w:t>
      </w:r>
      <w:proofErr w:type="spellEnd"/>
      <w:r w:rsidRPr="00645A56">
        <w:rPr>
          <w:b/>
          <w:sz w:val="28"/>
          <w:szCs w:val="28"/>
        </w:rPr>
        <w:t xml:space="preserve"> </w:t>
      </w:r>
      <w:proofErr w:type="spellStart"/>
      <w:r w:rsidRPr="00645A56">
        <w:rPr>
          <w:b/>
          <w:sz w:val="28"/>
          <w:szCs w:val="28"/>
        </w:rPr>
        <w:t>майно</w:t>
      </w:r>
      <w:proofErr w:type="spellEnd"/>
      <w:r w:rsidRPr="00645A56">
        <w:rPr>
          <w:b/>
          <w:sz w:val="28"/>
          <w:szCs w:val="28"/>
        </w:rPr>
        <w:t xml:space="preserve">, </w:t>
      </w:r>
      <w:proofErr w:type="spellStart"/>
      <w:r w:rsidRPr="00645A56">
        <w:rPr>
          <w:b/>
          <w:sz w:val="28"/>
          <w:szCs w:val="28"/>
        </w:rPr>
        <w:t>відмінне</w:t>
      </w:r>
      <w:proofErr w:type="spellEnd"/>
      <w:r w:rsidRPr="00645A56">
        <w:rPr>
          <w:b/>
          <w:sz w:val="28"/>
          <w:szCs w:val="28"/>
        </w:rPr>
        <w:t xml:space="preserve"> </w:t>
      </w:r>
      <w:proofErr w:type="spellStart"/>
      <w:r w:rsidRPr="00645A56">
        <w:rPr>
          <w:b/>
          <w:sz w:val="28"/>
          <w:szCs w:val="28"/>
        </w:rPr>
        <w:t>від</w:t>
      </w:r>
      <w:proofErr w:type="spellEnd"/>
      <w:r w:rsidRPr="00645A56">
        <w:rPr>
          <w:b/>
          <w:sz w:val="28"/>
          <w:szCs w:val="28"/>
        </w:rPr>
        <w:t xml:space="preserve"> </w:t>
      </w:r>
      <w:proofErr w:type="spellStart"/>
      <w:r w:rsidRPr="00645A56">
        <w:rPr>
          <w:b/>
          <w:sz w:val="28"/>
          <w:szCs w:val="28"/>
        </w:rPr>
        <w:t>земельної</w:t>
      </w:r>
      <w:proofErr w:type="spellEnd"/>
      <w:r w:rsidRPr="00645A56">
        <w:rPr>
          <w:b/>
          <w:sz w:val="28"/>
          <w:szCs w:val="28"/>
        </w:rPr>
        <w:t xml:space="preserve"> </w:t>
      </w:r>
      <w:proofErr w:type="spellStart"/>
      <w:r w:rsidRPr="00645A56">
        <w:rPr>
          <w:b/>
          <w:sz w:val="28"/>
          <w:szCs w:val="28"/>
        </w:rPr>
        <w:t>ділянки</w:t>
      </w:r>
      <w:proofErr w:type="spellEnd"/>
      <w:r w:rsidRPr="00645A56">
        <w:rPr>
          <w:b/>
          <w:sz w:val="28"/>
          <w:szCs w:val="28"/>
        </w:rPr>
        <w:t>»</w:t>
      </w:r>
    </w:p>
    <w:p w:rsidR="00B60A74" w:rsidRPr="004139CE" w:rsidRDefault="00B60A74" w:rsidP="00B60A74">
      <w:pPr>
        <w:rPr>
          <w:b/>
          <w:sz w:val="28"/>
          <w:szCs w:val="28"/>
          <w:lang w:val="uk-UA"/>
        </w:rPr>
      </w:pPr>
    </w:p>
    <w:p w:rsidR="00B60A74" w:rsidRPr="00B60A74" w:rsidRDefault="00B60A74" w:rsidP="00EA6E77">
      <w:pPr>
        <w:ind w:firstLine="567"/>
        <w:jc w:val="both"/>
        <w:rPr>
          <w:sz w:val="24"/>
          <w:szCs w:val="24"/>
          <w:lang w:val="uk-UA"/>
        </w:rPr>
      </w:pPr>
      <w:r w:rsidRPr="00B60A74">
        <w:rPr>
          <w:rStyle w:val="aa"/>
          <w:sz w:val="24"/>
          <w:szCs w:val="24"/>
          <w:lang w:val="uk-UA"/>
        </w:rPr>
        <w:t xml:space="preserve">1. Вид та назва регуляторного </w:t>
      </w:r>
      <w:proofErr w:type="spellStart"/>
      <w:r w:rsidRPr="00B60A74">
        <w:rPr>
          <w:rStyle w:val="aa"/>
          <w:sz w:val="24"/>
          <w:szCs w:val="24"/>
          <w:lang w:val="uk-UA"/>
        </w:rPr>
        <w:t>акта</w:t>
      </w:r>
      <w:proofErr w:type="spellEnd"/>
      <w:r w:rsidRPr="00B60A74">
        <w:rPr>
          <w:rStyle w:val="aa"/>
          <w:sz w:val="24"/>
          <w:szCs w:val="24"/>
          <w:lang w:val="uk-UA"/>
        </w:rPr>
        <w:t>, результативність якого відстежується, дата його прийняття та номер:</w:t>
      </w:r>
    </w:p>
    <w:p w:rsidR="00B60A74" w:rsidRPr="00B60A74" w:rsidRDefault="00B60A74" w:rsidP="00B60A74">
      <w:pPr>
        <w:ind w:firstLine="567"/>
        <w:jc w:val="both"/>
        <w:rPr>
          <w:sz w:val="24"/>
          <w:szCs w:val="24"/>
          <w:lang w:val="uk-UA"/>
        </w:rPr>
      </w:pPr>
      <w:r w:rsidRPr="00B60A74">
        <w:rPr>
          <w:rStyle w:val="aa"/>
          <w:b w:val="0"/>
          <w:sz w:val="24"/>
          <w:szCs w:val="24"/>
          <w:lang w:val="uk-UA"/>
        </w:rPr>
        <w:t xml:space="preserve">Рішення 12 сесії </w:t>
      </w:r>
      <w:proofErr w:type="spellStart"/>
      <w:r w:rsidRPr="00B60A74">
        <w:rPr>
          <w:rStyle w:val="aa"/>
          <w:b w:val="0"/>
          <w:sz w:val="24"/>
          <w:szCs w:val="24"/>
          <w:lang w:val="uk-UA"/>
        </w:rPr>
        <w:t>Рогатинської</w:t>
      </w:r>
      <w:proofErr w:type="spellEnd"/>
      <w:r w:rsidRPr="00B60A74">
        <w:rPr>
          <w:rStyle w:val="aa"/>
          <w:b w:val="0"/>
          <w:sz w:val="24"/>
          <w:szCs w:val="24"/>
          <w:lang w:val="uk-UA"/>
        </w:rPr>
        <w:t xml:space="preserve"> міської ради від 13 липня 2021 р. № 2327 «Про встановлення ставок податку на нерухоме майно, відмінне від земельної ділянки»</w:t>
      </w:r>
      <w:r w:rsidRPr="00B60A74">
        <w:rPr>
          <w:sz w:val="24"/>
          <w:szCs w:val="24"/>
          <w:lang w:val="uk-UA"/>
        </w:rPr>
        <w:t>.</w:t>
      </w:r>
    </w:p>
    <w:p w:rsidR="00B60A74" w:rsidRPr="00B60A74" w:rsidRDefault="00B60A74" w:rsidP="00B60A74">
      <w:pPr>
        <w:jc w:val="both"/>
        <w:rPr>
          <w:b/>
          <w:sz w:val="24"/>
          <w:szCs w:val="24"/>
          <w:lang w:val="uk-UA"/>
        </w:rPr>
      </w:pPr>
    </w:p>
    <w:p w:rsidR="00B60A74" w:rsidRPr="00B60A74" w:rsidRDefault="00B60A74" w:rsidP="00EA6E77">
      <w:pPr>
        <w:ind w:firstLine="567"/>
        <w:rPr>
          <w:sz w:val="24"/>
          <w:szCs w:val="24"/>
          <w:lang w:val="uk-UA"/>
        </w:rPr>
      </w:pPr>
      <w:r w:rsidRPr="00B60A74">
        <w:rPr>
          <w:rStyle w:val="aa"/>
          <w:sz w:val="24"/>
          <w:szCs w:val="24"/>
          <w:lang w:val="uk-UA"/>
        </w:rPr>
        <w:t>2. Назва виконавця заходів з відстеження:</w:t>
      </w:r>
    </w:p>
    <w:p w:rsidR="00B60A74" w:rsidRPr="00B60A74" w:rsidRDefault="00B60A74" w:rsidP="00B60A74">
      <w:pPr>
        <w:ind w:firstLine="567"/>
        <w:jc w:val="both"/>
        <w:rPr>
          <w:sz w:val="24"/>
          <w:szCs w:val="24"/>
          <w:lang w:val="uk-UA"/>
        </w:rPr>
      </w:pPr>
      <w:r w:rsidRPr="00B60A74">
        <w:rPr>
          <w:sz w:val="24"/>
          <w:szCs w:val="24"/>
          <w:lang w:val="uk-UA"/>
        </w:rPr>
        <w:t>Відділ супроводу стратегії розвитку громади виконавчого комітету міської ради.</w:t>
      </w:r>
    </w:p>
    <w:p w:rsidR="00B60A74" w:rsidRPr="00B60A74" w:rsidRDefault="00B60A74" w:rsidP="00B60A74">
      <w:pPr>
        <w:jc w:val="both"/>
        <w:rPr>
          <w:b/>
          <w:sz w:val="24"/>
          <w:szCs w:val="24"/>
          <w:lang w:val="uk-UA"/>
        </w:rPr>
      </w:pPr>
    </w:p>
    <w:p w:rsidR="00B60A74" w:rsidRPr="00B60A74" w:rsidRDefault="00B60A74" w:rsidP="00EA6E77">
      <w:pPr>
        <w:ind w:firstLine="567"/>
        <w:rPr>
          <w:sz w:val="24"/>
          <w:szCs w:val="24"/>
          <w:lang w:val="uk-UA"/>
        </w:rPr>
      </w:pPr>
      <w:r w:rsidRPr="00B60A74">
        <w:rPr>
          <w:rStyle w:val="aa"/>
          <w:sz w:val="24"/>
          <w:szCs w:val="24"/>
          <w:lang w:val="uk-UA"/>
        </w:rPr>
        <w:t xml:space="preserve">3. Цілі прийняття </w:t>
      </w:r>
      <w:proofErr w:type="spellStart"/>
      <w:r w:rsidRPr="00B60A74">
        <w:rPr>
          <w:rStyle w:val="aa"/>
          <w:sz w:val="24"/>
          <w:szCs w:val="24"/>
          <w:lang w:val="uk-UA"/>
        </w:rPr>
        <w:t>акта</w:t>
      </w:r>
      <w:proofErr w:type="spellEnd"/>
      <w:r w:rsidRPr="00B60A74">
        <w:rPr>
          <w:rStyle w:val="aa"/>
          <w:sz w:val="24"/>
          <w:szCs w:val="24"/>
          <w:lang w:val="uk-UA"/>
        </w:rPr>
        <w:t>:</w:t>
      </w:r>
    </w:p>
    <w:p w:rsidR="00B60A74" w:rsidRPr="00B60A74" w:rsidRDefault="00B60A74" w:rsidP="00F82992">
      <w:pPr>
        <w:ind w:firstLine="567"/>
        <w:jc w:val="both"/>
        <w:rPr>
          <w:sz w:val="24"/>
          <w:szCs w:val="24"/>
          <w:lang w:val="uk-UA"/>
        </w:rPr>
      </w:pPr>
      <w:r w:rsidRPr="00B60A74">
        <w:rPr>
          <w:sz w:val="24"/>
          <w:szCs w:val="24"/>
          <w:lang w:val="uk-UA"/>
        </w:rPr>
        <w:t>- виконання вимог чинного законодавства, врегулювання правових відносин між міською радою та платниками податку на нерухоме майно, відмінне від земельної ділянки;</w:t>
      </w:r>
    </w:p>
    <w:p w:rsidR="00B60A74" w:rsidRPr="00B60A74" w:rsidRDefault="00B60A74" w:rsidP="00F82992">
      <w:pPr>
        <w:ind w:firstLine="567"/>
        <w:jc w:val="both"/>
        <w:rPr>
          <w:sz w:val="24"/>
          <w:szCs w:val="24"/>
          <w:lang w:val="uk-UA"/>
        </w:rPr>
      </w:pPr>
      <w:r w:rsidRPr="00B60A74">
        <w:rPr>
          <w:sz w:val="24"/>
          <w:szCs w:val="24"/>
          <w:lang w:val="uk-UA"/>
        </w:rPr>
        <w:t>- встановлення фіксованих ставок податку на нерухоме майно, відмінне від земельної ділянки.</w:t>
      </w:r>
    </w:p>
    <w:p w:rsidR="00B60A74" w:rsidRPr="00B60A74" w:rsidRDefault="00B60A74" w:rsidP="00F82992">
      <w:pPr>
        <w:ind w:firstLine="567"/>
        <w:jc w:val="both"/>
        <w:rPr>
          <w:sz w:val="24"/>
          <w:szCs w:val="24"/>
          <w:lang w:val="uk-UA"/>
        </w:rPr>
      </w:pPr>
      <w:r w:rsidRPr="00B60A74">
        <w:rPr>
          <w:sz w:val="24"/>
          <w:szCs w:val="24"/>
          <w:lang w:val="uk-UA"/>
        </w:rPr>
        <w:t>- забезпечення реалізації державної політики в податковій сфері, спрямованої на наповнення бюджету громади для впровадження місцевих програм;</w:t>
      </w:r>
    </w:p>
    <w:p w:rsidR="00B60A74" w:rsidRPr="00B60A74" w:rsidRDefault="00B60A74" w:rsidP="00F82992">
      <w:pPr>
        <w:ind w:firstLine="567"/>
        <w:jc w:val="both"/>
        <w:rPr>
          <w:sz w:val="24"/>
          <w:szCs w:val="24"/>
          <w:lang w:val="uk-UA"/>
        </w:rPr>
      </w:pPr>
      <w:r w:rsidRPr="00B60A74">
        <w:rPr>
          <w:sz w:val="24"/>
          <w:szCs w:val="24"/>
          <w:lang w:val="uk-UA"/>
        </w:rPr>
        <w:t>- відкритість процедури, прозорість дій органу місцевого самоврядування при вирішенні питань, пов'язаних зі справлянням податку на нерухоме майно, відмінне від земельної ділянки.</w:t>
      </w:r>
    </w:p>
    <w:p w:rsidR="00B60A74" w:rsidRPr="00B60A74" w:rsidRDefault="00B60A74" w:rsidP="00B60A74">
      <w:pPr>
        <w:ind w:firstLine="709"/>
        <w:jc w:val="both"/>
        <w:rPr>
          <w:sz w:val="24"/>
          <w:szCs w:val="24"/>
          <w:lang w:val="uk-UA"/>
        </w:rPr>
      </w:pPr>
    </w:p>
    <w:p w:rsidR="00B60A74" w:rsidRPr="00B60A74" w:rsidRDefault="00B60A74" w:rsidP="00EA6E77">
      <w:pPr>
        <w:ind w:firstLine="567"/>
        <w:rPr>
          <w:sz w:val="24"/>
          <w:szCs w:val="24"/>
          <w:lang w:val="uk-UA"/>
        </w:rPr>
      </w:pPr>
      <w:r w:rsidRPr="00B60A74">
        <w:rPr>
          <w:rStyle w:val="aa"/>
          <w:sz w:val="24"/>
          <w:szCs w:val="24"/>
          <w:lang w:val="uk-UA"/>
        </w:rPr>
        <w:t>4. Строк виконання заходів з відстеження:</w:t>
      </w:r>
    </w:p>
    <w:p w:rsidR="00B60A74" w:rsidRPr="00B60A74" w:rsidRDefault="00B60A74" w:rsidP="00F82992">
      <w:pPr>
        <w:ind w:firstLine="567"/>
        <w:jc w:val="both"/>
        <w:rPr>
          <w:sz w:val="24"/>
          <w:szCs w:val="24"/>
          <w:lang w:val="uk-UA"/>
        </w:rPr>
      </w:pPr>
      <w:r w:rsidRPr="00B60A74">
        <w:rPr>
          <w:sz w:val="24"/>
          <w:szCs w:val="24"/>
          <w:lang w:val="uk-UA"/>
        </w:rPr>
        <w:t xml:space="preserve">Заходи з базового відстеження регуляторного </w:t>
      </w:r>
      <w:proofErr w:type="spellStart"/>
      <w:r w:rsidRPr="00B60A74">
        <w:rPr>
          <w:sz w:val="24"/>
          <w:szCs w:val="24"/>
          <w:lang w:val="uk-UA"/>
        </w:rPr>
        <w:t>акта</w:t>
      </w:r>
      <w:proofErr w:type="spellEnd"/>
      <w:r w:rsidRPr="00B60A74">
        <w:rPr>
          <w:sz w:val="24"/>
          <w:szCs w:val="24"/>
          <w:lang w:val="uk-UA"/>
        </w:rPr>
        <w:t xml:space="preserve"> проводилися з 01.11.2021р. по 19.11.2021р.</w:t>
      </w:r>
    </w:p>
    <w:p w:rsidR="00B60A74" w:rsidRPr="00B60A74" w:rsidRDefault="00B60A74" w:rsidP="00B60A74">
      <w:pPr>
        <w:jc w:val="both"/>
        <w:rPr>
          <w:b/>
          <w:sz w:val="24"/>
          <w:szCs w:val="24"/>
          <w:lang w:val="uk-UA"/>
        </w:rPr>
      </w:pPr>
    </w:p>
    <w:p w:rsidR="00B60A74" w:rsidRPr="00B60A74" w:rsidRDefault="00B60A74" w:rsidP="00EA6E77">
      <w:pPr>
        <w:ind w:firstLine="567"/>
        <w:rPr>
          <w:sz w:val="24"/>
          <w:szCs w:val="24"/>
          <w:lang w:val="uk-UA"/>
        </w:rPr>
      </w:pPr>
      <w:r w:rsidRPr="00B60A74">
        <w:rPr>
          <w:rStyle w:val="aa"/>
          <w:sz w:val="24"/>
          <w:szCs w:val="24"/>
          <w:lang w:val="uk-UA"/>
        </w:rPr>
        <w:t>5. Тип відстеження (базовий, повторний або періодичний):</w:t>
      </w:r>
    </w:p>
    <w:p w:rsidR="00B60A74" w:rsidRPr="00B60A74" w:rsidRDefault="00B60A74" w:rsidP="00F82992">
      <w:pPr>
        <w:ind w:firstLine="567"/>
        <w:jc w:val="both"/>
        <w:rPr>
          <w:sz w:val="24"/>
          <w:szCs w:val="24"/>
          <w:lang w:val="uk-UA"/>
        </w:rPr>
      </w:pPr>
      <w:r w:rsidRPr="00B60A74">
        <w:rPr>
          <w:sz w:val="24"/>
          <w:szCs w:val="24"/>
          <w:lang w:val="uk-UA"/>
        </w:rPr>
        <w:t>Базове відстеження.</w:t>
      </w:r>
    </w:p>
    <w:p w:rsidR="00B60A74" w:rsidRPr="00B60A74" w:rsidRDefault="00B60A74" w:rsidP="00B60A74">
      <w:pPr>
        <w:jc w:val="both"/>
        <w:rPr>
          <w:b/>
          <w:sz w:val="24"/>
          <w:szCs w:val="24"/>
          <w:lang w:val="uk-UA"/>
        </w:rPr>
      </w:pPr>
    </w:p>
    <w:p w:rsidR="00B60A74" w:rsidRPr="00B60A74" w:rsidRDefault="00B60A74" w:rsidP="00EA6E77">
      <w:pPr>
        <w:ind w:firstLine="567"/>
        <w:rPr>
          <w:sz w:val="24"/>
          <w:szCs w:val="24"/>
          <w:lang w:val="uk-UA"/>
        </w:rPr>
      </w:pPr>
      <w:r w:rsidRPr="00B60A74">
        <w:rPr>
          <w:rStyle w:val="aa"/>
          <w:sz w:val="24"/>
          <w:szCs w:val="24"/>
          <w:lang w:val="uk-UA"/>
        </w:rPr>
        <w:t>6. Методи одержання результатів відстеження:</w:t>
      </w:r>
    </w:p>
    <w:p w:rsidR="00B60A74" w:rsidRPr="00B60A74" w:rsidRDefault="00B60A74" w:rsidP="00F82992">
      <w:pPr>
        <w:ind w:firstLine="567"/>
        <w:jc w:val="both"/>
        <w:rPr>
          <w:sz w:val="24"/>
          <w:szCs w:val="24"/>
          <w:lang w:val="uk-UA"/>
        </w:rPr>
      </w:pPr>
      <w:r w:rsidRPr="00B60A74">
        <w:rPr>
          <w:sz w:val="24"/>
          <w:szCs w:val="24"/>
          <w:lang w:val="uk-UA"/>
        </w:rPr>
        <w:t>Для проведення відстеження використовувався статистичний метод одержання результатів.</w:t>
      </w:r>
    </w:p>
    <w:p w:rsidR="00B60A74" w:rsidRPr="00B60A74" w:rsidRDefault="00B60A74" w:rsidP="00B60A74">
      <w:pPr>
        <w:jc w:val="both"/>
        <w:rPr>
          <w:sz w:val="24"/>
          <w:szCs w:val="24"/>
          <w:lang w:val="uk-UA"/>
        </w:rPr>
      </w:pPr>
    </w:p>
    <w:p w:rsidR="00B60A74" w:rsidRPr="00B60A74" w:rsidRDefault="00B60A74" w:rsidP="00EA6E77">
      <w:pPr>
        <w:ind w:firstLine="567"/>
        <w:jc w:val="both"/>
        <w:rPr>
          <w:sz w:val="24"/>
          <w:szCs w:val="24"/>
          <w:lang w:val="uk-UA"/>
        </w:rPr>
      </w:pPr>
      <w:r w:rsidRPr="00B60A74">
        <w:rPr>
          <w:rStyle w:val="aa"/>
          <w:sz w:val="24"/>
          <w:szCs w:val="24"/>
          <w:lang w:val="uk-UA"/>
        </w:rPr>
        <w:t>7. Дані або припущення, на основі яких відстежувалася результативність а також способи одержання даних:</w:t>
      </w:r>
    </w:p>
    <w:p w:rsidR="00B60A74" w:rsidRPr="00B60A74" w:rsidRDefault="00B60A74" w:rsidP="00F82992">
      <w:pPr>
        <w:pStyle w:val="ac"/>
        <w:widowControl w:val="0"/>
        <w:spacing w:after="0"/>
        <w:ind w:firstLine="567"/>
        <w:jc w:val="both"/>
        <w:rPr>
          <w:szCs w:val="24"/>
          <w:lang w:val="uk-UA"/>
        </w:rPr>
      </w:pPr>
      <w:r w:rsidRPr="00B60A74">
        <w:rPr>
          <w:szCs w:val="24"/>
          <w:lang w:val="uk-UA"/>
        </w:rPr>
        <w:t xml:space="preserve">Аналіз статистичних даних, отриманих від </w:t>
      </w:r>
      <w:proofErr w:type="spellStart"/>
      <w:r w:rsidR="002623B1">
        <w:rPr>
          <w:szCs w:val="24"/>
          <w:lang w:val="uk-UA"/>
        </w:rPr>
        <w:t>Рогатинської</w:t>
      </w:r>
      <w:proofErr w:type="spellEnd"/>
      <w:r w:rsidR="002623B1" w:rsidRPr="002623B1">
        <w:rPr>
          <w:szCs w:val="24"/>
          <w:lang w:val="uk-UA"/>
        </w:rPr>
        <w:t xml:space="preserve"> </w:t>
      </w:r>
      <w:r w:rsidR="002623B1">
        <w:rPr>
          <w:szCs w:val="24"/>
          <w:lang w:val="uk-UA"/>
        </w:rPr>
        <w:t>державної податкової інспекції</w:t>
      </w:r>
      <w:r w:rsidR="002623B1" w:rsidRPr="002623B1">
        <w:rPr>
          <w:szCs w:val="24"/>
          <w:lang w:val="uk-UA"/>
        </w:rPr>
        <w:t xml:space="preserve"> </w:t>
      </w:r>
      <w:r w:rsidR="002623B1">
        <w:rPr>
          <w:szCs w:val="24"/>
          <w:lang w:val="uk-UA"/>
        </w:rPr>
        <w:t>Головного управління</w:t>
      </w:r>
      <w:r w:rsidR="002623B1" w:rsidRPr="002623B1">
        <w:rPr>
          <w:szCs w:val="24"/>
          <w:lang w:val="uk-UA"/>
        </w:rPr>
        <w:t xml:space="preserve"> </w:t>
      </w:r>
      <w:r w:rsidR="00EC14D2">
        <w:rPr>
          <w:szCs w:val="24"/>
          <w:lang w:val="uk-UA"/>
        </w:rPr>
        <w:t>Д</w:t>
      </w:r>
      <w:r w:rsidR="002623B1">
        <w:rPr>
          <w:szCs w:val="24"/>
          <w:lang w:val="uk-UA"/>
        </w:rPr>
        <w:t>ержавної податкової служби України</w:t>
      </w:r>
      <w:r w:rsidR="002623B1" w:rsidRPr="002623B1">
        <w:rPr>
          <w:szCs w:val="24"/>
          <w:lang w:val="uk-UA"/>
        </w:rPr>
        <w:t xml:space="preserve"> в Івано-Франківській області</w:t>
      </w:r>
      <w:r w:rsidRPr="00B60A74">
        <w:rPr>
          <w:szCs w:val="24"/>
          <w:lang w:val="uk-UA"/>
        </w:rPr>
        <w:t>.</w:t>
      </w:r>
    </w:p>
    <w:p w:rsidR="00B60A74" w:rsidRPr="00B60A74" w:rsidRDefault="00B60A74" w:rsidP="00F82992">
      <w:pPr>
        <w:pStyle w:val="ac"/>
        <w:widowControl w:val="0"/>
        <w:spacing w:after="0"/>
        <w:ind w:firstLine="567"/>
        <w:jc w:val="both"/>
        <w:rPr>
          <w:szCs w:val="24"/>
          <w:lang w:val="uk-UA"/>
        </w:rPr>
      </w:pPr>
      <w:r w:rsidRPr="00B60A74">
        <w:rPr>
          <w:szCs w:val="24"/>
          <w:lang w:val="uk-UA"/>
        </w:rPr>
        <w:t xml:space="preserve">Для відстеження результативності даного регуляторного </w:t>
      </w:r>
      <w:proofErr w:type="spellStart"/>
      <w:r w:rsidRPr="00B60A74">
        <w:rPr>
          <w:szCs w:val="24"/>
          <w:lang w:val="uk-UA"/>
        </w:rPr>
        <w:t>акта</w:t>
      </w:r>
      <w:proofErr w:type="spellEnd"/>
      <w:r w:rsidRPr="00B60A74">
        <w:rPr>
          <w:szCs w:val="24"/>
          <w:lang w:val="uk-UA"/>
        </w:rPr>
        <w:t xml:space="preserve"> обрано наступні показники:</w:t>
      </w:r>
    </w:p>
    <w:p w:rsidR="00B60A74" w:rsidRPr="00B60A74" w:rsidRDefault="00B60A74" w:rsidP="00F82992">
      <w:pPr>
        <w:ind w:firstLine="567"/>
        <w:jc w:val="both"/>
        <w:rPr>
          <w:sz w:val="24"/>
          <w:szCs w:val="24"/>
          <w:lang w:val="uk-UA"/>
        </w:rPr>
      </w:pPr>
      <w:r w:rsidRPr="00B60A74">
        <w:rPr>
          <w:sz w:val="24"/>
          <w:szCs w:val="24"/>
          <w:lang w:val="uk-UA"/>
        </w:rPr>
        <w:t>- кількість платників, які сплачували податок у звітному році;</w:t>
      </w:r>
    </w:p>
    <w:p w:rsidR="00B60A74" w:rsidRPr="00B60A74" w:rsidRDefault="00B60A74" w:rsidP="00F82992">
      <w:pPr>
        <w:ind w:firstLine="567"/>
        <w:jc w:val="both"/>
        <w:rPr>
          <w:sz w:val="24"/>
          <w:szCs w:val="24"/>
          <w:lang w:val="uk-UA"/>
        </w:rPr>
      </w:pPr>
      <w:r w:rsidRPr="00B60A74">
        <w:rPr>
          <w:sz w:val="24"/>
          <w:szCs w:val="24"/>
          <w:lang w:val="uk-UA"/>
        </w:rPr>
        <w:t xml:space="preserve">- обсяги надходжень до бюджету </w:t>
      </w:r>
      <w:proofErr w:type="spellStart"/>
      <w:r w:rsidR="00EC14D2">
        <w:rPr>
          <w:sz w:val="24"/>
          <w:szCs w:val="24"/>
          <w:lang w:val="uk-UA"/>
        </w:rPr>
        <w:t>Рогатинської</w:t>
      </w:r>
      <w:proofErr w:type="spellEnd"/>
      <w:r w:rsidRPr="00B60A74">
        <w:rPr>
          <w:sz w:val="24"/>
          <w:szCs w:val="24"/>
          <w:lang w:val="uk-UA"/>
        </w:rPr>
        <w:t xml:space="preserve"> міської територіальної громади податку на нерухоме майно, відмінне від земельної ділянки.</w:t>
      </w:r>
    </w:p>
    <w:p w:rsidR="00B60A74" w:rsidRPr="002373C6" w:rsidRDefault="00B60A74" w:rsidP="00EA6E77">
      <w:pPr>
        <w:ind w:firstLine="567"/>
        <w:jc w:val="both"/>
        <w:rPr>
          <w:sz w:val="24"/>
          <w:szCs w:val="24"/>
          <w:lang w:val="uk-UA"/>
        </w:rPr>
      </w:pPr>
      <w:r w:rsidRPr="00B60A74">
        <w:rPr>
          <w:sz w:val="24"/>
          <w:szCs w:val="24"/>
          <w:lang w:val="uk-UA"/>
        </w:rPr>
        <w:br w:type="page"/>
      </w:r>
      <w:r w:rsidRPr="005B3AE8">
        <w:rPr>
          <w:b/>
          <w:sz w:val="24"/>
          <w:szCs w:val="24"/>
          <w:lang w:val="uk-UA"/>
        </w:rPr>
        <w:lastRenderedPageBreak/>
        <w:t xml:space="preserve">8. Кількісні та якісні значення показників результативності </w:t>
      </w:r>
      <w:proofErr w:type="spellStart"/>
      <w:r w:rsidRPr="005B3AE8">
        <w:rPr>
          <w:b/>
          <w:sz w:val="24"/>
          <w:szCs w:val="24"/>
          <w:lang w:val="uk-UA"/>
        </w:rPr>
        <w:t>акта</w:t>
      </w:r>
      <w:proofErr w:type="spellEnd"/>
      <w:r w:rsidRPr="005B3AE8">
        <w:rPr>
          <w:b/>
          <w:sz w:val="24"/>
          <w:szCs w:val="24"/>
          <w:lang w:val="uk-UA"/>
        </w:rPr>
        <w:t>:</w:t>
      </w:r>
    </w:p>
    <w:p w:rsidR="00B60A74" w:rsidRPr="005B3AE8" w:rsidRDefault="00B60A74" w:rsidP="00B60A74">
      <w:pPr>
        <w:jc w:val="both"/>
        <w:rPr>
          <w:b/>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3260"/>
      </w:tblGrid>
      <w:tr w:rsidR="00114041" w:rsidRPr="005B3AE8" w:rsidTr="00114041">
        <w:trPr>
          <w:trHeight w:val="642"/>
        </w:trPr>
        <w:tc>
          <w:tcPr>
            <w:tcW w:w="6374" w:type="dxa"/>
            <w:shd w:val="clear" w:color="auto" w:fill="auto"/>
            <w:vAlign w:val="center"/>
          </w:tcPr>
          <w:p w:rsidR="00114041" w:rsidRPr="005B3AE8" w:rsidRDefault="00114041" w:rsidP="00F50CE3">
            <w:pPr>
              <w:jc w:val="center"/>
              <w:rPr>
                <w:b/>
                <w:sz w:val="24"/>
                <w:szCs w:val="24"/>
                <w:lang w:val="uk-UA"/>
              </w:rPr>
            </w:pPr>
            <w:r w:rsidRPr="005B3AE8">
              <w:rPr>
                <w:b/>
                <w:sz w:val="24"/>
                <w:szCs w:val="24"/>
                <w:lang w:val="uk-UA"/>
              </w:rPr>
              <w:t>Показники результативності</w:t>
            </w:r>
          </w:p>
        </w:tc>
        <w:tc>
          <w:tcPr>
            <w:tcW w:w="3260" w:type="dxa"/>
            <w:shd w:val="clear" w:color="auto" w:fill="auto"/>
            <w:vAlign w:val="center"/>
          </w:tcPr>
          <w:p w:rsidR="00114041" w:rsidRPr="005B3AE8" w:rsidRDefault="00114041" w:rsidP="00F50CE3">
            <w:pPr>
              <w:jc w:val="center"/>
              <w:rPr>
                <w:b/>
                <w:sz w:val="24"/>
                <w:szCs w:val="24"/>
                <w:lang w:val="uk-UA"/>
              </w:rPr>
            </w:pPr>
            <w:r w:rsidRPr="005B3AE8">
              <w:rPr>
                <w:b/>
                <w:sz w:val="24"/>
                <w:szCs w:val="24"/>
                <w:lang w:val="uk-UA"/>
              </w:rPr>
              <w:t>Станом</w:t>
            </w:r>
          </w:p>
          <w:p w:rsidR="00114041" w:rsidRPr="005B3AE8" w:rsidRDefault="00114041" w:rsidP="00F50CE3">
            <w:pPr>
              <w:jc w:val="center"/>
              <w:rPr>
                <w:b/>
                <w:sz w:val="24"/>
                <w:szCs w:val="24"/>
                <w:lang w:val="uk-UA"/>
              </w:rPr>
            </w:pPr>
            <w:r w:rsidRPr="005B3AE8">
              <w:rPr>
                <w:b/>
                <w:sz w:val="24"/>
                <w:szCs w:val="24"/>
                <w:lang w:val="uk-UA"/>
              </w:rPr>
              <w:t xml:space="preserve">на </w:t>
            </w:r>
            <w:r>
              <w:rPr>
                <w:b/>
                <w:sz w:val="24"/>
                <w:szCs w:val="24"/>
                <w:lang w:val="uk-UA"/>
              </w:rPr>
              <w:t>01.11</w:t>
            </w:r>
            <w:r w:rsidRPr="005B3AE8">
              <w:rPr>
                <w:b/>
                <w:sz w:val="24"/>
                <w:szCs w:val="24"/>
                <w:lang w:val="uk-UA"/>
              </w:rPr>
              <w:t>.20</w:t>
            </w:r>
            <w:r>
              <w:rPr>
                <w:b/>
                <w:sz w:val="24"/>
                <w:szCs w:val="24"/>
                <w:lang w:val="uk-UA"/>
              </w:rPr>
              <w:t>21</w:t>
            </w:r>
          </w:p>
        </w:tc>
      </w:tr>
      <w:tr w:rsidR="00114041" w:rsidRPr="005B3AE8" w:rsidTr="00114041">
        <w:trPr>
          <w:trHeight w:val="642"/>
        </w:trPr>
        <w:tc>
          <w:tcPr>
            <w:tcW w:w="6374" w:type="dxa"/>
            <w:shd w:val="clear" w:color="auto" w:fill="auto"/>
          </w:tcPr>
          <w:p w:rsidR="00114041" w:rsidRPr="005B3AE8" w:rsidRDefault="00114041" w:rsidP="00F50CE3">
            <w:pPr>
              <w:rPr>
                <w:b/>
                <w:sz w:val="24"/>
                <w:szCs w:val="24"/>
                <w:lang w:val="uk-UA"/>
              </w:rPr>
            </w:pPr>
            <w:r w:rsidRPr="005B3AE8">
              <w:rPr>
                <w:b/>
                <w:sz w:val="24"/>
                <w:szCs w:val="24"/>
                <w:lang w:val="uk-UA"/>
              </w:rPr>
              <w:t>Кількість платників</w:t>
            </w:r>
          </w:p>
          <w:p w:rsidR="00114041" w:rsidRPr="005B3AE8" w:rsidRDefault="00114041" w:rsidP="00F50CE3">
            <w:pPr>
              <w:rPr>
                <w:b/>
                <w:sz w:val="24"/>
                <w:szCs w:val="24"/>
                <w:lang w:val="uk-UA"/>
              </w:rPr>
            </w:pPr>
            <w:r w:rsidRPr="005B3AE8">
              <w:rPr>
                <w:b/>
                <w:sz w:val="24"/>
                <w:szCs w:val="24"/>
                <w:lang w:val="uk-UA"/>
              </w:rPr>
              <w:t xml:space="preserve">(всього, осіб) в </w:t>
            </w:r>
            <w:proofErr w:type="spellStart"/>
            <w:r w:rsidRPr="005B3AE8">
              <w:rPr>
                <w:b/>
                <w:sz w:val="24"/>
                <w:szCs w:val="24"/>
                <w:lang w:val="uk-UA"/>
              </w:rPr>
              <w:t>т.ч</w:t>
            </w:r>
            <w:proofErr w:type="spellEnd"/>
            <w:r w:rsidRPr="005B3AE8">
              <w:rPr>
                <w:b/>
                <w:sz w:val="24"/>
                <w:szCs w:val="24"/>
                <w:lang w:val="uk-UA"/>
              </w:rPr>
              <w:t>.:</w:t>
            </w:r>
          </w:p>
        </w:tc>
        <w:tc>
          <w:tcPr>
            <w:tcW w:w="3260"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278</w:t>
            </w:r>
          </w:p>
        </w:tc>
      </w:tr>
      <w:tr w:rsidR="00114041" w:rsidRPr="005B3AE8" w:rsidTr="00114041">
        <w:trPr>
          <w:trHeight w:val="642"/>
        </w:trPr>
        <w:tc>
          <w:tcPr>
            <w:tcW w:w="6374" w:type="dxa"/>
            <w:shd w:val="clear" w:color="auto" w:fill="auto"/>
          </w:tcPr>
          <w:p w:rsidR="00114041" w:rsidRPr="005B1957" w:rsidRDefault="009B41A9" w:rsidP="00F50CE3">
            <w:pPr>
              <w:rPr>
                <w:i/>
                <w:sz w:val="24"/>
                <w:szCs w:val="24"/>
                <w:lang w:val="uk-UA"/>
              </w:rPr>
            </w:pPr>
            <w:hyperlink r:id="rId8" w:tgtFrame="_top" w:history="1">
              <w:proofErr w:type="spellStart"/>
              <w:r w:rsidR="00114041" w:rsidRPr="005B1957">
                <w:rPr>
                  <w:rStyle w:val="10"/>
                  <w:i/>
                  <w:sz w:val="24"/>
                  <w:szCs w:val="24"/>
                  <w:shd w:val="clear" w:color="auto" w:fill="FFFFFF"/>
                </w:rPr>
                <w:t>юридичні</w:t>
              </w:r>
              <w:proofErr w:type="spellEnd"/>
              <w:r w:rsidR="00114041" w:rsidRPr="005B1957">
                <w:rPr>
                  <w:rStyle w:val="10"/>
                  <w:i/>
                  <w:sz w:val="24"/>
                  <w:szCs w:val="24"/>
                  <w:shd w:val="clear" w:color="auto" w:fill="FFFFFF"/>
                </w:rPr>
                <w:t xml:space="preserve"> особи, </w:t>
              </w:r>
              <w:proofErr w:type="spellStart"/>
              <w:r w:rsidR="00114041" w:rsidRPr="005B1957">
                <w:rPr>
                  <w:rStyle w:val="10"/>
                  <w:i/>
                  <w:sz w:val="24"/>
                  <w:szCs w:val="24"/>
                  <w:shd w:val="clear" w:color="auto" w:fill="FFFFFF"/>
                </w:rPr>
                <w:t>які</w:t>
              </w:r>
              <w:proofErr w:type="spellEnd"/>
              <w:r w:rsidR="00114041" w:rsidRPr="005B1957">
                <w:rPr>
                  <w:rStyle w:val="10"/>
                  <w:i/>
                  <w:sz w:val="24"/>
                  <w:szCs w:val="24"/>
                  <w:shd w:val="clear" w:color="auto" w:fill="FFFFFF"/>
                </w:rPr>
                <w:t xml:space="preserve"> є </w:t>
              </w:r>
              <w:proofErr w:type="spellStart"/>
              <w:r w:rsidR="00114041" w:rsidRPr="005B1957">
                <w:rPr>
                  <w:rStyle w:val="10"/>
                  <w:i/>
                  <w:sz w:val="24"/>
                  <w:szCs w:val="24"/>
                  <w:shd w:val="clear" w:color="auto" w:fill="FFFFFF"/>
                </w:rPr>
                <w:t>власниками</w:t>
              </w:r>
              <w:proofErr w:type="spellEnd"/>
              <w:r w:rsidR="00114041" w:rsidRPr="005B1957">
                <w:rPr>
                  <w:rStyle w:val="10"/>
                  <w:i/>
                  <w:sz w:val="24"/>
                  <w:szCs w:val="24"/>
                  <w:shd w:val="clear" w:color="auto" w:fill="FFFFFF"/>
                </w:rPr>
                <w:t xml:space="preserve"> </w:t>
              </w:r>
              <w:proofErr w:type="spellStart"/>
              <w:r w:rsidR="00114041" w:rsidRPr="005B1957">
                <w:rPr>
                  <w:rStyle w:val="10"/>
                  <w:i/>
                  <w:sz w:val="24"/>
                  <w:szCs w:val="24"/>
                  <w:shd w:val="clear" w:color="auto" w:fill="FFFFFF"/>
                </w:rPr>
                <w:t>об'єктів</w:t>
              </w:r>
              <w:proofErr w:type="spellEnd"/>
              <w:r w:rsidR="00114041" w:rsidRPr="005B1957">
                <w:rPr>
                  <w:rStyle w:val="10"/>
                  <w:i/>
                  <w:sz w:val="24"/>
                  <w:szCs w:val="24"/>
                  <w:shd w:val="clear" w:color="auto" w:fill="FFFFFF"/>
                </w:rPr>
                <w:t xml:space="preserve"> </w:t>
              </w:r>
              <w:proofErr w:type="spellStart"/>
              <w:r w:rsidR="00114041" w:rsidRPr="005B1957">
                <w:rPr>
                  <w:rStyle w:val="10"/>
                  <w:i/>
                  <w:sz w:val="24"/>
                  <w:szCs w:val="24"/>
                  <w:shd w:val="clear" w:color="auto" w:fill="FFFFFF"/>
                </w:rPr>
                <w:t>житлової</w:t>
              </w:r>
              <w:proofErr w:type="spellEnd"/>
              <w:r w:rsidR="00114041" w:rsidRPr="005B1957">
                <w:rPr>
                  <w:rStyle w:val="10"/>
                  <w:i/>
                  <w:sz w:val="24"/>
                  <w:szCs w:val="24"/>
                  <w:shd w:val="clear" w:color="auto" w:fill="FFFFFF"/>
                </w:rPr>
                <w:t xml:space="preserve"> </w:t>
              </w:r>
              <w:proofErr w:type="spellStart"/>
              <w:r w:rsidR="00114041" w:rsidRPr="005B1957">
                <w:rPr>
                  <w:rStyle w:val="10"/>
                  <w:i/>
                  <w:sz w:val="24"/>
                  <w:szCs w:val="24"/>
                  <w:shd w:val="clear" w:color="auto" w:fill="FFFFFF"/>
                </w:rPr>
                <w:t>нерухомості</w:t>
              </w:r>
              <w:proofErr w:type="spellEnd"/>
            </w:hyperlink>
          </w:p>
        </w:tc>
        <w:tc>
          <w:tcPr>
            <w:tcW w:w="3260"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3</w:t>
            </w:r>
          </w:p>
        </w:tc>
      </w:tr>
      <w:tr w:rsidR="00114041" w:rsidRPr="005B3AE8" w:rsidTr="00114041">
        <w:trPr>
          <w:trHeight w:val="642"/>
        </w:trPr>
        <w:tc>
          <w:tcPr>
            <w:tcW w:w="6374" w:type="dxa"/>
            <w:shd w:val="clear" w:color="auto" w:fill="auto"/>
          </w:tcPr>
          <w:p w:rsidR="00114041" w:rsidRPr="005B3AE8" w:rsidRDefault="00114041" w:rsidP="00F50CE3">
            <w:pPr>
              <w:rPr>
                <w:i/>
                <w:sz w:val="24"/>
                <w:szCs w:val="24"/>
                <w:lang w:val="uk-UA"/>
              </w:rPr>
            </w:pPr>
            <w:r w:rsidRPr="005B1957">
              <w:rPr>
                <w:i/>
                <w:sz w:val="24"/>
                <w:szCs w:val="24"/>
                <w:lang w:val="uk-UA"/>
              </w:rPr>
              <w:t>фізичні особи, які є власниками об'єктів житлової нерухомості</w:t>
            </w:r>
          </w:p>
        </w:tc>
        <w:tc>
          <w:tcPr>
            <w:tcW w:w="3260"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125</w:t>
            </w:r>
          </w:p>
        </w:tc>
      </w:tr>
      <w:tr w:rsidR="00114041" w:rsidRPr="005B3AE8" w:rsidTr="00114041">
        <w:trPr>
          <w:trHeight w:val="642"/>
        </w:trPr>
        <w:tc>
          <w:tcPr>
            <w:tcW w:w="6374" w:type="dxa"/>
            <w:shd w:val="clear" w:color="auto" w:fill="auto"/>
          </w:tcPr>
          <w:p w:rsidR="00114041" w:rsidRPr="005B1957" w:rsidRDefault="00114041" w:rsidP="005B1957">
            <w:pPr>
              <w:rPr>
                <w:i/>
                <w:sz w:val="24"/>
                <w:szCs w:val="24"/>
                <w:lang w:val="uk-UA"/>
              </w:rPr>
            </w:pPr>
            <w:r w:rsidRPr="005B1957">
              <w:rPr>
                <w:i/>
                <w:sz w:val="24"/>
                <w:szCs w:val="24"/>
                <w:lang w:val="uk-UA"/>
              </w:rPr>
              <w:t xml:space="preserve">фізичні особи, які є власниками об'єктів </w:t>
            </w:r>
          </w:p>
          <w:p w:rsidR="00114041" w:rsidRPr="005B1957" w:rsidRDefault="00114041" w:rsidP="005B1957">
            <w:pPr>
              <w:rPr>
                <w:i/>
                <w:sz w:val="24"/>
                <w:szCs w:val="24"/>
                <w:lang w:val="uk-UA"/>
              </w:rPr>
            </w:pPr>
            <w:r w:rsidRPr="005B1957">
              <w:rPr>
                <w:i/>
                <w:sz w:val="24"/>
                <w:szCs w:val="24"/>
                <w:lang w:val="uk-UA"/>
              </w:rPr>
              <w:t>нежитлової нерухомості</w:t>
            </w:r>
          </w:p>
        </w:tc>
        <w:tc>
          <w:tcPr>
            <w:tcW w:w="3260"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96</w:t>
            </w:r>
          </w:p>
        </w:tc>
      </w:tr>
      <w:tr w:rsidR="00114041" w:rsidRPr="005B3AE8" w:rsidTr="00114041">
        <w:trPr>
          <w:trHeight w:val="642"/>
        </w:trPr>
        <w:tc>
          <w:tcPr>
            <w:tcW w:w="6374" w:type="dxa"/>
            <w:shd w:val="clear" w:color="auto" w:fill="auto"/>
          </w:tcPr>
          <w:p w:rsidR="00114041" w:rsidRPr="005B1957" w:rsidRDefault="00114041" w:rsidP="005B1957">
            <w:pPr>
              <w:rPr>
                <w:i/>
                <w:sz w:val="24"/>
                <w:szCs w:val="24"/>
                <w:lang w:val="uk-UA"/>
              </w:rPr>
            </w:pPr>
            <w:r w:rsidRPr="005B1957">
              <w:rPr>
                <w:i/>
                <w:sz w:val="24"/>
                <w:szCs w:val="24"/>
                <w:lang w:val="uk-UA"/>
              </w:rPr>
              <w:t>юридичні особи, які є власниками об'єктів нежитлової нерухомості</w:t>
            </w:r>
          </w:p>
        </w:tc>
        <w:tc>
          <w:tcPr>
            <w:tcW w:w="3260"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54</w:t>
            </w:r>
          </w:p>
        </w:tc>
      </w:tr>
    </w:tbl>
    <w:p w:rsidR="00B60A74" w:rsidRDefault="00B60A74" w:rsidP="00B60A74">
      <w:pPr>
        <w:jc w:val="both"/>
        <w:rPr>
          <w:sz w:val="24"/>
          <w:szCs w:val="24"/>
          <w:u w:val="single"/>
          <w:lang w:val="uk-UA"/>
        </w:rPr>
      </w:pPr>
    </w:p>
    <w:p w:rsidR="005B1957" w:rsidRPr="005B3AE8" w:rsidRDefault="005B1957" w:rsidP="00B60A74">
      <w:pPr>
        <w:jc w:val="both"/>
        <w:rPr>
          <w:sz w:val="24"/>
          <w:szCs w:val="24"/>
          <w:u w:val="single"/>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333"/>
        <w:gridCol w:w="2333"/>
      </w:tblGrid>
      <w:tr w:rsidR="00114041" w:rsidRPr="005B3AE8" w:rsidTr="00114041">
        <w:tc>
          <w:tcPr>
            <w:tcW w:w="4968" w:type="dxa"/>
            <w:shd w:val="clear" w:color="auto" w:fill="auto"/>
            <w:vAlign w:val="center"/>
          </w:tcPr>
          <w:p w:rsidR="00114041" w:rsidRPr="005B3AE8" w:rsidRDefault="00114041" w:rsidP="00F50CE3">
            <w:pPr>
              <w:jc w:val="center"/>
              <w:rPr>
                <w:b/>
                <w:sz w:val="24"/>
                <w:szCs w:val="24"/>
                <w:lang w:val="uk-UA"/>
              </w:rPr>
            </w:pPr>
            <w:r w:rsidRPr="005B3AE8">
              <w:rPr>
                <w:b/>
                <w:sz w:val="24"/>
                <w:szCs w:val="24"/>
                <w:lang w:val="uk-UA"/>
              </w:rPr>
              <w:t>Показники результативності</w:t>
            </w:r>
          </w:p>
        </w:tc>
        <w:tc>
          <w:tcPr>
            <w:tcW w:w="2333" w:type="dxa"/>
            <w:shd w:val="clear" w:color="auto" w:fill="auto"/>
            <w:vAlign w:val="center"/>
          </w:tcPr>
          <w:p w:rsidR="00114041" w:rsidRPr="005B3AE8" w:rsidRDefault="00114041" w:rsidP="00F50CE3">
            <w:pPr>
              <w:jc w:val="center"/>
              <w:rPr>
                <w:b/>
                <w:sz w:val="24"/>
                <w:szCs w:val="24"/>
                <w:lang w:val="uk-UA"/>
              </w:rPr>
            </w:pPr>
            <w:r w:rsidRPr="005B3AE8">
              <w:rPr>
                <w:b/>
                <w:sz w:val="24"/>
                <w:szCs w:val="24"/>
                <w:lang w:val="uk-UA"/>
              </w:rPr>
              <w:t>20</w:t>
            </w:r>
            <w:r>
              <w:rPr>
                <w:b/>
                <w:sz w:val="24"/>
                <w:szCs w:val="24"/>
                <w:lang w:val="uk-UA"/>
              </w:rPr>
              <w:t>20 рік</w:t>
            </w:r>
          </w:p>
        </w:tc>
        <w:tc>
          <w:tcPr>
            <w:tcW w:w="2333" w:type="dxa"/>
            <w:shd w:val="clear" w:color="auto" w:fill="auto"/>
            <w:vAlign w:val="center"/>
          </w:tcPr>
          <w:p w:rsidR="00114041" w:rsidRPr="005B3AE8" w:rsidRDefault="00114041" w:rsidP="00F50CE3">
            <w:pPr>
              <w:jc w:val="center"/>
              <w:rPr>
                <w:b/>
                <w:sz w:val="24"/>
                <w:szCs w:val="24"/>
                <w:lang w:val="uk-UA"/>
              </w:rPr>
            </w:pPr>
            <w:r w:rsidRPr="005B3AE8">
              <w:rPr>
                <w:b/>
                <w:sz w:val="24"/>
                <w:szCs w:val="24"/>
                <w:lang w:val="uk-UA"/>
              </w:rPr>
              <w:t>Станом</w:t>
            </w:r>
          </w:p>
          <w:p w:rsidR="00114041" w:rsidRPr="005B3AE8" w:rsidRDefault="00114041" w:rsidP="00F50CE3">
            <w:pPr>
              <w:jc w:val="center"/>
              <w:rPr>
                <w:b/>
                <w:sz w:val="24"/>
                <w:szCs w:val="24"/>
                <w:lang w:val="uk-UA"/>
              </w:rPr>
            </w:pPr>
            <w:r w:rsidRPr="005B3AE8">
              <w:rPr>
                <w:b/>
                <w:sz w:val="24"/>
                <w:szCs w:val="24"/>
                <w:lang w:val="uk-UA"/>
              </w:rPr>
              <w:t xml:space="preserve">на </w:t>
            </w:r>
            <w:r>
              <w:rPr>
                <w:b/>
                <w:sz w:val="24"/>
                <w:szCs w:val="24"/>
                <w:lang w:val="uk-UA"/>
              </w:rPr>
              <w:t>01.11</w:t>
            </w:r>
            <w:r w:rsidRPr="005B3AE8">
              <w:rPr>
                <w:b/>
                <w:sz w:val="24"/>
                <w:szCs w:val="24"/>
                <w:lang w:val="uk-UA"/>
              </w:rPr>
              <w:t>.20</w:t>
            </w:r>
            <w:r>
              <w:rPr>
                <w:b/>
                <w:sz w:val="24"/>
                <w:szCs w:val="24"/>
                <w:lang w:val="uk-UA"/>
              </w:rPr>
              <w:t>21</w:t>
            </w:r>
          </w:p>
        </w:tc>
      </w:tr>
      <w:tr w:rsidR="00114041" w:rsidRPr="005B3AE8" w:rsidTr="00114041">
        <w:tc>
          <w:tcPr>
            <w:tcW w:w="4968" w:type="dxa"/>
            <w:shd w:val="clear" w:color="auto" w:fill="auto"/>
          </w:tcPr>
          <w:p w:rsidR="00114041" w:rsidRPr="005B3AE8" w:rsidRDefault="00114041" w:rsidP="00F50CE3">
            <w:pPr>
              <w:rPr>
                <w:b/>
                <w:sz w:val="24"/>
                <w:szCs w:val="24"/>
                <w:lang w:val="uk-UA"/>
              </w:rPr>
            </w:pPr>
            <w:r w:rsidRPr="00114041">
              <w:rPr>
                <w:b/>
                <w:color w:val="000000" w:themeColor="text1"/>
                <w:sz w:val="24"/>
                <w:szCs w:val="24"/>
                <w:lang w:val="uk-UA"/>
              </w:rPr>
              <w:t>Сума надходжень до бюджету</w:t>
            </w:r>
            <w:r w:rsidRPr="00114041">
              <w:rPr>
                <w:color w:val="000000" w:themeColor="text1"/>
                <w:sz w:val="24"/>
                <w:szCs w:val="24"/>
                <w:lang w:val="uk-UA"/>
              </w:rPr>
              <w:t xml:space="preserve"> </w:t>
            </w:r>
            <w:proofErr w:type="spellStart"/>
            <w:r w:rsidRPr="00114041">
              <w:rPr>
                <w:b/>
                <w:color w:val="000000" w:themeColor="text1"/>
                <w:sz w:val="24"/>
                <w:szCs w:val="24"/>
                <w:lang w:val="uk-UA"/>
              </w:rPr>
              <w:t>Рогатинської</w:t>
            </w:r>
            <w:proofErr w:type="spellEnd"/>
            <w:r w:rsidRPr="00114041">
              <w:rPr>
                <w:b/>
                <w:color w:val="000000" w:themeColor="text1"/>
                <w:sz w:val="24"/>
                <w:szCs w:val="24"/>
                <w:lang w:val="uk-UA"/>
              </w:rPr>
              <w:t xml:space="preserve"> міської територіальної громади (</w:t>
            </w:r>
            <w:proofErr w:type="spellStart"/>
            <w:r w:rsidRPr="00114041">
              <w:rPr>
                <w:b/>
                <w:color w:val="000000" w:themeColor="text1"/>
                <w:sz w:val="24"/>
                <w:szCs w:val="24"/>
                <w:lang w:val="uk-UA"/>
              </w:rPr>
              <w:t>Рогатинської</w:t>
            </w:r>
            <w:proofErr w:type="spellEnd"/>
            <w:r w:rsidRPr="00114041">
              <w:rPr>
                <w:b/>
                <w:color w:val="000000" w:themeColor="text1"/>
                <w:sz w:val="24"/>
                <w:szCs w:val="24"/>
                <w:lang w:val="uk-UA"/>
              </w:rPr>
              <w:t xml:space="preserve"> міської ради) від сплати податку на нерухоме майно, відмінне від земельної ділянки (всього</w:t>
            </w:r>
            <w:r w:rsidRPr="005B3AE8">
              <w:rPr>
                <w:b/>
                <w:sz w:val="24"/>
                <w:szCs w:val="24"/>
                <w:lang w:val="uk-UA"/>
              </w:rPr>
              <w:t xml:space="preserve">, тис. грн.), </w:t>
            </w:r>
          </w:p>
          <w:p w:rsidR="00114041" w:rsidRPr="005B3AE8" w:rsidRDefault="00114041" w:rsidP="00F50CE3">
            <w:pPr>
              <w:rPr>
                <w:b/>
                <w:sz w:val="24"/>
                <w:szCs w:val="24"/>
                <w:lang w:val="uk-UA"/>
              </w:rPr>
            </w:pPr>
            <w:r w:rsidRPr="005B3AE8">
              <w:rPr>
                <w:b/>
                <w:sz w:val="24"/>
                <w:szCs w:val="24"/>
                <w:lang w:val="uk-UA"/>
              </w:rPr>
              <w:t xml:space="preserve">в </w:t>
            </w:r>
            <w:proofErr w:type="spellStart"/>
            <w:r w:rsidRPr="005B3AE8">
              <w:rPr>
                <w:b/>
                <w:sz w:val="24"/>
                <w:szCs w:val="24"/>
                <w:lang w:val="uk-UA"/>
              </w:rPr>
              <w:t>т.ч</w:t>
            </w:r>
            <w:proofErr w:type="spellEnd"/>
            <w:r w:rsidRPr="005B3AE8">
              <w:rPr>
                <w:b/>
                <w:sz w:val="24"/>
                <w:szCs w:val="24"/>
                <w:lang w:val="uk-UA"/>
              </w:rPr>
              <w:t>.:</w:t>
            </w:r>
          </w:p>
        </w:tc>
        <w:tc>
          <w:tcPr>
            <w:tcW w:w="2333"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2913,2</w:t>
            </w:r>
          </w:p>
        </w:tc>
        <w:tc>
          <w:tcPr>
            <w:tcW w:w="2333"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1311,9</w:t>
            </w:r>
          </w:p>
        </w:tc>
      </w:tr>
      <w:tr w:rsidR="00114041" w:rsidRPr="005B3AE8" w:rsidTr="00114041">
        <w:tc>
          <w:tcPr>
            <w:tcW w:w="4968" w:type="dxa"/>
            <w:shd w:val="clear" w:color="auto" w:fill="auto"/>
          </w:tcPr>
          <w:p w:rsidR="00114041" w:rsidRPr="00F92AC5" w:rsidRDefault="00114041" w:rsidP="00F50CE3">
            <w:pPr>
              <w:rPr>
                <w:i/>
                <w:sz w:val="24"/>
                <w:szCs w:val="24"/>
                <w:lang w:val="uk-UA"/>
              </w:rPr>
            </w:pPr>
            <w:r w:rsidRPr="00F92AC5">
              <w:rPr>
                <w:i/>
                <w:sz w:val="24"/>
                <w:szCs w:val="24"/>
                <w:lang w:val="uk-UA"/>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2333" w:type="dxa"/>
            <w:shd w:val="clear" w:color="auto" w:fill="auto"/>
            <w:vAlign w:val="center"/>
          </w:tcPr>
          <w:p w:rsidR="00114041" w:rsidRPr="005B3AE8" w:rsidRDefault="00114041" w:rsidP="00F50CE3">
            <w:pPr>
              <w:jc w:val="center"/>
              <w:rPr>
                <w:color w:val="000000"/>
                <w:sz w:val="24"/>
                <w:szCs w:val="24"/>
                <w:lang w:val="uk-UA"/>
              </w:rPr>
            </w:pPr>
            <w:r>
              <w:rPr>
                <w:color w:val="000000"/>
                <w:sz w:val="24"/>
                <w:szCs w:val="24"/>
                <w:lang w:val="uk-UA"/>
              </w:rPr>
              <w:t>6,0</w:t>
            </w:r>
          </w:p>
        </w:tc>
        <w:tc>
          <w:tcPr>
            <w:tcW w:w="2333"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0,9</w:t>
            </w:r>
          </w:p>
        </w:tc>
      </w:tr>
      <w:tr w:rsidR="00114041" w:rsidRPr="005B3AE8" w:rsidTr="00114041">
        <w:tc>
          <w:tcPr>
            <w:tcW w:w="4968" w:type="dxa"/>
            <w:shd w:val="clear" w:color="auto" w:fill="auto"/>
          </w:tcPr>
          <w:p w:rsidR="00114041" w:rsidRPr="00F92AC5" w:rsidRDefault="00114041" w:rsidP="00F92AC5">
            <w:pPr>
              <w:rPr>
                <w:i/>
                <w:sz w:val="24"/>
                <w:szCs w:val="24"/>
                <w:lang w:val="uk-UA"/>
              </w:rPr>
            </w:pPr>
            <w:r w:rsidRPr="00F92AC5">
              <w:rPr>
                <w:i/>
                <w:sz w:val="24"/>
                <w:szCs w:val="24"/>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2333" w:type="dxa"/>
            <w:shd w:val="clear" w:color="auto" w:fill="auto"/>
            <w:vAlign w:val="center"/>
          </w:tcPr>
          <w:p w:rsidR="00114041" w:rsidRPr="005B3AE8" w:rsidRDefault="00114041" w:rsidP="00F50CE3">
            <w:pPr>
              <w:jc w:val="center"/>
              <w:rPr>
                <w:color w:val="000000"/>
                <w:sz w:val="24"/>
                <w:szCs w:val="24"/>
                <w:lang w:val="uk-UA"/>
              </w:rPr>
            </w:pPr>
            <w:r>
              <w:rPr>
                <w:color w:val="000000"/>
                <w:sz w:val="24"/>
                <w:szCs w:val="24"/>
                <w:lang w:val="uk-UA"/>
              </w:rPr>
              <w:t>56,1</w:t>
            </w:r>
          </w:p>
        </w:tc>
        <w:tc>
          <w:tcPr>
            <w:tcW w:w="2333"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52,8</w:t>
            </w:r>
          </w:p>
        </w:tc>
      </w:tr>
      <w:tr w:rsidR="00114041" w:rsidRPr="005B3AE8" w:rsidTr="00114041">
        <w:tc>
          <w:tcPr>
            <w:tcW w:w="4968" w:type="dxa"/>
            <w:shd w:val="clear" w:color="auto" w:fill="auto"/>
          </w:tcPr>
          <w:p w:rsidR="00114041" w:rsidRPr="00F92AC5" w:rsidRDefault="00114041" w:rsidP="00F92AC5">
            <w:pPr>
              <w:rPr>
                <w:i/>
                <w:sz w:val="24"/>
                <w:szCs w:val="24"/>
                <w:lang w:val="uk-UA"/>
              </w:rPr>
            </w:pPr>
            <w:r w:rsidRPr="00F92AC5">
              <w:rPr>
                <w:i/>
                <w:sz w:val="24"/>
                <w:szCs w:val="24"/>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2333" w:type="dxa"/>
            <w:shd w:val="clear" w:color="auto" w:fill="auto"/>
            <w:vAlign w:val="center"/>
          </w:tcPr>
          <w:p w:rsidR="00114041" w:rsidRPr="005B3AE8" w:rsidRDefault="00114041" w:rsidP="00F50CE3">
            <w:pPr>
              <w:jc w:val="center"/>
              <w:rPr>
                <w:color w:val="000000"/>
                <w:sz w:val="24"/>
                <w:szCs w:val="24"/>
                <w:lang w:val="uk-UA"/>
              </w:rPr>
            </w:pPr>
            <w:r>
              <w:rPr>
                <w:color w:val="000000"/>
                <w:sz w:val="24"/>
                <w:szCs w:val="24"/>
                <w:lang w:val="uk-UA"/>
              </w:rPr>
              <w:t>102,5</w:t>
            </w:r>
          </w:p>
        </w:tc>
        <w:tc>
          <w:tcPr>
            <w:tcW w:w="2333"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88,1</w:t>
            </w:r>
          </w:p>
        </w:tc>
      </w:tr>
      <w:tr w:rsidR="00114041" w:rsidRPr="005B3AE8" w:rsidTr="00114041">
        <w:tc>
          <w:tcPr>
            <w:tcW w:w="4968" w:type="dxa"/>
            <w:shd w:val="clear" w:color="auto" w:fill="auto"/>
          </w:tcPr>
          <w:p w:rsidR="00114041" w:rsidRPr="00F92AC5" w:rsidRDefault="00114041" w:rsidP="00F92AC5">
            <w:pPr>
              <w:rPr>
                <w:i/>
                <w:sz w:val="24"/>
                <w:szCs w:val="24"/>
                <w:lang w:val="uk-UA"/>
              </w:rPr>
            </w:pPr>
            <w:r w:rsidRPr="00F92AC5">
              <w:rPr>
                <w:i/>
                <w:sz w:val="24"/>
                <w:szCs w:val="24"/>
                <w:lang w:val="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2333" w:type="dxa"/>
            <w:shd w:val="clear" w:color="auto" w:fill="auto"/>
            <w:vAlign w:val="center"/>
          </w:tcPr>
          <w:p w:rsidR="00114041" w:rsidRPr="005B3AE8" w:rsidRDefault="00114041" w:rsidP="00F50CE3">
            <w:pPr>
              <w:jc w:val="center"/>
              <w:rPr>
                <w:color w:val="000000"/>
                <w:sz w:val="24"/>
                <w:szCs w:val="24"/>
                <w:lang w:val="uk-UA"/>
              </w:rPr>
            </w:pPr>
            <w:r>
              <w:rPr>
                <w:color w:val="000000"/>
                <w:sz w:val="24"/>
                <w:szCs w:val="24"/>
                <w:lang w:val="uk-UA"/>
              </w:rPr>
              <w:t>2748,6</w:t>
            </w:r>
          </w:p>
        </w:tc>
        <w:tc>
          <w:tcPr>
            <w:tcW w:w="2333" w:type="dxa"/>
            <w:shd w:val="clear" w:color="auto" w:fill="auto"/>
            <w:vAlign w:val="center"/>
          </w:tcPr>
          <w:p w:rsidR="00114041" w:rsidRPr="00114041" w:rsidRDefault="00114041" w:rsidP="00F50CE3">
            <w:pPr>
              <w:jc w:val="center"/>
              <w:rPr>
                <w:color w:val="000000"/>
                <w:sz w:val="24"/>
                <w:szCs w:val="24"/>
                <w:lang w:val="uk-UA"/>
              </w:rPr>
            </w:pPr>
            <w:r w:rsidRPr="00114041">
              <w:rPr>
                <w:color w:val="000000"/>
                <w:sz w:val="24"/>
                <w:szCs w:val="24"/>
                <w:lang w:val="uk-UA"/>
              </w:rPr>
              <w:t>1170,1</w:t>
            </w:r>
          </w:p>
        </w:tc>
      </w:tr>
    </w:tbl>
    <w:p w:rsidR="00B60A74" w:rsidRPr="005B3AE8" w:rsidRDefault="00B60A74" w:rsidP="00B60A74">
      <w:pPr>
        <w:jc w:val="both"/>
        <w:rPr>
          <w:sz w:val="24"/>
          <w:szCs w:val="24"/>
          <w:u w:val="single"/>
          <w:lang w:val="uk-UA"/>
        </w:rPr>
      </w:pPr>
    </w:p>
    <w:p w:rsidR="00B60A74" w:rsidRPr="005B3AE8" w:rsidRDefault="00B60A74" w:rsidP="00EA6E77">
      <w:pPr>
        <w:pStyle w:val="ab"/>
        <w:spacing w:before="0" w:beforeAutospacing="0" w:after="0" w:afterAutospacing="0"/>
        <w:ind w:firstLine="567"/>
        <w:jc w:val="both"/>
        <w:rPr>
          <w:rStyle w:val="aa"/>
          <w:lang w:val="uk-UA"/>
        </w:rPr>
      </w:pPr>
      <w:r w:rsidRPr="005B3AE8">
        <w:rPr>
          <w:rStyle w:val="aa"/>
          <w:lang w:val="uk-UA"/>
        </w:rPr>
        <w:t xml:space="preserve">9. Оцінка результатів реалізації регуляторного </w:t>
      </w:r>
      <w:proofErr w:type="spellStart"/>
      <w:r w:rsidRPr="005B3AE8">
        <w:rPr>
          <w:rStyle w:val="aa"/>
          <w:lang w:val="uk-UA"/>
        </w:rPr>
        <w:t>акта</w:t>
      </w:r>
      <w:proofErr w:type="spellEnd"/>
      <w:r w:rsidRPr="005B3AE8">
        <w:rPr>
          <w:rStyle w:val="aa"/>
          <w:lang w:val="uk-UA"/>
        </w:rPr>
        <w:t xml:space="preserve"> та ступеня досягнення визначених цілей:</w:t>
      </w:r>
    </w:p>
    <w:p w:rsidR="00B60A74" w:rsidRPr="005B3AE8" w:rsidRDefault="00B60A74" w:rsidP="00F92AC5">
      <w:pPr>
        <w:pStyle w:val="ac"/>
        <w:widowControl w:val="0"/>
        <w:spacing w:after="0"/>
        <w:ind w:firstLine="567"/>
        <w:jc w:val="both"/>
        <w:rPr>
          <w:szCs w:val="24"/>
          <w:lang w:val="uk-UA"/>
        </w:rPr>
      </w:pPr>
      <w:r w:rsidRPr="005B3AE8">
        <w:rPr>
          <w:szCs w:val="24"/>
          <w:lang w:val="uk-UA"/>
        </w:rPr>
        <w:t>В результаті проведеного відстеження результативності регуляторного</w:t>
      </w:r>
      <w:r w:rsidRPr="005B3AE8">
        <w:rPr>
          <w:bCs/>
          <w:szCs w:val="24"/>
          <w:lang w:val="uk-UA"/>
        </w:rPr>
        <w:t xml:space="preserve"> </w:t>
      </w:r>
      <w:proofErr w:type="spellStart"/>
      <w:r w:rsidRPr="005B3AE8">
        <w:rPr>
          <w:bCs/>
          <w:szCs w:val="24"/>
          <w:lang w:val="uk-UA"/>
        </w:rPr>
        <w:t>акта</w:t>
      </w:r>
      <w:proofErr w:type="spellEnd"/>
      <w:r w:rsidRPr="005B3AE8">
        <w:rPr>
          <w:bCs/>
          <w:szCs w:val="24"/>
          <w:lang w:val="uk-UA"/>
        </w:rPr>
        <w:t xml:space="preserve"> доведено, що рішення </w:t>
      </w:r>
      <w:proofErr w:type="spellStart"/>
      <w:r w:rsidR="00F92AC5">
        <w:rPr>
          <w:szCs w:val="24"/>
          <w:lang w:val="uk-UA"/>
        </w:rPr>
        <w:t>Рогатинської</w:t>
      </w:r>
      <w:proofErr w:type="spellEnd"/>
      <w:r w:rsidRPr="005B3AE8">
        <w:rPr>
          <w:szCs w:val="24"/>
          <w:lang w:val="uk-UA"/>
        </w:rPr>
        <w:t xml:space="preserve"> міської ради </w:t>
      </w:r>
      <w:r w:rsidR="00F92AC5" w:rsidRPr="00B60A74">
        <w:rPr>
          <w:rStyle w:val="aa"/>
          <w:b w:val="0"/>
          <w:szCs w:val="24"/>
          <w:lang w:val="uk-UA"/>
        </w:rPr>
        <w:t>від 13 липня 2021 р. № 2327 «Про встановлення ставок податку на нерухоме майно, відмінне від земельної ділянки»</w:t>
      </w:r>
      <w:r w:rsidRPr="005B3AE8">
        <w:rPr>
          <w:szCs w:val="24"/>
          <w:lang w:val="uk-UA"/>
        </w:rPr>
        <w:t xml:space="preserve"> надало змогу:</w:t>
      </w:r>
    </w:p>
    <w:p w:rsidR="00B60A74" w:rsidRPr="005B3AE8" w:rsidRDefault="00B60A74" w:rsidP="00F92AC5">
      <w:pPr>
        <w:ind w:firstLine="567"/>
        <w:jc w:val="both"/>
        <w:rPr>
          <w:sz w:val="24"/>
          <w:szCs w:val="24"/>
          <w:lang w:val="uk-UA"/>
        </w:rPr>
      </w:pPr>
      <w:r w:rsidRPr="005B3AE8">
        <w:rPr>
          <w:sz w:val="24"/>
          <w:szCs w:val="24"/>
          <w:lang w:val="uk-UA"/>
        </w:rPr>
        <w:t xml:space="preserve">- реалізувати повноваження міської ради щодо обов’язкового встановлення податку на нерухоме майно, відмінне від земельної ділянки на території </w:t>
      </w:r>
      <w:proofErr w:type="spellStart"/>
      <w:r w:rsidR="00F92AC5">
        <w:rPr>
          <w:sz w:val="24"/>
          <w:szCs w:val="24"/>
          <w:lang w:val="uk-UA"/>
        </w:rPr>
        <w:t>Рогатинської</w:t>
      </w:r>
      <w:proofErr w:type="spellEnd"/>
      <w:r w:rsidRPr="005B3AE8">
        <w:rPr>
          <w:sz w:val="24"/>
          <w:szCs w:val="24"/>
          <w:lang w:val="uk-UA"/>
        </w:rPr>
        <w:t xml:space="preserve"> міської територіальної громади;</w:t>
      </w:r>
    </w:p>
    <w:p w:rsidR="00B60A74" w:rsidRPr="005B3AE8" w:rsidRDefault="00B60A74" w:rsidP="00F92AC5">
      <w:pPr>
        <w:ind w:firstLine="567"/>
        <w:jc w:val="both"/>
        <w:rPr>
          <w:sz w:val="24"/>
          <w:szCs w:val="24"/>
          <w:lang w:val="uk-UA"/>
        </w:rPr>
      </w:pPr>
      <w:r w:rsidRPr="005B3AE8">
        <w:rPr>
          <w:sz w:val="24"/>
          <w:szCs w:val="24"/>
          <w:lang w:val="uk-UA"/>
        </w:rPr>
        <w:lastRenderedPageBreak/>
        <w:t xml:space="preserve">- забезпечити відповідні надходження до бюджету </w:t>
      </w:r>
      <w:proofErr w:type="spellStart"/>
      <w:r w:rsidR="00F92AC5">
        <w:rPr>
          <w:sz w:val="24"/>
          <w:szCs w:val="24"/>
          <w:lang w:val="uk-UA"/>
        </w:rPr>
        <w:t>Рогатинської</w:t>
      </w:r>
      <w:proofErr w:type="spellEnd"/>
      <w:r w:rsidRPr="005B3AE8">
        <w:rPr>
          <w:sz w:val="24"/>
          <w:szCs w:val="24"/>
          <w:lang w:val="uk-UA"/>
        </w:rPr>
        <w:t xml:space="preserve"> міської територіальної громади.</w:t>
      </w:r>
    </w:p>
    <w:p w:rsidR="00B60A74" w:rsidRPr="005B3AE8" w:rsidRDefault="00B60A74" w:rsidP="00F92AC5">
      <w:pPr>
        <w:pStyle w:val="ac"/>
        <w:widowControl w:val="0"/>
        <w:spacing w:after="0"/>
        <w:ind w:firstLine="567"/>
        <w:jc w:val="both"/>
        <w:rPr>
          <w:bCs/>
          <w:szCs w:val="24"/>
          <w:lang w:val="uk-UA"/>
        </w:rPr>
      </w:pPr>
      <w:r w:rsidRPr="005B3AE8">
        <w:rPr>
          <w:bCs/>
          <w:szCs w:val="24"/>
          <w:lang w:val="uk-UA"/>
        </w:rPr>
        <w:t>Регуляторний акт має достатній ступень досягнення визначених цілей, результати реалізації його положень мають позитивну динаміку по всім показникам.</w:t>
      </w:r>
    </w:p>
    <w:p w:rsidR="00B60A74" w:rsidRDefault="00B60A74" w:rsidP="006B289C">
      <w:pPr>
        <w:jc w:val="both"/>
        <w:rPr>
          <w:sz w:val="24"/>
          <w:szCs w:val="24"/>
          <w:lang w:val="uk-UA"/>
        </w:rPr>
      </w:pPr>
    </w:p>
    <w:p w:rsidR="00114041" w:rsidRDefault="00114041" w:rsidP="006B289C">
      <w:pPr>
        <w:jc w:val="both"/>
        <w:rPr>
          <w:sz w:val="24"/>
          <w:szCs w:val="24"/>
          <w:lang w:val="uk-UA"/>
        </w:rPr>
      </w:pPr>
    </w:p>
    <w:p w:rsidR="00114041" w:rsidRDefault="00114041" w:rsidP="006B289C">
      <w:pPr>
        <w:jc w:val="both"/>
        <w:rPr>
          <w:sz w:val="24"/>
          <w:szCs w:val="24"/>
          <w:lang w:val="uk-UA"/>
        </w:rPr>
      </w:pPr>
    </w:p>
    <w:p w:rsidR="005B3AE8" w:rsidRDefault="005B3AE8" w:rsidP="006B289C">
      <w:pPr>
        <w:jc w:val="both"/>
        <w:rPr>
          <w:sz w:val="24"/>
          <w:szCs w:val="24"/>
          <w:lang w:val="uk-UA"/>
        </w:rPr>
      </w:pPr>
    </w:p>
    <w:p w:rsidR="005B3AE8" w:rsidRDefault="005B3AE8" w:rsidP="006B289C">
      <w:pPr>
        <w:jc w:val="both"/>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Сергій </w:t>
      </w:r>
      <w:proofErr w:type="spellStart"/>
      <w:r>
        <w:rPr>
          <w:sz w:val="24"/>
          <w:szCs w:val="24"/>
          <w:lang w:val="uk-UA"/>
        </w:rPr>
        <w:t>НАСАЛИК</w:t>
      </w:r>
      <w:proofErr w:type="spellEnd"/>
    </w:p>
    <w:p w:rsidR="005B3AE8" w:rsidRDefault="005B3AE8" w:rsidP="006B289C">
      <w:pPr>
        <w:jc w:val="both"/>
        <w:rPr>
          <w:sz w:val="24"/>
          <w:szCs w:val="24"/>
          <w:lang w:val="uk-UA"/>
        </w:rPr>
      </w:pPr>
    </w:p>
    <w:p w:rsidR="005B3AE8" w:rsidRDefault="005B3AE8" w:rsidP="006B289C">
      <w:pPr>
        <w:jc w:val="both"/>
        <w:rPr>
          <w:sz w:val="24"/>
          <w:szCs w:val="24"/>
          <w:lang w:val="uk-UA"/>
        </w:rPr>
      </w:pPr>
    </w:p>
    <w:p w:rsidR="005B3AE8" w:rsidRDefault="005B3AE8" w:rsidP="006B289C">
      <w:pPr>
        <w:jc w:val="both"/>
        <w:rPr>
          <w:sz w:val="24"/>
          <w:szCs w:val="24"/>
          <w:lang w:val="uk-UA"/>
        </w:rPr>
      </w:pPr>
      <w:r>
        <w:rPr>
          <w:sz w:val="24"/>
          <w:szCs w:val="24"/>
          <w:lang w:val="uk-UA"/>
        </w:rPr>
        <w:t>Начальник в</w:t>
      </w:r>
      <w:r w:rsidRPr="005B3AE8">
        <w:rPr>
          <w:sz w:val="24"/>
          <w:szCs w:val="24"/>
          <w:lang w:val="uk-UA"/>
        </w:rPr>
        <w:t>ідділ</w:t>
      </w:r>
      <w:r>
        <w:rPr>
          <w:sz w:val="24"/>
          <w:szCs w:val="24"/>
          <w:lang w:val="uk-UA"/>
        </w:rPr>
        <w:t>у</w:t>
      </w:r>
      <w:r w:rsidRPr="005B3AE8">
        <w:rPr>
          <w:sz w:val="24"/>
          <w:szCs w:val="24"/>
          <w:lang w:val="uk-UA"/>
        </w:rPr>
        <w:t xml:space="preserve"> </w:t>
      </w:r>
    </w:p>
    <w:p w:rsidR="005B3AE8" w:rsidRDefault="005B3AE8" w:rsidP="006B289C">
      <w:pPr>
        <w:jc w:val="both"/>
        <w:rPr>
          <w:sz w:val="24"/>
          <w:szCs w:val="24"/>
          <w:lang w:val="uk-UA"/>
        </w:rPr>
      </w:pPr>
      <w:r w:rsidRPr="005B3AE8">
        <w:rPr>
          <w:sz w:val="24"/>
          <w:szCs w:val="24"/>
          <w:lang w:val="uk-UA"/>
        </w:rPr>
        <w:t xml:space="preserve">супроводу стратегії розвитку громади </w:t>
      </w:r>
    </w:p>
    <w:p w:rsidR="005B3AE8" w:rsidRDefault="005B3AE8" w:rsidP="006B289C">
      <w:pPr>
        <w:jc w:val="both"/>
        <w:rPr>
          <w:sz w:val="24"/>
          <w:szCs w:val="24"/>
          <w:lang w:val="uk-UA"/>
        </w:rPr>
      </w:pPr>
      <w:r w:rsidRPr="005B3AE8">
        <w:rPr>
          <w:sz w:val="24"/>
          <w:szCs w:val="24"/>
          <w:lang w:val="uk-UA"/>
        </w:rPr>
        <w:t>виконавчого комітету міської ради</w:t>
      </w:r>
      <w:r>
        <w:rPr>
          <w:sz w:val="24"/>
          <w:szCs w:val="24"/>
          <w:lang w:val="uk-UA"/>
        </w:rPr>
        <w:t xml:space="preserve">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Андрій ОСТАПЧУК</w:t>
      </w: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E1F86" w:rsidRDefault="005E1F86" w:rsidP="006B289C">
      <w:pPr>
        <w:jc w:val="both"/>
        <w:rPr>
          <w:sz w:val="24"/>
          <w:szCs w:val="24"/>
          <w:lang w:val="uk-UA"/>
        </w:rPr>
      </w:pPr>
    </w:p>
    <w:p w:rsidR="005E1F86" w:rsidRDefault="005E1F86"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p w:rsidR="00542E6D" w:rsidRDefault="00542E6D" w:rsidP="006B289C">
      <w:pPr>
        <w:jc w:val="both"/>
        <w:rPr>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542E6D" w:rsidRPr="00895BDC" w:rsidTr="00F50CE3">
        <w:tc>
          <w:tcPr>
            <w:tcW w:w="5382" w:type="dxa"/>
          </w:tcPr>
          <w:p w:rsidR="00542E6D" w:rsidRPr="00895BDC" w:rsidRDefault="00542E6D" w:rsidP="00F50CE3">
            <w:pPr>
              <w:rPr>
                <w:sz w:val="28"/>
                <w:szCs w:val="28"/>
              </w:rPr>
            </w:pPr>
          </w:p>
        </w:tc>
        <w:tc>
          <w:tcPr>
            <w:tcW w:w="4246" w:type="dxa"/>
          </w:tcPr>
          <w:p w:rsidR="00542E6D" w:rsidRPr="00895BDC" w:rsidRDefault="00542E6D" w:rsidP="00F50CE3">
            <w:pPr>
              <w:rPr>
                <w:sz w:val="28"/>
                <w:szCs w:val="28"/>
                <w:lang w:val="uk-UA"/>
              </w:rPr>
            </w:pPr>
            <w:r>
              <w:rPr>
                <w:sz w:val="28"/>
                <w:szCs w:val="28"/>
                <w:lang w:val="uk-UA"/>
              </w:rPr>
              <w:t>Додаток 2</w:t>
            </w:r>
          </w:p>
          <w:p w:rsidR="00542E6D" w:rsidRPr="00895BDC" w:rsidRDefault="00542E6D" w:rsidP="00F50CE3">
            <w:pPr>
              <w:rPr>
                <w:sz w:val="28"/>
                <w:szCs w:val="28"/>
                <w:lang w:val="uk-UA"/>
              </w:rPr>
            </w:pPr>
            <w:r w:rsidRPr="00895BDC">
              <w:rPr>
                <w:sz w:val="28"/>
                <w:szCs w:val="28"/>
                <w:lang w:val="uk-UA"/>
              </w:rPr>
              <w:t xml:space="preserve">до рішення 17 сесії міської ради від 25.11.2021 р. № </w:t>
            </w:r>
            <w:r w:rsidR="00FE6567">
              <w:rPr>
                <w:sz w:val="28"/>
                <w:szCs w:val="28"/>
                <w:lang w:val="uk-UA"/>
              </w:rPr>
              <w:t>3538</w:t>
            </w:r>
          </w:p>
        </w:tc>
      </w:tr>
    </w:tbl>
    <w:p w:rsidR="00542E6D" w:rsidRDefault="00542E6D" w:rsidP="006B289C">
      <w:pPr>
        <w:jc w:val="both"/>
        <w:rPr>
          <w:sz w:val="24"/>
          <w:szCs w:val="24"/>
        </w:rPr>
      </w:pPr>
    </w:p>
    <w:p w:rsidR="008C35B4" w:rsidRPr="00645A56" w:rsidRDefault="008C35B4" w:rsidP="008C35B4">
      <w:pPr>
        <w:jc w:val="center"/>
        <w:rPr>
          <w:b/>
          <w:sz w:val="28"/>
          <w:szCs w:val="28"/>
        </w:rPr>
      </w:pPr>
      <w:proofErr w:type="spellStart"/>
      <w:r w:rsidRPr="00645A56">
        <w:rPr>
          <w:b/>
          <w:sz w:val="28"/>
          <w:szCs w:val="28"/>
        </w:rPr>
        <w:t>Звіт</w:t>
      </w:r>
      <w:proofErr w:type="spellEnd"/>
      <w:r w:rsidRPr="00645A56">
        <w:rPr>
          <w:b/>
          <w:sz w:val="28"/>
          <w:szCs w:val="28"/>
        </w:rPr>
        <w:t xml:space="preserve"> про </w:t>
      </w:r>
      <w:proofErr w:type="spellStart"/>
      <w:r w:rsidRPr="00645A56">
        <w:rPr>
          <w:b/>
          <w:sz w:val="28"/>
          <w:szCs w:val="28"/>
        </w:rPr>
        <w:t>базове</w:t>
      </w:r>
      <w:proofErr w:type="spellEnd"/>
      <w:r w:rsidRPr="00645A56">
        <w:rPr>
          <w:b/>
          <w:sz w:val="28"/>
          <w:szCs w:val="28"/>
        </w:rPr>
        <w:t xml:space="preserve"> </w:t>
      </w:r>
      <w:proofErr w:type="spellStart"/>
      <w:r w:rsidRPr="00645A56">
        <w:rPr>
          <w:b/>
          <w:sz w:val="28"/>
          <w:szCs w:val="28"/>
        </w:rPr>
        <w:t>відстеження</w:t>
      </w:r>
      <w:proofErr w:type="spellEnd"/>
      <w:r w:rsidRPr="00645A56">
        <w:rPr>
          <w:b/>
          <w:sz w:val="28"/>
          <w:szCs w:val="28"/>
        </w:rPr>
        <w:t xml:space="preserve"> </w:t>
      </w:r>
      <w:proofErr w:type="spellStart"/>
      <w:r w:rsidRPr="00645A56">
        <w:rPr>
          <w:b/>
          <w:sz w:val="28"/>
          <w:szCs w:val="28"/>
        </w:rPr>
        <w:t>результативності</w:t>
      </w:r>
      <w:proofErr w:type="spellEnd"/>
      <w:r w:rsidRPr="00645A56">
        <w:rPr>
          <w:b/>
          <w:sz w:val="28"/>
          <w:szCs w:val="28"/>
        </w:rPr>
        <w:t xml:space="preserve"> регуляторного акту – </w:t>
      </w:r>
    </w:p>
    <w:p w:rsidR="008C35B4" w:rsidRPr="00645A56" w:rsidRDefault="008C35B4" w:rsidP="008C35B4">
      <w:pPr>
        <w:jc w:val="center"/>
        <w:rPr>
          <w:b/>
          <w:sz w:val="28"/>
          <w:szCs w:val="28"/>
          <w:lang w:val="uk-UA"/>
        </w:rPr>
      </w:pPr>
      <w:proofErr w:type="spellStart"/>
      <w:r w:rsidRPr="00645A56">
        <w:rPr>
          <w:b/>
          <w:sz w:val="28"/>
          <w:szCs w:val="28"/>
        </w:rPr>
        <w:t>рішення</w:t>
      </w:r>
      <w:proofErr w:type="spellEnd"/>
      <w:r w:rsidRPr="00645A56">
        <w:rPr>
          <w:b/>
          <w:sz w:val="28"/>
          <w:szCs w:val="28"/>
        </w:rPr>
        <w:t xml:space="preserve"> </w:t>
      </w:r>
      <w:r w:rsidRPr="00645A56">
        <w:rPr>
          <w:b/>
          <w:sz w:val="28"/>
          <w:szCs w:val="28"/>
          <w:lang w:val="uk-UA"/>
        </w:rPr>
        <w:t xml:space="preserve">12 сесії </w:t>
      </w:r>
      <w:proofErr w:type="spellStart"/>
      <w:r w:rsidRPr="00645A56">
        <w:rPr>
          <w:b/>
          <w:sz w:val="28"/>
          <w:szCs w:val="28"/>
        </w:rPr>
        <w:t>міської</w:t>
      </w:r>
      <w:proofErr w:type="spellEnd"/>
      <w:r w:rsidRPr="00645A56">
        <w:rPr>
          <w:b/>
          <w:sz w:val="28"/>
          <w:szCs w:val="28"/>
        </w:rPr>
        <w:t xml:space="preserve"> ради </w:t>
      </w:r>
      <w:proofErr w:type="spellStart"/>
      <w:r w:rsidRPr="00645A56">
        <w:rPr>
          <w:b/>
          <w:sz w:val="28"/>
          <w:szCs w:val="28"/>
        </w:rPr>
        <w:t>від</w:t>
      </w:r>
      <w:proofErr w:type="spellEnd"/>
      <w:r w:rsidRPr="00645A56">
        <w:rPr>
          <w:b/>
          <w:sz w:val="28"/>
          <w:szCs w:val="28"/>
        </w:rPr>
        <w:t xml:space="preserve"> 1</w:t>
      </w:r>
      <w:r w:rsidRPr="00645A56">
        <w:rPr>
          <w:b/>
          <w:sz w:val="28"/>
          <w:szCs w:val="28"/>
          <w:lang w:val="uk-UA"/>
        </w:rPr>
        <w:t>3</w:t>
      </w:r>
      <w:r w:rsidRPr="00645A56">
        <w:rPr>
          <w:b/>
          <w:sz w:val="28"/>
          <w:szCs w:val="28"/>
        </w:rPr>
        <w:t xml:space="preserve"> </w:t>
      </w:r>
      <w:proofErr w:type="spellStart"/>
      <w:r w:rsidRPr="00645A56">
        <w:rPr>
          <w:b/>
          <w:sz w:val="28"/>
          <w:szCs w:val="28"/>
        </w:rPr>
        <w:t>липня</w:t>
      </w:r>
      <w:proofErr w:type="spellEnd"/>
      <w:r w:rsidRPr="00645A56">
        <w:rPr>
          <w:b/>
          <w:sz w:val="28"/>
          <w:szCs w:val="28"/>
        </w:rPr>
        <w:t xml:space="preserve"> 2021 р. №</w:t>
      </w:r>
      <w:r w:rsidRPr="00645A56">
        <w:rPr>
          <w:b/>
          <w:sz w:val="28"/>
          <w:szCs w:val="28"/>
          <w:lang w:val="uk-UA"/>
        </w:rPr>
        <w:t xml:space="preserve"> 2328 </w:t>
      </w:r>
    </w:p>
    <w:p w:rsidR="008C35B4" w:rsidRPr="00645A56" w:rsidRDefault="008C35B4" w:rsidP="008C35B4">
      <w:pPr>
        <w:jc w:val="center"/>
        <w:rPr>
          <w:b/>
          <w:sz w:val="28"/>
          <w:szCs w:val="28"/>
          <w:lang w:val="uk-UA"/>
        </w:rPr>
      </w:pPr>
      <w:r w:rsidRPr="00645A56">
        <w:rPr>
          <w:b/>
          <w:sz w:val="28"/>
          <w:szCs w:val="28"/>
          <w:lang w:val="uk-UA"/>
        </w:rPr>
        <w:t>«</w:t>
      </w:r>
      <w:r w:rsidRPr="00645A56">
        <w:rPr>
          <w:b/>
          <w:sz w:val="28"/>
          <w:szCs w:val="28"/>
        </w:rPr>
        <w:t xml:space="preserve">Про </w:t>
      </w:r>
      <w:proofErr w:type="spellStart"/>
      <w:r w:rsidRPr="00645A56">
        <w:rPr>
          <w:b/>
          <w:sz w:val="28"/>
          <w:szCs w:val="28"/>
        </w:rPr>
        <w:t>встановлення</w:t>
      </w:r>
      <w:proofErr w:type="spellEnd"/>
      <w:r w:rsidRPr="00645A56">
        <w:rPr>
          <w:b/>
          <w:sz w:val="28"/>
          <w:szCs w:val="28"/>
        </w:rPr>
        <w:t xml:space="preserve"> ставки транспортного </w:t>
      </w:r>
      <w:proofErr w:type="spellStart"/>
      <w:r w:rsidRPr="00645A56">
        <w:rPr>
          <w:b/>
          <w:sz w:val="28"/>
          <w:szCs w:val="28"/>
        </w:rPr>
        <w:t>податку</w:t>
      </w:r>
      <w:proofErr w:type="spellEnd"/>
      <w:r w:rsidRPr="00645A56">
        <w:rPr>
          <w:b/>
          <w:sz w:val="28"/>
          <w:szCs w:val="28"/>
          <w:lang w:val="uk-UA"/>
        </w:rPr>
        <w:t>»</w:t>
      </w:r>
    </w:p>
    <w:p w:rsidR="00645A56" w:rsidRDefault="00645A56" w:rsidP="008C35B4">
      <w:pPr>
        <w:jc w:val="center"/>
        <w:rPr>
          <w:sz w:val="28"/>
          <w:szCs w:val="28"/>
          <w:lang w:val="uk-UA"/>
        </w:rPr>
      </w:pPr>
    </w:p>
    <w:p w:rsidR="00645A56" w:rsidRPr="00645A56" w:rsidRDefault="00645A56" w:rsidP="00EA6E77">
      <w:pPr>
        <w:ind w:firstLine="567"/>
        <w:jc w:val="both"/>
        <w:rPr>
          <w:sz w:val="24"/>
          <w:szCs w:val="24"/>
          <w:lang w:val="uk-UA"/>
        </w:rPr>
      </w:pPr>
      <w:r w:rsidRPr="00645A56">
        <w:rPr>
          <w:b/>
          <w:bCs/>
          <w:sz w:val="24"/>
          <w:szCs w:val="24"/>
          <w:lang w:val="uk-UA"/>
        </w:rPr>
        <w:t xml:space="preserve">1. Вид та назва регуляторного </w:t>
      </w:r>
      <w:proofErr w:type="spellStart"/>
      <w:r w:rsidRPr="00645A56">
        <w:rPr>
          <w:b/>
          <w:bCs/>
          <w:sz w:val="24"/>
          <w:szCs w:val="24"/>
          <w:lang w:val="uk-UA"/>
        </w:rPr>
        <w:t>акта</w:t>
      </w:r>
      <w:proofErr w:type="spellEnd"/>
      <w:r w:rsidRPr="00645A56">
        <w:rPr>
          <w:b/>
          <w:bCs/>
          <w:sz w:val="24"/>
          <w:szCs w:val="24"/>
          <w:lang w:val="uk-UA"/>
        </w:rPr>
        <w:t>, результативність якого відстежується, дата його прийняття та номер:</w:t>
      </w:r>
    </w:p>
    <w:p w:rsidR="00371BF9" w:rsidRDefault="00645A56" w:rsidP="00EA6E77">
      <w:pPr>
        <w:ind w:firstLine="567"/>
        <w:jc w:val="both"/>
        <w:rPr>
          <w:sz w:val="24"/>
          <w:szCs w:val="24"/>
          <w:lang w:val="uk-UA"/>
        </w:rPr>
      </w:pPr>
      <w:r w:rsidRPr="00645A56">
        <w:rPr>
          <w:bCs/>
          <w:sz w:val="24"/>
          <w:szCs w:val="24"/>
          <w:lang w:val="uk-UA"/>
        </w:rPr>
        <w:t>Рішення</w:t>
      </w:r>
      <w:r w:rsidRPr="00645A56">
        <w:rPr>
          <w:b/>
          <w:bCs/>
          <w:sz w:val="24"/>
          <w:szCs w:val="24"/>
          <w:lang w:val="uk-UA"/>
        </w:rPr>
        <w:t xml:space="preserve"> </w:t>
      </w:r>
      <w:proofErr w:type="spellStart"/>
      <w:r w:rsidR="00371BF9">
        <w:rPr>
          <w:sz w:val="24"/>
          <w:szCs w:val="24"/>
          <w:lang w:val="uk-UA"/>
        </w:rPr>
        <w:t>Рогатинської</w:t>
      </w:r>
      <w:proofErr w:type="spellEnd"/>
      <w:r w:rsidRPr="00645A56">
        <w:rPr>
          <w:sz w:val="24"/>
          <w:szCs w:val="24"/>
          <w:lang w:val="uk-UA"/>
        </w:rPr>
        <w:t xml:space="preserve"> міської ради </w:t>
      </w:r>
      <w:r w:rsidR="00371BF9">
        <w:rPr>
          <w:sz w:val="24"/>
          <w:szCs w:val="24"/>
          <w:lang w:val="uk-UA"/>
        </w:rPr>
        <w:t xml:space="preserve">від 13 липня 2021 р. № 2328 </w:t>
      </w:r>
      <w:r w:rsidR="00371BF9" w:rsidRPr="00371BF9">
        <w:rPr>
          <w:sz w:val="24"/>
          <w:szCs w:val="24"/>
          <w:lang w:val="uk-UA"/>
        </w:rPr>
        <w:t>«Про встановлення ставки транспортного податку»</w:t>
      </w:r>
      <w:r w:rsidR="00371BF9">
        <w:rPr>
          <w:sz w:val="24"/>
          <w:szCs w:val="24"/>
          <w:lang w:val="uk-UA"/>
        </w:rPr>
        <w:t>.</w:t>
      </w:r>
    </w:p>
    <w:p w:rsidR="00371BF9" w:rsidRDefault="00371BF9" w:rsidP="00EA6E77">
      <w:pPr>
        <w:ind w:firstLine="567"/>
        <w:jc w:val="both"/>
        <w:rPr>
          <w:sz w:val="24"/>
          <w:szCs w:val="24"/>
          <w:lang w:val="uk-UA"/>
        </w:rPr>
      </w:pPr>
    </w:p>
    <w:p w:rsidR="00645A56" w:rsidRPr="00645A56" w:rsidRDefault="00645A56" w:rsidP="00EA6E77">
      <w:pPr>
        <w:ind w:firstLine="567"/>
        <w:jc w:val="both"/>
        <w:rPr>
          <w:sz w:val="24"/>
          <w:szCs w:val="24"/>
          <w:lang w:val="uk-UA"/>
        </w:rPr>
      </w:pPr>
      <w:r w:rsidRPr="00645A56">
        <w:rPr>
          <w:b/>
          <w:bCs/>
          <w:sz w:val="24"/>
          <w:szCs w:val="24"/>
          <w:lang w:val="uk-UA"/>
        </w:rPr>
        <w:t>2. Назва виконавця заходів з відстеження:</w:t>
      </w:r>
    </w:p>
    <w:p w:rsidR="00645A56" w:rsidRPr="00645A56" w:rsidRDefault="009940A6" w:rsidP="00EA6E77">
      <w:pPr>
        <w:ind w:firstLine="567"/>
        <w:jc w:val="both"/>
        <w:rPr>
          <w:sz w:val="24"/>
          <w:szCs w:val="24"/>
          <w:lang w:val="uk-UA"/>
        </w:rPr>
      </w:pPr>
      <w:r>
        <w:rPr>
          <w:sz w:val="24"/>
          <w:szCs w:val="24"/>
          <w:lang w:val="uk-UA"/>
        </w:rPr>
        <w:t>Фінансовий відділ виконавчого комітету міської ради.</w:t>
      </w:r>
    </w:p>
    <w:p w:rsidR="00645A56" w:rsidRPr="00645A56" w:rsidRDefault="00645A56" w:rsidP="00EA6E77">
      <w:pPr>
        <w:ind w:firstLine="567"/>
        <w:jc w:val="both"/>
        <w:rPr>
          <w:b/>
          <w:sz w:val="24"/>
          <w:szCs w:val="24"/>
          <w:lang w:val="uk-UA"/>
        </w:rPr>
      </w:pPr>
    </w:p>
    <w:p w:rsidR="00645A56" w:rsidRPr="00645A56" w:rsidRDefault="00645A56" w:rsidP="00EA6E77">
      <w:pPr>
        <w:ind w:firstLine="567"/>
        <w:rPr>
          <w:sz w:val="24"/>
          <w:szCs w:val="24"/>
          <w:lang w:val="uk-UA"/>
        </w:rPr>
      </w:pPr>
      <w:r w:rsidRPr="00645A56">
        <w:rPr>
          <w:b/>
          <w:bCs/>
          <w:sz w:val="24"/>
          <w:szCs w:val="24"/>
          <w:lang w:val="uk-UA"/>
        </w:rPr>
        <w:t xml:space="preserve">3. Цілі прийняття </w:t>
      </w:r>
      <w:proofErr w:type="spellStart"/>
      <w:r w:rsidRPr="00645A56">
        <w:rPr>
          <w:b/>
          <w:bCs/>
          <w:sz w:val="24"/>
          <w:szCs w:val="24"/>
          <w:lang w:val="uk-UA"/>
        </w:rPr>
        <w:t>акта</w:t>
      </w:r>
      <w:proofErr w:type="spellEnd"/>
      <w:r w:rsidRPr="00645A56">
        <w:rPr>
          <w:b/>
          <w:bCs/>
          <w:sz w:val="24"/>
          <w:szCs w:val="24"/>
          <w:lang w:val="uk-UA"/>
        </w:rPr>
        <w:t>:</w:t>
      </w:r>
    </w:p>
    <w:p w:rsidR="00645A56" w:rsidRPr="00645A56" w:rsidRDefault="00645A56" w:rsidP="00EA6E77">
      <w:pPr>
        <w:ind w:firstLine="567"/>
        <w:jc w:val="both"/>
        <w:rPr>
          <w:sz w:val="24"/>
          <w:szCs w:val="24"/>
          <w:lang w:val="uk-UA"/>
        </w:rPr>
      </w:pPr>
      <w:r w:rsidRPr="00645A56">
        <w:rPr>
          <w:sz w:val="24"/>
          <w:szCs w:val="24"/>
          <w:lang w:val="uk-UA"/>
        </w:rPr>
        <w:t xml:space="preserve">Метою прийняття </w:t>
      </w:r>
      <w:proofErr w:type="spellStart"/>
      <w:r w:rsidR="009940A6">
        <w:rPr>
          <w:sz w:val="24"/>
          <w:szCs w:val="24"/>
          <w:lang w:val="uk-UA"/>
        </w:rPr>
        <w:t>Рогатинсько</w:t>
      </w:r>
      <w:r w:rsidR="00EF7265">
        <w:rPr>
          <w:sz w:val="24"/>
          <w:szCs w:val="24"/>
          <w:lang w:val="uk-UA"/>
        </w:rPr>
        <w:t>ю</w:t>
      </w:r>
      <w:proofErr w:type="spellEnd"/>
      <w:r w:rsidR="009940A6" w:rsidRPr="00645A56">
        <w:rPr>
          <w:sz w:val="24"/>
          <w:szCs w:val="24"/>
          <w:lang w:val="uk-UA"/>
        </w:rPr>
        <w:t xml:space="preserve"> місько</w:t>
      </w:r>
      <w:r w:rsidR="00EF7265">
        <w:rPr>
          <w:sz w:val="24"/>
          <w:szCs w:val="24"/>
          <w:lang w:val="uk-UA"/>
        </w:rPr>
        <w:t>ю радою</w:t>
      </w:r>
      <w:r w:rsidR="009940A6" w:rsidRPr="00645A56">
        <w:rPr>
          <w:sz w:val="24"/>
          <w:szCs w:val="24"/>
          <w:lang w:val="uk-UA"/>
        </w:rPr>
        <w:t xml:space="preserve"> </w:t>
      </w:r>
      <w:r w:rsidR="00EF7265" w:rsidRPr="00645A56">
        <w:rPr>
          <w:bCs/>
          <w:sz w:val="24"/>
          <w:szCs w:val="24"/>
          <w:lang w:val="uk-UA"/>
        </w:rPr>
        <w:t>рішення</w:t>
      </w:r>
      <w:r w:rsidR="00EF7265">
        <w:rPr>
          <w:sz w:val="24"/>
          <w:szCs w:val="24"/>
          <w:lang w:val="uk-UA"/>
        </w:rPr>
        <w:t xml:space="preserve"> </w:t>
      </w:r>
      <w:r w:rsidR="009940A6">
        <w:rPr>
          <w:sz w:val="24"/>
          <w:szCs w:val="24"/>
          <w:lang w:val="uk-UA"/>
        </w:rPr>
        <w:t xml:space="preserve">від 13 липня 2021 р. № 2328 </w:t>
      </w:r>
      <w:r w:rsidR="009940A6" w:rsidRPr="00371BF9">
        <w:rPr>
          <w:sz w:val="24"/>
          <w:szCs w:val="24"/>
          <w:lang w:val="uk-UA"/>
        </w:rPr>
        <w:t>«Про встановлення ставки транспортного податку»</w:t>
      </w:r>
      <w:r w:rsidR="00BE72A1">
        <w:rPr>
          <w:sz w:val="24"/>
          <w:szCs w:val="24"/>
          <w:lang w:val="uk-UA"/>
        </w:rPr>
        <w:t xml:space="preserve"> </w:t>
      </w:r>
      <w:r w:rsidR="001C6F9A">
        <w:rPr>
          <w:sz w:val="24"/>
          <w:szCs w:val="24"/>
          <w:lang w:val="uk-UA"/>
        </w:rPr>
        <w:t>було</w:t>
      </w:r>
      <w:r w:rsidRPr="00645A56">
        <w:rPr>
          <w:sz w:val="24"/>
          <w:szCs w:val="24"/>
          <w:lang w:val="uk-UA"/>
        </w:rPr>
        <w:t>:</w:t>
      </w:r>
    </w:p>
    <w:p w:rsidR="00645A56" w:rsidRPr="00645A56" w:rsidRDefault="00645A56" w:rsidP="00EA6E77">
      <w:pPr>
        <w:ind w:firstLine="567"/>
        <w:jc w:val="both"/>
        <w:rPr>
          <w:sz w:val="24"/>
          <w:szCs w:val="24"/>
          <w:lang w:val="uk-UA"/>
        </w:rPr>
      </w:pPr>
      <w:r w:rsidRPr="00645A56">
        <w:rPr>
          <w:sz w:val="24"/>
          <w:szCs w:val="24"/>
          <w:lang w:val="uk-UA"/>
        </w:rPr>
        <w:t>- безумовне виконання вимог Податкового кодексу України;</w:t>
      </w:r>
    </w:p>
    <w:p w:rsidR="00645A56" w:rsidRPr="00645A56" w:rsidRDefault="00645A56" w:rsidP="00EA6E77">
      <w:pPr>
        <w:ind w:firstLine="567"/>
        <w:jc w:val="both"/>
        <w:rPr>
          <w:sz w:val="24"/>
          <w:szCs w:val="24"/>
          <w:bdr w:val="none" w:sz="0" w:space="0" w:color="auto" w:frame="1"/>
          <w:lang w:val="uk-UA"/>
        </w:rPr>
      </w:pPr>
      <w:r w:rsidRPr="00645A56">
        <w:rPr>
          <w:sz w:val="24"/>
          <w:szCs w:val="24"/>
          <w:bdr w:val="none" w:sz="0" w:space="0" w:color="auto" w:frame="1"/>
          <w:lang w:val="uk-UA"/>
        </w:rPr>
        <w:t>- забезпечення прозорості дій місцевих органів влади щодо регулювання розмірів транспортного податку в межах вимог Податкового кодексу України;</w:t>
      </w:r>
    </w:p>
    <w:p w:rsidR="00645A56" w:rsidRPr="00645A56" w:rsidRDefault="00645A56" w:rsidP="00EA6E77">
      <w:pPr>
        <w:ind w:firstLine="567"/>
        <w:jc w:val="both"/>
        <w:rPr>
          <w:sz w:val="24"/>
          <w:szCs w:val="24"/>
          <w:lang w:val="uk-UA"/>
        </w:rPr>
      </w:pPr>
      <w:r w:rsidRPr="00645A56">
        <w:rPr>
          <w:sz w:val="24"/>
          <w:szCs w:val="24"/>
          <w:lang w:val="uk-UA"/>
        </w:rPr>
        <w:t>- врегулювання відносин між п</w:t>
      </w:r>
      <w:r w:rsidR="009940A6">
        <w:rPr>
          <w:sz w:val="24"/>
          <w:szCs w:val="24"/>
          <w:lang w:val="uk-UA"/>
        </w:rPr>
        <w:t>латниками транспортного податку</w:t>
      </w:r>
      <w:r w:rsidRPr="00645A56">
        <w:rPr>
          <w:sz w:val="24"/>
          <w:szCs w:val="24"/>
          <w:lang w:val="uk-UA"/>
        </w:rPr>
        <w:t xml:space="preserve"> та органами </w:t>
      </w:r>
      <w:r w:rsidR="009940A6" w:rsidRPr="009940A6">
        <w:rPr>
          <w:sz w:val="24"/>
          <w:szCs w:val="24"/>
          <w:lang w:val="uk-UA"/>
        </w:rPr>
        <w:t>Державної податкової служби України</w:t>
      </w:r>
      <w:r w:rsidRPr="009940A6">
        <w:rPr>
          <w:sz w:val="24"/>
          <w:szCs w:val="24"/>
          <w:lang w:val="uk-UA"/>
        </w:rPr>
        <w:t xml:space="preserve"> </w:t>
      </w:r>
      <w:r w:rsidRPr="00645A56">
        <w:rPr>
          <w:sz w:val="24"/>
          <w:szCs w:val="24"/>
          <w:lang w:val="uk-UA"/>
        </w:rPr>
        <w:t>шляхом чіткого встановлення ставки транспортного податку;</w:t>
      </w:r>
    </w:p>
    <w:p w:rsidR="00645A56" w:rsidRPr="00645A56" w:rsidRDefault="00645A56" w:rsidP="00EA6E77">
      <w:pPr>
        <w:ind w:firstLine="567"/>
        <w:jc w:val="both"/>
        <w:rPr>
          <w:sz w:val="24"/>
          <w:szCs w:val="24"/>
          <w:bdr w:val="none" w:sz="0" w:space="0" w:color="auto" w:frame="1"/>
          <w:lang w:val="uk-UA"/>
        </w:rPr>
      </w:pPr>
      <w:r w:rsidRPr="00645A56">
        <w:rPr>
          <w:sz w:val="24"/>
          <w:szCs w:val="24"/>
          <w:bdr w:val="none" w:sz="0" w:space="0" w:color="auto" w:frame="1"/>
          <w:lang w:val="uk-UA"/>
        </w:rPr>
        <w:t>- забезпечення відповідних надходжень до бюджету</w:t>
      </w:r>
      <w:r w:rsidR="009940A6">
        <w:rPr>
          <w:sz w:val="24"/>
          <w:szCs w:val="24"/>
          <w:bdr w:val="none" w:sz="0" w:space="0" w:color="auto" w:frame="1"/>
          <w:lang w:val="uk-UA"/>
        </w:rPr>
        <w:t xml:space="preserve"> міської територіальної громади</w:t>
      </w:r>
      <w:r w:rsidRPr="00645A56">
        <w:rPr>
          <w:sz w:val="24"/>
          <w:szCs w:val="24"/>
          <w:bdr w:val="none" w:sz="0" w:space="0" w:color="auto" w:frame="1"/>
          <w:lang w:val="uk-UA"/>
        </w:rPr>
        <w:t>.</w:t>
      </w:r>
    </w:p>
    <w:p w:rsidR="00645A56" w:rsidRPr="00645A56" w:rsidRDefault="00645A56" w:rsidP="00EA6E77">
      <w:pPr>
        <w:ind w:firstLine="567"/>
        <w:jc w:val="both"/>
        <w:rPr>
          <w:b/>
          <w:sz w:val="24"/>
          <w:szCs w:val="24"/>
          <w:lang w:val="uk-UA"/>
        </w:rPr>
      </w:pPr>
    </w:p>
    <w:p w:rsidR="00645A56" w:rsidRPr="00645A56" w:rsidRDefault="00645A56" w:rsidP="00EA6E77">
      <w:pPr>
        <w:ind w:firstLine="567"/>
        <w:rPr>
          <w:b/>
          <w:bCs/>
          <w:sz w:val="24"/>
          <w:szCs w:val="24"/>
          <w:lang w:val="uk-UA"/>
        </w:rPr>
      </w:pPr>
      <w:r w:rsidRPr="00645A56">
        <w:rPr>
          <w:b/>
          <w:bCs/>
          <w:sz w:val="24"/>
          <w:szCs w:val="24"/>
          <w:lang w:val="uk-UA"/>
        </w:rPr>
        <w:t>4. Строк виконання заходів з відстеження:</w:t>
      </w:r>
    </w:p>
    <w:p w:rsidR="00645A56" w:rsidRPr="00645A56" w:rsidRDefault="00EF7265" w:rsidP="00EA6E77">
      <w:pPr>
        <w:ind w:firstLine="567"/>
        <w:jc w:val="both"/>
        <w:rPr>
          <w:sz w:val="24"/>
          <w:szCs w:val="24"/>
          <w:lang w:val="uk-UA"/>
        </w:rPr>
      </w:pPr>
      <w:r w:rsidRPr="00B60A74">
        <w:rPr>
          <w:sz w:val="24"/>
          <w:szCs w:val="24"/>
          <w:lang w:val="uk-UA"/>
        </w:rPr>
        <w:t xml:space="preserve">Заходи з базового відстеження регуляторного </w:t>
      </w:r>
      <w:proofErr w:type="spellStart"/>
      <w:r w:rsidRPr="00B60A74">
        <w:rPr>
          <w:sz w:val="24"/>
          <w:szCs w:val="24"/>
          <w:lang w:val="uk-UA"/>
        </w:rPr>
        <w:t>акта</w:t>
      </w:r>
      <w:proofErr w:type="spellEnd"/>
      <w:r w:rsidRPr="00B60A74">
        <w:rPr>
          <w:sz w:val="24"/>
          <w:szCs w:val="24"/>
          <w:lang w:val="uk-UA"/>
        </w:rPr>
        <w:t xml:space="preserve"> проводилис</w:t>
      </w:r>
      <w:r>
        <w:rPr>
          <w:sz w:val="24"/>
          <w:szCs w:val="24"/>
          <w:lang w:val="uk-UA"/>
        </w:rPr>
        <w:t>я з 01.11.2021р. по 19.11.2021р</w:t>
      </w:r>
      <w:r w:rsidR="00645A56" w:rsidRPr="00645A56">
        <w:rPr>
          <w:sz w:val="24"/>
          <w:szCs w:val="24"/>
          <w:lang w:val="uk-UA"/>
        </w:rPr>
        <w:t>.</w:t>
      </w:r>
    </w:p>
    <w:p w:rsidR="00645A56" w:rsidRPr="00645A56" w:rsidRDefault="00645A56" w:rsidP="00EA6E77">
      <w:pPr>
        <w:ind w:firstLine="567"/>
        <w:jc w:val="both"/>
        <w:rPr>
          <w:b/>
          <w:sz w:val="24"/>
          <w:szCs w:val="24"/>
          <w:lang w:val="uk-UA"/>
        </w:rPr>
      </w:pPr>
    </w:p>
    <w:p w:rsidR="00645A56" w:rsidRPr="00645A56" w:rsidRDefault="00645A56" w:rsidP="00EA6E77">
      <w:pPr>
        <w:ind w:firstLine="567"/>
        <w:rPr>
          <w:sz w:val="24"/>
          <w:szCs w:val="24"/>
          <w:lang w:val="uk-UA"/>
        </w:rPr>
      </w:pPr>
      <w:r w:rsidRPr="00645A56">
        <w:rPr>
          <w:b/>
          <w:bCs/>
          <w:sz w:val="24"/>
          <w:szCs w:val="24"/>
          <w:lang w:val="uk-UA"/>
        </w:rPr>
        <w:t>5. Тип відстеження (базовий, повторний або періодичний):</w:t>
      </w:r>
    </w:p>
    <w:p w:rsidR="00645A56" w:rsidRPr="00645A56" w:rsidRDefault="00645A56" w:rsidP="00EA6E77">
      <w:pPr>
        <w:ind w:firstLine="567"/>
        <w:jc w:val="both"/>
        <w:rPr>
          <w:sz w:val="24"/>
          <w:szCs w:val="24"/>
          <w:lang w:val="uk-UA"/>
        </w:rPr>
      </w:pPr>
      <w:r w:rsidRPr="00645A56">
        <w:rPr>
          <w:sz w:val="24"/>
          <w:szCs w:val="24"/>
          <w:lang w:val="uk-UA"/>
        </w:rPr>
        <w:t>Базове відстеження.</w:t>
      </w:r>
    </w:p>
    <w:p w:rsidR="00645A56" w:rsidRPr="00645A56" w:rsidRDefault="00645A56" w:rsidP="00EA6E77">
      <w:pPr>
        <w:ind w:firstLine="567"/>
        <w:jc w:val="both"/>
        <w:rPr>
          <w:sz w:val="24"/>
          <w:szCs w:val="24"/>
          <w:lang w:val="uk-UA"/>
        </w:rPr>
      </w:pPr>
    </w:p>
    <w:p w:rsidR="00645A56" w:rsidRPr="00645A56" w:rsidRDefault="00645A56" w:rsidP="00EA6E77">
      <w:pPr>
        <w:ind w:firstLine="567"/>
        <w:rPr>
          <w:sz w:val="24"/>
          <w:szCs w:val="24"/>
          <w:lang w:val="uk-UA"/>
        </w:rPr>
      </w:pPr>
      <w:r w:rsidRPr="00645A56">
        <w:rPr>
          <w:b/>
          <w:bCs/>
          <w:sz w:val="24"/>
          <w:szCs w:val="24"/>
          <w:lang w:val="uk-UA"/>
        </w:rPr>
        <w:t>6. Методи одержання результатів відстеження:</w:t>
      </w:r>
    </w:p>
    <w:p w:rsidR="00645A56" w:rsidRPr="00645A56" w:rsidRDefault="00645A56" w:rsidP="00EA6E77">
      <w:pPr>
        <w:ind w:firstLine="567"/>
        <w:jc w:val="both"/>
        <w:rPr>
          <w:sz w:val="24"/>
          <w:szCs w:val="24"/>
          <w:lang w:val="uk-UA"/>
        </w:rPr>
      </w:pPr>
      <w:r w:rsidRPr="00645A56">
        <w:rPr>
          <w:sz w:val="24"/>
          <w:szCs w:val="24"/>
          <w:lang w:val="uk-UA"/>
        </w:rPr>
        <w:t>Для проведення відстеження використовувався статистичний метод одержання результатів.</w:t>
      </w:r>
    </w:p>
    <w:p w:rsidR="00645A56" w:rsidRPr="00645A56" w:rsidRDefault="00645A56" w:rsidP="00EA6E77">
      <w:pPr>
        <w:ind w:firstLine="567"/>
        <w:jc w:val="both"/>
        <w:rPr>
          <w:sz w:val="24"/>
          <w:szCs w:val="24"/>
          <w:lang w:val="uk-UA"/>
        </w:rPr>
      </w:pPr>
      <w:r w:rsidRPr="00645A56">
        <w:rPr>
          <w:sz w:val="24"/>
          <w:szCs w:val="24"/>
          <w:lang w:val="uk-UA"/>
        </w:rPr>
        <w:t xml:space="preserve">  </w:t>
      </w:r>
    </w:p>
    <w:p w:rsidR="00645A56" w:rsidRPr="00EF7265" w:rsidRDefault="00645A56" w:rsidP="00EA6E77">
      <w:pPr>
        <w:ind w:firstLine="567"/>
        <w:jc w:val="both"/>
        <w:rPr>
          <w:b/>
          <w:bCs/>
          <w:sz w:val="24"/>
          <w:szCs w:val="24"/>
          <w:lang w:val="uk-UA"/>
        </w:rPr>
      </w:pPr>
      <w:r w:rsidRPr="00645A56">
        <w:rPr>
          <w:b/>
          <w:bCs/>
          <w:sz w:val="24"/>
          <w:szCs w:val="24"/>
          <w:lang w:val="uk-UA"/>
        </w:rPr>
        <w:t>7. Дані або припущення, на основі яких відстежувалася результативність, а також способи одержання даних:</w:t>
      </w:r>
    </w:p>
    <w:p w:rsidR="00645A56" w:rsidRPr="00645A56" w:rsidRDefault="00645A56" w:rsidP="00EA6E77">
      <w:pPr>
        <w:ind w:firstLine="567"/>
        <w:jc w:val="both"/>
        <w:rPr>
          <w:sz w:val="24"/>
          <w:szCs w:val="24"/>
          <w:lang w:val="uk-UA"/>
        </w:rPr>
      </w:pPr>
      <w:r w:rsidRPr="00645A56">
        <w:rPr>
          <w:sz w:val="24"/>
          <w:szCs w:val="24"/>
          <w:lang w:val="uk-UA"/>
        </w:rPr>
        <w:t xml:space="preserve">Відстеження результативності регуляторного </w:t>
      </w:r>
      <w:proofErr w:type="spellStart"/>
      <w:r w:rsidRPr="00645A56">
        <w:rPr>
          <w:sz w:val="24"/>
          <w:szCs w:val="24"/>
          <w:lang w:val="uk-UA"/>
        </w:rPr>
        <w:t>акта</w:t>
      </w:r>
      <w:proofErr w:type="spellEnd"/>
      <w:r w:rsidRPr="00645A56">
        <w:rPr>
          <w:sz w:val="24"/>
          <w:szCs w:val="24"/>
          <w:lang w:val="uk-UA"/>
        </w:rPr>
        <w:t xml:space="preserve"> проведено шляхом аналізу статистичних даних, отриманих від </w:t>
      </w:r>
      <w:proofErr w:type="spellStart"/>
      <w:r w:rsidR="00EF7265" w:rsidRPr="00EF7265">
        <w:rPr>
          <w:sz w:val="24"/>
          <w:szCs w:val="24"/>
          <w:lang w:val="uk-UA"/>
        </w:rPr>
        <w:t>Рогатинської</w:t>
      </w:r>
      <w:proofErr w:type="spellEnd"/>
      <w:r w:rsidR="00EF7265" w:rsidRPr="00EF7265">
        <w:rPr>
          <w:sz w:val="24"/>
          <w:szCs w:val="24"/>
          <w:lang w:val="uk-UA"/>
        </w:rPr>
        <w:t xml:space="preserve"> державної податкової інспекції Головного управління Державної податкової служби України в Івано-Франківській області</w:t>
      </w:r>
      <w:r w:rsidRPr="00645A56">
        <w:rPr>
          <w:sz w:val="24"/>
          <w:szCs w:val="24"/>
          <w:lang w:val="uk-UA"/>
        </w:rPr>
        <w:t xml:space="preserve">,  відповідно  фактичних надходжень до бюджету </w:t>
      </w:r>
      <w:r w:rsidR="00EF7265">
        <w:rPr>
          <w:sz w:val="24"/>
          <w:szCs w:val="24"/>
          <w:lang w:val="uk-UA"/>
        </w:rPr>
        <w:t>міської територіальної громади</w:t>
      </w:r>
      <w:r w:rsidRPr="00645A56">
        <w:rPr>
          <w:sz w:val="24"/>
          <w:szCs w:val="24"/>
          <w:lang w:val="uk-UA"/>
        </w:rPr>
        <w:t xml:space="preserve"> від суб’єктів господарювання, які сплачують транспортний податок. </w:t>
      </w:r>
    </w:p>
    <w:p w:rsidR="00645A56" w:rsidRPr="00645A56" w:rsidRDefault="00645A56" w:rsidP="00EA6E77">
      <w:pPr>
        <w:widowControl w:val="0"/>
        <w:ind w:firstLine="567"/>
        <w:jc w:val="both"/>
        <w:rPr>
          <w:sz w:val="24"/>
          <w:szCs w:val="24"/>
          <w:lang w:val="uk-UA"/>
        </w:rPr>
      </w:pPr>
      <w:r w:rsidRPr="00645A56">
        <w:rPr>
          <w:sz w:val="24"/>
          <w:szCs w:val="24"/>
          <w:lang w:val="uk-UA"/>
        </w:rPr>
        <w:t>Для відстеження результативності даного регуляторного акту обрано наступні показники:</w:t>
      </w:r>
    </w:p>
    <w:p w:rsidR="00645A56" w:rsidRPr="00645A56" w:rsidRDefault="00645A56" w:rsidP="00EA6E77">
      <w:pPr>
        <w:ind w:firstLine="567"/>
        <w:jc w:val="both"/>
        <w:rPr>
          <w:sz w:val="24"/>
          <w:szCs w:val="24"/>
          <w:lang w:val="uk-UA"/>
        </w:rPr>
      </w:pPr>
      <w:r w:rsidRPr="00645A56">
        <w:rPr>
          <w:sz w:val="24"/>
          <w:szCs w:val="24"/>
          <w:lang w:val="uk-UA"/>
        </w:rPr>
        <w:t xml:space="preserve">- кількість суб’єктів господарювання (фізичних осіб) – платників транспортного  податку, на яких поширюється дія регуляторного </w:t>
      </w:r>
      <w:proofErr w:type="spellStart"/>
      <w:r w:rsidRPr="00645A56">
        <w:rPr>
          <w:sz w:val="24"/>
          <w:szCs w:val="24"/>
          <w:lang w:val="uk-UA"/>
        </w:rPr>
        <w:t>акта</w:t>
      </w:r>
      <w:proofErr w:type="spellEnd"/>
      <w:r w:rsidRPr="00645A56">
        <w:rPr>
          <w:sz w:val="24"/>
          <w:szCs w:val="24"/>
          <w:lang w:val="uk-UA"/>
        </w:rPr>
        <w:t>;</w:t>
      </w:r>
    </w:p>
    <w:p w:rsidR="00645A56" w:rsidRPr="00645A56" w:rsidRDefault="00645A56" w:rsidP="00EA6E77">
      <w:pPr>
        <w:ind w:firstLine="567"/>
        <w:jc w:val="both"/>
        <w:rPr>
          <w:sz w:val="24"/>
          <w:szCs w:val="24"/>
          <w:lang w:val="uk-UA"/>
        </w:rPr>
      </w:pPr>
      <w:r w:rsidRPr="00645A56">
        <w:rPr>
          <w:sz w:val="24"/>
          <w:szCs w:val="24"/>
          <w:lang w:val="uk-UA"/>
        </w:rPr>
        <w:t xml:space="preserve">- кількість суб’єктів господарювання (юридичних осіб) – платників транспортного  податку, на яких поширюється дія регуляторного </w:t>
      </w:r>
      <w:proofErr w:type="spellStart"/>
      <w:r w:rsidRPr="00645A56">
        <w:rPr>
          <w:sz w:val="24"/>
          <w:szCs w:val="24"/>
          <w:lang w:val="uk-UA"/>
        </w:rPr>
        <w:t>акта</w:t>
      </w:r>
      <w:proofErr w:type="spellEnd"/>
      <w:r w:rsidRPr="00645A56">
        <w:rPr>
          <w:sz w:val="24"/>
          <w:szCs w:val="24"/>
          <w:lang w:val="uk-UA"/>
        </w:rPr>
        <w:t>;</w:t>
      </w:r>
    </w:p>
    <w:p w:rsidR="00645A56" w:rsidRPr="00645A56" w:rsidRDefault="00645A56" w:rsidP="00EA6E77">
      <w:pPr>
        <w:ind w:firstLine="567"/>
        <w:jc w:val="both"/>
        <w:rPr>
          <w:sz w:val="24"/>
          <w:szCs w:val="24"/>
          <w:lang w:val="uk-UA"/>
        </w:rPr>
      </w:pPr>
      <w:r w:rsidRPr="00645A56">
        <w:rPr>
          <w:bCs/>
          <w:sz w:val="24"/>
          <w:szCs w:val="24"/>
          <w:lang w:val="uk-UA"/>
        </w:rPr>
        <w:lastRenderedPageBreak/>
        <w:t>-</w:t>
      </w:r>
      <w:r w:rsidRPr="00645A56">
        <w:rPr>
          <w:b/>
          <w:bCs/>
          <w:sz w:val="24"/>
          <w:szCs w:val="24"/>
          <w:lang w:val="uk-UA"/>
        </w:rPr>
        <w:t xml:space="preserve"> </w:t>
      </w:r>
      <w:r w:rsidRPr="00645A56">
        <w:rPr>
          <w:bCs/>
          <w:sz w:val="24"/>
          <w:szCs w:val="24"/>
          <w:lang w:val="uk-UA"/>
        </w:rPr>
        <w:t xml:space="preserve">обсяги надходжень до бюджету </w:t>
      </w:r>
      <w:r w:rsidR="00EF7265">
        <w:rPr>
          <w:sz w:val="24"/>
          <w:szCs w:val="24"/>
          <w:lang w:val="uk-UA"/>
        </w:rPr>
        <w:t>міської територіальної громади</w:t>
      </w:r>
      <w:r w:rsidRPr="00645A56">
        <w:rPr>
          <w:bCs/>
          <w:sz w:val="24"/>
          <w:szCs w:val="24"/>
          <w:lang w:val="uk-UA"/>
        </w:rPr>
        <w:t xml:space="preserve"> </w:t>
      </w:r>
      <w:r w:rsidRPr="00645A56">
        <w:rPr>
          <w:sz w:val="24"/>
          <w:szCs w:val="24"/>
          <w:lang w:val="uk-UA"/>
        </w:rPr>
        <w:t>від сплати транспортного податку від фізичних осіб;</w:t>
      </w:r>
    </w:p>
    <w:p w:rsidR="00645A56" w:rsidRPr="00645A56" w:rsidRDefault="00645A56" w:rsidP="00EA6E77">
      <w:pPr>
        <w:ind w:firstLine="567"/>
        <w:jc w:val="both"/>
        <w:rPr>
          <w:sz w:val="24"/>
          <w:szCs w:val="24"/>
          <w:lang w:val="uk-UA"/>
        </w:rPr>
      </w:pPr>
      <w:r w:rsidRPr="00645A56">
        <w:rPr>
          <w:bCs/>
          <w:sz w:val="24"/>
          <w:szCs w:val="24"/>
          <w:lang w:val="uk-UA"/>
        </w:rPr>
        <w:t>-</w:t>
      </w:r>
      <w:r w:rsidRPr="00645A56">
        <w:rPr>
          <w:b/>
          <w:bCs/>
          <w:sz w:val="24"/>
          <w:szCs w:val="24"/>
          <w:lang w:val="uk-UA"/>
        </w:rPr>
        <w:t xml:space="preserve"> </w:t>
      </w:r>
      <w:r w:rsidRPr="00645A56">
        <w:rPr>
          <w:bCs/>
          <w:sz w:val="24"/>
          <w:szCs w:val="24"/>
          <w:lang w:val="uk-UA"/>
        </w:rPr>
        <w:t xml:space="preserve">обсяги надходжень до бюджету </w:t>
      </w:r>
      <w:r w:rsidR="00EF7265">
        <w:rPr>
          <w:sz w:val="24"/>
          <w:szCs w:val="24"/>
          <w:lang w:val="uk-UA"/>
        </w:rPr>
        <w:t>міської територіальної громади</w:t>
      </w:r>
      <w:r w:rsidRPr="00645A56">
        <w:rPr>
          <w:bCs/>
          <w:sz w:val="24"/>
          <w:szCs w:val="24"/>
          <w:lang w:val="uk-UA"/>
        </w:rPr>
        <w:t xml:space="preserve"> </w:t>
      </w:r>
      <w:r w:rsidRPr="00645A56">
        <w:rPr>
          <w:sz w:val="24"/>
          <w:szCs w:val="24"/>
          <w:lang w:val="uk-UA"/>
        </w:rPr>
        <w:t>від сплати транспортного податку від юридичних осіб.</w:t>
      </w:r>
    </w:p>
    <w:p w:rsidR="00645A56" w:rsidRPr="00645A56" w:rsidRDefault="00645A56" w:rsidP="00EA6E77">
      <w:pPr>
        <w:ind w:firstLine="567"/>
        <w:jc w:val="both"/>
        <w:rPr>
          <w:b/>
          <w:bCs/>
          <w:sz w:val="24"/>
          <w:szCs w:val="24"/>
          <w:lang w:val="uk-UA"/>
        </w:rPr>
      </w:pPr>
      <w:r w:rsidRPr="00645A56">
        <w:rPr>
          <w:b/>
          <w:bCs/>
          <w:sz w:val="24"/>
          <w:szCs w:val="24"/>
          <w:lang w:val="uk-UA"/>
        </w:rPr>
        <w:t xml:space="preserve">8. Кількісні та якісні значення показників результативності </w:t>
      </w:r>
      <w:proofErr w:type="spellStart"/>
      <w:r w:rsidRPr="00645A56">
        <w:rPr>
          <w:b/>
          <w:bCs/>
          <w:sz w:val="24"/>
          <w:szCs w:val="24"/>
          <w:lang w:val="uk-UA"/>
        </w:rPr>
        <w:t>акта</w:t>
      </w:r>
      <w:proofErr w:type="spellEnd"/>
      <w:r w:rsidRPr="00645A56">
        <w:rPr>
          <w:b/>
          <w:bCs/>
          <w:sz w:val="24"/>
          <w:szCs w:val="24"/>
          <w:lang w:val="uk-UA"/>
        </w:rPr>
        <w:t>:</w:t>
      </w:r>
    </w:p>
    <w:p w:rsidR="00645A56" w:rsidRPr="00645A56" w:rsidRDefault="00645A56" w:rsidP="00645A56">
      <w:pPr>
        <w:jc w:val="both"/>
        <w:rPr>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551"/>
        <w:gridCol w:w="2552"/>
      </w:tblGrid>
      <w:tr w:rsidR="005E1F86" w:rsidRPr="00645A56" w:rsidTr="005E1F86">
        <w:tc>
          <w:tcPr>
            <w:tcW w:w="4531" w:type="dxa"/>
            <w:tcBorders>
              <w:bottom w:val="single" w:sz="4" w:space="0" w:color="auto"/>
            </w:tcBorders>
            <w:shd w:val="clear" w:color="auto" w:fill="auto"/>
          </w:tcPr>
          <w:p w:rsidR="005E1F86" w:rsidRPr="00645A56" w:rsidRDefault="005E1F86" w:rsidP="00645A56">
            <w:pPr>
              <w:jc w:val="center"/>
              <w:rPr>
                <w:b/>
                <w:sz w:val="24"/>
                <w:szCs w:val="24"/>
                <w:lang w:val="uk-UA"/>
              </w:rPr>
            </w:pPr>
            <w:r w:rsidRPr="00645A56">
              <w:rPr>
                <w:b/>
                <w:sz w:val="24"/>
                <w:szCs w:val="24"/>
                <w:lang w:val="uk-UA"/>
              </w:rPr>
              <w:t>Показники результативності</w:t>
            </w:r>
          </w:p>
        </w:tc>
        <w:tc>
          <w:tcPr>
            <w:tcW w:w="2551" w:type="dxa"/>
            <w:tcBorders>
              <w:bottom w:val="single" w:sz="4" w:space="0" w:color="auto"/>
            </w:tcBorders>
            <w:shd w:val="clear" w:color="auto" w:fill="auto"/>
            <w:vAlign w:val="center"/>
          </w:tcPr>
          <w:p w:rsidR="005E1F86" w:rsidRPr="00645A56" w:rsidRDefault="005E1F86" w:rsidP="00645A56">
            <w:pPr>
              <w:jc w:val="center"/>
              <w:rPr>
                <w:b/>
                <w:bCs/>
                <w:sz w:val="24"/>
                <w:szCs w:val="24"/>
                <w:lang w:val="uk-UA"/>
              </w:rPr>
            </w:pPr>
            <w:r w:rsidRPr="00645A56">
              <w:rPr>
                <w:b/>
                <w:bCs/>
                <w:sz w:val="24"/>
                <w:szCs w:val="24"/>
                <w:lang w:val="uk-UA"/>
              </w:rPr>
              <w:t>За</w:t>
            </w:r>
          </w:p>
          <w:p w:rsidR="005E1F86" w:rsidRPr="00645A56" w:rsidRDefault="005E1F86" w:rsidP="00645A56">
            <w:pPr>
              <w:jc w:val="center"/>
              <w:rPr>
                <w:b/>
                <w:bCs/>
                <w:sz w:val="24"/>
                <w:szCs w:val="24"/>
                <w:lang w:val="uk-UA"/>
              </w:rPr>
            </w:pPr>
            <w:r>
              <w:rPr>
                <w:b/>
                <w:bCs/>
                <w:sz w:val="24"/>
                <w:szCs w:val="24"/>
                <w:lang w:val="uk-UA"/>
              </w:rPr>
              <w:t>2020</w:t>
            </w:r>
            <w:r w:rsidRPr="00645A56">
              <w:rPr>
                <w:b/>
                <w:bCs/>
                <w:sz w:val="24"/>
                <w:szCs w:val="24"/>
                <w:lang w:val="uk-UA"/>
              </w:rPr>
              <w:t xml:space="preserve"> рік</w:t>
            </w:r>
          </w:p>
        </w:tc>
        <w:tc>
          <w:tcPr>
            <w:tcW w:w="2552" w:type="dxa"/>
            <w:tcBorders>
              <w:bottom w:val="single" w:sz="4" w:space="0" w:color="auto"/>
            </w:tcBorders>
            <w:shd w:val="clear" w:color="auto" w:fill="auto"/>
          </w:tcPr>
          <w:p w:rsidR="005E1F86" w:rsidRPr="005B3AE8" w:rsidRDefault="005E1F86" w:rsidP="00844CDB">
            <w:pPr>
              <w:jc w:val="center"/>
              <w:rPr>
                <w:b/>
                <w:sz w:val="24"/>
                <w:szCs w:val="24"/>
                <w:lang w:val="uk-UA"/>
              </w:rPr>
            </w:pPr>
            <w:r w:rsidRPr="005B3AE8">
              <w:rPr>
                <w:b/>
                <w:sz w:val="24"/>
                <w:szCs w:val="24"/>
                <w:lang w:val="uk-UA"/>
              </w:rPr>
              <w:t>Станом</w:t>
            </w:r>
          </w:p>
          <w:p w:rsidR="005E1F86" w:rsidRPr="00645A56" w:rsidRDefault="005E1F86" w:rsidP="00844CDB">
            <w:pPr>
              <w:ind w:left="124"/>
              <w:jc w:val="center"/>
              <w:rPr>
                <w:b/>
                <w:bCs/>
                <w:sz w:val="24"/>
                <w:szCs w:val="24"/>
                <w:lang w:val="uk-UA"/>
              </w:rPr>
            </w:pPr>
            <w:r w:rsidRPr="005B3AE8">
              <w:rPr>
                <w:b/>
                <w:sz w:val="24"/>
                <w:szCs w:val="24"/>
                <w:lang w:val="uk-UA"/>
              </w:rPr>
              <w:t xml:space="preserve">на </w:t>
            </w:r>
            <w:r>
              <w:rPr>
                <w:b/>
                <w:sz w:val="24"/>
                <w:szCs w:val="24"/>
                <w:lang w:val="uk-UA"/>
              </w:rPr>
              <w:t>01.11</w:t>
            </w:r>
            <w:r w:rsidRPr="005B3AE8">
              <w:rPr>
                <w:b/>
                <w:sz w:val="24"/>
                <w:szCs w:val="24"/>
                <w:lang w:val="uk-UA"/>
              </w:rPr>
              <w:t>.20</w:t>
            </w:r>
            <w:r>
              <w:rPr>
                <w:b/>
                <w:sz w:val="24"/>
                <w:szCs w:val="24"/>
                <w:lang w:val="uk-UA"/>
              </w:rPr>
              <w:t>21</w:t>
            </w:r>
          </w:p>
        </w:tc>
      </w:tr>
      <w:tr w:rsidR="005E1F86" w:rsidRPr="00645A56" w:rsidTr="005E1F86">
        <w:tc>
          <w:tcPr>
            <w:tcW w:w="4531" w:type="dxa"/>
            <w:tcBorders>
              <w:bottom w:val="single" w:sz="4" w:space="0" w:color="auto"/>
            </w:tcBorders>
            <w:shd w:val="clear" w:color="auto" w:fill="auto"/>
          </w:tcPr>
          <w:p w:rsidR="005E1F86" w:rsidRPr="00844CDB" w:rsidRDefault="005E1F86" w:rsidP="00844CDB">
            <w:pPr>
              <w:jc w:val="both"/>
              <w:rPr>
                <w:sz w:val="24"/>
                <w:szCs w:val="24"/>
                <w:lang w:val="uk-UA"/>
              </w:rPr>
            </w:pPr>
            <w:r w:rsidRPr="00844CDB">
              <w:rPr>
                <w:sz w:val="24"/>
                <w:szCs w:val="24"/>
                <w:lang w:val="uk-UA"/>
              </w:rPr>
              <w:t>1.</w:t>
            </w:r>
            <w:r w:rsidRPr="00645A56">
              <w:rPr>
                <w:sz w:val="24"/>
                <w:szCs w:val="24"/>
                <w:lang w:val="uk-UA"/>
              </w:rPr>
              <w:t xml:space="preserve"> Кількість  суб’єктів господарювання (фізичних осіб)</w:t>
            </w:r>
          </w:p>
        </w:tc>
        <w:tc>
          <w:tcPr>
            <w:tcW w:w="2551" w:type="dxa"/>
            <w:tcBorders>
              <w:bottom w:val="single" w:sz="4" w:space="0" w:color="auto"/>
            </w:tcBorders>
            <w:shd w:val="clear" w:color="auto" w:fill="auto"/>
            <w:vAlign w:val="center"/>
          </w:tcPr>
          <w:p w:rsidR="005E1F86" w:rsidRPr="005E1F86" w:rsidRDefault="005E1F86" w:rsidP="00645A56">
            <w:pPr>
              <w:jc w:val="center"/>
              <w:rPr>
                <w:bCs/>
                <w:sz w:val="24"/>
                <w:szCs w:val="24"/>
                <w:lang w:val="uk-UA"/>
              </w:rPr>
            </w:pPr>
          </w:p>
        </w:tc>
        <w:tc>
          <w:tcPr>
            <w:tcW w:w="2552" w:type="dxa"/>
            <w:tcBorders>
              <w:bottom w:val="single" w:sz="4" w:space="0" w:color="auto"/>
            </w:tcBorders>
            <w:shd w:val="clear" w:color="auto" w:fill="auto"/>
            <w:vAlign w:val="center"/>
          </w:tcPr>
          <w:p w:rsidR="005E1F86" w:rsidRPr="005E1F86" w:rsidRDefault="005E1F86" w:rsidP="00844CDB">
            <w:pPr>
              <w:jc w:val="center"/>
              <w:rPr>
                <w:sz w:val="24"/>
                <w:szCs w:val="24"/>
                <w:lang w:val="uk-UA"/>
              </w:rPr>
            </w:pPr>
            <w:r w:rsidRPr="005E1F86">
              <w:rPr>
                <w:sz w:val="24"/>
                <w:szCs w:val="24"/>
                <w:lang w:val="uk-UA"/>
              </w:rPr>
              <w:t>-</w:t>
            </w:r>
          </w:p>
        </w:tc>
      </w:tr>
      <w:tr w:rsidR="005E1F86" w:rsidRPr="00645A56" w:rsidTr="005E1F86">
        <w:tc>
          <w:tcPr>
            <w:tcW w:w="4531" w:type="dxa"/>
            <w:tcBorders>
              <w:bottom w:val="single" w:sz="4" w:space="0" w:color="auto"/>
            </w:tcBorders>
            <w:shd w:val="clear" w:color="auto" w:fill="auto"/>
          </w:tcPr>
          <w:p w:rsidR="005E1F86" w:rsidRPr="00844CDB" w:rsidRDefault="005E1F86" w:rsidP="00844CDB">
            <w:pPr>
              <w:jc w:val="both"/>
              <w:rPr>
                <w:sz w:val="24"/>
                <w:szCs w:val="24"/>
                <w:lang w:val="uk-UA"/>
              </w:rPr>
            </w:pPr>
            <w:r w:rsidRPr="00844CDB">
              <w:rPr>
                <w:sz w:val="24"/>
                <w:szCs w:val="24"/>
                <w:lang w:val="uk-UA"/>
              </w:rPr>
              <w:t>2.</w:t>
            </w:r>
            <w:r w:rsidRPr="00645A56">
              <w:rPr>
                <w:sz w:val="24"/>
                <w:szCs w:val="24"/>
                <w:lang w:val="uk-UA"/>
              </w:rPr>
              <w:t xml:space="preserve"> Кількі</w:t>
            </w:r>
            <w:r>
              <w:rPr>
                <w:sz w:val="24"/>
                <w:szCs w:val="24"/>
                <w:lang w:val="uk-UA"/>
              </w:rPr>
              <w:t>сть  суб’єктів господарювання (</w:t>
            </w:r>
            <w:r w:rsidRPr="00645A56">
              <w:rPr>
                <w:sz w:val="24"/>
                <w:szCs w:val="24"/>
                <w:lang w:val="uk-UA"/>
              </w:rPr>
              <w:t>юридичних осіб)</w:t>
            </w:r>
          </w:p>
        </w:tc>
        <w:tc>
          <w:tcPr>
            <w:tcW w:w="2551" w:type="dxa"/>
            <w:tcBorders>
              <w:bottom w:val="single" w:sz="4" w:space="0" w:color="auto"/>
            </w:tcBorders>
            <w:shd w:val="clear" w:color="auto" w:fill="auto"/>
            <w:vAlign w:val="center"/>
          </w:tcPr>
          <w:p w:rsidR="005E1F86" w:rsidRPr="005E1F86" w:rsidRDefault="005E1F86" w:rsidP="00645A56">
            <w:pPr>
              <w:jc w:val="center"/>
              <w:rPr>
                <w:bCs/>
                <w:sz w:val="24"/>
                <w:szCs w:val="24"/>
                <w:lang w:val="uk-UA"/>
              </w:rPr>
            </w:pPr>
          </w:p>
        </w:tc>
        <w:tc>
          <w:tcPr>
            <w:tcW w:w="2552" w:type="dxa"/>
            <w:tcBorders>
              <w:bottom w:val="single" w:sz="4" w:space="0" w:color="auto"/>
            </w:tcBorders>
            <w:shd w:val="clear" w:color="auto" w:fill="auto"/>
            <w:vAlign w:val="center"/>
          </w:tcPr>
          <w:p w:rsidR="005E1F86" w:rsidRPr="005E1F86" w:rsidRDefault="005E1F86" w:rsidP="00844CDB">
            <w:pPr>
              <w:jc w:val="center"/>
              <w:rPr>
                <w:sz w:val="24"/>
                <w:szCs w:val="24"/>
                <w:lang w:val="uk-UA"/>
              </w:rPr>
            </w:pPr>
            <w:r w:rsidRPr="005E1F86">
              <w:rPr>
                <w:sz w:val="24"/>
                <w:szCs w:val="24"/>
                <w:lang w:val="uk-UA"/>
              </w:rPr>
              <w:t>5</w:t>
            </w:r>
          </w:p>
        </w:tc>
      </w:tr>
      <w:tr w:rsidR="005E1F86" w:rsidRPr="00645A56" w:rsidTr="005E1F86">
        <w:tc>
          <w:tcPr>
            <w:tcW w:w="4531" w:type="dxa"/>
            <w:tcBorders>
              <w:bottom w:val="single" w:sz="4" w:space="0" w:color="auto"/>
            </w:tcBorders>
            <w:shd w:val="clear" w:color="auto" w:fill="auto"/>
          </w:tcPr>
          <w:p w:rsidR="005E1F86" w:rsidRPr="00844CDB" w:rsidRDefault="005E1F86" w:rsidP="00844CDB">
            <w:pPr>
              <w:jc w:val="both"/>
              <w:rPr>
                <w:sz w:val="24"/>
                <w:szCs w:val="24"/>
                <w:lang w:val="uk-UA"/>
              </w:rPr>
            </w:pPr>
            <w:r w:rsidRPr="00844CDB">
              <w:rPr>
                <w:sz w:val="24"/>
                <w:szCs w:val="24"/>
                <w:lang w:val="uk-UA"/>
              </w:rPr>
              <w:t>3.</w:t>
            </w:r>
            <w:r w:rsidRPr="00645A56">
              <w:rPr>
                <w:sz w:val="24"/>
                <w:szCs w:val="24"/>
                <w:lang w:val="uk-UA"/>
              </w:rPr>
              <w:t xml:space="preserve"> Сума надходжень до бюджету </w:t>
            </w:r>
            <w:proofErr w:type="spellStart"/>
            <w:r>
              <w:rPr>
                <w:sz w:val="24"/>
                <w:szCs w:val="24"/>
                <w:lang w:val="uk-UA"/>
              </w:rPr>
              <w:t>Рогатинської</w:t>
            </w:r>
            <w:proofErr w:type="spellEnd"/>
            <w:r>
              <w:rPr>
                <w:sz w:val="24"/>
                <w:szCs w:val="24"/>
                <w:lang w:val="uk-UA"/>
              </w:rPr>
              <w:t xml:space="preserve"> міської територіальної громади (</w:t>
            </w:r>
            <w:proofErr w:type="spellStart"/>
            <w:r>
              <w:rPr>
                <w:sz w:val="24"/>
                <w:szCs w:val="24"/>
                <w:lang w:val="uk-UA"/>
              </w:rPr>
              <w:t>Рогатинської</w:t>
            </w:r>
            <w:proofErr w:type="spellEnd"/>
            <w:r>
              <w:rPr>
                <w:sz w:val="24"/>
                <w:szCs w:val="24"/>
                <w:lang w:val="uk-UA"/>
              </w:rPr>
              <w:t xml:space="preserve"> міської ради)</w:t>
            </w:r>
            <w:r w:rsidRPr="00645A56">
              <w:rPr>
                <w:sz w:val="24"/>
                <w:szCs w:val="24"/>
                <w:lang w:val="uk-UA"/>
              </w:rPr>
              <w:t xml:space="preserve"> від сплати  транспортного податку від фізичних осіб</w:t>
            </w:r>
            <w:r>
              <w:rPr>
                <w:sz w:val="24"/>
                <w:szCs w:val="24"/>
                <w:lang w:val="uk-UA"/>
              </w:rPr>
              <w:t xml:space="preserve"> (</w:t>
            </w:r>
            <w:proofErr w:type="spellStart"/>
            <w:r>
              <w:rPr>
                <w:sz w:val="24"/>
                <w:szCs w:val="24"/>
                <w:lang w:val="uk-UA"/>
              </w:rPr>
              <w:t>тис.</w:t>
            </w:r>
            <w:r w:rsidRPr="00645A56">
              <w:rPr>
                <w:sz w:val="24"/>
                <w:szCs w:val="24"/>
                <w:lang w:val="uk-UA"/>
              </w:rPr>
              <w:t>грн</w:t>
            </w:r>
            <w:proofErr w:type="spellEnd"/>
            <w:r w:rsidRPr="00645A56">
              <w:rPr>
                <w:sz w:val="24"/>
                <w:szCs w:val="24"/>
                <w:lang w:val="uk-UA"/>
              </w:rPr>
              <w:t>.)</w:t>
            </w:r>
          </w:p>
        </w:tc>
        <w:tc>
          <w:tcPr>
            <w:tcW w:w="2551" w:type="dxa"/>
            <w:tcBorders>
              <w:bottom w:val="single" w:sz="4" w:space="0" w:color="auto"/>
            </w:tcBorders>
            <w:shd w:val="clear" w:color="auto" w:fill="auto"/>
            <w:vAlign w:val="center"/>
          </w:tcPr>
          <w:p w:rsidR="005E1F86" w:rsidRPr="005E1F86" w:rsidRDefault="005E1F86" w:rsidP="00645A56">
            <w:pPr>
              <w:jc w:val="center"/>
              <w:rPr>
                <w:bCs/>
                <w:sz w:val="24"/>
                <w:szCs w:val="24"/>
                <w:lang w:val="uk-UA"/>
              </w:rPr>
            </w:pPr>
          </w:p>
        </w:tc>
        <w:tc>
          <w:tcPr>
            <w:tcW w:w="2552" w:type="dxa"/>
            <w:tcBorders>
              <w:bottom w:val="single" w:sz="4" w:space="0" w:color="auto"/>
            </w:tcBorders>
            <w:shd w:val="clear" w:color="auto" w:fill="auto"/>
            <w:vAlign w:val="center"/>
          </w:tcPr>
          <w:p w:rsidR="005E1F86" w:rsidRPr="005E1F86" w:rsidRDefault="005E1F86" w:rsidP="00844CDB">
            <w:pPr>
              <w:jc w:val="center"/>
              <w:rPr>
                <w:sz w:val="24"/>
                <w:szCs w:val="24"/>
                <w:lang w:val="uk-UA"/>
              </w:rPr>
            </w:pPr>
            <w:r w:rsidRPr="005E1F86">
              <w:rPr>
                <w:sz w:val="24"/>
                <w:szCs w:val="24"/>
                <w:lang w:val="uk-UA"/>
              </w:rPr>
              <w:t>-</w:t>
            </w:r>
          </w:p>
        </w:tc>
      </w:tr>
      <w:tr w:rsidR="005E1F86" w:rsidRPr="00645A56" w:rsidTr="005E1F86">
        <w:tc>
          <w:tcPr>
            <w:tcW w:w="4531" w:type="dxa"/>
            <w:tcBorders>
              <w:bottom w:val="single" w:sz="4" w:space="0" w:color="auto"/>
            </w:tcBorders>
            <w:shd w:val="clear" w:color="auto" w:fill="auto"/>
          </w:tcPr>
          <w:p w:rsidR="005E1F86" w:rsidRPr="00844CDB" w:rsidRDefault="005E1F86" w:rsidP="00844CDB">
            <w:pPr>
              <w:jc w:val="both"/>
              <w:rPr>
                <w:sz w:val="24"/>
                <w:szCs w:val="24"/>
                <w:lang w:val="uk-UA"/>
              </w:rPr>
            </w:pPr>
            <w:r w:rsidRPr="00844CDB">
              <w:rPr>
                <w:sz w:val="24"/>
                <w:szCs w:val="24"/>
                <w:lang w:val="uk-UA"/>
              </w:rPr>
              <w:t>4.</w:t>
            </w:r>
            <w:r>
              <w:rPr>
                <w:sz w:val="24"/>
                <w:szCs w:val="24"/>
                <w:lang w:val="uk-UA"/>
              </w:rPr>
              <w:t xml:space="preserve"> </w:t>
            </w:r>
            <w:r w:rsidRPr="00645A56">
              <w:rPr>
                <w:sz w:val="24"/>
                <w:szCs w:val="24"/>
                <w:lang w:val="uk-UA"/>
              </w:rPr>
              <w:t xml:space="preserve">Сума </w:t>
            </w:r>
            <w:r>
              <w:rPr>
                <w:sz w:val="24"/>
                <w:szCs w:val="24"/>
                <w:lang w:val="uk-UA"/>
              </w:rPr>
              <w:t xml:space="preserve">надходжень до міського бюджету </w:t>
            </w:r>
            <w:proofErr w:type="spellStart"/>
            <w:r>
              <w:rPr>
                <w:sz w:val="24"/>
                <w:szCs w:val="24"/>
                <w:lang w:val="uk-UA"/>
              </w:rPr>
              <w:t>Рогатинської</w:t>
            </w:r>
            <w:proofErr w:type="spellEnd"/>
            <w:r>
              <w:rPr>
                <w:sz w:val="24"/>
                <w:szCs w:val="24"/>
                <w:lang w:val="uk-UA"/>
              </w:rPr>
              <w:t xml:space="preserve"> міської територіальної громади (</w:t>
            </w:r>
            <w:proofErr w:type="spellStart"/>
            <w:r>
              <w:rPr>
                <w:sz w:val="24"/>
                <w:szCs w:val="24"/>
                <w:lang w:val="uk-UA"/>
              </w:rPr>
              <w:t>Рогатинської</w:t>
            </w:r>
            <w:proofErr w:type="spellEnd"/>
            <w:r>
              <w:rPr>
                <w:sz w:val="24"/>
                <w:szCs w:val="24"/>
                <w:lang w:val="uk-UA"/>
              </w:rPr>
              <w:t xml:space="preserve"> міської ради)</w:t>
            </w:r>
            <w:r w:rsidRPr="00645A56">
              <w:rPr>
                <w:sz w:val="24"/>
                <w:szCs w:val="24"/>
                <w:lang w:val="uk-UA"/>
              </w:rPr>
              <w:t xml:space="preserve"> від сплати  транспортного податку від юридичних  осіб (тис. грн.)</w:t>
            </w:r>
          </w:p>
        </w:tc>
        <w:tc>
          <w:tcPr>
            <w:tcW w:w="2551" w:type="dxa"/>
            <w:tcBorders>
              <w:bottom w:val="single" w:sz="4" w:space="0" w:color="auto"/>
            </w:tcBorders>
            <w:shd w:val="clear" w:color="auto" w:fill="auto"/>
            <w:vAlign w:val="center"/>
          </w:tcPr>
          <w:p w:rsidR="005E1F86" w:rsidRPr="005E1F86" w:rsidRDefault="005E1F86" w:rsidP="00645A56">
            <w:pPr>
              <w:jc w:val="center"/>
              <w:rPr>
                <w:bCs/>
                <w:sz w:val="24"/>
                <w:szCs w:val="24"/>
                <w:lang w:val="uk-UA"/>
              </w:rPr>
            </w:pPr>
            <w:r w:rsidRPr="005E1F86">
              <w:rPr>
                <w:bCs/>
                <w:sz w:val="24"/>
                <w:szCs w:val="24"/>
                <w:lang w:val="uk-UA"/>
              </w:rPr>
              <w:t>160,0</w:t>
            </w:r>
          </w:p>
        </w:tc>
        <w:tc>
          <w:tcPr>
            <w:tcW w:w="2552" w:type="dxa"/>
            <w:tcBorders>
              <w:bottom w:val="single" w:sz="4" w:space="0" w:color="auto"/>
            </w:tcBorders>
            <w:shd w:val="clear" w:color="auto" w:fill="auto"/>
            <w:vAlign w:val="center"/>
          </w:tcPr>
          <w:p w:rsidR="005E1F86" w:rsidRPr="005E1F86" w:rsidRDefault="005E1F86" w:rsidP="00844CDB">
            <w:pPr>
              <w:jc w:val="center"/>
              <w:rPr>
                <w:sz w:val="24"/>
                <w:szCs w:val="24"/>
                <w:lang w:val="uk-UA"/>
              </w:rPr>
            </w:pPr>
            <w:r w:rsidRPr="005E1F86">
              <w:rPr>
                <w:sz w:val="24"/>
                <w:szCs w:val="24"/>
                <w:lang w:val="uk-UA"/>
              </w:rPr>
              <w:t>160,4</w:t>
            </w:r>
          </w:p>
        </w:tc>
      </w:tr>
    </w:tbl>
    <w:p w:rsidR="00844CDB" w:rsidRDefault="00844CDB" w:rsidP="00645A56">
      <w:pPr>
        <w:jc w:val="both"/>
        <w:rPr>
          <w:sz w:val="24"/>
          <w:szCs w:val="24"/>
          <w:lang w:val="uk-UA"/>
        </w:rPr>
      </w:pPr>
    </w:p>
    <w:p w:rsidR="00645A56" w:rsidRPr="00645A56" w:rsidRDefault="00645A56" w:rsidP="00EA6E77">
      <w:pPr>
        <w:ind w:firstLine="567"/>
        <w:jc w:val="both"/>
        <w:rPr>
          <w:b/>
          <w:bCs/>
          <w:sz w:val="24"/>
          <w:szCs w:val="24"/>
          <w:lang w:val="uk-UA"/>
        </w:rPr>
      </w:pPr>
      <w:r w:rsidRPr="00645A56">
        <w:rPr>
          <w:b/>
          <w:bCs/>
          <w:sz w:val="24"/>
          <w:szCs w:val="24"/>
          <w:lang w:val="uk-UA"/>
        </w:rPr>
        <w:t xml:space="preserve">9. Оцінка результатів реалізації регуляторного </w:t>
      </w:r>
      <w:proofErr w:type="spellStart"/>
      <w:r w:rsidRPr="00645A56">
        <w:rPr>
          <w:b/>
          <w:bCs/>
          <w:sz w:val="24"/>
          <w:szCs w:val="24"/>
          <w:lang w:val="uk-UA"/>
        </w:rPr>
        <w:t>акта</w:t>
      </w:r>
      <w:proofErr w:type="spellEnd"/>
      <w:r w:rsidRPr="00645A56">
        <w:rPr>
          <w:b/>
          <w:bCs/>
          <w:sz w:val="24"/>
          <w:szCs w:val="24"/>
          <w:lang w:val="uk-UA"/>
        </w:rPr>
        <w:t xml:space="preserve"> та ступеня досягнення цілей:</w:t>
      </w:r>
    </w:p>
    <w:p w:rsidR="00645A56" w:rsidRPr="00645A56" w:rsidRDefault="00645A56" w:rsidP="00EA6E77">
      <w:pPr>
        <w:ind w:firstLine="567"/>
        <w:jc w:val="both"/>
        <w:rPr>
          <w:sz w:val="24"/>
          <w:szCs w:val="24"/>
          <w:lang w:val="uk-UA"/>
        </w:rPr>
      </w:pPr>
      <w:r w:rsidRPr="00645A56">
        <w:rPr>
          <w:sz w:val="24"/>
          <w:szCs w:val="24"/>
          <w:lang w:val="uk-UA"/>
        </w:rPr>
        <w:t>В результаті проведеного відстеження результативності регуляторного</w:t>
      </w:r>
      <w:r w:rsidRPr="00645A56">
        <w:rPr>
          <w:bCs/>
          <w:sz w:val="24"/>
          <w:szCs w:val="24"/>
          <w:lang w:val="uk-UA"/>
        </w:rPr>
        <w:t xml:space="preserve"> </w:t>
      </w:r>
      <w:proofErr w:type="spellStart"/>
      <w:r w:rsidRPr="00645A56">
        <w:rPr>
          <w:bCs/>
          <w:sz w:val="24"/>
          <w:szCs w:val="24"/>
          <w:lang w:val="uk-UA"/>
        </w:rPr>
        <w:t>акта</w:t>
      </w:r>
      <w:proofErr w:type="spellEnd"/>
      <w:r w:rsidRPr="00645A56">
        <w:rPr>
          <w:bCs/>
          <w:sz w:val="24"/>
          <w:szCs w:val="24"/>
          <w:lang w:val="uk-UA"/>
        </w:rPr>
        <w:t xml:space="preserve"> доведено, що рішення </w:t>
      </w:r>
      <w:r w:rsidR="00EA6E77" w:rsidRPr="00EA6E77">
        <w:rPr>
          <w:sz w:val="24"/>
          <w:szCs w:val="24"/>
          <w:lang w:val="uk-UA"/>
        </w:rPr>
        <w:t xml:space="preserve">12 сесії </w:t>
      </w:r>
      <w:proofErr w:type="spellStart"/>
      <w:r w:rsidR="00EA6E77">
        <w:rPr>
          <w:sz w:val="24"/>
          <w:szCs w:val="24"/>
          <w:lang w:val="uk-UA"/>
        </w:rPr>
        <w:t>Рогатинської</w:t>
      </w:r>
      <w:proofErr w:type="spellEnd"/>
      <w:r w:rsidR="00EA6E77">
        <w:rPr>
          <w:sz w:val="24"/>
          <w:szCs w:val="24"/>
          <w:lang w:val="uk-UA"/>
        </w:rPr>
        <w:t xml:space="preserve"> </w:t>
      </w:r>
      <w:r w:rsidR="00EA6E77" w:rsidRPr="00EA6E77">
        <w:rPr>
          <w:sz w:val="24"/>
          <w:szCs w:val="24"/>
          <w:lang w:val="uk-UA"/>
        </w:rPr>
        <w:t>міської ра</w:t>
      </w:r>
      <w:r w:rsidR="00EA6E77">
        <w:rPr>
          <w:sz w:val="24"/>
          <w:szCs w:val="24"/>
          <w:lang w:val="uk-UA"/>
        </w:rPr>
        <w:t xml:space="preserve">ди від 13 липня 2021 р. № 2328 </w:t>
      </w:r>
      <w:r w:rsidR="00EA6E77" w:rsidRPr="00EA6E77">
        <w:rPr>
          <w:sz w:val="24"/>
          <w:szCs w:val="24"/>
          <w:lang w:val="uk-UA"/>
        </w:rPr>
        <w:t>«Про встановлення ставки транспортного податку»</w:t>
      </w:r>
      <w:r w:rsidRPr="00645A56">
        <w:rPr>
          <w:sz w:val="24"/>
          <w:szCs w:val="24"/>
          <w:lang w:val="uk-UA"/>
        </w:rPr>
        <w:t xml:space="preserve"> дало змогу:</w:t>
      </w:r>
    </w:p>
    <w:p w:rsidR="00645A56" w:rsidRPr="00645A56" w:rsidRDefault="00EA6E77" w:rsidP="00EA6E77">
      <w:pPr>
        <w:ind w:firstLine="567"/>
        <w:jc w:val="both"/>
        <w:rPr>
          <w:sz w:val="24"/>
          <w:szCs w:val="24"/>
          <w:lang w:val="uk-UA"/>
        </w:rPr>
      </w:pPr>
      <w:r>
        <w:rPr>
          <w:sz w:val="24"/>
          <w:szCs w:val="24"/>
          <w:lang w:val="uk-UA"/>
        </w:rPr>
        <w:t xml:space="preserve">- </w:t>
      </w:r>
      <w:r w:rsidR="00645A56" w:rsidRPr="00645A56">
        <w:rPr>
          <w:sz w:val="24"/>
          <w:szCs w:val="24"/>
          <w:lang w:val="uk-UA"/>
        </w:rPr>
        <w:t>реалізувати повноваження міської ради щодо обов’язкового встановлення транспортного податку на території</w:t>
      </w:r>
      <w:r>
        <w:rPr>
          <w:sz w:val="24"/>
          <w:szCs w:val="24"/>
          <w:lang w:val="uk-UA"/>
        </w:rPr>
        <w:t xml:space="preserve">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00645A56" w:rsidRPr="00645A56">
        <w:rPr>
          <w:sz w:val="24"/>
          <w:szCs w:val="24"/>
          <w:lang w:val="uk-UA"/>
        </w:rPr>
        <w:t>;</w:t>
      </w:r>
    </w:p>
    <w:p w:rsidR="00645A56" w:rsidRPr="00645A56" w:rsidRDefault="00EA6E77" w:rsidP="00EA6E77">
      <w:pPr>
        <w:ind w:firstLine="567"/>
        <w:jc w:val="both"/>
        <w:rPr>
          <w:sz w:val="24"/>
          <w:szCs w:val="24"/>
          <w:lang w:val="uk-UA"/>
        </w:rPr>
      </w:pPr>
      <w:r>
        <w:rPr>
          <w:sz w:val="24"/>
          <w:szCs w:val="24"/>
          <w:lang w:val="uk-UA"/>
        </w:rPr>
        <w:t>- з</w:t>
      </w:r>
      <w:r w:rsidR="00645A56" w:rsidRPr="00645A56">
        <w:rPr>
          <w:sz w:val="24"/>
          <w:szCs w:val="24"/>
          <w:lang w:val="uk-UA"/>
        </w:rPr>
        <w:t>абезпечити відповідні надходження до бюджету</w:t>
      </w:r>
      <w:r>
        <w:rPr>
          <w:sz w:val="24"/>
          <w:szCs w:val="24"/>
          <w:lang w:val="uk-UA"/>
        </w:rPr>
        <w:t xml:space="preserve"> міської територіальної громади.</w:t>
      </w:r>
    </w:p>
    <w:p w:rsidR="00645A56" w:rsidRPr="00645A56" w:rsidRDefault="00645A56" w:rsidP="00EA6E77">
      <w:pPr>
        <w:ind w:firstLine="567"/>
        <w:jc w:val="both"/>
        <w:rPr>
          <w:sz w:val="24"/>
          <w:szCs w:val="24"/>
          <w:lang w:val="uk-UA"/>
        </w:rPr>
      </w:pPr>
      <w:r w:rsidRPr="00645A56">
        <w:rPr>
          <w:bCs/>
          <w:sz w:val="24"/>
          <w:szCs w:val="24"/>
          <w:lang w:val="uk-UA"/>
        </w:rPr>
        <w:t>Регуляторний акт має достатній ступень досягнення визначених цілей, результати реалізації його положень мають позитивну динаміку.</w:t>
      </w:r>
      <w:r w:rsidRPr="00645A56">
        <w:rPr>
          <w:sz w:val="24"/>
          <w:szCs w:val="24"/>
          <w:lang w:val="uk-UA"/>
        </w:rPr>
        <w:t xml:space="preserve"> Подальше відстеження результативності буде здійснюватися у терміни, визначені чинним законодавством, а саме:</w:t>
      </w:r>
    </w:p>
    <w:p w:rsidR="00645A56" w:rsidRPr="00645A56" w:rsidRDefault="00645A56" w:rsidP="00EA6E77">
      <w:pPr>
        <w:shd w:val="clear" w:color="auto" w:fill="FFFFFF"/>
        <w:ind w:firstLine="567"/>
        <w:jc w:val="both"/>
        <w:rPr>
          <w:sz w:val="24"/>
          <w:szCs w:val="24"/>
          <w:lang w:val="uk-UA"/>
        </w:rPr>
      </w:pPr>
      <w:r w:rsidRPr="00645A56">
        <w:rPr>
          <w:sz w:val="24"/>
          <w:szCs w:val="24"/>
          <w:lang w:val="uk-UA"/>
        </w:rPr>
        <w:t xml:space="preserve">- повторне відстеження результативності регуляторного </w:t>
      </w:r>
      <w:proofErr w:type="spellStart"/>
      <w:r w:rsidRPr="00645A56">
        <w:rPr>
          <w:sz w:val="24"/>
          <w:szCs w:val="24"/>
          <w:lang w:val="uk-UA"/>
        </w:rPr>
        <w:t>акта</w:t>
      </w:r>
      <w:proofErr w:type="spellEnd"/>
      <w:r w:rsidRPr="00645A56">
        <w:rPr>
          <w:sz w:val="24"/>
          <w:szCs w:val="24"/>
          <w:lang w:val="uk-UA"/>
        </w:rPr>
        <w:t xml:space="preserve"> буде здійснено через рік з дня набрання ним чинності, але не пізніше двох років з дня набрання чинності цим актом; </w:t>
      </w:r>
    </w:p>
    <w:p w:rsidR="00645A56" w:rsidRPr="00645A56" w:rsidRDefault="00645A56" w:rsidP="00EA6E77">
      <w:pPr>
        <w:ind w:firstLine="567"/>
        <w:jc w:val="both"/>
        <w:rPr>
          <w:sz w:val="24"/>
          <w:szCs w:val="24"/>
          <w:lang w:val="uk-UA"/>
        </w:rPr>
      </w:pPr>
      <w:r w:rsidRPr="00645A56">
        <w:rPr>
          <w:sz w:val="24"/>
          <w:szCs w:val="24"/>
          <w:lang w:val="uk-UA"/>
        </w:rPr>
        <w:t xml:space="preserve">- 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645A56">
        <w:rPr>
          <w:sz w:val="24"/>
          <w:szCs w:val="24"/>
          <w:lang w:val="uk-UA"/>
        </w:rPr>
        <w:t>акта</w:t>
      </w:r>
      <w:proofErr w:type="spellEnd"/>
      <w:r w:rsidRPr="00645A56">
        <w:rPr>
          <w:sz w:val="24"/>
          <w:szCs w:val="24"/>
          <w:lang w:val="uk-UA"/>
        </w:rPr>
        <w:t xml:space="preserve">. </w:t>
      </w:r>
    </w:p>
    <w:p w:rsidR="00645A56" w:rsidRPr="00B62159" w:rsidRDefault="00645A56" w:rsidP="00645A56">
      <w:pPr>
        <w:jc w:val="both"/>
        <w:rPr>
          <w:bCs/>
          <w:sz w:val="28"/>
          <w:szCs w:val="28"/>
          <w:lang w:val="uk-UA"/>
        </w:rPr>
      </w:pPr>
    </w:p>
    <w:p w:rsidR="00645A56" w:rsidRPr="00B62159" w:rsidRDefault="00645A56" w:rsidP="00645A56">
      <w:pPr>
        <w:jc w:val="both"/>
        <w:rPr>
          <w:bCs/>
          <w:sz w:val="28"/>
          <w:szCs w:val="28"/>
          <w:lang w:val="uk-UA"/>
        </w:rPr>
      </w:pPr>
    </w:p>
    <w:p w:rsidR="00645A56" w:rsidRDefault="00645A56" w:rsidP="00645A56">
      <w:pPr>
        <w:jc w:val="both"/>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Сергій </w:t>
      </w:r>
      <w:proofErr w:type="spellStart"/>
      <w:r>
        <w:rPr>
          <w:sz w:val="24"/>
          <w:szCs w:val="24"/>
          <w:lang w:val="uk-UA"/>
        </w:rPr>
        <w:t>НАСАЛИК</w:t>
      </w:r>
      <w:proofErr w:type="spellEnd"/>
    </w:p>
    <w:p w:rsidR="00645A56" w:rsidRDefault="00645A56" w:rsidP="00645A56">
      <w:pPr>
        <w:jc w:val="both"/>
        <w:rPr>
          <w:bCs/>
          <w:sz w:val="28"/>
          <w:szCs w:val="28"/>
          <w:lang w:val="uk-UA"/>
        </w:rPr>
      </w:pPr>
    </w:p>
    <w:p w:rsidR="00645A56" w:rsidRDefault="00645A56" w:rsidP="00645A56">
      <w:pPr>
        <w:jc w:val="both"/>
        <w:rPr>
          <w:bCs/>
          <w:sz w:val="28"/>
          <w:szCs w:val="28"/>
          <w:lang w:val="uk-UA"/>
        </w:rPr>
      </w:pPr>
    </w:p>
    <w:p w:rsidR="00645A56" w:rsidRDefault="00645A56" w:rsidP="00645A56">
      <w:pPr>
        <w:jc w:val="both"/>
        <w:rPr>
          <w:bCs/>
          <w:sz w:val="24"/>
          <w:szCs w:val="24"/>
          <w:lang w:val="uk-UA"/>
        </w:rPr>
      </w:pPr>
      <w:r w:rsidRPr="00645A56">
        <w:rPr>
          <w:bCs/>
          <w:sz w:val="24"/>
          <w:szCs w:val="24"/>
          <w:lang w:val="uk-UA"/>
        </w:rPr>
        <w:t xml:space="preserve">Начальник фінансового відділу </w:t>
      </w:r>
    </w:p>
    <w:p w:rsidR="00645A56" w:rsidRDefault="00645A56" w:rsidP="00645A56">
      <w:pPr>
        <w:jc w:val="both"/>
        <w:rPr>
          <w:bCs/>
          <w:sz w:val="24"/>
          <w:szCs w:val="24"/>
          <w:lang w:val="uk-UA"/>
        </w:rPr>
      </w:pPr>
      <w:r w:rsidRPr="00645A56">
        <w:rPr>
          <w:bCs/>
          <w:sz w:val="24"/>
          <w:szCs w:val="24"/>
          <w:lang w:val="uk-UA"/>
        </w:rPr>
        <w:t xml:space="preserve">виконавчого комітету міської ради </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sidRPr="00645A56">
        <w:rPr>
          <w:bCs/>
          <w:sz w:val="24"/>
          <w:szCs w:val="24"/>
          <w:lang w:val="uk-UA"/>
        </w:rPr>
        <w:t xml:space="preserve">Марія </w:t>
      </w:r>
      <w:proofErr w:type="spellStart"/>
      <w:r w:rsidR="00634AEB" w:rsidRPr="00645A56">
        <w:rPr>
          <w:bCs/>
          <w:sz w:val="24"/>
          <w:szCs w:val="24"/>
          <w:lang w:val="uk-UA"/>
        </w:rPr>
        <w:t>ГУРАЛЬ</w:t>
      </w:r>
      <w:proofErr w:type="spellEnd"/>
    </w:p>
    <w:p w:rsidR="006C24C3" w:rsidRDefault="006C24C3" w:rsidP="00645A56">
      <w:pPr>
        <w:jc w:val="both"/>
        <w:rPr>
          <w:bCs/>
          <w:sz w:val="24"/>
          <w:szCs w:val="24"/>
          <w:lang w:val="uk-UA"/>
        </w:rPr>
      </w:pPr>
    </w:p>
    <w:p w:rsidR="006C24C3" w:rsidRDefault="006C24C3" w:rsidP="00645A56">
      <w:pPr>
        <w:jc w:val="both"/>
        <w:rPr>
          <w:bCs/>
          <w:sz w:val="24"/>
          <w:szCs w:val="24"/>
          <w:lang w:val="uk-UA"/>
        </w:rPr>
      </w:pPr>
    </w:p>
    <w:p w:rsidR="006C24C3" w:rsidRDefault="006C24C3" w:rsidP="00645A56">
      <w:pPr>
        <w:jc w:val="both"/>
        <w:rPr>
          <w:bCs/>
          <w:sz w:val="24"/>
          <w:szCs w:val="24"/>
          <w:lang w:val="uk-UA"/>
        </w:rPr>
      </w:pPr>
    </w:p>
    <w:p w:rsidR="005E1F86" w:rsidRDefault="005E1F86" w:rsidP="00645A56">
      <w:pPr>
        <w:jc w:val="both"/>
        <w:rPr>
          <w:bCs/>
          <w:sz w:val="24"/>
          <w:szCs w:val="24"/>
          <w:lang w:val="uk-UA"/>
        </w:rPr>
      </w:pPr>
    </w:p>
    <w:p w:rsidR="006C24C3" w:rsidRDefault="006C24C3" w:rsidP="00645A56">
      <w:pPr>
        <w:jc w:val="both"/>
        <w:rPr>
          <w:bCs/>
          <w:sz w:val="24"/>
          <w:szCs w:val="24"/>
          <w:lang w:val="uk-UA"/>
        </w:rPr>
      </w:pPr>
    </w:p>
    <w:p w:rsidR="006C24C3" w:rsidRDefault="006C24C3" w:rsidP="00645A56">
      <w:pPr>
        <w:jc w:val="both"/>
        <w:rPr>
          <w:bCs/>
          <w:sz w:val="24"/>
          <w:szCs w:val="24"/>
          <w:lang w:val="uk-UA"/>
        </w:rPr>
      </w:pPr>
    </w:p>
    <w:p w:rsidR="006C24C3" w:rsidRDefault="006C24C3" w:rsidP="00645A56">
      <w:pPr>
        <w:jc w:val="both"/>
        <w:rPr>
          <w:bCs/>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6C24C3" w:rsidRPr="00895BDC" w:rsidTr="00F50CE3">
        <w:tc>
          <w:tcPr>
            <w:tcW w:w="5382" w:type="dxa"/>
          </w:tcPr>
          <w:p w:rsidR="006C24C3" w:rsidRPr="00895BDC" w:rsidRDefault="006C24C3" w:rsidP="00F50CE3">
            <w:pPr>
              <w:rPr>
                <w:sz w:val="28"/>
                <w:szCs w:val="28"/>
              </w:rPr>
            </w:pPr>
          </w:p>
        </w:tc>
        <w:tc>
          <w:tcPr>
            <w:tcW w:w="4246" w:type="dxa"/>
          </w:tcPr>
          <w:p w:rsidR="006C24C3" w:rsidRPr="00895BDC" w:rsidRDefault="006C24C3" w:rsidP="00F50CE3">
            <w:pPr>
              <w:rPr>
                <w:sz w:val="28"/>
                <w:szCs w:val="28"/>
                <w:lang w:val="uk-UA"/>
              </w:rPr>
            </w:pPr>
            <w:r>
              <w:rPr>
                <w:sz w:val="28"/>
                <w:szCs w:val="28"/>
                <w:lang w:val="uk-UA"/>
              </w:rPr>
              <w:t>Додаток 3</w:t>
            </w:r>
          </w:p>
          <w:p w:rsidR="006C24C3" w:rsidRPr="00895BDC" w:rsidRDefault="006C24C3" w:rsidP="00F50CE3">
            <w:pPr>
              <w:rPr>
                <w:sz w:val="28"/>
                <w:szCs w:val="28"/>
                <w:lang w:val="uk-UA"/>
              </w:rPr>
            </w:pPr>
            <w:r w:rsidRPr="00895BDC">
              <w:rPr>
                <w:sz w:val="28"/>
                <w:szCs w:val="28"/>
                <w:lang w:val="uk-UA"/>
              </w:rPr>
              <w:t xml:space="preserve">до рішення 17 сесії міської ради від 25.11.2021 р. № </w:t>
            </w:r>
            <w:r w:rsidR="00FE6567">
              <w:rPr>
                <w:sz w:val="28"/>
                <w:szCs w:val="28"/>
                <w:lang w:val="uk-UA"/>
              </w:rPr>
              <w:t>3538</w:t>
            </w:r>
          </w:p>
        </w:tc>
      </w:tr>
    </w:tbl>
    <w:p w:rsidR="006C24C3" w:rsidRPr="006C24C3" w:rsidRDefault="006C24C3" w:rsidP="00645A56">
      <w:pPr>
        <w:jc w:val="both"/>
        <w:rPr>
          <w:bCs/>
          <w:sz w:val="24"/>
          <w:szCs w:val="24"/>
        </w:rPr>
      </w:pPr>
    </w:p>
    <w:p w:rsidR="006C24C3" w:rsidRPr="00645A56" w:rsidRDefault="006C24C3" w:rsidP="006C24C3">
      <w:pPr>
        <w:jc w:val="center"/>
        <w:rPr>
          <w:b/>
          <w:sz w:val="28"/>
          <w:szCs w:val="28"/>
        </w:rPr>
      </w:pPr>
      <w:proofErr w:type="spellStart"/>
      <w:r w:rsidRPr="00645A56">
        <w:rPr>
          <w:b/>
          <w:sz w:val="28"/>
          <w:szCs w:val="28"/>
        </w:rPr>
        <w:t>Звіт</w:t>
      </w:r>
      <w:proofErr w:type="spellEnd"/>
      <w:r w:rsidRPr="00645A56">
        <w:rPr>
          <w:b/>
          <w:sz w:val="28"/>
          <w:szCs w:val="28"/>
        </w:rPr>
        <w:t xml:space="preserve"> про </w:t>
      </w:r>
      <w:proofErr w:type="spellStart"/>
      <w:r w:rsidRPr="00645A56">
        <w:rPr>
          <w:b/>
          <w:sz w:val="28"/>
          <w:szCs w:val="28"/>
        </w:rPr>
        <w:t>базове</w:t>
      </w:r>
      <w:proofErr w:type="spellEnd"/>
      <w:r w:rsidRPr="00645A56">
        <w:rPr>
          <w:b/>
          <w:sz w:val="28"/>
          <w:szCs w:val="28"/>
        </w:rPr>
        <w:t xml:space="preserve"> </w:t>
      </w:r>
      <w:proofErr w:type="spellStart"/>
      <w:r w:rsidRPr="00645A56">
        <w:rPr>
          <w:b/>
          <w:sz w:val="28"/>
          <w:szCs w:val="28"/>
        </w:rPr>
        <w:t>відстеження</w:t>
      </w:r>
      <w:proofErr w:type="spellEnd"/>
      <w:r w:rsidRPr="00645A56">
        <w:rPr>
          <w:b/>
          <w:sz w:val="28"/>
          <w:szCs w:val="28"/>
        </w:rPr>
        <w:t xml:space="preserve"> </w:t>
      </w:r>
      <w:proofErr w:type="spellStart"/>
      <w:r w:rsidRPr="00645A56">
        <w:rPr>
          <w:b/>
          <w:sz w:val="28"/>
          <w:szCs w:val="28"/>
        </w:rPr>
        <w:t>результативності</w:t>
      </w:r>
      <w:proofErr w:type="spellEnd"/>
      <w:r w:rsidRPr="00645A56">
        <w:rPr>
          <w:b/>
          <w:sz w:val="28"/>
          <w:szCs w:val="28"/>
        </w:rPr>
        <w:t xml:space="preserve"> регуляторного акту – </w:t>
      </w:r>
    </w:p>
    <w:p w:rsidR="006C24C3" w:rsidRDefault="006C24C3" w:rsidP="006C24C3">
      <w:pPr>
        <w:jc w:val="center"/>
        <w:rPr>
          <w:b/>
          <w:sz w:val="28"/>
          <w:szCs w:val="28"/>
        </w:rPr>
      </w:pPr>
      <w:proofErr w:type="spellStart"/>
      <w:r w:rsidRPr="00645A56">
        <w:rPr>
          <w:b/>
          <w:sz w:val="28"/>
          <w:szCs w:val="28"/>
        </w:rPr>
        <w:t>рішення</w:t>
      </w:r>
      <w:proofErr w:type="spellEnd"/>
      <w:r w:rsidRPr="00645A56">
        <w:rPr>
          <w:b/>
          <w:sz w:val="28"/>
          <w:szCs w:val="28"/>
        </w:rPr>
        <w:t xml:space="preserve"> </w:t>
      </w:r>
      <w:r w:rsidRPr="00645A56">
        <w:rPr>
          <w:b/>
          <w:sz w:val="28"/>
          <w:szCs w:val="28"/>
          <w:lang w:val="uk-UA"/>
        </w:rPr>
        <w:t xml:space="preserve">12 сесії </w:t>
      </w:r>
      <w:proofErr w:type="spellStart"/>
      <w:r w:rsidRPr="00645A56">
        <w:rPr>
          <w:b/>
          <w:sz w:val="28"/>
          <w:szCs w:val="28"/>
        </w:rPr>
        <w:t>міської</w:t>
      </w:r>
      <w:proofErr w:type="spellEnd"/>
      <w:r w:rsidRPr="00645A56">
        <w:rPr>
          <w:b/>
          <w:sz w:val="28"/>
          <w:szCs w:val="28"/>
        </w:rPr>
        <w:t xml:space="preserve"> ради </w:t>
      </w:r>
      <w:proofErr w:type="spellStart"/>
      <w:r w:rsidRPr="00645A56">
        <w:rPr>
          <w:b/>
          <w:sz w:val="28"/>
          <w:szCs w:val="28"/>
        </w:rPr>
        <w:t>від</w:t>
      </w:r>
      <w:proofErr w:type="spellEnd"/>
      <w:r w:rsidRPr="00645A56">
        <w:rPr>
          <w:b/>
          <w:sz w:val="28"/>
          <w:szCs w:val="28"/>
        </w:rPr>
        <w:t xml:space="preserve"> 1</w:t>
      </w:r>
      <w:r w:rsidRPr="00645A56">
        <w:rPr>
          <w:b/>
          <w:sz w:val="28"/>
          <w:szCs w:val="28"/>
          <w:lang w:val="uk-UA"/>
        </w:rPr>
        <w:t>3</w:t>
      </w:r>
      <w:r w:rsidRPr="00645A56">
        <w:rPr>
          <w:b/>
          <w:sz w:val="28"/>
          <w:szCs w:val="28"/>
        </w:rPr>
        <w:t xml:space="preserve"> </w:t>
      </w:r>
      <w:proofErr w:type="spellStart"/>
      <w:r w:rsidRPr="00645A56">
        <w:rPr>
          <w:b/>
          <w:sz w:val="28"/>
          <w:szCs w:val="28"/>
        </w:rPr>
        <w:t>липня</w:t>
      </w:r>
      <w:proofErr w:type="spellEnd"/>
      <w:r w:rsidRPr="00645A56">
        <w:rPr>
          <w:b/>
          <w:sz w:val="28"/>
          <w:szCs w:val="28"/>
        </w:rPr>
        <w:t xml:space="preserve"> 2021 р. №</w:t>
      </w:r>
      <w:r>
        <w:rPr>
          <w:b/>
          <w:sz w:val="28"/>
          <w:szCs w:val="28"/>
          <w:lang w:val="uk-UA"/>
        </w:rPr>
        <w:t xml:space="preserve"> </w:t>
      </w:r>
      <w:r w:rsidRPr="006C24C3">
        <w:rPr>
          <w:b/>
          <w:sz w:val="28"/>
          <w:szCs w:val="28"/>
        </w:rPr>
        <w:t xml:space="preserve">2329 </w:t>
      </w:r>
    </w:p>
    <w:p w:rsidR="00645A56" w:rsidRPr="006C24C3" w:rsidRDefault="006C24C3" w:rsidP="006C24C3">
      <w:pPr>
        <w:jc w:val="center"/>
        <w:rPr>
          <w:b/>
          <w:sz w:val="28"/>
          <w:szCs w:val="28"/>
        </w:rPr>
      </w:pPr>
      <w:r w:rsidRPr="006C24C3">
        <w:rPr>
          <w:b/>
          <w:sz w:val="28"/>
          <w:szCs w:val="28"/>
        </w:rPr>
        <w:t xml:space="preserve">«Про </w:t>
      </w:r>
      <w:proofErr w:type="spellStart"/>
      <w:r w:rsidRPr="006C24C3">
        <w:rPr>
          <w:b/>
          <w:sz w:val="28"/>
          <w:szCs w:val="28"/>
        </w:rPr>
        <w:t>встановлення</w:t>
      </w:r>
      <w:proofErr w:type="spellEnd"/>
      <w:r w:rsidRPr="006C24C3">
        <w:rPr>
          <w:b/>
          <w:sz w:val="28"/>
          <w:szCs w:val="28"/>
        </w:rPr>
        <w:t xml:space="preserve"> ставок земельного </w:t>
      </w:r>
      <w:proofErr w:type="spellStart"/>
      <w:r w:rsidRPr="006C24C3">
        <w:rPr>
          <w:b/>
          <w:sz w:val="28"/>
          <w:szCs w:val="28"/>
        </w:rPr>
        <w:t>податку</w:t>
      </w:r>
      <w:proofErr w:type="spellEnd"/>
      <w:r w:rsidRPr="006C24C3">
        <w:rPr>
          <w:b/>
          <w:sz w:val="28"/>
          <w:szCs w:val="28"/>
        </w:rPr>
        <w:t>»</w:t>
      </w:r>
    </w:p>
    <w:p w:rsidR="006C24C3" w:rsidRDefault="006C24C3" w:rsidP="006C24C3">
      <w:pPr>
        <w:jc w:val="center"/>
        <w:rPr>
          <w:b/>
          <w:sz w:val="28"/>
          <w:szCs w:val="28"/>
        </w:rPr>
      </w:pPr>
    </w:p>
    <w:p w:rsidR="007E474C" w:rsidRPr="00645A56" w:rsidRDefault="007E474C" w:rsidP="007E474C">
      <w:pPr>
        <w:ind w:firstLine="567"/>
        <w:jc w:val="both"/>
        <w:rPr>
          <w:sz w:val="24"/>
          <w:szCs w:val="24"/>
          <w:lang w:val="uk-UA"/>
        </w:rPr>
      </w:pPr>
      <w:r w:rsidRPr="00645A56">
        <w:rPr>
          <w:b/>
          <w:bCs/>
          <w:sz w:val="24"/>
          <w:szCs w:val="24"/>
          <w:lang w:val="uk-UA"/>
        </w:rPr>
        <w:t xml:space="preserve">1. Вид та назва регуляторного </w:t>
      </w:r>
      <w:proofErr w:type="spellStart"/>
      <w:r w:rsidRPr="00645A56">
        <w:rPr>
          <w:b/>
          <w:bCs/>
          <w:sz w:val="24"/>
          <w:szCs w:val="24"/>
          <w:lang w:val="uk-UA"/>
        </w:rPr>
        <w:t>акта</w:t>
      </w:r>
      <w:proofErr w:type="spellEnd"/>
      <w:r w:rsidRPr="00645A56">
        <w:rPr>
          <w:b/>
          <w:bCs/>
          <w:sz w:val="24"/>
          <w:szCs w:val="24"/>
          <w:lang w:val="uk-UA"/>
        </w:rPr>
        <w:t>, результативність якого відстежується, дата його прийняття та номер:</w:t>
      </w:r>
    </w:p>
    <w:p w:rsidR="007E474C" w:rsidRDefault="007E474C" w:rsidP="007E474C">
      <w:pPr>
        <w:ind w:firstLine="567"/>
        <w:jc w:val="both"/>
        <w:rPr>
          <w:sz w:val="24"/>
          <w:szCs w:val="24"/>
          <w:lang w:val="uk-UA"/>
        </w:rPr>
      </w:pPr>
      <w:r w:rsidRPr="00645A56">
        <w:rPr>
          <w:bCs/>
          <w:sz w:val="24"/>
          <w:szCs w:val="24"/>
          <w:lang w:val="uk-UA"/>
        </w:rPr>
        <w:t>Рішення</w:t>
      </w:r>
      <w:r w:rsidRPr="00645A56">
        <w:rPr>
          <w:b/>
          <w:bCs/>
          <w:sz w:val="24"/>
          <w:szCs w:val="24"/>
          <w:lang w:val="uk-UA"/>
        </w:rPr>
        <w:t xml:space="preserve"> </w:t>
      </w:r>
      <w:proofErr w:type="spellStart"/>
      <w:r>
        <w:rPr>
          <w:sz w:val="24"/>
          <w:szCs w:val="24"/>
          <w:lang w:val="uk-UA"/>
        </w:rPr>
        <w:t>Рогатинської</w:t>
      </w:r>
      <w:proofErr w:type="spellEnd"/>
      <w:r w:rsidRPr="00645A56">
        <w:rPr>
          <w:sz w:val="24"/>
          <w:szCs w:val="24"/>
          <w:lang w:val="uk-UA"/>
        </w:rPr>
        <w:t xml:space="preserve"> міської ради </w:t>
      </w:r>
      <w:r>
        <w:rPr>
          <w:sz w:val="24"/>
          <w:szCs w:val="24"/>
          <w:lang w:val="uk-UA"/>
        </w:rPr>
        <w:t xml:space="preserve">від 13 липня 2021 р. № 2329 </w:t>
      </w:r>
      <w:r w:rsidRPr="007E474C">
        <w:rPr>
          <w:sz w:val="24"/>
          <w:szCs w:val="24"/>
          <w:lang w:val="uk-UA"/>
        </w:rPr>
        <w:t>«Про встановлення ставок земельного податку»</w:t>
      </w:r>
      <w:r>
        <w:rPr>
          <w:sz w:val="24"/>
          <w:szCs w:val="24"/>
          <w:lang w:val="uk-UA"/>
        </w:rPr>
        <w:t>.</w:t>
      </w:r>
    </w:p>
    <w:p w:rsidR="007E474C" w:rsidRDefault="007E474C" w:rsidP="007E474C">
      <w:pPr>
        <w:ind w:firstLine="567"/>
        <w:jc w:val="both"/>
        <w:rPr>
          <w:sz w:val="24"/>
          <w:szCs w:val="24"/>
          <w:lang w:val="uk-UA"/>
        </w:rPr>
      </w:pPr>
    </w:p>
    <w:p w:rsidR="007E474C" w:rsidRPr="00645A56" w:rsidRDefault="007E474C" w:rsidP="007E474C">
      <w:pPr>
        <w:ind w:firstLine="567"/>
        <w:jc w:val="both"/>
        <w:rPr>
          <w:sz w:val="24"/>
          <w:szCs w:val="24"/>
          <w:lang w:val="uk-UA"/>
        </w:rPr>
      </w:pPr>
      <w:r w:rsidRPr="00645A56">
        <w:rPr>
          <w:b/>
          <w:bCs/>
          <w:sz w:val="24"/>
          <w:szCs w:val="24"/>
          <w:lang w:val="uk-UA"/>
        </w:rPr>
        <w:t>2. Назва виконавця заходів з відстеження:</w:t>
      </w:r>
    </w:p>
    <w:p w:rsidR="007E474C" w:rsidRPr="00645A56" w:rsidRDefault="007E474C" w:rsidP="007E474C">
      <w:pPr>
        <w:ind w:firstLine="567"/>
        <w:jc w:val="both"/>
        <w:rPr>
          <w:sz w:val="24"/>
          <w:szCs w:val="24"/>
          <w:lang w:val="uk-UA"/>
        </w:rPr>
      </w:pPr>
      <w:r>
        <w:rPr>
          <w:sz w:val="24"/>
          <w:szCs w:val="24"/>
          <w:lang w:val="uk-UA"/>
        </w:rPr>
        <w:t>Відділ земельних ресурсів міської ради.</w:t>
      </w:r>
    </w:p>
    <w:p w:rsidR="007E474C" w:rsidRPr="00645A56" w:rsidRDefault="007E474C" w:rsidP="007E474C">
      <w:pPr>
        <w:ind w:firstLine="567"/>
        <w:jc w:val="both"/>
        <w:rPr>
          <w:b/>
          <w:sz w:val="24"/>
          <w:szCs w:val="24"/>
          <w:lang w:val="uk-UA"/>
        </w:rPr>
      </w:pPr>
    </w:p>
    <w:p w:rsidR="007E474C" w:rsidRPr="00645A56" w:rsidRDefault="007E474C" w:rsidP="007E474C">
      <w:pPr>
        <w:ind w:firstLine="567"/>
        <w:rPr>
          <w:sz w:val="24"/>
          <w:szCs w:val="24"/>
          <w:lang w:val="uk-UA"/>
        </w:rPr>
      </w:pPr>
      <w:r w:rsidRPr="00645A56">
        <w:rPr>
          <w:b/>
          <w:bCs/>
          <w:sz w:val="24"/>
          <w:szCs w:val="24"/>
          <w:lang w:val="uk-UA"/>
        </w:rPr>
        <w:t xml:space="preserve">3. Цілі прийняття </w:t>
      </w:r>
      <w:proofErr w:type="spellStart"/>
      <w:r w:rsidRPr="00645A56">
        <w:rPr>
          <w:b/>
          <w:bCs/>
          <w:sz w:val="24"/>
          <w:szCs w:val="24"/>
          <w:lang w:val="uk-UA"/>
        </w:rPr>
        <w:t>акта</w:t>
      </w:r>
      <w:proofErr w:type="spellEnd"/>
      <w:r w:rsidRPr="00645A56">
        <w:rPr>
          <w:b/>
          <w:bCs/>
          <w:sz w:val="24"/>
          <w:szCs w:val="24"/>
          <w:lang w:val="uk-UA"/>
        </w:rPr>
        <w:t>:</w:t>
      </w:r>
    </w:p>
    <w:p w:rsidR="00BE72A1" w:rsidRDefault="007E474C" w:rsidP="00BE72A1">
      <w:pPr>
        <w:ind w:firstLine="567"/>
        <w:jc w:val="both"/>
        <w:rPr>
          <w:sz w:val="24"/>
          <w:szCs w:val="24"/>
          <w:lang w:val="uk-UA"/>
        </w:rPr>
      </w:pPr>
      <w:r w:rsidRPr="00645A56">
        <w:rPr>
          <w:sz w:val="24"/>
          <w:szCs w:val="24"/>
          <w:lang w:val="uk-UA"/>
        </w:rPr>
        <w:t xml:space="preserve">Метою прийняття </w:t>
      </w:r>
      <w:proofErr w:type="spellStart"/>
      <w:r>
        <w:rPr>
          <w:sz w:val="24"/>
          <w:szCs w:val="24"/>
          <w:lang w:val="uk-UA"/>
        </w:rPr>
        <w:t>Рогатинською</w:t>
      </w:r>
      <w:proofErr w:type="spellEnd"/>
      <w:r w:rsidRPr="00645A56">
        <w:rPr>
          <w:sz w:val="24"/>
          <w:szCs w:val="24"/>
          <w:lang w:val="uk-UA"/>
        </w:rPr>
        <w:t xml:space="preserve"> місько</w:t>
      </w:r>
      <w:r>
        <w:rPr>
          <w:sz w:val="24"/>
          <w:szCs w:val="24"/>
          <w:lang w:val="uk-UA"/>
        </w:rPr>
        <w:t>ю радою</w:t>
      </w:r>
      <w:r w:rsidRPr="00645A56">
        <w:rPr>
          <w:sz w:val="24"/>
          <w:szCs w:val="24"/>
          <w:lang w:val="uk-UA"/>
        </w:rPr>
        <w:t xml:space="preserve"> </w:t>
      </w:r>
      <w:r w:rsidRPr="00645A56">
        <w:rPr>
          <w:bCs/>
          <w:sz w:val="24"/>
          <w:szCs w:val="24"/>
          <w:lang w:val="uk-UA"/>
        </w:rPr>
        <w:t>рішення</w:t>
      </w:r>
      <w:r>
        <w:rPr>
          <w:sz w:val="24"/>
          <w:szCs w:val="24"/>
          <w:lang w:val="uk-UA"/>
        </w:rPr>
        <w:t xml:space="preserve"> від 13 липня 2021 р. № </w:t>
      </w:r>
      <w:r w:rsidR="00BE72A1">
        <w:rPr>
          <w:sz w:val="24"/>
          <w:szCs w:val="24"/>
          <w:lang w:val="uk-UA"/>
        </w:rPr>
        <w:t xml:space="preserve">2329 </w:t>
      </w:r>
      <w:r w:rsidR="00BE72A1" w:rsidRPr="007E474C">
        <w:rPr>
          <w:sz w:val="24"/>
          <w:szCs w:val="24"/>
          <w:lang w:val="uk-UA"/>
        </w:rPr>
        <w:t>«Про встановлення ставок земельного податку»</w:t>
      </w:r>
      <w:r w:rsidR="001C6F9A">
        <w:rPr>
          <w:sz w:val="24"/>
          <w:szCs w:val="24"/>
          <w:lang w:val="uk-UA"/>
        </w:rPr>
        <w:t xml:space="preserve"> було</w:t>
      </w:r>
      <w:r w:rsidRPr="00645A56">
        <w:rPr>
          <w:sz w:val="24"/>
          <w:szCs w:val="24"/>
          <w:lang w:val="uk-UA"/>
        </w:rPr>
        <w:t>:</w:t>
      </w:r>
    </w:p>
    <w:p w:rsidR="00BE72A1" w:rsidRPr="00BE72A1" w:rsidRDefault="00BE72A1" w:rsidP="0065587C">
      <w:pPr>
        <w:ind w:firstLine="567"/>
        <w:jc w:val="both"/>
        <w:rPr>
          <w:sz w:val="24"/>
          <w:szCs w:val="24"/>
          <w:lang w:val="uk-UA"/>
        </w:rPr>
      </w:pPr>
      <w:r>
        <w:rPr>
          <w:sz w:val="24"/>
          <w:szCs w:val="24"/>
          <w:lang w:val="uk-UA"/>
        </w:rPr>
        <w:t xml:space="preserve">- </w:t>
      </w:r>
      <w:r w:rsidRPr="0065587C">
        <w:rPr>
          <w:sz w:val="24"/>
          <w:szCs w:val="24"/>
          <w:lang w:val="uk-UA"/>
        </w:rPr>
        <w:t>реалізація вимог Податкового кодексу України, приведення нормативних актів міської ради у відповідність з Податкового кодексу України</w:t>
      </w:r>
      <w:r w:rsidR="0065587C">
        <w:rPr>
          <w:sz w:val="24"/>
          <w:szCs w:val="24"/>
          <w:lang w:val="uk-UA"/>
        </w:rPr>
        <w:t xml:space="preserve">, </w:t>
      </w:r>
      <w:r w:rsidRPr="0065587C">
        <w:rPr>
          <w:sz w:val="24"/>
          <w:szCs w:val="24"/>
          <w:lang w:val="uk-UA"/>
        </w:rPr>
        <w:t xml:space="preserve">зокрема до вимог постанови </w:t>
      </w:r>
      <w:r w:rsidR="0065587C">
        <w:rPr>
          <w:sz w:val="24"/>
          <w:szCs w:val="24"/>
          <w:lang w:val="uk-UA"/>
        </w:rPr>
        <w:t>Кабінету Міністрів України</w:t>
      </w:r>
      <w:r w:rsidRPr="0065587C">
        <w:rPr>
          <w:sz w:val="24"/>
          <w:szCs w:val="24"/>
          <w:lang w:val="uk-UA"/>
        </w:rPr>
        <w:t xml:space="preserve"> від 24.05.2017</w:t>
      </w:r>
      <w:r w:rsidR="0065587C">
        <w:rPr>
          <w:sz w:val="24"/>
          <w:szCs w:val="24"/>
          <w:lang w:val="uk-UA"/>
        </w:rPr>
        <w:t xml:space="preserve"> </w:t>
      </w:r>
      <w:r w:rsidRPr="0065587C">
        <w:rPr>
          <w:sz w:val="24"/>
          <w:szCs w:val="24"/>
          <w:lang w:val="uk-UA"/>
        </w:rPr>
        <w:t>р. № 483 «Про затвердження форм типових рішень про встановлення ставок та пільг зі сплати земельного податку та податку на нерухоме майно»;</w:t>
      </w:r>
    </w:p>
    <w:p w:rsidR="00BE72A1" w:rsidRPr="0065587C" w:rsidRDefault="00BE72A1" w:rsidP="0065587C">
      <w:pPr>
        <w:ind w:firstLine="567"/>
        <w:jc w:val="both"/>
        <w:rPr>
          <w:sz w:val="24"/>
          <w:szCs w:val="24"/>
          <w:lang w:val="uk-UA"/>
        </w:rPr>
      </w:pPr>
      <w:r w:rsidRPr="0065587C">
        <w:rPr>
          <w:sz w:val="24"/>
          <w:szCs w:val="24"/>
          <w:lang w:val="uk-UA"/>
        </w:rPr>
        <w:t xml:space="preserve">- встановлення ставок земельного податку, з метою наповнення дохідної частини бюджету </w:t>
      </w:r>
      <w:proofErr w:type="spellStart"/>
      <w:r w:rsidR="0065587C">
        <w:rPr>
          <w:sz w:val="24"/>
          <w:szCs w:val="24"/>
          <w:lang w:val="uk-UA"/>
        </w:rPr>
        <w:t>Рогатинської</w:t>
      </w:r>
      <w:proofErr w:type="spellEnd"/>
      <w:r w:rsidR="0065587C">
        <w:rPr>
          <w:sz w:val="24"/>
          <w:szCs w:val="24"/>
          <w:lang w:val="uk-UA"/>
        </w:rPr>
        <w:t xml:space="preserve"> міської територіальної громади </w:t>
      </w:r>
      <w:r w:rsidRPr="0065587C">
        <w:rPr>
          <w:sz w:val="24"/>
          <w:szCs w:val="24"/>
          <w:lang w:val="uk-UA"/>
        </w:rPr>
        <w:t xml:space="preserve">для забезпечення реалізації </w:t>
      </w:r>
      <w:r w:rsidR="0065587C">
        <w:rPr>
          <w:sz w:val="24"/>
          <w:szCs w:val="24"/>
          <w:lang w:val="uk-UA"/>
        </w:rPr>
        <w:t>міських програм;</w:t>
      </w:r>
    </w:p>
    <w:p w:rsidR="00BE72A1" w:rsidRPr="0065587C" w:rsidRDefault="00BE72A1" w:rsidP="0065587C">
      <w:pPr>
        <w:ind w:firstLine="567"/>
        <w:jc w:val="both"/>
        <w:rPr>
          <w:sz w:val="24"/>
          <w:szCs w:val="24"/>
          <w:lang w:val="uk-UA"/>
        </w:rPr>
      </w:pPr>
      <w:r w:rsidRPr="0065587C">
        <w:rPr>
          <w:sz w:val="24"/>
          <w:szCs w:val="24"/>
          <w:lang w:val="uk-UA"/>
        </w:rPr>
        <w:t xml:space="preserve">  </w:t>
      </w:r>
      <w:r w:rsidRPr="00BE72A1">
        <w:rPr>
          <w:sz w:val="24"/>
          <w:szCs w:val="24"/>
        </w:rPr>
        <w:t xml:space="preserve">-  </w:t>
      </w:r>
      <w:r w:rsidR="0065587C">
        <w:rPr>
          <w:sz w:val="24"/>
          <w:szCs w:val="24"/>
          <w:lang w:val="uk-UA"/>
        </w:rPr>
        <w:t>встановлення</w:t>
      </w:r>
      <w:r w:rsidRPr="00BE72A1">
        <w:rPr>
          <w:sz w:val="24"/>
          <w:szCs w:val="24"/>
        </w:rPr>
        <w:t xml:space="preserve"> </w:t>
      </w:r>
      <w:proofErr w:type="spellStart"/>
      <w:r w:rsidRPr="00BE72A1">
        <w:rPr>
          <w:sz w:val="24"/>
          <w:szCs w:val="24"/>
        </w:rPr>
        <w:t>піль</w:t>
      </w:r>
      <w:r w:rsidR="0065587C">
        <w:rPr>
          <w:sz w:val="24"/>
          <w:szCs w:val="24"/>
        </w:rPr>
        <w:t>г</w:t>
      </w:r>
      <w:proofErr w:type="spellEnd"/>
      <w:r w:rsidR="0065587C">
        <w:rPr>
          <w:sz w:val="24"/>
          <w:szCs w:val="24"/>
        </w:rPr>
        <w:t xml:space="preserve"> </w:t>
      </w:r>
      <w:proofErr w:type="spellStart"/>
      <w:r w:rsidR="0065587C">
        <w:rPr>
          <w:sz w:val="24"/>
          <w:szCs w:val="24"/>
        </w:rPr>
        <w:t>зі</w:t>
      </w:r>
      <w:proofErr w:type="spellEnd"/>
      <w:r w:rsidR="0065587C">
        <w:rPr>
          <w:sz w:val="24"/>
          <w:szCs w:val="24"/>
        </w:rPr>
        <w:t xml:space="preserve"> </w:t>
      </w:r>
      <w:proofErr w:type="spellStart"/>
      <w:r w:rsidR="0065587C">
        <w:rPr>
          <w:sz w:val="24"/>
          <w:szCs w:val="24"/>
        </w:rPr>
        <w:t>сплати</w:t>
      </w:r>
      <w:proofErr w:type="spellEnd"/>
      <w:r w:rsidR="0065587C">
        <w:rPr>
          <w:sz w:val="24"/>
          <w:szCs w:val="24"/>
        </w:rPr>
        <w:t xml:space="preserve"> земельного </w:t>
      </w:r>
      <w:proofErr w:type="spellStart"/>
      <w:r w:rsidR="0065587C">
        <w:rPr>
          <w:sz w:val="24"/>
          <w:szCs w:val="24"/>
        </w:rPr>
        <w:t>податку</w:t>
      </w:r>
      <w:proofErr w:type="spellEnd"/>
      <w:r w:rsidRPr="00BE72A1">
        <w:rPr>
          <w:sz w:val="24"/>
          <w:szCs w:val="24"/>
        </w:rPr>
        <w:t xml:space="preserve"> </w:t>
      </w:r>
      <w:proofErr w:type="spellStart"/>
      <w:r w:rsidRPr="00BE72A1">
        <w:rPr>
          <w:sz w:val="24"/>
          <w:szCs w:val="24"/>
        </w:rPr>
        <w:t>окремим</w:t>
      </w:r>
      <w:proofErr w:type="spellEnd"/>
      <w:r w:rsidRPr="00BE72A1">
        <w:rPr>
          <w:sz w:val="24"/>
          <w:szCs w:val="24"/>
        </w:rPr>
        <w:t xml:space="preserve"> </w:t>
      </w:r>
      <w:proofErr w:type="spellStart"/>
      <w:r w:rsidRPr="00BE72A1">
        <w:rPr>
          <w:sz w:val="24"/>
          <w:szCs w:val="24"/>
        </w:rPr>
        <w:t>суб'єктам</w:t>
      </w:r>
      <w:proofErr w:type="spellEnd"/>
      <w:r w:rsidRPr="00BE72A1">
        <w:rPr>
          <w:sz w:val="24"/>
          <w:szCs w:val="24"/>
        </w:rPr>
        <w:t xml:space="preserve"> </w:t>
      </w:r>
      <w:proofErr w:type="spellStart"/>
      <w:r w:rsidRPr="00BE72A1">
        <w:rPr>
          <w:sz w:val="24"/>
          <w:szCs w:val="24"/>
        </w:rPr>
        <w:t>господарювання</w:t>
      </w:r>
      <w:proofErr w:type="spellEnd"/>
      <w:r w:rsidRPr="00BE72A1">
        <w:rPr>
          <w:sz w:val="24"/>
          <w:szCs w:val="24"/>
        </w:rPr>
        <w:t xml:space="preserve">, з метою </w:t>
      </w:r>
      <w:proofErr w:type="spellStart"/>
      <w:r w:rsidRPr="00BE72A1">
        <w:rPr>
          <w:sz w:val="24"/>
          <w:szCs w:val="24"/>
        </w:rPr>
        <w:t>зни</w:t>
      </w:r>
      <w:r w:rsidR="0065587C">
        <w:rPr>
          <w:sz w:val="24"/>
          <w:szCs w:val="24"/>
        </w:rPr>
        <w:t>ження</w:t>
      </w:r>
      <w:proofErr w:type="spellEnd"/>
      <w:r w:rsidR="0065587C">
        <w:rPr>
          <w:sz w:val="24"/>
          <w:szCs w:val="24"/>
        </w:rPr>
        <w:t xml:space="preserve"> </w:t>
      </w:r>
      <w:proofErr w:type="spellStart"/>
      <w:r w:rsidR="0065587C">
        <w:rPr>
          <w:sz w:val="24"/>
          <w:szCs w:val="24"/>
        </w:rPr>
        <w:t>податкового</w:t>
      </w:r>
      <w:proofErr w:type="spellEnd"/>
      <w:r w:rsidR="0065587C">
        <w:rPr>
          <w:sz w:val="24"/>
          <w:szCs w:val="24"/>
        </w:rPr>
        <w:t xml:space="preserve"> </w:t>
      </w:r>
      <w:proofErr w:type="spellStart"/>
      <w:r w:rsidR="0065587C">
        <w:rPr>
          <w:sz w:val="24"/>
          <w:szCs w:val="24"/>
        </w:rPr>
        <w:t>навантаження</w:t>
      </w:r>
      <w:proofErr w:type="spellEnd"/>
      <w:r w:rsidR="0065587C">
        <w:rPr>
          <w:sz w:val="24"/>
          <w:szCs w:val="24"/>
        </w:rPr>
        <w:t xml:space="preserve">, а </w:t>
      </w:r>
      <w:proofErr w:type="spellStart"/>
      <w:r w:rsidR="0065587C">
        <w:rPr>
          <w:sz w:val="24"/>
          <w:szCs w:val="24"/>
        </w:rPr>
        <w:t>також</w:t>
      </w:r>
      <w:proofErr w:type="spellEnd"/>
      <w:r w:rsidR="0065587C">
        <w:rPr>
          <w:sz w:val="24"/>
          <w:szCs w:val="24"/>
        </w:rPr>
        <w:t xml:space="preserve"> </w:t>
      </w:r>
      <w:proofErr w:type="spellStart"/>
      <w:r w:rsidRPr="00BE72A1">
        <w:rPr>
          <w:sz w:val="24"/>
          <w:szCs w:val="24"/>
        </w:rPr>
        <w:t>суб’єктам</w:t>
      </w:r>
      <w:proofErr w:type="spellEnd"/>
      <w:r w:rsidRPr="00BE72A1">
        <w:rPr>
          <w:sz w:val="24"/>
          <w:szCs w:val="24"/>
        </w:rPr>
        <w:t xml:space="preserve"> </w:t>
      </w:r>
      <w:proofErr w:type="spellStart"/>
      <w:r w:rsidRPr="00BE72A1">
        <w:rPr>
          <w:sz w:val="24"/>
          <w:szCs w:val="24"/>
        </w:rPr>
        <w:t>господарювання</w:t>
      </w:r>
      <w:proofErr w:type="spellEnd"/>
      <w:r w:rsidRPr="00BE72A1">
        <w:rPr>
          <w:sz w:val="24"/>
          <w:szCs w:val="24"/>
        </w:rPr>
        <w:t xml:space="preserve">, </w:t>
      </w:r>
      <w:proofErr w:type="spellStart"/>
      <w:r w:rsidRPr="00BE72A1">
        <w:rPr>
          <w:sz w:val="24"/>
          <w:szCs w:val="24"/>
        </w:rPr>
        <w:t>які</w:t>
      </w:r>
      <w:proofErr w:type="spellEnd"/>
      <w:r w:rsidRPr="00BE72A1">
        <w:rPr>
          <w:sz w:val="24"/>
          <w:szCs w:val="24"/>
        </w:rPr>
        <w:t xml:space="preserve"> </w:t>
      </w:r>
      <w:proofErr w:type="spellStart"/>
      <w:r w:rsidRPr="00BE72A1">
        <w:rPr>
          <w:sz w:val="24"/>
          <w:szCs w:val="24"/>
        </w:rPr>
        <w:t>здійснюють</w:t>
      </w:r>
      <w:proofErr w:type="spellEnd"/>
      <w:r w:rsidRPr="00BE72A1">
        <w:rPr>
          <w:sz w:val="24"/>
          <w:szCs w:val="24"/>
        </w:rPr>
        <w:t xml:space="preserve"> свою </w:t>
      </w:r>
      <w:proofErr w:type="spellStart"/>
      <w:r w:rsidRPr="00BE72A1">
        <w:rPr>
          <w:sz w:val="24"/>
          <w:szCs w:val="24"/>
        </w:rPr>
        <w:t>діяльність</w:t>
      </w:r>
      <w:proofErr w:type="spellEnd"/>
      <w:r w:rsidRPr="00BE72A1">
        <w:rPr>
          <w:sz w:val="24"/>
          <w:szCs w:val="24"/>
        </w:rPr>
        <w:t xml:space="preserve"> за </w:t>
      </w:r>
      <w:proofErr w:type="spellStart"/>
      <w:r w:rsidRPr="00BE72A1">
        <w:rPr>
          <w:sz w:val="24"/>
          <w:szCs w:val="24"/>
        </w:rPr>
        <w:t>рахунок</w:t>
      </w:r>
      <w:proofErr w:type="spellEnd"/>
      <w:r w:rsidRPr="00BE72A1">
        <w:rPr>
          <w:sz w:val="24"/>
          <w:szCs w:val="24"/>
        </w:rPr>
        <w:t xml:space="preserve"> </w:t>
      </w:r>
      <w:proofErr w:type="spellStart"/>
      <w:r w:rsidRPr="00BE72A1">
        <w:rPr>
          <w:sz w:val="24"/>
          <w:szCs w:val="24"/>
        </w:rPr>
        <w:t>коштів</w:t>
      </w:r>
      <w:proofErr w:type="spellEnd"/>
      <w:r w:rsidRPr="00BE72A1">
        <w:rPr>
          <w:sz w:val="24"/>
          <w:szCs w:val="24"/>
        </w:rPr>
        <w:t xml:space="preserve"> державного </w:t>
      </w:r>
      <w:proofErr w:type="spellStart"/>
      <w:r w:rsidRPr="00BE72A1">
        <w:rPr>
          <w:sz w:val="24"/>
          <w:szCs w:val="24"/>
        </w:rPr>
        <w:t>або</w:t>
      </w:r>
      <w:proofErr w:type="spellEnd"/>
      <w:r w:rsidRPr="00BE72A1">
        <w:rPr>
          <w:sz w:val="24"/>
          <w:szCs w:val="24"/>
        </w:rPr>
        <w:t xml:space="preserve"> </w:t>
      </w:r>
      <w:proofErr w:type="spellStart"/>
      <w:r w:rsidRPr="00BE72A1">
        <w:rPr>
          <w:sz w:val="24"/>
          <w:szCs w:val="24"/>
        </w:rPr>
        <w:t>місцевого</w:t>
      </w:r>
      <w:proofErr w:type="spellEnd"/>
      <w:r w:rsidRPr="00BE72A1">
        <w:rPr>
          <w:sz w:val="24"/>
          <w:szCs w:val="24"/>
        </w:rPr>
        <w:t xml:space="preserve"> бюджету</w:t>
      </w:r>
      <w:r w:rsidR="0065587C">
        <w:rPr>
          <w:sz w:val="24"/>
          <w:szCs w:val="24"/>
          <w:lang w:val="uk-UA"/>
        </w:rPr>
        <w:t>.</w:t>
      </w:r>
    </w:p>
    <w:p w:rsidR="007E474C" w:rsidRPr="00645A56" w:rsidRDefault="007E474C" w:rsidP="000457AB">
      <w:pPr>
        <w:jc w:val="both"/>
        <w:rPr>
          <w:b/>
          <w:sz w:val="24"/>
          <w:szCs w:val="24"/>
          <w:lang w:val="uk-UA"/>
        </w:rPr>
      </w:pPr>
    </w:p>
    <w:p w:rsidR="007E474C" w:rsidRPr="00645A56" w:rsidRDefault="007E474C" w:rsidP="007E474C">
      <w:pPr>
        <w:ind w:firstLine="567"/>
        <w:rPr>
          <w:b/>
          <w:bCs/>
          <w:sz w:val="24"/>
          <w:szCs w:val="24"/>
          <w:lang w:val="uk-UA"/>
        </w:rPr>
      </w:pPr>
      <w:r w:rsidRPr="00645A56">
        <w:rPr>
          <w:b/>
          <w:bCs/>
          <w:sz w:val="24"/>
          <w:szCs w:val="24"/>
          <w:lang w:val="uk-UA"/>
        </w:rPr>
        <w:t>4. Строк виконання заходів з відстеження:</w:t>
      </w:r>
    </w:p>
    <w:p w:rsidR="007E474C" w:rsidRPr="00645A56" w:rsidRDefault="007E474C" w:rsidP="007E474C">
      <w:pPr>
        <w:ind w:firstLine="567"/>
        <w:jc w:val="both"/>
        <w:rPr>
          <w:sz w:val="24"/>
          <w:szCs w:val="24"/>
          <w:lang w:val="uk-UA"/>
        </w:rPr>
      </w:pPr>
      <w:r w:rsidRPr="00B60A74">
        <w:rPr>
          <w:sz w:val="24"/>
          <w:szCs w:val="24"/>
          <w:lang w:val="uk-UA"/>
        </w:rPr>
        <w:t xml:space="preserve">Заходи з базового відстеження регуляторного </w:t>
      </w:r>
      <w:proofErr w:type="spellStart"/>
      <w:r w:rsidRPr="00B60A74">
        <w:rPr>
          <w:sz w:val="24"/>
          <w:szCs w:val="24"/>
          <w:lang w:val="uk-UA"/>
        </w:rPr>
        <w:t>акта</w:t>
      </w:r>
      <w:proofErr w:type="spellEnd"/>
      <w:r w:rsidRPr="00B60A74">
        <w:rPr>
          <w:sz w:val="24"/>
          <w:szCs w:val="24"/>
          <w:lang w:val="uk-UA"/>
        </w:rPr>
        <w:t xml:space="preserve"> проводилис</w:t>
      </w:r>
      <w:r>
        <w:rPr>
          <w:sz w:val="24"/>
          <w:szCs w:val="24"/>
          <w:lang w:val="uk-UA"/>
        </w:rPr>
        <w:t>я з 01.11.2021р. по 19.11.2021р</w:t>
      </w:r>
      <w:r w:rsidRPr="00645A56">
        <w:rPr>
          <w:sz w:val="24"/>
          <w:szCs w:val="24"/>
          <w:lang w:val="uk-UA"/>
        </w:rPr>
        <w:t>.</w:t>
      </w:r>
    </w:p>
    <w:p w:rsidR="007E474C" w:rsidRPr="00645A56" w:rsidRDefault="007E474C" w:rsidP="007E474C">
      <w:pPr>
        <w:ind w:firstLine="567"/>
        <w:jc w:val="both"/>
        <w:rPr>
          <w:b/>
          <w:sz w:val="24"/>
          <w:szCs w:val="24"/>
          <w:lang w:val="uk-UA"/>
        </w:rPr>
      </w:pPr>
    </w:p>
    <w:p w:rsidR="007E474C" w:rsidRPr="00645A56" w:rsidRDefault="007E474C" w:rsidP="007E474C">
      <w:pPr>
        <w:ind w:firstLine="567"/>
        <w:rPr>
          <w:sz w:val="24"/>
          <w:szCs w:val="24"/>
          <w:lang w:val="uk-UA"/>
        </w:rPr>
      </w:pPr>
      <w:r w:rsidRPr="00645A56">
        <w:rPr>
          <w:b/>
          <w:bCs/>
          <w:sz w:val="24"/>
          <w:szCs w:val="24"/>
          <w:lang w:val="uk-UA"/>
        </w:rPr>
        <w:t>5. Тип відстеження (базовий, повторний або періодичний):</w:t>
      </w:r>
    </w:p>
    <w:p w:rsidR="007E474C" w:rsidRPr="00645A56" w:rsidRDefault="007E474C" w:rsidP="007E474C">
      <w:pPr>
        <w:ind w:firstLine="567"/>
        <w:jc w:val="both"/>
        <w:rPr>
          <w:sz w:val="24"/>
          <w:szCs w:val="24"/>
          <w:lang w:val="uk-UA"/>
        </w:rPr>
      </w:pPr>
      <w:r w:rsidRPr="00645A56">
        <w:rPr>
          <w:sz w:val="24"/>
          <w:szCs w:val="24"/>
          <w:lang w:val="uk-UA"/>
        </w:rPr>
        <w:t>Базове відстеження.</w:t>
      </w:r>
    </w:p>
    <w:p w:rsidR="007E474C" w:rsidRPr="00645A56" w:rsidRDefault="007E474C" w:rsidP="007E474C">
      <w:pPr>
        <w:ind w:firstLine="567"/>
        <w:jc w:val="both"/>
        <w:rPr>
          <w:sz w:val="24"/>
          <w:szCs w:val="24"/>
          <w:lang w:val="uk-UA"/>
        </w:rPr>
      </w:pPr>
    </w:p>
    <w:p w:rsidR="007E474C" w:rsidRPr="00645A56" w:rsidRDefault="007E474C" w:rsidP="007E474C">
      <w:pPr>
        <w:ind w:firstLine="567"/>
        <w:rPr>
          <w:sz w:val="24"/>
          <w:szCs w:val="24"/>
          <w:lang w:val="uk-UA"/>
        </w:rPr>
      </w:pPr>
      <w:r w:rsidRPr="00645A56">
        <w:rPr>
          <w:b/>
          <w:bCs/>
          <w:sz w:val="24"/>
          <w:szCs w:val="24"/>
          <w:lang w:val="uk-UA"/>
        </w:rPr>
        <w:t>6. Методи одержання результатів відстеження:</w:t>
      </w:r>
    </w:p>
    <w:p w:rsidR="007E474C" w:rsidRPr="00645A56" w:rsidRDefault="007E474C" w:rsidP="007E474C">
      <w:pPr>
        <w:ind w:firstLine="567"/>
        <w:jc w:val="both"/>
        <w:rPr>
          <w:sz w:val="24"/>
          <w:szCs w:val="24"/>
          <w:lang w:val="uk-UA"/>
        </w:rPr>
      </w:pPr>
      <w:r w:rsidRPr="00645A56">
        <w:rPr>
          <w:sz w:val="24"/>
          <w:szCs w:val="24"/>
          <w:lang w:val="uk-UA"/>
        </w:rPr>
        <w:t>Для проведення відстеження використовувався статистичний метод одержання результатів.</w:t>
      </w:r>
    </w:p>
    <w:p w:rsidR="007E474C" w:rsidRPr="00645A56" w:rsidRDefault="007E474C" w:rsidP="007E474C">
      <w:pPr>
        <w:ind w:firstLine="567"/>
        <w:jc w:val="both"/>
        <w:rPr>
          <w:sz w:val="24"/>
          <w:szCs w:val="24"/>
          <w:lang w:val="uk-UA"/>
        </w:rPr>
      </w:pPr>
      <w:r w:rsidRPr="00645A56">
        <w:rPr>
          <w:sz w:val="24"/>
          <w:szCs w:val="24"/>
          <w:lang w:val="uk-UA"/>
        </w:rPr>
        <w:t xml:space="preserve">  </w:t>
      </w:r>
    </w:p>
    <w:p w:rsidR="007E474C" w:rsidRPr="00EF7265" w:rsidRDefault="007E474C" w:rsidP="007E474C">
      <w:pPr>
        <w:ind w:firstLine="567"/>
        <w:jc w:val="both"/>
        <w:rPr>
          <w:b/>
          <w:bCs/>
          <w:sz w:val="24"/>
          <w:szCs w:val="24"/>
          <w:lang w:val="uk-UA"/>
        </w:rPr>
      </w:pPr>
      <w:r w:rsidRPr="00645A56">
        <w:rPr>
          <w:b/>
          <w:bCs/>
          <w:sz w:val="24"/>
          <w:szCs w:val="24"/>
          <w:lang w:val="uk-UA"/>
        </w:rPr>
        <w:t>7. Дані або припущення, на основі яких відстежувалася результативність, а також способи одержання даних:</w:t>
      </w:r>
    </w:p>
    <w:p w:rsidR="000457AB" w:rsidRPr="000457AB" w:rsidRDefault="000457AB" w:rsidP="000457AB">
      <w:pPr>
        <w:ind w:firstLine="567"/>
        <w:jc w:val="both"/>
        <w:rPr>
          <w:sz w:val="24"/>
          <w:szCs w:val="24"/>
          <w:lang w:val="uk-UA"/>
        </w:rPr>
      </w:pPr>
      <w:r w:rsidRPr="000457AB">
        <w:rPr>
          <w:sz w:val="24"/>
          <w:szCs w:val="24"/>
          <w:lang w:val="uk-UA"/>
        </w:rPr>
        <w:t>Для відстеження результативності  дії регуляторн</w:t>
      </w:r>
      <w:r>
        <w:rPr>
          <w:sz w:val="24"/>
          <w:szCs w:val="24"/>
          <w:lang w:val="uk-UA"/>
        </w:rPr>
        <w:t>ого акту обрано такі показники:</w:t>
      </w:r>
    </w:p>
    <w:p w:rsidR="000457AB" w:rsidRPr="000457AB" w:rsidRDefault="000457AB" w:rsidP="000457AB">
      <w:pPr>
        <w:ind w:firstLine="567"/>
        <w:jc w:val="both"/>
        <w:rPr>
          <w:sz w:val="24"/>
          <w:szCs w:val="24"/>
          <w:lang w:val="uk-UA"/>
        </w:rPr>
      </w:pPr>
      <w:r w:rsidRPr="000457AB">
        <w:rPr>
          <w:sz w:val="24"/>
          <w:szCs w:val="24"/>
          <w:lang w:val="uk-UA"/>
        </w:rPr>
        <w:t>- розмір надходжень до бюджету</w:t>
      </w:r>
      <w:r>
        <w:rPr>
          <w:sz w:val="24"/>
          <w:szCs w:val="24"/>
          <w:lang w:val="uk-UA"/>
        </w:rPr>
        <w:t xml:space="preserve"> міської територіальної громади від сплати земельного податку;</w:t>
      </w:r>
    </w:p>
    <w:p w:rsidR="000457AB" w:rsidRPr="000457AB" w:rsidRDefault="000457AB" w:rsidP="000457AB">
      <w:pPr>
        <w:ind w:firstLine="567"/>
        <w:jc w:val="both"/>
        <w:rPr>
          <w:sz w:val="24"/>
          <w:szCs w:val="24"/>
          <w:lang w:val="uk-UA"/>
        </w:rPr>
      </w:pPr>
      <w:r w:rsidRPr="000457AB">
        <w:rPr>
          <w:sz w:val="24"/>
          <w:szCs w:val="24"/>
          <w:lang w:val="uk-UA"/>
        </w:rPr>
        <w:t>- кількість платників даного виду податку</w:t>
      </w:r>
      <w:r>
        <w:rPr>
          <w:sz w:val="24"/>
          <w:szCs w:val="24"/>
          <w:lang w:val="uk-UA"/>
        </w:rPr>
        <w:t xml:space="preserve"> на  яких поширюється дія акту.</w:t>
      </w:r>
    </w:p>
    <w:p w:rsidR="000457AB" w:rsidRDefault="000457AB" w:rsidP="000457AB">
      <w:pPr>
        <w:ind w:firstLine="567"/>
        <w:jc w:val="both"/>
        <w:rPr>
          <w:b/>
          <w:bCs/>
          <w:sz w:val="24"/>
          <w:szCs w:val="24"/>
          <w:lang w:val="uk-UA"/>
        </w:rPr>
      </w:pPr>
      <w:r w:rsidRPr="000457AB">
        <w:rPr>
          <w:sz w:val="24"/>
          <w:szCs w:val="24"/>
          <w:lang w:val="uk-UA"/>
        </w:rPr>
        <w:t xml:space="preserve">    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w:t>
      </w:r>
      <w:r w:rsidRPr="000457AB">
        <w:rPr>
          <w:b/>
          <w:bCs/>
          <w:sz w:val="24"/>
          <w:szCs w:val="24"/>
          <w:lang w:val="uk-UA"/>
        </w:rPr>
        <w:t xml:space="preserve"> </w:t>
      </w:r>
    </w:p>
    <w:p w:rsidR="000457AB" w:rsidRDefault="000457AB" w:rsidP="000457AB">
      <w:pPr>
        <w:ind w:firstLine="567"/>
        <w:jc w:val="both"/>
        <w:rPr>
          <w:b/>
          <w:bCs/>
          <w:sz w:val="24"/>
          <w:szCs w:val="24"/>
          <w:lang w:val="uk-UA"/>
        </w:rPr>
      </w:pPr>
    </w:p>
    <w:p w:rsidR="000457AB" w:rsidRDefault="000457AB" w:rsidP="000457AB">
      <w:pPr>
        <w:ind w:firstLine="567"/>
        <w:jc w:val="both"/>
        <w:rPr>
          <w:b/>
          <w:bCs/>
          <w:sz w:val="24"/>
          <w:szCs w:val="24"/>
          <w:lang w:val="uk-UA"/>
        </w:rPr>
      </w:pPr>
    </w:p>
    <w:p w:rsidR="007E474C" w:rsidRDefault="007E474C" w:rsidP="00E30006">
      <w:pPr>
        <w:ind w:firstLine="567"/>
        <w:jc w:val="both"/>
        <w:rPr>
          <w:b/>
          <w:bCs/>
          <w:sz w:val="24"/>
          <w:szCs w:val="24"/>
          <w:lang w:val="uk-UA"/>
        </w:rPr>
      </w:pPr>
      <w:r w:rsidRPr="00645A56">
        <w:rPr>
          <w:b/>
          <w:bCs/>
          <w:sz w:val="24"/>
          <w:szCs w:val="24"/>
          <w:lang w:val="uk-UA"/>
        </w:rPr>
        <w:lastRenderedPageBreak/>
        <w:t xml:space="preserve">8. Кількісні та якісні значення показників результативності </w:t>
      </w:r>
      <w:proofErr w:type="spellStart"/>
      <w:r w:rsidRPr="00645A56">
        <w:rPr>
          <w:b/>
          <w:bCs/>
          <w:sz w:val="24"/>
          <w:szCs w:val="24"/>
          <w:lang w:val="uk-UA"/>
        </w:rPr>
        <w:t>акта</w:t>
      </w:r>
      <w:proofErr w:type="spellEnd"/>
      <w:r w:rsidRPr="00645A56">
        <w:rPr>
          <w:b/>
          <w:bCs/>
          <w:sz w:val="24"/>
          <w:szCs w:val="24"/>
          <w:lang w:val="uk-UA"/>
        </w:rPr>
        <w:t>:</w:t>
      </w:r>
    </w:p>
    <w:p w:rsidR="00E30006" w:rsidRDefault="00E30006" w:rsidP="00E30006">
      <w:pPr>
        <w:ind w:firstLine="567"/>
        <w:jc w:val="both"/>
        <w:rPr>
          <w:b/>
          <w:bCs/>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551"/>
        <w:gridCol w:w="2552"/>
      </w:tblGrid>
      <w:tr w:rsidR="00766351" w:rsidRPr="00645A56" w:rsidTr="00766351">
        <w:tc>
          <w:tcPr>
            <w:tcW w:w="4531" w:type="dxa"/>
            <w:tcBorders>
              <w:bottom w:val="single" w:sz="4" w:space="0" w:color="auto"/>
            </w:tcBorders>
            <w:shd w:val="clear" w:color="auto" w:fill="auto"/>
          </w:tcPr>
          <w:p w:rsidR="00766351" w:rsidRPr="00645A56" w:rsidRDefault="00766351" w:rsidP="00F50CE3">
            <w:pPr>
              <w:jc w:val="center"/>
              <w:rPr>
                <w:b/>
                <w:sz w:val="24"/>
                <w:szCs w:val="24"/>
                <w:lang w:val="uk-UA"/>
              </w:rPr>
            </w:pPr>
            <w:r w:rsidRPr="00645A56">
              <w:rPr>
                <w:b/>
                <w:sz w:val="24"/>
                <w:szCs w:val="24"/>
                <w:lang w:val="uk-UA"/>
              </w:rPr>
              <w:t>Показники результативності</w:t>
            </w:r>
          </w:p>
        </w:tc>
        <w:tc>
          <w:tcPr>
            <w:tcW w:w="2551" w:type="dxa"/>
            <w:tcBorders>
              <w:bottom w:val="single" w:sz="4" w:space="0" w:color="auto"/>
            </w:tcBorders>
            <w:shd w:val="clear" w:color="auto" w:fill="auto"/>
            <w:vAlign w:val="center"/>
          </w:tcPr>
          <w:p w:rsidR="00766351" w:rsidRPr="00645A56" w:rsidRDefault="00766351" w:rsidP="00F50CE3">
            <w:pPr>
              <w:jc w:val="center"/>
              <w:rPr>
                <w:b/>
                <w:bCs/>
                <w:sz w:val="24"/>
                <w:szCs w:val="24"/>
                <w:lang w:val="uk-UA"/>
              </w:rPr>
            </w:pPr>
            <w:r w:rsidRPr="00645A56">
              <w:rPr>
                <w:b/>
                <w:bCs/>
                <w:sz w:val="24"/>
                <w:szCs w:val="24"/>
                <w:lang w:val="uk-UA"/>
              </w:rPr>
              <w:t>За</w:t>
            </w:r>
          </w:p>
          <w:p w:rsidR="00766351" w:rsidRPr="00645A56" w:rsidRDefault="00766351" w:rsidP="00F50CE3">
            <w:pPr>
              <w:jc w:val="center"/>
              <w:rPr>
                <w:b/>
                <w:bCs/>
                <w:sz w:val="24"/>
                <w:szCs w:val="24"/>
                <w:lang w:val="uk-UA"/>
              </w:rPr>
            </w:pPr>
            <w:r>
              <w:rPr>
                <w:b/>
                <w:bCs/>
                <w:sz w:val="24"/>
                <w:szCs w:val="24"/>
                <w:lang w:val="uk-UA"/>
              </w:rPr>
              <w:t>2020</w:t>
            </w:r>
            <w:r w:rsidRPr="00645A56">
              <w:rPr>
                <w:b/>
                <w:bCs/>
                <w:sz w:val="24"/>
                <w:szCs w:val="24"/>
                <w:lang w:val="uk-UA"/>
              </w:rPr>
              <w:t xml:space="preserve"> рік</w:t>
            </w:r>
          </w:p>
        </w:tc>
        <w:tc>
          <w:tcPr>
            <w:tcW w:w="2552" w:type="dxa"/>
            <w:tcBorders>
              <w:bottom w:val="single" w:sz="4" w:space="0" w:color="auto"/>
            </w:tcBorders>
            <w:shd w:val="clear" w:color="auto" w:fill="auto"/>
          </w:tcPr>
          <w:p w:rsidR="00766351" w:rsidRPr="005B3AE8" w:rsidRDefault="00766351" w:rsidP="00F50CE3">
            <w:pPr>
              <w:jc w:val="center"/>
              <w:rPr>
                <w:b/>
                <w:sz w:val="24"/>
                <w:szCs w:val="24"/>
                <w:lang w:val="uk-UA"/>
              </w:rPr>
            </w:pPr>
            <w:r w:rsidRPr="005B3AE8">
              <w:rPr>
                <w:b/>
                <w:sz w:val="24"/>
                <w:szCs w:val="24"/>
                <w:lang w:val="uk-UA"/>
              </w:rPr>
              <w:t>Станом</w:t>
            </w:r>
          </w:p>
          <w:p w:rsidR="00766351" w:rsidRPr="00645A56" w:rsidRDefault="00766351" w:rsidP="00F50CE3">
            <w:pPr>
              <w:ind w:left="124"/>
              <w:jc w:val="center"/>
              <w:rPr>
                <w:b/>
                <w:bCs/>
                <w:sz w:val="24"/>
                <w:szCs w:val="24"/>
                <w:lang w:val="uk-UA"/>
              </w:rPr>
            </w:pPr>
            <w:r w:rsidRPr="005B3AE8">
              <w:rPr>
                <w:b/>
                <w:sz w:val="24"/>
                <w:szCs w:val="24"/>
                <w:lang w:val="uk-UA"/>
              </w:rPr>
              <w:t xml:space="preserve">на </w:t>
            </w:r>
            <w:r>
              <w:rPr>
                <w:b/>
                <w:sz w:val="24"/>
                <w:szCs w:val="24"/>
                <w:lang w:val="uk-UA"/>
              </w:rPr>
              <w:t>01.11</w:t>
            </w:r>
            <w:r w:rsidRPr="005B3AE8">
              <w:rPr>
                <w:b/>
                <w:sz w:val="24"/>
                <w:szCs w:val="24"/>
                <w:lang w:val="uk-UA"/>
              </w:rPr>
              <w:t>.20</w:t>
            </w:r>
            <w:r>
              <w:rPr>
                <w:b/>
                <w:sz w:val="24"/>
                <w:szCs w:val="24"/>
                <w:lang w:val="uk-UA"/>
              </w:rPr>
              <w:t>21</w:t>
            </w:r>
          </w:p>
        </w:tc>
      </w:tr>
      <w:tr w:rsidR="00766351" w:rsidRPr="00645A56" w:rsidTr="00766351">
        <w:tc>
          <w:tcPr>
            <w:tcW w:w="4531" w:type="dxa"/>
            <w:tcBorders>
              <w:bottom w:val="single" w:sz="4" w:space="0" w:color="auto"/>
            </w:tcBorders>
            <w:shd w:val="clear" w:color="auto" w:fill="auto"/>
          </w:tcPr>
          <w:p w:rsidR="00766351" w:rsidRPr="00844CDB" w:rsidRDefault="00766351" w:rsidP="00F50CE3">
            <w:pPr>
              <w:jc w:val="both"/>
              <w:rPr>
                <w:sz w:val="24"/>
                <w:szCs w:val="24"/>
                <w:lang w:val="uk-UA"/>
              </w:rPr>
            </w:pPr>
            <w:r w:rsidRPr="00844CDB">
              <w:rPr>
                <w:sz w:val="24"/>
                <w:szCs w:val="24"/>
                <w:lang w:val="uk-UA"/>
              </w:rPr>
              <w:t>1.</w:t>
            </w:r>
            <w:r w:rsidRPr="00645A56">
              <w:rPr>
                <w:sz w:val="24"/>
                <w:szCs w:val="24"/>
                <w:lang w:val="uk-UA"/>
              </w:rPr>
              <w:t xml:space="preserve"> Кількість  суб’єктів господарювання (фізичних осіб)</w:t>
            </w:r>
          </w:p>
        </w:tc>
        <w:tc>
          <w:tcPr>
            <w:tcW w:w="2551" w:type="dxa"/>
            <w:tcBorders>
              <w:bottom w:val="single" w:sz="4" w:space="0" w:color="auto"/>
            </w:tcBorders>
            <w:shd w:val="clear" w:color="auto" w:fill="auto"/>
            <w:vAlign w:val="center"/>
          </w:tcPr>
          <w:p w:rsidR="00766351" w:rsidRPr="00766351" w:rsidRDefault="00766351" w:rsidP="00F50CE3">
            <w:pPr>
              <w:jc w:val="center"/>
              <w:rPr>
                <w:bCs/>
                <w:sz w:val="24"/>
                <w:szCs w:val="24"/>
                <w:lang w:val="uk-UA"/>
              </w:rPr>
            </w:pPr>
          </w:p>
        </w:tc>
        <w:tc>
          <w:tcPr>
            <w:tcW w:w="2552" w:type="dxa"/>
            <w:tcBorders>
              <w:bottom w:val="single" w:sz="4" w:space="0" w:color="auto"/>
            </w:tcBorders>
            <w:shd w:val="clear" w:color="auto" w:fill="auto"/>
            <w:vAlign w:val="center"/>
          </w:tcPr>
          <w:p w:rsidR="00766351" w:rsidRPr="00766351" w:rsidRDefault="00766351" w:rsidP="00F50CE3">
            <w:pPr>
              <w:jc w:val="center"/>
              <w:rPr>
                <w:sz w:val="24"/>
                <w:szCs w:val="24"/>
                <w:lang w:val="uk-UA"/>
              </w:rPr>
            </w:pPr>
            <w:r w:rsidRPr="00766351">
              <w:rPr>
                <w:sz w:val="24"/>
                <w:szCs w:val="24"/>
                <w:lang w:val="uk-UA"/>
              </w:rPr>
              <w:t>10182</w:t>
            </w:r>
          </w:p>
        </w:tc>
      </w:tr>
      <w:tr w:rsidR="00766351" w:rsidRPr="00645A56" w:rsidTr="00766351">
        <w:tc>
          <w:tcPr>
            <w:tcW w:w="4531" w:type="dxa"/>
            <w:tcBorders>
              <w:bottom w:val="single" w:sz="4" w:space="0" w:color="auto"/>
            </w:tcBorders>
            <w:shd w:val="clear" w:color="auto" w:fill="auto"/>
          </w:tcPr>
          <w:p w:rsidR="00766351" w:rsidRPr="00844CDB" w:rsidRDefault="00766351" w:rsidP="00F50CE3">
            <w:pPr>
              <w:jc w:val="both"/>
              <w:rPr>
                <w:sz w:val="24"/>
                <w:szCs w:val="24"/>
                <w:lang w:val="uk-UA"/>
              </w:rPr>
            </w:pPr>
            <w:r w:rsidRPr="00844CDB">
              <w:rPr>
                <w:sz w:val="24"/>
                <w:szCs w:val="24"/>
                <w:lang w:val="uk-UA"/>
              </w:rPr>
              <w:t>2.</w:t>
            </w:r>
            <w:r w:rsidRPr="00645A56">
              <w:rPr>
                <w:sz w:val="24"/>
                <w:szCs w:val="24"/>
                <w:lang w:val="uk-UA"/>
              </w:rPr>
              <w:t xml:space="preserve"> Кількі</w:t>
            </w:r>
            <w:r>
              <w:rPr>
                <w:sz w:val="24"/>
                <w:szCs w:val="24"/>
                <w:lang w:val="uk-UA"/>
              </w:rPr>
              <w:t>сть  суб’єктів господарювання (</w:t>
            </w:r>
            <w:r w:rsidRPr="00645A56">
              <w:rPr>
                <w:sz w:val="24"/>
                <w:szCs w:val="24"/>
                <w:lang w:val="uk-UA"/>
              </w:rPr>
              <w:t>юридичних осіб)</w:t>
            </w:r>
          </w:p>
        </w:tc>
        <w:tc>
          <w:tcPr>
            <w:tcW w:w="2551" w:type="dxa"/>
            <w:tcBorders>
              <w:bottom w:val="single" w:sz="4" w:space="0" w:color="auto"/>
            </w:tcBorders>
            <w:shd w:val="clear" w:color="auto" w:fill="auto"/>
            <w:vAlign w:val="center"/>
          </w:tcPr>
          <w:p w:rsidR="00766351" w:rsidRPr="00766351" w:rsidRDefault="00766351" w:rsidP="00F50CE3">
            <w:pPr>
              <w:jc w:val="center"/>
              <w:rPr>
                <w:bCs/>
                <w:sz w:val="24"/>
                <w:szCs w:val="24"/>
                <w:lang w:val="uk-UA"/>
              </w:rPr>
            </w:pPr>
          </w:p>
        </w:tc>
        <w:tc>
          <w:tcPr>
            <w:tcW w:w="2552" w:type="dxa"/>
            <w:tcBorders>
              <w:bottom w:val="single" w:sz="4" w:space="0" w:color="auto"/>
            </w:tcBorders>
            <w:shd w:val="clear" w:color="auto" w:fill="auto"/>
            <w:vAlign w:val="center"/>
          </w:tcPr>
          <w:p w:rsidR="00766351" w:rsidRPr="00766351" w:rsidRDefault="00766351" w:rsidP="00F50CE3">
            <w:pPr>
              <w:jc w:val="center"/>
              <w:rPr>
                <w:sz w:val="24"/>
                <w:szCs w:val="24"/>
                <w:lang w:val="uk-UA"/>
              </w:rPr>
            </w:pPr>
            <w:r w:rsidRPr="00766351">
              <w:rPr>
                <w:sz w:val="24"/>
                <w:szCs w:val="24"/>
                <w:lang w:val="uk-UA"/>
              </w:rPr>
              <w:t>77</w:t>
            </w:r>
          </w:p>
        </w:tc>
      </w:tr>
      <w:tr w:rsidR="00766351" w:rsidRPr="00645A56" w:rsidTr="00766351">
        <w:tc>
          <w:tcPr>
            <w:tcW w:w="4531" w:type="dxa"/>
            <w:tcBorders>
              <w:bottom w:val="single" w:sz="4" w:space="0" w:color="auto"/>
            </w:tcBorders>
            <w:shd w:val="clear" w:color="auto" w:fill="auto"/>
          </w:tcPr>
          <w:p w:rsidR="00766351" w:rsidRPr="00844CDB" w:rsidRDefault="00766351" w:rsidP="004F0E34">
            <w:pPr>
              <w:jc w:val="both"/>
              <w:rPr>
                <w:sz w:val="24"/>
                <w:szCs w:val="24"/>
                <w:lang w:val="uk-UA"/>
              </w:rPr>
            </w:pPr>
            <w:r w:rsidRPr="00844CDB">
              <w:rPr>
                <w:sz w:val="24"/>
                <w:szCs w:val="24"/>
                <w:lang w:val="uk-UA"/>
              </w:rPr>
              <w:t>3.</w:t>
            </w:r>
            <w:r w:rsidRPr="00645A56">
              <w:rPr>
                <w:sz w:val="24"/>
                <w:szCs w:val="24"/>
                <w:lang w:val="uk-UA"/>
              </w:rPr>
              <w:t xml:space="preserve"> Сума надходжень до бюджету </w:t>
            </w:r>
            <w:proofErr w:type="spellStart"/>
            <w:r>
              <w:rPr>
                <w:sz w:val="24"/>
                <w:szCs w:val="24"/>
                <w:lang w:val="uk-UA"/>
              </w:rPr>
              <w:t>Рогатинської</w:t>
            </w:r>
            <w:proofErr w:type="spellEnd"/>
            <w:r>
              <w:rPr>
                <w:sz w:val="24"/>
                <w:szCs w:val="24"/>
                <w:lang w:val="uk-UA"/>
              </w:rPr>
              <w:t xml:space="preserve"> міської територіальної громади (</w:t>
            </w:r>
            <w:proofErr w:type="spellStart"/>
            <w:r>
              <w:rPr>
                <w:sz w:val="24"/>
                <w:szCs w:val="24"/>
                <w:lang w:val="uk-UA"/>
              </w:rPr>
              <w:t>Рогатинської</w:t>
            </w:r>
            <w:proofErr w:type="spellEnd"/>
            <w:r>
              <w:rPr>
                <w:sz w:val="24"/>
                <w:szCs w:val="24"/>
                <w:lang w:val="uk-UA"/>
              </w:rPr>
              <w:t xml:space="preserve"> міської ради)</w:t>
            </w:r>
            <w:r w:rsidRPr="00645A56">
              <w:rPr>
                <w:sz w:val="24"/>
                <w:szCs w:val="24"/>
                <w:lang w:val="uk-UA"/>
              </w:rPr>
              <w:t xml:space="preserve"> від сплати  </w:t>
            </w:r>
            <w:r w:rsidRPr="00E30006">
              <w:rPr>
                <w:sz w:val="24"/>
                <w:szCs w:val="24"/>
                <w:lang w:val="uk-UA"/>
              </w:rPr>
              <w:t xml:space="preserve">земельного податку </w:t>
            </w:r>
            <w:r w:rsidRPr="00645A56">
              <w:rPr>
                <w:sz w:val="24"/>
                <w:szCs w:val="24"/>
                <w:lang w:val="uk-UA"/>
              </w:rPr>
              <w:t>від фізичних осіб</w:t>
            </w:r>
            <w:r>
              <w:rPr>
                <w:sz w:val="24"/>
                <w:szCs w:val="24"/>
                <w:lang w:val="uk-UA"/>
              </w:rPr>
              <w:t xml:space="preserve"> (</w:t>
            </w:r>
            <w:r w:rsidRPr="00645A56">
              <w:rPr>
                <w:sz w:val="24"/>
                <w:szCs w:val="24"/>
                <w:lang w:val="uk-UA"/>
              </w:rPr>
              <w:t>грн.)</w:t>
            </w:r>
          </w:p>
        </w:tc>
        <w:tc>
          <w:tcPr>
            <w:tcW w:w="2551" w:type="dxa"/>
            <w:tcBorders>
              <w:bottom w:val="single" w:sz="4" w:space="0" w:color="auto"/>
            </w:tcBorders>
            <w:shd w:val="clear" w:color="auto" w:fill="auto"/>
            <w:vAlign w:val="center"/>
          </w:tcPr>
          <w:p w:rsidR="00766351" w:rsidRPr="00766351" w:rsidRDefault="00766351" w:rsidP="00F50CE3">
            <w:pPr>
              <w:jc w:val="center"/>
              <w:rPr>
                <w:bCs/>
                <w:sz w:val="24"/>
                <w:szCs w:val="24"/>
                <w:lang w:val="uk-UA"/>
              </w:rPr>
            </w:pPr>
            <w:r w:rsidRPr="00766351">
              <w:rPr>
                <w:bCs/>
                <w:sz w:val="24"/>
                <w:szCs w:val="24"/>
                <w:lang w:val="uk-UA"/>
              </w:rPr>
              <w:t>561 054</w:t>
            </w:r>
          </w:p>
        </w:tc>
        <w:tc>
          <w:tcPr>
            <w:tcW w:w="2552" w:type="dxa"/>
            <w:tcBorders>
              <w:bottom w:val="single" w:sz="4" w:space="0" w:color="auto"/>
            </w:tcBorders>
            <w:shd w:val="clear" w:color="auto" w:fill="auto"/>
            <w:vAlign w:val="center"/>
          </w:tcPr>
          <w:p w:rsidR="00766351" w:rsidRPr="00766351" w:rsidRDefault="00766351" w:rsidP="00777C87">
            <w:pPr>
              <w:jc w:val="center"/>
              <w:rPr>
                <w:sz w:val="24"/>
                <w:szCs w:val="24"/>
                <w:lang w:val="uk-UA"/>
              </w:rPr>
            </w:pPr>
            <w:r w:rsidRPr="00766351">
              <w:rPr>
                <w:sz w:val="24"/>
                <w:szCs w:val="24"/>
                <w:lang w:val="uk-UA"/>
              </w:rPr>
              <w:t xml:space="preserve">305 543,79 </w:t>
            </w:r>
          </w:p>
        </w:tc>
      </w:tr>
      <w:tr w:rsidR="00766351" w:rsidRPr="00645A56" w:rsidTr="00766351">
        <w:tc>
          <w:tcPr>
            <w:tcW w:w="4531" w:type="dxa"/>
            <w:tcBorders>
              <w:bottom w:val="single" w:sz="4" w:space="0" w:color="auto"/>
            </w:tcBorders>
            <w:shd w:val="clear" w:color="auto" w:fill="auto"/>
          </w:tcPr>
          <w:p w:rsidR="00766351" w:rsidRPr="00844CDB" w:rsidRDefault="00766351" w:rsidP="00F50CE3">
            <w:pPr>
              <w:jc w:val="both"/>
              <w:rPr>
                <w:sz w:val="24"/>
                <w:szCs w:val="24"/>
                <w:lang w:val="uk-UA"/>
              </w:rPr>
            </w:pPr>
            <w:r w:rsidRPr="00844CDB">
              <w:rPr>
                <w:sz w:val="24"/>
                <w:szCs w:val="24"/>
                <w:lang w:val="uk-UA"/>
              </w:rPr>
              <w:t>4.</w:t>
            </w:r>
            <w:r>
              <w:rPr>
                <w:sz w:val="24"/>
                <w:szCs w:val="24"/>
                <w:lang w:val="uk-UA"/>
              </w:rPr>
              <w:t xml:space="preserve"> </w:t>
            </w:r>
            <w:r w:rsidRPr="00645A56">
              <w:rPr>
                <w:sz w:val="24"/>
                <w:szCs w:val="24"/>
                <w:lang w:val="uk-UA"/>
              </w:rPr>
              <w:t xml:space="preserve">Сума </w:t>
            </w:r>
            <w:r>
              <w:rPr>
                <w:sz w:val="24"/>
                <w:szCs w:val="24"/>
                <w:lang w:val="uk-UA"/>
              </w:rPr>
              <w:t xml:space="preserve">надходжень до міського бюджету </w:t>
            </w:r>
            <w:proofErr w:type="spellStart"/>
            <w:r>
              <w:rPr>
                <w:sz w:val="24"/>
                <w:szCs w:val="24"/>
                <w:lang w:val="uk-UA"/>
              </w:rPr>
              <w:t>Рогатинської</w:t>
            </w:r>
            <w:proofErr w:type="spellEnd"/>
            <w:r>
              <w:rPr>
                <w:sz w:val="24"/>
                <w:szCs w:val="24"/>
                <w:lang w:val="uk-UA"/>
              </w:rPr>
              <w:t xml:space="preserve"> міської територіальної громади (</w:t>
            </w:r>
            <w:proofErr w:type="spellStart"/>
            <w:r>
              <w:rPr>
                <w:sz w:val="24"/>
                <w:szCs w:val="24"/>
                <w:lang w:val="uk-UA"/>
              </w:rPr>
              <w:t>Рогатинської</w:t>
            </w:r>
            <w:proofErr w:type="spellEnd"/>
            <w:r>
              <w:rPr>
                <w:sz w:val="24"/>
                <w:szCs w:val="24"/>
                <w:lang w:val="uk-UA"/>
              </w:rPr>
              <w:t xml:space="preserve"> міської ради)</w:t>
            </w:r>
            <w:r w:rsidRPr="00645A56">
              <w:rPr>
                <w:sz w:val="24"/>
                <w:szCs w:val="24"/>
                <w:lang w:val="uk-UA"/>
              </w:rPr>
              <w:t xml:space="preserve"> від сплати  </w:t>
            </w:r>
            <w:r w:rsidRPr="00E30006">
              <w:rPr>
                <w:sz w:val="24"/>
                <w:szCs w:val="24"/>
                <w:lang w:val="uk-UA"/>
              </w:rPr>
              <w:t xml:space="preserve">земельного податку </w:t>
            </w:r>
            <w:r>
              <w:rPr>
                <w:sz w:val="24"/>
                <w:szCs w:val="24"/>
                <w:lang w:val="uk-UA"/>
              </w:rPr>
              <w:t>від юридичних  осіб (</w:t>
            </w:r>
            <w:r w:rsidRPr="00645A56">
              <w:rPr>
                <w:sz w:val="24"/>
                <w:szCs w:val="24"/>
                <w:lang w:val="uk-UA"/>
              </w:rPr>
              <w:t>грн.)</w:t>
            </w:r>
          </w:p>
        </w:tc>
        <w:tc>
          <w:tcPr>
            <w:tcW w:w="2551" w:type="dxa"/>
            <w:tcBorders>
              <w:bottom w:val="single" w:sz="4" w:space="0" w:color="auto"/>
            </w:tcBorders>
            <w:shd w:val="clear" w:color="auto" w:fill="auto"/>
            <w:vAlign w:val="center"/>
          </w:tcPr>
          <w:p w:rsidR="00766351" w:rsidRPr="00766351" w:rsidRDefault="00766351" w:rsidP="00F50CE3">
            <w:pPr>
              <w:jc w:val="center"/>
              <w:rPr>
                <w:bCs/>
                <w:sz w:val="24"/>
                <w:szCs w:val="24"/>
                <w:lang w:val="uk-UA"/>
              </w:rPr>
            </w:pPr>
            <w:r w:rsidRPr="00766351">
              <w:rPr>
                <w:bCs/>
                <w:sz w:val="24"/>
                <w:szCs w:val="24"/>
                <w:lang w:val="uk-UA"/>
              </w:rPr>
              <w:t>4 669 953</w:t>
            </w:r>
          </w:p>
        </w:tc>
        <w:tc>
          <w:tcPr>
            <w:tcW w:w="2552" w:type="dxa"/>
            <w:tcBorders>
              <w:bottom w:val="single" w:sz="4" w:space="0" w:color="auto"/>
            </w:tcBorders>
            <w:shd w:val="clear" w:color="auto" w:fill="auto"/>
            <w:vAlign w:val="center"/>
          </w:tcPr>
          <w:p w:rsidR="00766351" w:rsidRPr="00766351" w:rsidRDefault="00766351" w:rsidP="00777C87">
            <w:pPr>
              <w:jc w:val="center"/>
              <w:rPr>
                <w:sz w:val="24"/>
                <w:szCs w:val="24"/>
                <w:lang w:val="uk-UA"/>
              </w:rPr>
            </w:pPr>
            <w:r w:rsidRPr="00766351">
              <w:rPr>
                <w:sz w:val="24"/>
                <w:szCs w:val="24"/>
                <w:lang w:val="uk-UA"/>
              </w:rPr>
              <w:t xml:space="preserve">4 869 890,58 </w:t>
            </w:r>
          </w:p>
        </w:tc>
      </w:tr>
    </w:tbl>
    <w:p w:rsidR="00E30006" w:rsidRPr="00E30006" w:rsidRDefault="00E30006" w:rsidP="00E30006">
      <w:pPr>
        <w:jc w:val="both"/>
        <w:rPr>
          <w:b/>
          <w:bCs/>
          <w:sz w:val="24"/>
          <w:szCs w:val="24"/>
          <w:lang w:val="uk-UA"/>
        </w:rPr>
      </w:pPr>
    </w:p>
    <w:p w:rsidR="007E474C" w:rsidRPr="00645A56" w:rsidRDefault="007E474C" w:rsidP="007E474C">
      <w:pPr>
        <w:ind w:firstLine="567"/>
        <w:jc w:val="both"/>
        <w:rPr>
          <w:b/>
          <w:bCs/>
          <w:sz w:val="24"/>
          <w:szCs w:val="24"/>
          <w:lang w:val="uk-UA"/>
        </w:rPr>
      </w:pPr>
      <w:r w:rsidRPr="00645A56">
        <w:rPr>
          <w:b/>
          <w:bCs/>
          <w:sz w:val="24"/>
          <w:szCs w:val="24"/>
          <w:lang w:val="uk-UA"/>
        </w:rPr>
        <w:t xml:space="preserve">9. Оцінка результатів реалізації регуляторного </w:t>
      </w:r>
      <w:proofErr w:type="spellStart"/>
      <w:r w:rsidRPr="00645A56">
        <w:rPr>
          <w:b/>
          <w:bCs/>
          <w:sz w:val="24"/>
          <w:szCs w:val="24"/>
          <w:lang w:val="uk-UA"/>
        </w:rPr>
        <w:t>акта</w:t>
      </w:r>
      <w:proofErr w:type="spellEnd"/>
      <w:r w:rsidRPr="00645A56">
        <w:rPr>
          <w:b/>
          <w:bCs/>
          <w:sz w:val="24"/>
          <w:szCs w:val="24"/>
          <w:lang w:val="uk-UA"/>
        </w:rPr>
        <w:t xml:space="preserve"> та ступеня досягнення цілей:</w:t>
      </w:r>
    </w:p>
    <w:p w:rsidR="007E474C" w:rsidRPr="00645A56" w:rsidRDefault="007E474C" w:rsidP="007E474C">
      <w:pPr>
        <w:ind w:firstLine="567"/>
        <w:jc w:val="both"/>
        <w:rPr>
          <w:sz w:val="24"/>
          <w:szCs w:val="24"/>
          <w:lang w:val="uk-UA"/>
        </w:rPr>
      </w:pPr>
      <w:r w:rsidRPr="00645A56">
        <w:rPr>
          <w:sz w:val="24"/>
          <w:szCs w:val="24"/>
          <w:lang w:val="uk-UA"/>
        </w:rPr>
        <w:t>В результаті проведеного відстеження результативності регуляторного</w:t>
      </w:r>
      <w:r w:rsidRPr="00645A56">
        <w:rPr>
          <w:bCs/>
          <w:sz w:val="24"/>
          <w:szCs w:val="24"/>
          <w:lang w:val="uk-UA"/>
        </w:rPr>
        <w:t xml:space="preserve"> </w:t>
      </w:r>
      <w:proofErr w:type="spellStart"/>
      <w:r w:rsidRPr="00645A56">
        <w:rPr>
          <w:bCs/>
          <w:sz w:val="24"/>
          <w:szCs w:val="24"/>
          <w:lang w:val="uk-UA"/>
        </w:rPr>
        <w:t>акта</w:t>
      </w:r>
      <w:proofErr w:type="spellEnd"/>
      <w:r w:rsidRPr="00645A56">
        <w:rPr>
          <w:bCs/>
          <w:sz w:val="24"/>
          <w:szCs w:val="24"/>
          <w:lang w:val="uk-UA"/>
        </w:rPr>
        <w:t xml:space="preserve"> доведено, що рішення </w:t>
      </w:r>
      <w:r w:rsidRPr="00EA6E77">
        <w:rPr>
          <w:sz w:val="24"/>
          <w:szCs w:val="24"/>
          <w:lang w:val="uk-UA"/>
        </w:rPr>
        <w:t xml:space="preserve">12 сесії </w:t>
      </w:r>
      <w:proofErr w:type="spellStart"/>
      <w:r>
        <w:rPr>
          <w:sz w:val="24"/>
          <w:szCs w:val="24"/>
          <w:lang w:val="uk-UA"/>
        </w:rPr>
        <w:t>Рогатинської</w:t>
      </w:r>
      <w:proofErr w:type="spellEnd"/>
      <w:r>
        <w:rPr>
          <w:sz w:val="24"/>
          <w:szCs w:val="24"/>
          <w:lang w:val="uk-UA"/>
        </w:rPr>
        <w:t xml:space="preserve"> </w:t>
      </w:r>
      <w:r w:rsidRPr="00EA6E77">
        <w:rPr>
          <w:sz w:val="24"/>
          <w:szCs w:val="24"/>
          <w:lang w:val="uk-UA"/>
        </w:rPr>
        <w:t>міської ра</w:t>
      </w:r>
      <w:r>
        <w:rPr>
          <w:sz w:val="24"/>
          <w:szCs w:val="24"/>
          <w:lang w:val="uk-UA"/>
        </w:rPr>
        <w:t xml:space="preserve">ди від 13 липня 2021 р. № 2328 </w:t>
      </w:r>
      <w:r w:rsidRPr="00EA6E77">
        <w:rPr>
          <w:sz w:val="24"/>
          <w:szCs w:val="24"/>
          <w:lang w:val="uk-UA"/>
        </w:rPr>
        <w:t>«Про встановлення ставки транспортного податку»</w:t>
      </w:r>
      <w:r w:rsidRPr="00645A56">
        <w:rPr>
          <w:sz w:val="24"/>
          <w:szCs w:val="24"/>
          <w:lang w:val="uk-UA"/>
        </w:rPr>
        <w:t xml:space="preserve"> дало змогу:</w:t>
      </w:r>
    </w:p>
    <w:p w:rsidR="00142C48" w:rsidRPr="00142C48" w:rsidRDefault="00142C48" w:rsidP="00142C48">
      <w:pPr>
        <w:ind w:firstLine="567"/>
        <w:jc w:val="both"/>
        <w:rPr>
          <w:sz w:val="24"/>
          <w:szCs w:val="24"/>
          <w:lang w:val="uk-UA"/>
        </w:rPr>
      </w:pPr>
      <w:r w:rsidRPr="00142C48">
        <w:rPr>
          <w:sz w:val="24"/>
          <w:szCs w:val="24"/>
          <w:lang w:val="uk-UA"/>
        </w:rPr>
        <w:t>- збільшити надходження до бюджету</w:t>
      </w:r>
      <w:r>
        <w:rPr>
          <w:sz w:val="24"/>
          <w:szCs w:val="24"/>
          <w:lang w:val="uk-UA"/>
        </w:rPr>
        <w:t xml:space="preserve"> </w:t>
      </w:r>
      <w:proofErr w:type="spellStart"/>
      <w:r>
        <w:rPr>
          <w:sz w:val="24"/>
          <w:szCs w:val="24"/>
          <w:lang w:val="uk-UA"/>
        </w:rPr>
        <w:t>Рогатинської</w:t>
      </w:r>
      <w:proofErr w:type="spellEnd"/>
      <w:r>
        <w:rPr>
          <w:sz w:val="24"/>
          <w:szCs w:val="24"/>
          <w:lang w:val="uk-UA"/>
        </w:rPr>
        <w:t xml:space="preserve"> міської територіальної громади;</w:t>
      </w:r>
    </w:p>
    <w:p w:rsidR="00142C48" w:rsidRPr="00142C48" w:rsidRDefault="00142C48" w:rsidP="00142C48">
      <w:pPr>
        <w:ind w:firstLine="567"/>
        <w:jc w:val="both"/>
        <w:rPr>
          <w:sz w:val="24"/>
          <w:szCs w:val="24"/>
          <w:lang w:val="uk-UA"/>
        </w:rPr>
      </w:pPr>
      <w:r w:rsidRPr="00142C48">
        <w:rPr>
          <w:sz w:val="24"/>
          <w:szCs w:val="24"/>
          <w:lang w:val="uk-UA"/>
        </w:rPr>
        <w:t xml:space="preserve">- підвищити рівень використання економічних ресурсів </w:t>
      </w:r>
      <w:r>
        <w:rPr>
          <w:sz w:val="24"/>
          <w:szCs w:val="24"/>
          <w:lang w:val="uk-UA"/>
        </w:rPr>
        <w:t>громади;</w:t>
      </w:r>
    </w:p>
    <w:p w:rsidR="00142C48" w:rsidRPr="00142C48" w:rsidRDefault="00142C48" w:rsidP="00142C48">
      <w:pPr>
        <w:ind w:firstLine="567"/>
        <w:jc w:val="both"/>
        <w:rPr>
          <w:sz w:val="24"/>
          <w:szCs w:val="24"/>
          <w:lang w:val="uk-UA"/>
        </w:rPr>
      </w:pPr>
      <w:r w:rsidRPr="00142C48">
        <w:rPr>
          <w:sz w:val="24"/>
          <w:szCs w:val="24"/>
          <w:lang w:val="uk-UA"/>
        </w:rPr>
        <w:t>- додаткову можливість направлення коштів на фінансову підтримку підприємств, які здійснюють свою діяльність за рахунок коштів де</w:t>
      </w:r>
      <w:r>
        <w:rPr>
          <w:sz w:val="24"/>
          <w:szCs w:val="24"/>
          <w:lang w:val="uk-UA"/>
        </w:rPr>
        <w:t>ржавного або місцевого бюджету;</w:t>
      </w:r>
    </w:p>
    <w:p w:rsidR="00142C48" w:rsidRPr="00142C48" w:rsidRDefault="00142C48" w:rsidP="00142C48">
      <w:pPr>
        <w:ind w:firstLine="567"/>
        <w:jc w:val="both"/>
        <w:rPr>
          <w:sz w:val="24"/>
          <w:szCs w:val="24"/>
          <w:lang w:val="uk-UA"/>
        </w:rPr>
      </w:pPr>
      <w:r w:rsidRPr="00142C48">
        <w:rPr>
          <w:sz w:val="24"/>
          <w:szCs w:val="24"/>
          <w:lang w:val="uk-UA"/>
        </w:rPr>
        <w:t xml:space="preserve">- спрямувати надходження коштів на соціально-економічний розвиток  </w:t>
      </w:r>
      <w:r>
        <w:rPr>
          <w:sz w:val="24"/>
          <w:szCs w:val="24"/>
          <w:lang w:val="uk-UA"/>
        </w:rPr>
        <w:t>громади;</w:t>
      </w:r>
    </w:p>
    <w:p w:rsidR="00142C48" w:rsidRPr="00142C48" w:rsidRDefault="00142C48" w:rsidP="00142C48">
      <w:pPr>
        <w:ind w:firstLine="567"/>
        <w:jc w:val="both"/>
        <w:rPr>
          <w:sz w:val="24"/>
          <w:szCs w:val="24"/>
          <w:lang w:val="uk-UA"/>
        </w:rPr>
      </w:pPr>
      <w:r w:rsidRPr="00142C48">
        <w:rPr>
          <w:sz w:val="24"/>
          <w:szCs w:val="24"/>
          <w:lang w:val="uk-UA"/>
        </w:rPr>
        <w:t xml:space="preserve"> - вирішення соці</w:t>
      </w:r>
      <w:r>
        <w:rPr>
          <w:sz w:val="24"/>
          <w:szCs w:val="24"/>
          <w:lang w:val="uk-UA"/>
        </w:rPr>
        <w:t xml:space="preserve">альних проблем населення;      </w:t>
      </w:r>
    </w:p>
    <w:p w:rsidR="00142C48" w:rsidRDefault="00142C48" w:rsidP="00142C48">
      <w:pPr>
        <w:ind w:firstLine="567"/>
        <w:jc w:val="both"/>
        <w:rPr>
          <w:bCs/>
          <w:sz w:val="24"/>
          <w:szCs w:val="24"/>
          <w:lang w:val="uk-UA"/>
        </w:rPr>
      </w:pPr>
      <w:r w:rsidRPr="00142C48">
        <w:rPr>
          <w:sz w:val="24"/>
          <w:szCs w:val="24"/>
          <w:lang w:val="uk-UA"/>
        </w:rPr>
        <w:t xml:space="preserve"> - збільшення фінансування місцевих бюджетних програм.</w:t>
      </w:r>
      <w:r w:rsidRPr="00142C48">
        <w:rPr>
          <w:bCs/>
          <w:sz w:val="24"/>
          <w:szCs w:val="24"/>
          <w:lang w:val="uk-UA"/>
        </w:rPr>
        <w:t xml:space="preserve"> </w:t>
      </w:r>
    </w:p>
    <w:p w:rsidR="007E474C" w:rsidRPr="00645A56" w:rsidRDefault="007E474C" w:rsidP="00142C48">
      <w:pPr>
        <w:ind w:firstLine="567"/>
        <w:jc w:val="both"/>
        <w:rPr>
          <w:sz w:val="24"/>
          <w:szCs w:val="24"/>
          <w:lang w:val="uk-UA"/>
        </w:rPr>
      </w:pPr>
      <w:r w:rsidRPr="00645A56">
        <w:rPr>
          <w:bCs/>
          <w:sz w:val="24"/>
          <w:szCs w:val="24"/>
          <w:lang w:val="uk-UA"/>
        </w:rPr>
        <w:t>Регуляторний акт має достатній ступень досягнення визначених цілей, результати реалізації його положень мають позитивну динаміку.</w:t>
      </w:r>
      <w:r w:rsidRPr="00645A56">
        <w:rPr>
          <w:sz w:val="24"/>
          <w:szCs w:val="24"/>
          <w:lang w:val="uk-UA"/>
        </w:rPr>
        <w:t xml:space="preserve"> Подальше відстеження результативності буде здійснюватися у терміни, визначені чинним законодавством, а саме:</w:t>
      </w:r>
    </w:p>
    <w:p w:rsidR="007E474C" w:rsidRPr="00645A56" w:rsidRDefault="007E474C" w:rsidP="007E474C">
      <w:pPr>
        <w:shd w:val="clear" w:color="auto" w:fill="FFFFFF"/>
        <w:ind w:firstLine="567"/>
        <w:jc w:val="both"/>
        <w:rPr>
          <w:sz w:val="24"/>
          <w:szCs w:val="24"/>
          <w:lang w:val="uk-UA"/>
        </w:rPr>
      </w:pPr>
      <w:r w:rsidRPr="00645A56">
        <w:rPr>
          <w:sz w:val="24"/>
          <w:szCs w:val="24"/>
          <w:lang w:val="uk-UA"/>
        </w:rPr>
        <w:t xml:space="preserve">- повторне відстеження результативності регуляторного </w:t>
      </w:r>
      <w:proofErr w:type="spellStart"/>
      <w:r w:rsidRPr="00645A56">
        <w:rPr>
          <w:sz w:val="24"/>
          <w:szCs w:val="24"/>
          <w:lang w:val="uk-UA"/>
        </w:rPr>
        <w:t>акта</w:t>
      </w:r>
      <w:proofErr w:type="spellEnd"/>
      <w:r w:rsidRPr="00645A56">
        <w:rPr>
          <w:sz w:val="24"/>
          <w:szCs w:val="24"/>
          <w:lang w:val="uk-UA"/>
        </w:rPr>
        <w:t xml:space="preserve"> буде здійснено через рік з дня набрання ним чинності, але не пізніше двох років з дня набрання чинності цим актом; </w:t>
      </w:r>
    </w:p>
    <w:p w:rsidR="007E474C" w:rsidRPr="00645A56" w:rsidRDefault="007E474C" w:rsidP="007E474C">
      <w:pPr>
        <w:ind w:firstLine="567"/>
        <w:jc w:val="both"/>
        <w:rPr>
          <w:sz w:val="24"/>
          <w:szCs w:val="24"/>
          <w:lang w:val="uk-UA"/>
        </w:rPr>
      </w:pPr>
      <w:r w:rsidRPr="00645A56">
        <w:rPr>
          <w:sz w:val="24"/>
          <w:szCs w:val="24"/>
          <w:lang w:val="uk-UA"/>
        </w:rPr>
        <w:t xml:space="preserve">- 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645A56">
        <w:rPr>
          <w:sz w:val="24"/>
          <w:szCs w:val="24"/>
          <w:lang w:val="uk-UA"/>
        </w:rPr>
        <w:t>акта</w:t>
      </w:r>
      <w:proofErr w:type="spellEnd"/>
      <w:r w:rsidRPr="00645A56">
        <w:rPr>
          <w:sz w:val="24"/>
          <w:szCs w:val="24"/>
          <w:lang w:val="uk-UA"/>
        </w:rPr>
        <w:t xml:space="preserve">. </w:t>
      </w:r>
    </w:p>
    <w:p w:rsidR="006C24C3" w:rsidRDefault="006C24C3" w:rsidP="007E474C">
      <w:pPr>
        <w:rPr>
          <w:b/>
          <w:sz w:val="28"/>
          <w:szCs w:val="28"/>
          <w:lang w:val="uk-UA"/>
        </w:rPr>
      </w:pPr>
    </w:p>
    <w:p w:rsidR="00142C48" w:rsidRDefault="00142C48" w:rsidP="007E474C">
      <w:pPr>
        <w:rPr>
          <w:b/>
          <w:sz w:val="28"/>
          <w:szCs w:val="28"/>
          <w:lang w:val="uk-UA"/>
        </w:rPr>
      </w:pPr>
    </w:p>
    <w:p w:rsidR="00142C48" w:rsidRDefault="00142C48" w:rsidP="00142C48">
      <w:pPr>
        <w:jc w:val="both"/>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Сергій </w:t>
      </w:r>
      <w:proofErr w:type="spellStart"/>
      <w:r>
        <w:rPr>
          <w:sz w:val="24"/>
          <w:szCs w:val="24"/>
          <w:lang w:val="uk-UA"/>
        </w:rPr>
        <w:t>НАСАЛИК</w:t>
      </w:r>
      <w:proofErr w:type="spellEnd"/>
    </w:p>
    <w:p w:rsidR="00142C48" w:rsidRDefault="00142C48" w:rsidP="00142C48">
      <w:pPr>
        <w:jc w:val="both"/>
        <w:rPr>
          <w:bCs/>
          <w:sz w:val="28"/>
          <w:szCs w:val="28"/>
          <w:lang w:val="uk-UA"/>
        </w:rPr>
      </w:pPr>
    </w:p>
    <w:p w:rsidR="00142C48" w:rsidRDefault="00142C48" w:rsidP="00142C48">
      <w:pPr>
        <w:jc w:val="both"/>
        <w:rPr>
          <w:bCs/>
          <w:sz w:val="28"/>
          <w:szCs w:val="28"/>
          <w:lang w:val="uk-UA"/>
        </w:rPr>
      </w:pPr>
    </w:p>
    <w:p w:rsidR="00142C48" w:rsidRDefault="00142C48" w:rsidP="00142C48">
      <w:pPr>
        <w:jc w:val="both"/>
        <w:rPr>
          <w:bCs/>
          <w:sz w:val="24"/>
          <w:szCs w:val="24"/>
          <w:lang w:val="uk-UA"/>
        </w:rPr>
      </w:pPr>
      <w:r w:rsidRPr="00645A56">
        <w:rPr>
          <w:bCs/>
          <w:sz w:val="24"/>
          <w:szCs w:val="24"/>
          <w:lang w:val="uk-UA"/>
        </w:rPr>
        <w:t xml:space="preserve">Начальник відділу </w:t>
      </w:r>
    </w:p>
    <w:p w:rsidR="00142C48" w:rsidRDefault="00142C48" w:rsidP="00142C48">
      <w:pPr>
        <w:jc w:val="both"/>
        <w:rPr>
          <w:bCs/>
          <w:sz w:val="24"/>
          <w:szCs w:val="24"/>
          <w:lang w:val="uk-UA"/>
        </w:rPr>
      </w:pPr>
      <w:r>
        <w:rPr>
          <w:bCs/>
          <w:sz w:val="24"/>
          <w:szCs w:val="24"/>
          <w:lang w:val="uk-UA"/>
        </w:rPr>
        <w:t>земельних ресурсів</w:t>
      </w:r>
      <w:r w:rsidRPr="00645A56">
        <w:rPr>
          <w:bCs/>
          <w:sz w:val="24"/>
          <w:szCs w:val="24"/>
          <w:lang w:val="uk-UA"/>
        </w:rPr>
        <w:t xml:space="preserve"> міської ради </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t xml:space="preserve">Роман </w:t>
      </w:r>
      <w:proofErr w:type="spellStart"/>
      <w:r>
        <w:rPr>
          <w:bCs/>
          <w:sz w:val="24"/>
          <w:szCs w:val="24"/>
          <w:lang w:val="uk-UA"/>
        </w:rPr>
        <w:t>НИТЧИН</w:t>
      </w:r>
      <w:proofErr w:type="spellEnd"/>
    </w:p>
    <w:p w:rsidR="00142C48" w:rsidRDefault="00142C48" w:rsidP="00142C48">
      <w:pPr>
        <w:jc w:val="both"/>
        <w:rPr>
          <w:bCs/>
          <w:sz w:val="24"/>
          <w:szCs w:val="24"/>
          <w:lang w:val="uk-UA"/>
        </w:rPr>
      </w:pPr>
    </w:p>
    <w:p w:rsidR="00142C48" w:rsidRDefault="00142C48" w:rsidP="007E474C">
      <w:pPr>
        <w:rPr>
          <w:b/>
          <w:sz w:val="28"/>
          <w:szCs w:val="28"/>
          <w:lang w:val="uk-UA"/>
        </w:rPr>
      </w:pPr>
    </w:p>
    <w:p w:rsidR="000A4263" w:rsidRDefault="000A4263" w:rsidP="007E474C">
      <w:pPr>
        <w:rPr>
          <w:b/>
          <w:sz w:val="28"/>
          <w:szCs w:val="28"/>
          <w:lang w:val="uk-UA"/>
        </w:rPr>
      </w:pPr>
    </w:p>
    <w:p w:rsidR="000A4263" w:rsidRDefault="000A4263" w:rsidP="007E474C">
      <w:pPr>
        <w:rPr>
          <w:b/>
          <w:sz w:val="28"/>
          <w:szCs w:val="28"/>
          <w:lang w:val="uk-UA"/>
        </w:rPr>
      </w:pPr>
    </w:p>
    <w:p w:rsidR="00766351" w:rsidRDefault="00766351" w:rsidP="007E474C">
      <w:pPr>
        <w:rPr>
          <w:b/>
          <w:sz w:val="28"/>
          <w:szCs w:val="28"/>
          <w:lang w:val="uk-UA"/>
        </w:rPr>
      </w:pPr>
    </w:p>
    <w:p w:rsidR="000A4263" w:rsidRDefault="000A4263" w:rsidP="007E474C">
      <w:pPr>
        <w:rPr>
          <w:b/>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0A4263" w:rsidRPr="00895BDC" w:rsidTr="00F50CE3">
        <w:tc>
          <w:tcPr>
            <w:tcW w:w="5382" w:type="dxa"/>
          </w:tcPr>
          <w:p w:rsidR="000A4263" w:rsidRPr="00895BDC" w:rsidRDefault="000A4263" w:rsidP="00F50CE3">
            <w:pPr>
              <w:rPr>
                <w:sz w:val="28"/>
                <w:szCs w:val="28"/>
              </w:rPr>
            </w:pPr>
          </w:p>
        </w:tc>
        <w:tc>
          <w:tcPr>
            <w:tcW w:w="4246" w:type="dxa"/>
          </w:tcPr>
          <w:p w:rsidR="000A4263" w:rsidRPr="00895BDC" w:rsidRDefault="000A4263" w:rsidP="00F50CE3">
            <w:pPr>
              <w:rPr>
                <w:sz w:val="28"/>
                <w:szCs w:val="28"/>
                <w:lang w:val="uk-UA"/>
              </w:rPr>
            </w:pPr>
            <w:r>
              <w:rPr>
                <w:sz w:val="28"/>
                <w:szCs w:val="28"/>
                <w:lang w:val="uk-UA"/>
              </w:rPr>
              <w:t>Додаток 4</w:t>
            </w:r>
          </w:p>
          <w:p w:rsidR="000A4263" w:rsidRPr="00895BDC" w:rsidRDefault="000A4263" w:rsidP="00F50CE3">
            <w:pPr>
              <w:rPr>
                <w:sz w:val="28"/>
                <w:szCs w:val="28"/>
                <w:lang w:val="uk-UA"/>
              </w:rPr>
            </w:pPr>
            <w:r w:rsidRPr="00895BDC">
              <w:rPr>
                <w:sz w:val="28"/>
                <w:szCs w:val="28"/>
                <w:lang w:val="uk-UA"/>
              </w:rPr>
              <w:t xml:space="preserve">до рішення 17 сесії міської ради від 25.11.2021 р. № </w:t>
            </w:r>
            <w:r w:rsidR="00FE6567">
              <w:rPr>
                <w:sz w:val="28"/>
                <w:szCs w:val="28"/>
                <w:lang w:val="uk-UA"/>
              </w:rPr>
              <w:t>3538</w:t>
            </w:r>
          </w:p>
        </w:tc>
      </w:tr>
    </w:tbl>
    <w:p w:rsidR="000A4263" w:rsidRPr="006C24C3" w:rsidRDefault="000A4263" w:rsidP="000A4263">
      <w:pPr>
        <w:jc w:val="both"/>
        <w:rPr>
          <w:bCs/>
          <w:sz w:val="24"/>
          <w:szCs w:val="24"/>
        </w:rPr>
      </w:pPr>
    </w:p>
    <w:p w:rsidR="000A4263" w:rsidRPr="00645A56" w:rsidRDefault="000A4263" w:rsidP="000A4263">
      <w:pPr>
        <w:jc w:val="center"/>
        <w:rPr>
          <w:b/>
          <w:sz w:val="28"/>
          <w:szCs w:val="28"/>
        </w:rPr>
      </w:pPr>
      <w:proofErr w:type="spellStart"/>
      <w:r w:rsidRPr="00645A56">
        <w:rPr>
          <w:b/>
          <w:sz w:val="28"/>
          <w:szCs w:val="28"/>
        </w:rPr>
        <w:t>Звіт</w:t>
      </w:r>
      <w:proofErr w:type="spellEnd"/>
      <w:r w:rsidRPr="00645A56">
        <w:rPr>
          <w:b/>
          <w:sz w:val="28"/>
          <w:szCs w:val="28"/>
        </w:rPr>
        <w:t xml:space="preserve"> про </w:t>
      </w:r>
      <w:proofErr w:type="spellStart"/>
      <w:r w:rsidRPr="00645A56">
        <w:rPr>
          <w:b/>
          <w:sz w:val="28"/>
          <w:szCs w:val="28"/>
        </w:rPr>
        <w:t>базове</w:t>
      </w:r>
      <w:proofErr w:type="spellEnd"/>
      <w:r w:rsidRPr="00645A56">
        <w:rPr>
          <w:b/>
          <w:sz w:val="28"/>
          <w:szCs w:val="28"/>
        </w:rPr>
        <w:t xml:space="preserve"> </w:t>
      </w:r>
      <w:proofErr w:type="spellStart"/>
      <w:r w:rsidRPr="00645A56">
        <w:rPr>
          <w:b/>
          <w:sz w:val="28"/>
          <w:szCs w:val="28"/>
        </w:rPr>
        <w:t>відстеження</w:t>
      </w:r>
      <w:proofErr w:type="spellEnd"/>
      <w:r w:rsidRPr="00645A56">
        <w:rPr>
          <w:b/>
          <w:sz w:val="28"/>
          <w:szCs w:val="28"/>
        </w:rPr>
        <w:t xml:space="preserve"> </w:t>
      </w:r>
      <w:proofErr w:type="spellStart"/>
      <w:r w:rsidRPr="00645A56">
        <w:rPr>
          <w:b/>
          <w:sz w:val="28"/>
          <w:szCs w:val="28"/>
        </w:rPr>
        <w:t>результативності</w:t>
      </w:r>
      <w:proofErr w:type="spellEnd"/>
      <w:r w:rsidRPr="00645A56">
        <w:rPr>
          <w:b/>
          <w:sz w:val="28"/>
          <w:szCs w:val="28"/>
        </w:rPr>
        <w:t xml:space="preserve"> регуляторного акту – </w:t>
      </w:r>
    </w:p>
    <w:p w:rsidR="000A4263" w:rsidRDefault="000A4263" w:rsidP="000A4263">
      <w:pPr>
        <w:jc w:val="center"/>
        <w:rPr>
          <w:b/>
          <w:sz w:val="28"/>
          <w:szCs w:val="28"/>
        </w:rPr>
      </w:pPr>
      <w:proofErr w:type="spellStart"/>
      <w:r w:rsidRPr="00645A56">
        <w:rPr>
          <w:b/>
          <w:sz w:val="28"/>
          <w:szCs w:val="28"/>
        </w:rPr>
        <w:t>рішення</w:t>
      </w:r>
      <w:proofErr w:type="spellEnd"/>
      <w:r w:rsidRPr="00645A56">
        <w:rPr>
          <w:b/>
          <w:sz w:val="28"/>
          <w:szCs w:val="28"/>
        </w:rPr>
        <w:t xml:space="preserve"> </w:t>
      </w:r>
      <w:r w:rsidRPr="00645A56">
        <w:rPr>
          <w:b/>
          <w:sz w:val="28"/>
          <w:szCs w:val="28"/>
          <w:lang w:val="uk-UA"/>
        </w:rPr>
        <w:t xml:space="preserve">12 сесії </w:t>
      </w:r>
      <w:proofErr w:type="spellStart"/>
      <w:r w:rsidRPr="00645A56">
        <w:rPr>
          <w:b/>
          <w:sz w:val="28"/>
          <w:szCs w:val="28"/>
        </w:rPr>
        <w:t>міської</w:t>
      </w:r>
      <w:proofErr w:type="spellEnd"/>
      <w:r w:rsidRPr="00645A56">
        <w:rPr>
          <w:b/>
          <w:sz w:val="28"/>
          <w:szCs w:val="28"/>
        </w:rPr>
        <w:t xml:space="preserve"> ради </w:t>
      </w:r>
      <w:proofErr w:type="spellStart"/>
      <w:r w:rsidRPr="00645A56">
        <w:rPr>
          <w:b/>
          <w:sz w:val="28"/>
          <w:szCs w:val="28"/>
        </w:rPr>
        <w:t>від</w:t>
      </w:r>
      <w:proofErr w:type="spellEnd"/>
      <w:r w:rsidRPr="00645A56">
        <w:rPr>
          <w:b/>
          <w:sz w:val="28"/>
          <w:szCs w:val="28"/>
        </w:rPr>
        <w:t xml:space="preserve"> 1</w:t>
      </w:r>
      <w:r w:rsidRPr="00645A56">
        <w:rPr>
          <w:b/>
          <w:sz w:val="28"/>
          <w:szCs w:val="28"/>
          <w:lang w:val="uk-UA"/>
        </w:rPr>
        <w:t>3</w:t>
      </w:r>
      <w:r w:rsidRPr="00645A56">
        <w:rPr>
          <w:b/>
          <w:sz w:val="28"/>
          <w:szCs w:val="28"/>
        </w:rPr>
        <w:t xml:space="preserve"> </w:t>
      </w:r>
      <w:proofErr w:type="spellStart"/>
      <w:r w:rsidRPr="00645A56">
        <w:rPr>
          <w:b/>
          <w:sz w:val="28"/>
          <w:szCs w:val="28"/>
        </w:rPr>
        <w:t>липня</w:t>
      </w:r>
      <w:proofErr w:type="spellEnd"/>
      <w:r w:rsidRPr="00645A56">
        <w:rPr>
          <w:b/>
          <w:sz w:val="28"/>
          <w:szCs w:val="28"/>
        </w:rPr>
        <w:t xml:space="preserve"> 2021 р. №</w:t>
      </w:r>
      <w:r>
        <w:rPr>
          <w:b/>
          <w:sz w:val="28"/>
          <w:szCs w:val="28"/>
          <w:lang w:val="uk-UA"/>
        </w:rPr>
        <w:t xml:space="preserve"> </w:t>
      </w:r>
      <w:r w:rsidRPr="000A4263">
        <w:rPr>
          <w:b/>
          <w:sz w:val="28"/>
          <w:szCs w:val="28"/>
        </w:rPr>
        <w:t xml:space="preserve">2330 </w:t>
      </w:r>
    </w:p>
    <w:p w:rsidR="000A4263" w:rsidRPr="006C24C3" w:rsidRDefault="000A4263" w:rsidP="000A4263">
      <w:pPr>
        <w:jc w:val="center"/>
        <w:rPr>
          <w:b/>
          <w:sz w:val="28"/>
          <w:szCs w:val="28"/>
        </w:rPr>
      </w:pPr>
      <w:r w:rsidRPr="000A4263">
        <w:rPr>
          <w:b/>
          <w:sz w:val="28"/>
          <w:szCs w:val="28"/>
        </w:rPr>
        <w:t xml:space="preserve">«Про </w:t>
      </w:r>
      <w:proofErr w:type="spellStart"/>
      <w:r w:rsidRPr="000A4263">
        <w:rPr>
          <w:b/>
          <w:sz w:val="28"/>
          <w:szCs w:val="28"/>
        </w:rPr>
        <w:t>встановлення</w:t>
      </w:r>
      <w:proofErr w:type="spellEnd"/>
      <w:r w:rsidRPr="000A4263">
        <w:rPr>
          <w:b/>
          <w:sz w:val="28"/>
          <w:szCs w:val="28"/>
        </w:rPr>
        <w:t xml:space="preserve"> ставок </w:t>
      </w:r>
      <w:proofErr w:type="spellStart"/>
      <w:r w:rsidRPr="000A4263">
        <w:rPr>
          <w:b/>
          <w:sz w:val="28"/>
          <w:szCs w:val="28"/>
        </w:rPr>
        <w:t>єдиного</w:t>
      </w:r>
      <w:proofErr w:type="spellEnd"/>
      <w:r w:rsidRPr="000A4263">
        <w:rPr>
          <w:b/>
          <w:sz w:val="28"/>
          <w:szCs w:val="28"/>
        </w:rPr>
        <w:t xml:space="preserve"> </w:t>
      </w:r>
      <w:proofErr w:type="spellStart"/>
      <w:r w:rsidRPr="000A4263">
        <w:rPr>
          <w:b/>
          <w:sz w:val="28"/>
          <w:szCs w:val="28"/>
        </w:rPr>
        <w:t>податку</w:t>
      </w:r>
      <w:proofErr w:type="spellEnd"/>
      <w:r w:rsidRPr="000A4263">
        <w:rPr>
          <w:b/>
          <w:sz w:val="28"/>
          <w:szCs w:val="28"/>
        </w:rPr>
        <w:t>»</w:t>
      </w:r>
    </w:p>
    <w:p w:rsidR="000A4263" w:rsidRDefault="000A4263" w:rsidP="000A4263">
      <w:pPr>
        <w:jc w:val="center"/>
        <w:rPr>
          <w:b/>
          <w:sz w:val="28"/>
          <w:szCs w:val="28"/>
        </w:rPr>
      </w:pPr>
    </w:p>
    <w:p w:rsidR="000A4263" w:rsidRPr="00645A56" w:rsidRDefault="000A4263" w:rsidP="000A4263">
      <w:pPr>
        <w:ind w:firstLine="567"/>
        <w:jc w:val="both"/>
        <w:rPr>
          <w:sz w:val="24"/>
          <w:szCs w:val="24"/>
          <w:lang w:val="uk-UA"/>
        </w:rPr>
      </w:pPr>
      <w:r w:rsidRPr="00645A56">
        <w:rPr>
          <w:b/>
          <w:bCs/>
          <w:sz w:val="24"/>
          <w:szCs w:val="24"/>
          <w:lang w:val="uk-UA"/>
        </w:rPr>
        <w:t xml:space="preserve">1. Вид та назва регуляторного </w:t>
      </w:r>
      <w:proofErr w:type="spellStart"/>
      <w:r w:rsidRPr="00645A56">
        <w:rPr>
          <w:b/>
          <w:bCs/>
          <w:sz w:val="24"/>
          <w:szCs w:val="24"/>
          <w:lang w:val="uk-UA"/>
        </w:rPr>
        <w:t>акта</w:t>
      </w:r>
      <w:proofErr w:type="spellEnd"/>
      <w:r w:rsidRPr="00645A56">
        <w:rPr>
          <w:b/>
          <w:bCs/>
          <w:sz w:val="24"/>
          <w:szCs w:val="24"/>
          <w:lang w:val="uk-UA"/>
        </w:rPr>
        <w:t>, результативність якого відстежується, дата його прийняття та номер:</w:t>
      </w:r>
    </w:p>
    <w:p w:rsidR="000A4263" w:rsidRDefault="000A4263" w:rsidP="00E46716">
      <w:pPr>
        <w:ind w:firstLine="567"/>
        <w:jc w:val="both"/>
        <w:rPr>
          <w:sz w:val="24"/>
          <w:szCs w:val="24"/>
          <w:lang w:val="uk-UA"/>
        </w:rPr>
      </w:pPr>
      <w:r w:rsidRPr="00645A56">
        <w:rPr>
          <w:bCs/>
          <w:sz w:val="24"/>
          <w:szCs w:val="24"/>
          <w:lang w:val="uk-UA"/>
        </w:rPr>
        <w:t>Рішення</w:t>
      </w:r>
      <w:r w:rsidRPr="00645A56">
        <w:rPr>
          <w:b/>
          <w:bCs/>
          <w:sz w:val="24"/>
          <w:szCs w:val="24"/>
          <w:lang w:val="uk-UA"/>
        </w:rPr>
        <w:t xml:space="preserve"> </w:t>
      </w:r>
      <w:proofErr w:type="spellStart"/>
      <w:r>
        <w:rPr>
          <w:sz w:val="24"/>
          <w:szCs w:val="24"/>
          <w:lang w:val="uk-UA"/>
        </w:rPr>
        <w:t>Рогатинської</w:t>
      </w:r>
      <w:proofErr w:type="spellEnd"/>
      <w:r w:rsidRPr="00645A56">
        <w:rPr>
          <w:sz w:val="24"/>
          <w:szCs w:val="24"/>
          <w:lang w:val="uk-UA"/>
        </w:rPr>
        <w:t xml:space="preserve"> міської ради </w:t>
      </w:r>
      <w:r>
        <w:rPr>
          <w:sz w:val="24"/>
          <w:szCs w:val="24"/>
          <w:lang w:val="uk-UA"/>
        </w:rPr>
        <w:t xml:space="preserve">від 13 липня 2021 р. № </w:t>
      </w:r>
      <w:r w:rsidR="00E46716">
        <w:rPr>
          <w:sz w:val="24"/>
          <w:szCs w:val="24"/>
          <w:lang w:val="uk-UA"/>
        </w:rPr>
        <w:t xml:space="preserve">2330 </w:t>
      </w:r>
      <w:r w:rsidR="00E46716" w:rsidRPr="00E46716">
        <w:rPr>
          <w:sz w:val="24"/>
          <w:szCs w:val="24"/>
          <w:lang w:val="uk-UA"/>
        </w:rPr>
        <w:t>«Про встановлення ставок єдиного податку»</w:t>
      </w:r>
      <w:r>
        <w:rPr>
          <w:sz w:val="24"/>
          <w:szCs w:val="24"/>
          <w:lang w:val="uk-UA"/>
        </w:rPr>
        <w:t>.</w:t>
      </w:r>
    </w:p>
    <w:p w:rsidR="000A4263" w:rsidRDefault="000A4263" w:rsidP="000A4263">
      <w:pPr>
        <w:ind w:firstLine="567"/>
        <w:jc w:val="both"/>
        <w:rPr>
          <w:sz w:val="24"/>
          <w:szCs w:val="24"/>
          <w:lang w:val="uk-UA"/>
        </w:rPr>
      </w:pPr>
    </w:p>
    <w:p w:rsidR="000A4263" w:rsidRPr="00645A56" w:rsidRDefault="000A4263" w:rsidP="000A4263">
      <w:pPr>
        <w:ind w:firstLine="567"/>
        <w:jc w:val="both"/>
        <w:rPr>
          <w:sz w:val="24"/>
          <w:szCs w:val="24"/>
          <w:lang w:val="uk-UA"/>
        </w:rPr>
      </w:pPr>
      <w:r w:rsidRPr="00645A56">
        <w:rPr>
          <w:b/>
          <w:bCs/>
          <w:sz w:val="24"/>
          <w:szCs w:val="24"/>
          <w:lang w:val="uk-UA"/>
        </w:rPr>
        <w:t>2. Назва виконавця заходів з відстеження:</w:t>
      </w:r>
    </w:p>
    <w:p w:rsidR="000A4263" w:rsidRPr="00645A56" w:rsidRDefault="00E46716" w:rsidP="000A4263">
      <w:pPr>
        <w:ind w:firstLine="567"/>
        <w:jc w:val="both"/>
        <w:rPr>
          <w:sz w:val="24"/>
          <w:szCs w:val="24"/>
          <w:lang w:val="uk-UA"/>
        </w:rPr>
      </w:pPr>
      <w:r>
        <w:rPr>
          <w:sz w:val="24"/>
          <w:szCs w:val="24"/>
          <w:lang w:val="uk-UA"/>
        </w:rPr>
        <w:t>Фінансовий в</w:t>
      </w:r>
      <w:r w:rsidR="000A4263">
        <w:rPr>
          <w:sz w:val="24"/>
          <w:szCs w:val="24"/>
          <w:lang w:val="uk-UA"/>
        </w:rPr>
        <w:t xml:space="preserve">ідділ </w:t>
      </w:r>
      <w:r>
        <w:rPr>
          <w:sz w:val="24"/>
          <w:szCs w:val="24"/>
          <w:lang w:val="uk-UA"/>
        </w:rPr>
        <w:t>виконавчого комітету</w:t>
      </w:r>
      <w:r w:rsidR="000A4263">
        <w:rPr>
          <w:sz w:val="24"/>
          <w:szCs w:val="24"/>
          <w:lang w:val="uk-UA"/>
        </w:rPr>
        <w:t xml:space="preserve"> міської ради.</w:t>
      </w:r>
    </w:p>
    <w:p w:rsidR="000A4263" w:rsidRPr="00645A56" w:rsidRDefault="000A4263" w:rsidP="000A4263">
      <w:pPr>
        <w:ind w:firstLine="567"/>
        <w:jc w:val="both"/>
        <w:rPr>
          <w:b/>
          <w:sz w:val="24"/>
          <w:szCs w:val="24"/>
          <w:lang w:val="uk-UA"/>
        </w:rPr>
      </w:pPr>
    </w:p>
    <w:p w:rsidR="000A4263" w:rsidRPr="00645A56" w:rsidRDefault="000A4263" w:rsidP="000A4263">
      <w:pPr>
        <w:ind w:firstLine="567"/>
        <w:rPr>
          <w:sz w:val="24"/>
          <w:szCs w:val="24"/>
          <w:lang w:val="uk-UA"/>
        </w:rPr>
      </w:pPr>
      <w:r w:rsidRPr="00645A56">
        <w:rPr>
          <w:b/>
          <w:bCs/>
          <w:sz w:val="24"/>
          <w:szCs w:val="24"/>
          <w:lang w:val="uk-UA"/>
        </w:rPr>
        <w:t xml:space="preserve">3. Цілі прийняття </w:t>
      </w:r>
      <w:proofErr w:type="spellStart"/>
      <w:r w:rsidRPr="00645A56">
        <w:rPr>
          <w:b/>
          <w:bCs/>
          <w:sz w:val="24"/>
          <w:szCs w:val="24"/>
          <w:lang w:val="uk-UA"/>
        </w:rPr>
        <w:t>акта</w:t>
      </w:r>
      <w:proofErr w:type="spellEnd"/>
      <w:r w:rsidRPr="00645A56">
        <w:rPr>
          <w:b/>
          <w:bCs/>
          <w:sz w:val="24"/>
          <w:szCs w:val="24"/>
          <w:lang w:val="uk-UA"/>
        </w:rPr>
        <w:t>:</w:t>
      </w:r>
    </w:p>
    <w:p w:rsidR="000A4263" w:rsidRDefault="000A4263" w:rsidP="000A4263">
      <w:pPr>
        <w:ind w:firstLine="567"/>
        <w:jc w:val="both"/>
        <w:rPr>
          <w:sz w:val="24"/>
          <w:szCs w:val="24"/>
          <w:lang w:val="uk-UA"/>
        </w:rPr>
      </w:pPr>
      <w:r w:rsidRPr="00645A56">
        <w:rPr>
          <w:sz w:val="24"/>
          <w:szCs w:val="24"/>
          <w:lang w:val="uk-UA"/>
        </w:rPr>
        <w:t xml:space="preserve">Метою прийняття </w:t>
      </w:r>
      <w:proofErr w:type="spellStart"/>
      <w:r>
        <w:rPr>
          <w:sz w:val="24"/>
          <w:szCs w:val="24"/>
          <w:lang w:val="uk-UA"/>
        </w:rPr>
        <w:t>Рогатинською</w:t>
      </w:r>
      <w:proofErr w:type="spellEnd"/>
      <w:r w:rsidRPr="00645A56">
        <w:rPr>
          <w:sz w:val="24"/>
          <w:szCs w:val="24"/>
          <w:lang w:val="uk-UA"/>
        </w:rPr>
        <w:t xml:space="preserve"> місько</w:t>
      </w:r>
      <w:r>
        <w:rPr>
          <w:sz w:val="24"/>
          <w:szCs w:val="24"/>
          <w:lang w:val="uk-UA"/>
        </w:rPr>
        <w:t>ю радою</w:t>
      </w:r>
      <w:r w:rsidRPr="00645A56">
        <w:rPr>
          <w:sz w:val="24"/>
          <w:szCs w:val="24"/>
          <w:lang w:val="uk-UA"/>
        </w:rPr>
        <w:t xml:space="preserve"> </w:t>
      </w:r>
      <w:r w:rsidRPr="00645A56">
        <w:rPr>
          <w:bCs/>
          <w:sz w:val="24"/>
          <w:szCs w:val="24"/>
          <w:lang w:val="uk-UA"/>
        </w:rPr>
        <w:t>рішення</w:t>
      </w:r>
      <w:r>
        <w:rPr>
          <w:sz w:val="24"/>
          <w:szCs w:val="24"/>
          <w:lang w:val="uk-UA"/>
        </w:rPr>
        <w:t xml:space="preserve"> від 13 липня 2021 р. № </w:t>
      </w:r>
      <w:r w:rsidR="00E46716">
        <w:rPr>
          <w:sz w:val="24"/>
          <w:szCs w:val="24"/>
          <w:lang w:val="uk-UA"/>
        </w:rPr>
        <w:t xml:space="preserve">2330 </w:t>
      </w:r>
      <w:r w:rsidR="00E46716" w:rsidRPr="00E46716">
        <w:rPr>
          <w:sz w:val="24"/>
          <w:szCs w:val="24"/>
          <w:lang w:val="uk-UA"/>
        </w:rPr>
        <w:t>«Про встановлення ставок єдиного податку»</w:t>
      </w:r>
      <w:r>
        <w:rPr>
          <w:sz w:val="24"/>
          <w:szCs w:val="24"/>
          <w:lang w:val="uk-UA"/>
        </w:rPr>
        <w:t xml:space="preserve"> </w:t>
      </w:r>
      <w:r w:rsidR="00E46716">
        <w:rPr>
          <w:sz w:val="24"/>
          <w:szCs w:val="24"/>
          <w:lang w:val="uk-UA"/>
        </w:rPr>
        <w:t>було</w:t>
      </w:r>
      <w:r w:rsidRPr="00645A56">
        <w:rPr>
          <w:sz w:val="24"/>
          <w:szCs w:val="24"/>
          <w:lang w:val="uk-UA"/>
        </w:rPr>
        <w:t>:</w:t>
      </w:r>
    </w:p>
    <w:p w:rsidR="001C6F9A" w:rsidRPr="001C6F9A" w:rsidRDefault="001C6F9A" w:rsidP="001C6F9A">
      <w:pPr>
        <w:ind w:firstLine="567"/>
        <w:jc w:val="both"/>
        <w:rPr>
          <w:sz w:val="24"/>
          <w:szCs w:val="24"/>
          <w:lang w:val="uk-UA"/>
        </w:rPr>
      </w:pPr>
      <w:r w:rsidRPr="001C6F9A">
        <w:rPr>
          <w:sz w:val="24"/>
          <w:szCs w:val="24"/>
          <w:lang w:val="uk-UA"/>
        </w:rPr>
        <w:t xml:space="preserve">- встановлення обґрунтованих розмірів ставок єдиного податку для фізичних осіб- підприємців, які здійснюють господарську діяльність, залежно від виду господарської діяльності </w:t>
      </w:r>
      <w:r>
        <w:rPr>
          <w:sz w:val="24"/>
          <w:szCs w:val="24"/>
          <w:lang w:val="uk-UA"/>
        </w:rPr>
        <w:t xml:space="preserve">на території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Pr="001C6F9A">
        <w:rPr>
          <w:sz w:val="24"/>
          <w:szCs w:val="24"/>
          <w:lang w:val="uk-UA"/>
        </w:rPr>
        <w:t>;</w:t>
      </w:r>
    </w:p>
    <w:p w:rsidR="001C6F9A" w:rsidRPr="001C6F9A" w:rsidRDefault="001C6F9A" w:rsidP="001C6F9A">
      <w:pPr>
        <w:ind w:firstLine="567"/>
        <w:jc w:val="both"/>
        <w:rPr>
          <w:sz w:val="24"/>
          <w:szCs w:val="24"/>
          <w:lang w:val="uk-UA"/>
        </w:rPr>
      </w:pPr>
      <w:r w:rsidRPr="001C6F9A">
        <w:rPr>
          <w:sz w:val="24"/>
          <w:szCs w:val="24"/>
          <w:lang w:val="uk-UA"/>
        </w:rPr>
        <w:t xml:space="preserve"> - забезпечення стабільних надходжень до бюджету</w:t>
      </w:r>
      <w:r>
        <w:rPr>
          <w:sz w:val="24"/>
          <w:szCs w:val="24"/>
          <w:lang w:val="uk-UA"/>
        </w:rPr>
        <w:t xml:space="preserve">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Pr="001C6F9A">
        <w:rPr>
          <w:sz w:val="24"/>
          <w:szCs w:val="24"/>
          <w:lang w:val="uk-UA"/>
        </w:rPr>
        <w:t xml:space="preserve">; </w:t>
      </w:r>
    </w:p>
    <w:p w:rsidR="000A4263" w:rsidRPr="001C6F9A" w:rsidRDefault="001C6F9A" w:rsidP="001C6F9A">
      <w:pPr>
        <w:ind w:firstLine="567"/>
        <w:jc w:val="both"/>
        <w:rPr>
          <w:sz w:val="24"/>
          <w:szCs w:val="24"/>
          <w:lang w:val="uk-UA"/>
        </w:rPr>
      </w:pPr>
      <w:r w:rsidRPr="001C6F9A">
        <w:rPr>
          <w:sz w:val="24"/>
          <w:szCs w:val="24"/>
          <w:lang w:val="uk-UA"/>
        </w:rPr>
        <w:t xml:space="preserve">- забезпечення дотримання вимог Податкового кодексу </w:t>
      </w:r>
      <w:r>
        <w:rPr>
          <w:sz w:val="24"/>
          <w:szCs w:val="24"/>
          <w:lang w:val="uk-UA"/>
        </w:rPr>
        <w:t xml:space="preserve">України </w:t>
      </w:r>
      <w:r w:rsidRPr="001C6F9A">
        <w:rPr>
          <w:sz w:val="24"/>
          <w:szCs w:val="24"/>
          <w:lang w:val="uk-UA"/>
        </w:rPr>
        <w:t>щодо місцевих податків і зборів.</w:t>
      </w:r>
    </w:p>
    <w:p w:rsidR="000A4263" w:rsidRPr="00645A56" w:rsidRDefault="000A4263" w:rsidP="000A4263">
      <w:pPr>
        <w:jc w:val="both"/>
        <w:rPr>
          <w:b/>
          <w:sz w:val="24"/>
          <w:szCs w:val="24"/>
          <w:lang w:val="uk-UA"/>
        </w:rPr>
      </w:pPr>
    </w:p>
    <w:p w:rsidR="000A4263" w:rsidRPr="00645A56" w:rsidRDefault="000A4263" w:rsidP="000A4263">
      <w:pPr>
        <w:ind w:firstLine="567"/>
        <w:rPr>
          <w:b/>
          <w:bCs/>
          <w:sz w:val="24"/>
          <w:szCs w:val="24"/>
          <w:lang w:val="uk-UA"/>
        </w:rPr>
      </w:pPr>
      <w:r w:rsidRPr="00645A56">
        <w:rPr>
          <w:b/>
          <w:bCs/>
          <w:sz w:val="24"/>
          <w:szCs w:val="24"/>
          <w:lang w:val="uk-UA"/>
        </w:rPr>
        <w:t>4. Строк виконання заходів з відстеження:</w:t>
      </w:r>
    </w:p>
    <w:p w:rsidR="000A4263" w:rsidRPr="00645A56" w:rsidRDefault="000A4263" w:rsidP="000A4263">
      <w:pPr>
        <w:ind w:firstLine="567"/>
        <w:jc w:val="both"/>
        <w:rPr>
          <w:sz w:val="24"/>
          <w:szCs w:val="24"/>
          <w:lang w:val="uk-UA"/>
        </w:rPr>
      </w:pPr>
      <w:r w:rsidRPr="00B60A74">
        <w:rPr>
          <w:sz w:val="24"/>
          <w:szCs w:val="24"/>
          <w:lang w:val="uk-UA"/>
        </w:rPr>
        <w:t xml:space="preserve">Заходи з базового відстеження регуляторного </w:t>
      </w:r>
      <w:proofErr w:type="spellStart"/>
      <w:r w:rsidRPr="00B60A74">
        <w:rPr>
          <w:sz w:val="24"/>
          <w:szCs w:val="24"/>
          <w:lang w:val="uk-UA"/>
        </w:rPr>
        <w:t>акта</w:t>
      </w:r>
      <w:proofErr w:type="spellEnd"/>
      <w:r w:rsidRPr="00B60A74">
        <w:rPr>
          <w:sz w:val="24"/>
          <w:szCs w:val="24"/>
          <w:lang w:val="uk-UA"/>
        </w:rPr>
        <w:t xml:space="preserve"> проводилис</w:t>
      </w:r>
      <w:r>
        <w:rPr>
          <w:sz w:val="24"/>
          <w:szCs w:val="24"/>
          <w:lang w:val="uk-UA"/>
        </w:rPr>
        <w:t>я з 01.11.2021р. по 19.11.2021р</w:t>
      </w:r>
      <w:r w:rsidRPr="00645A56">
        <w:rPr>
          <w:sz w:val="24"/>
          <w:szCs w:val="24"/>
          <w:lang w:val="uk-UA"/>
        </w:rPr>
        <w:t>.</w:t>
      </w:r>
    </w:p>
    <w:p w:rsidR="000A4263" w:rsidRPr="00645A56" w:rsidRDefault="000A4263" w:rsidP="000A4263">
      <w:pPr>
        <w:ind w:firstLine="567"/>
        <w:jc w:val="both"/>
        <w:rPr>
          <w:b/>
          <w:sz w:val="24"/>
          <w:szCs w:val="24"/>
          <w:lang w:val="uk-UA"/>
        </w:rPr>
      </w:pPr>
    </w:p>
    <w:p w:rsidR="000A4263" w:rsidRPr="00645A56" w:rsidRDefault="000A4263" w:rsidP="000A4263">
      <w:pPr>
        <w:ind w:firstLine="567"/>
        <w:rPr>
          <w:sz w:val="24"/>
          <w:szCs w:val="24"/>
          <w:lang w:val="uk-UA"/>
        </w:rPr>
      </w:pPr>
      <w:r w:rsidRPr="00645A56">
        <w:rPr>
          <w:b/>
          <w:bCs/>
          <w:sz w:val="24"/>
          <w:szCs w:val="24"/>
          <w:lang w:val="uk-UA"/>
        </w:rPr>
        <w:t>5. Тип відстеження (базовий, повторний або періодичний):</w:t>
      </w:r>
    </w:p>
    <w:p w:rsidR="000A4263" w:rsidRPr="00645A56" w:rsidRDefault="000A4263" w:rsidP="000A4263">
      <w:pPr>
        <w:ind w:firstLine="567"/>
        <w:jc w:val="both"/>
        <w:rPr>
          <w:sz w:val="24"/>
          <w:szCs w:val="24"/>
          <w:lang w:val="uk-UA"/>
        </w:rPr>
      </w:pPr>
      <w:r w:rsidRPr="00645A56">
        <w:rPr>
          <w:sz w:val="24"/>
          <w:szCs w:val="24"/>
          <w:lang w:val="uk-UA"/>
        </w:rPr>
        <w:t>Базове відстеження.</w:t>
      </w:r>
    </w:p>
    <w:p w:rsidR="000A4263" w:rsidRPr="00645A56" w:rsidRDefault="000A4263" w:rsidP="000A4263">
      <w:pPr>
        <w:ind w:firstLine="567"/>
        <w:jc w:val="both"/>
        <w:rPr>
          <w:sz w:val="24"/>
          <w:szCs w:val="24"/>
          <w:lang w:val="uk-UA"/>
        </w:rPr>
      </w:pPr>
    </w:p>
    <w:p w:rsidR="000A4263" w:rsidRPr="00645A56" w:rsidRDefault="000A4263" w:rsidP="000A4263">
      <w:pPr>
        <w:ind w:firstLine="567"/>
        <w:rPr>
          <w:sz w:val="24"/>
          <w:szCs w:val="24"/>
          <w:lang w:val="uk-UA"/>
        </w:rPr>
      </w:pPr>
      <w:r w:rsidRPr="00645A56">
        <w:rPr>
          <w:b/>
          <w:bCs/>
          <w:sz w:val="24"/>
          <w:szCs w:val="24"/>
          <w:lang w:val="uk-UA"/>
        </w:rPr>
        <w:t>6. Методи одержання результатів відстеження:</w:t>
      </w:r>
    </w:p>
    <w:p w:rsidR="000A4263" w:rsidRPr="00645A56" w:rsidRDefault="000A4263" w:rsidP="000A4263">
      <w:pPr>
        <w:ind w:firstLine="567"/>
        <w:jc w:val="both"/>
        <w:rPr>
          <w:sz w:val="24"/>
          <w:szCs w:val="24"/>
          <w:lang w:val="uk-UA"/>
        </w:rPr>
      </w:pPr>
      <w:r w:rsidRPr="00645A56">
        <w:rPr>
          <w:sz w:val="24"/>
          <w:szCs w:val="24"/>
          <w:lang w:val="uk-UA"/>
        </w:rPr>
        <w:t>Для проведення відстеження використовувався статистичний метод одержання результатів.</w:t>
      </w:r>
    </w:p>
    <w:p w:rsidR="000A4263" w:rsidRPr="00645A56" w:rsidRDefault="000A4263" w:rsidP="000A4263">
      <w:pPr>
        <w:ind w:firstLine="567"/>
        <w:jc w:val="both"/>
        <w:rPr>
          <w:sz w:val="24"/>
          <w:szCs w:val="24"/>
          <w:lang w:val="uk-UA"/>
        </w:rPr>
      </w:pPr>
      <w:r w:rsidRPr="00645A56">
        <w:rPr>
          <w:sz w:val="24"/>
          <w:szCs w:val="24"/>
          <w:lang w:val="uk-UA"/>
        </w:rPr>
        <w:t xml:space="preserve">  </w:t>
      </w:r>
    </w:p>
    <w:p w:rsidR="000A4263" w:rsidRDefault="000A4263" w:rsidP="000A4263">
      <w:pPr>
        <w:ind w:firstLine="567"/>
        <w:jc w:val="both"/>
        <w:rPr>
          <w:b/>
          <w:bCs/>
          <w:sz w:val="24"/>
          <w:szCs w:val="24"/>
          <w:lang w:val="uk-UA"/>
        </w:rPr>
      </w:pPr>
      <w:r w:rsidRPr="00645A56">
        <w:rPr>
          <w:b/>
          <w:bCs/>
          <w:sz w:val="24"/>
          <w:szCs w:val="24"/>
          <w:lang w:val="uk-UA"/>
        </w:rPr>
        <w:t>7. Дані або припущення, на основі яких відстежувалася результативність, а також способи одержання даних:</w:t>
      </w:r>
    </w:p>
    <w:p w:rsidR="000A4263" w:rsidRPr="000457AB" w:rsidRDefault="001C6F9A" w:rsidP="00180001">
      <w:pPr>
        <w:ind w:firstLine="567"/>
        <w:jc w:val="both"/>
        <w:rPr>
          <w:sz w:val="24"/>
          <w:szCs w:val="24"/>
          <w:lang w:val="uk-UA"/>
        </w:rPr>
      </w:pPr>
      <w:r w:rsidRPr="00645A56">
        <w:rPr>
          <w:sz w:val="24"/>
          <w:szCs w:val="24"/>
          <w:lang w:val="uk-UA"/>
        </w:rPr>
        <w:t xml:space="preserve">Відстеження результативності регуляторного </w:t>
      </w:r>
      <w:proofErr w:type="spellStart"/>
      <w:r w:rsidRPr="00645A56">
        <w:rPr>
          <w:sz w:val="24"/>
          <w:szCs w:val="24"/>
          <w:lang w:val="uk-UA"/>
        </w:rPr>
        <w:t>акта</w:t>
      </w:r>
      <w:proofErr w:type="spellEnd"/>
      <w:r w:rsidRPr="00645A56">
        <w:rPr>
          <w:sz w:val="24"/>
          <w:szCs w:val="24"/>
          <w:lang w:val="uk-UA"/>
        </w:rPr>
        <w:t xml:space="preserve"> проведено шляхом аналізу статистичних даних, отриманих від </w:t>
      </w:r>
      <w:proofErr w:type="spellStart"/>
      <w:r w:rsidRPr="00EF7265">
        <w:rPr>
          <w:sz w:val="24"/>
          <w:szCs w:val="24"/>
          <w:lang w:val="uk-UA"/>
        </w:rPr>
        <w:t>Рогатинської</w:t>
      </w:r>
      <w:proofErr w:type="spellEnd"/>
      <w:r w:rsidRPr="00EF7265">
        <w:rPr>
          <w:sz w:val="24"/>
          <w:szCs w:val="24"/>
          <w:lang w:val="uk-UA"/>
        </w:rPr>
        <w:t xml:space="preserve"> державної податкової інспекції Головного управління Державної податкової служби України в Івано-Франківській області</w:t>
      </w:r>
      <w:r>
        <w:rPr>
          <w:sz w:val="24"/>
          <w:szCs w:val="24"/>
          <w:lang w:val="uk-UA"/>
        </w:rPr>
        <w:t xml:space="preserve"> та фінансового відділу виконавчого комітету міської ради</w:t>
      </w:r>
      <w:r w:rsidRPr="001C6F9A">
        <w:rPr>
          <w:sz w:val="24"/>
          <w:szCs w:val="24"/>
          <w:lang w:val="uk-UA"/>
        </w:rPr>
        <w:t xml:space="preserve">, а саме – дохід </w:t>
      </w:r>
      <w:r>
        <w:rPr>
          <w:sz w:val="24"/>
          <w:szCs w:val="24"/>
          <w:lang w:val="uk-UA"/>
        </w:rPr>
        <w:t>до</w:t>
      </w:r>
      <w:r w:rsidRPr="001C6F9A">
        <w:rPr>
          <w:sz w:val="24"/>
          <w:szCs w:val="24"/>
          <w:lang w:val="uk-UA"/>
        </w:rPr>
        <w:t xml:space="preserve"> місцев</w:t>
      </w:r>
      <w:r>
        <w:rPr>
          <w:sz w:val="24"/>
          <w:szCs w:val="24"/>
          <w:lang w:val="uk-UA"/>
        </w:rPr>
        <w:t>ого</w:t>
      </w:r>
      <w:r w:rsidRPr="001C6F9A">
        <w:rPr>
          <w:sz w:val="24"/>
          <w:szCs w:val="24"/>
          <w:lang w:val="uk-UA"/>
        </w:rPr>
        <w:t xml:space="preserve"> бюджет</w:t>
      </w:r>
      <w:r>
        <w:rPr>
          <w:sz w:val="24"/>
          <w:szCs w:val="24"/>
          <w:lang w:val="uk-UA"/>
        </w:rPr>
        <w:t>у</w:t>
      </w:r>
      <w:r w:rsidRPr="001C6F9A">
        <w:rPr>
          <w:sz w:val="24"/>
          <w:szCs w:val="24"/>
          <w:lang w:val="uk-UA"/>
        </w:rPr>
        <w:t xml:space="preserve"> від сплати єдиного податку фізичними особами – підприємцями; кількість фізичних осіб-підприємців платників єдиного податку І та </w:t>
      </w:r>
      <w:proofErr w:type="spellStart"/>
      <w:r w:rsidRPr="001C6F9A">
        <w:rPr>
          <w:sz w:val="24"/>
          <w:szCs w:val="24"/>
          <w:lang w:val="uk-UA"/>
        </w:rPr>
        <w:t>ІІ</w:t>
      </w:r>
      <w:proofErr w:type="spellEnd"/>
      <w:r w:rsidRPr="001C6F9A">
        <w:rPr>
          <w:sz w:val="24"/>
          <w:szCs w:val="24"/>
          <w:lang w:val="uk-UA"/>
        </w:rPr>
        <w:t xml:space="preserve"> групи. </w:t>
      </w:r>
    </w:p>
    <w:p w:rsidR="000A4263" w:rsidRDefault="000A4263" w:rsidP="000A4263">
      <w:pPr>
        <w:ind w:firstLine="567"/>
        <w:jc w:val="both"/>
        <w:rPr>
          <w:b/>
          <w:bCs/>
          <w:sz w:val="24"/>
          <w:szCs w:val="24"/>
          <w:lang w:val="uk-UA"/>
        </w:rPr>
      </w:pPr>
      <w:r w:rsidRPr="000457AB">
        <w:rPr>
          <w:sz w:val="24"/>
          <w:szCs w:val="24"/>
          <w:lang w:val="uk-UA"/>
        </w:rPr>
        <w:t>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w:t>
      </w:r>
      <w:r w:rsidRPr="000457AB">
        <w:rPr>
          <w:b/>
          <w:bCs/>
          <w:sz w:val="24"/>
          <w:szCs w:val="24"/>
          <w:lang w:val="uk-UA"/>
        </w:rPr>
        <w:t xml:space="preserve"> </w:t>
      </w:r>
    </w:p>
    <w:p w:rsidR="000A4263" w:rsidRDefault="000A4263" w:rsidP="000A4263">
      <w:pPr>
        <w:ind w:firstLine="567"/>
        <w:jc w:val="both"/>
        <w:rPr>
          <w:b/>
          <w:bCs/>
          <w:sz w:val="24"/>
          <w:szCs w:val="24"/>
          <w:lang w:val="uk-UA"/>
        </w:rPr>
      </w:pPr>
    </w:p>
    <w:p w:rsidR="000A4263" w:rsidRDefault="000A4263" w:rsidP="00180001">
      <w:pPr>
        <w:jc w:val="both"/>
        <w:rPr>
          <w:b/>
          <w:bCs/>
          <w:sz w:val="24"/>
          <w:szCs w:val="24"/>
          <w:lang w:val="uk-UA"/>
        </w:rPr>
      </w:pPr>
    </w:p>
    <w:p w:rsidR="00180001" w:rsidRDefault="00180001" w:rsidP="00180001">
      <w:pPr>
        <w:jc w:val="both"/>
        <w:rPr>
          <w:b/>
          <w:bCs/>
          <w:sz w:val="24"/>
          <w:szCs w:val="24"/>
          <w:lang w:val="uk-UA"/>
        </w:rPr>
      </w:pPr>
    </w:p>
    <w:p w:rsidR="000A4263" w:rsidRDefault="000A4263" w:rsidP="000A4263">
      <w:pPr>
        <w:ind w:firstLine="567"/>
        <w:jc w:val="both"/>
        <w:rPr>
          <w:b/>
          <w:bCs/>
          <w:sz w:val="24"/>
          <w:szCs w:val="24"/>
          <w:lang w:val="uk-UA"/>
        </w:rPr>
      </w:pPr>
      <w:r w:rsidRPr="00645A56">
        <w:rPr>
          <w:b/>
          <w:bCs/>
          <w:sz w:val="24"/>
          <w:szCs w:val="24"/>
          <w:lang w:val="uk-UA"/>
        </w:rPr>
        <w:lastRenderedPageBreak/>
        <w:t xml:space="preserve">8. Кількісні та якісні значення показників результативності </w:t>
      </w:r>
      <w:proofErr w:type="spellStart"/>
      <w:r w:rsidRPr="00645A56">
        <w:rPr>
          <w:b/>
          <w:bCs/>
          <w:sz w:val="24"/>
          <w:szCs w:val="24"/>
          <w:lang w:val="uk-UA"/>
        </w:rPr>
        <w:t>акта</w:t>
      </w:r>
      <w:proofErr w:type="spellEnd"/>
      <w:r w:rsidRPr="00645A56">
        <w:rPr>
          <w:b/>
          <w:bCs/>
          <w:sz w:val="24"/>
          <w:szCs w:val="24"/>
          <w:lang w:val="uk-UA"/>
        </w:rPr>
        <w:t>:</w:t>
      </w:r>
    </w:p>
    <w:p w:rsidR="00180001" w:rsidRPr="00EF2987" w:rsidRDefault="00180001" w:rsidP="00180001">
      <w:pPr>
        <w:ind w:firstLine="567"/>
        <w:jc w:val="both"/>
        <w:rPr>
          <w:color w:val="000000" w:themeColor="text1"/>
          <w:sz w:val="24"/>
          <w:szCs w:val="24"/>
        </w:rPr>
      </w:pPr>
      <w:r w:rsidRPr="00EF2987">
        <w:rPr>
          <w:color w:val="000000" w:themeColor="text1"/>
          <w:sz w:val="24"/>
          <w:szCs w:val="24"/>
          <w:lang w:val="uk-UA"/>
        </w:rPr>
        <w:t xml:space="preserve">Кількість фізичних осіб-підприємців платників єдиного податку І та </w:t>
      </w:r>
      <w:proofErr w:type="spellStart"/>
      <w:r w:rsidRPr="00EF2987">
        <w:rPr>
          <w:color w:val="000000" w:themeColor="text1"/>
          <w:sz w:val="24"/>
          <w:szCs w:val="24"/>
          <w:lang w:val="uk-UA"/>
        </w:rPr>
        <w:t>ІІ</w:t>
      </w:r>
      <w:proofErr w:type="spellEnd"/>
      <w:r w:rsidRPr="00EF2987">
        <w:rPr>
          <w:color w:val="000000" w:themeColor="text1"/>
          <w:sz w:val="24"/>
          <w:szCs w:val="24"/>
          <w:lang w:val="uk-UA"/>
        </w:rPr>
        <w:t xml:space="preserve"> групи становить </w:t>
      </w:r>
      <w:r w:rsidR="00EF2987" w:rsidRPr="00EF2987">
        <w:rPr>
          <w:color w:val="000000" w:themeColor="text1"/>
          <w:sz w:val="24"/>
          <w:szCs w:val="24"/>
          <w:lang w:val="uk-UA"/>
        </w:rPr>
        <w:t>448</w:t>
      </w:r>
      <w:r w:rsidRPr="00EF2987">
        <w:rPr>
          <w:color w:val="000000" w:themeColor="text1"/>
          <w:sz w:val="24"/>
          <w:szCs w:val="24"/>
          <w:lang w:val="uk-UA"/>
        </w:rPr>
        <w:t xml:space="preserve"> осіб. </w:t>
      </w:r>
      <w:proofErr w:type="spellStart"/>
      <w:r w:rsidRPr="00EF2987">
        <w:rPr>
          <w:color w:val="000000" w:themeColor="text1"/>
          <w:sz w:val="24"/>
          <w:szCs w:val="24"/>
        </w:rPr>
        <w:t>Очікуване</w:t>
      </w:r>
      <w:proofErr w:type="spellEnd"/>
      <w:r w:rsidRPr="00EF2987">
        <w:rPr>
          <w:color w:val="000000" w:themeColor="text1"/>
          <w:sz w:val="24"/>
          <w:szCs w:val="24"/>
        </w:rPr>
        <w:t xml:space="preserve"> </w:t>
      </w:r>
      <w:proofErr w:type="spellStart"/>
      <w:r w:rsidRPr="00EF2987">
        <w:rPr>
          <w:color w:val="000000" w:themeColor="text1"/>
          <w:sz w:val="24"/>
          <w:szCs w:val="24"/>
        </w:rPr>
        <w:t>надходження</w:t>
      </w:r>
      <w:proofErr w:type="spellEnd"/>
      <w:r w:rsidRPr="00EF2987">
        <w:rPr>
          <w:color w:val="000000" w:themeColor="text1"/>
          <w:sz w:val="24"/>
          <w:szCs w:val="24"/>
        </w:rPr>
        <w:t xml:space="preserve"> до  бюджету</w:t>
      </w:r>
      <w:r w:rsidRPr="00EF2987">
        <w:rPr>
          <w:color w:val="000000" w:themeColor="text1"/>
          <w:sz w:val="24"/>
          <w:szCs w:val="24"/>
          <w:lang w:val="uk-UA"/>
        </w:rPr>
        <w:t xml:space="preserve"> міської територіальної громади</w:t>
      </w:r>
      <w:r w:rsidRPr="00EF2987">
        <w:rPr>
          <w:color w:val="000000" w:themeColor="text1"/>
          <w:sz w:val="24"/>
          <w:szCs w:val="24"/>
        </w:rPr>
        <w:t xml:space="preserve"> </w:t>
      </w:r>
      <w:proofErr w:type="spellStart"/>
      <w:r w:rsidRPr="00EF2987">
        <w:rPr>
          <w:color w:val="000000" w:themeColor="text1"/>
          <w:sz w:val="24"/>
          <w:szCs w:val="24"/>
        </w:rPr>
        <w:t>єдиного</w:t>
      </w:r>
      <w:proofErr w:type="spellEnd"/>
      <w:r w:rsidRPr="00EF2987">
        <w:rPr>
          <w:color w:val="000000" w:themeColor="text1"/>
          <w:sz w:val="24"/>
          <w:szCs w:val="24"/>
        </w:rPr>
        <w:t xml:space="preserve"> </w:t>
      </w:r>
      <w:proofErr w:type="spellStart"/>
      <w:r w:rsidRPr="00EF2987">
        <w:rPr>
          <w:color w:val="000000" w:themeColor="text1"/>
          <w:sz w:val="24"/>
          <w:szCs w:val="24"/>
        </w:rPr>
        <w:t>податку</w:t>
      </w:r>
      <w:proofErr w:type="spellEnd"/>
      <w:r w:rsidRPr="00EF2987">
        <w:rPr>
          <w:color w:val="000000" w:themeColor="text1"/>
          <w:sz w:val="24"/>
          <w:szCs w:val="24"/>
        </w:rPr>
        <w:t xml:space="preserve"> </w:t>
      </w:r>
      <w:proofErr w:type="spellStart"/>
      <w:r w:rsidRPr="00EF2987">
        <w:rPr>
          <w:color w:val="000000" w:themeColor="text1"/>
          <w:sz w:val="24"/>
          <w:szCs w:val="24"/>
        </w:rPr>
        <w:t>від</w:t>
      </w:r>
      <w:proofErr w:type="spellEnd"/>
      <w:r w:rsidRPr="00EF2987">
        <w:rPr>
          <w:color w:val="000000" w:themeColor="text1"/>
          <w:sz w:val="24"/>
          <w:szCs w:val="24"/>
        </w:rPr>
        <w:t xml:space="preserve"> </w:t>
      </w:r>
      <w:proofErr w:type="spellStart"/>
      <w:r w:rsidRPr="00EF2987">
        <w:rPr>
          <w:color w:val="000000" w:themeColor="text1"/>
          <w:sz w:val="24"/>
          <w:szCs w:val="24"/>
        </w:rPr>
        <w:t>платників</w:t>
      </w:r>
      <w:proofErr w:type="spellEnd"/>
      <w:r w:rsidRPr="00EF2987">
        <w:rPr>
          <w:color w:val="000000" w:themeColor="text1"/>
          <w:sz w:val="24"/>
          <w:szCs w:val="24"/>
        </w:rPr>
        <w:t xml:space="preserve"> </w:t>
      </w:r>
      <w:proofErr w:type="spellStart"/>
      <w:r w:rsidRPr="00EF2987">
        <w:rPr>
          <w:color w:val="000000" w:themeColor="text1"/>
          <w:sz w:val="24"/>
          <w:szCs w:val="24"/>
        </w:rPr>
        <w:t>даних</w:t>
      </w:r>
      <w:proofErr w:type="spellEnd"/>
      <w:r w:rsidRPr="00EF2987">
        <w:rPr>
          <w:color w:val="000000" w:themeColor="text1"/>
          <w:sz w:val="24"/>
          <w:szCs w:val="24"/>
        </w:rPr>
        <w:t xml:space="preserve"> </w:t>
      </w:r>
      <w:proofErr w:type="spellStart"/>
      <w:r w:rsidRPr="00EF2987">
        <w:rPr>
          <w:color w:val="000000" w:themeColor="text1"/>
          <w:sz w:val="24"/>
          <w:szCs w:val="24"/>
        </w:rPr>
        <w:t>груп</w:t>
      </w:r>
      <w:proofErr w:type="spellEnd"/>
      <w:r w:rsidRPr="00EF2987">
        <w:rPr>
          <w:color w:val="000000" w:themeColor="text1"/>
          <w:sz w:val="24"/>
          <w:szCs w:val="24"/>
        </w:rPr>
        <w:t xml:space="preserve"> в 202</w:t>
      </w:r>
      <w:r w:rsidRPr="00EF2987">
        <w:rPr>
          <w:color w:val="000000" w:themeColor="text1"/>
          <w:sz w:val="24"/>
          <w:szCs w:val="24"/>
          <w:lang w:val="uk-UA"/>
        </w:rPr>
        <w:t>1</w:t>
      </w:r>
      <w:r w:rsidRPr="00EF2987">
        <w:rPr>
          <w:color w:val="000000" w:themeColor="text1"/>
          <w:sz w:val="24"/>
          <w:szCs w:val="24"/>
        </w:rPr>
        <w:t xml:space="preserve"> </w:t>
      </w:r>
      <w:proofErr w:type="spellStart"/>
      <w:r w:rsidRPr="00EF2987">
        <w:rPr>
          <w:color w:val="000000" w:themeColor="text1"/>
          <w:sz w:val="24"/>
          <w:szCs w:val="24"/>
        </w:rPr>
        <w:t>році</w:t>
      </w:r>
      <w:proofErr w:type="spellEnd"/>
      <w:r w:rsidRPr="00EF2987">
        <w:rPr>
          <w:color w:val="000000" w:themeColor="text1"/>
          <w:sz w:val="24"/>
          <w:szCs w:val="24"/>
        </w:rPr>
        <w:t xml:space="preserve"> становить </w:t>
      </w:r>
      <w:r w:rsidR="00EF2987" w:rsidRPr="00EF2987">
        <w:rPr>
          <w:color w:val="000000" w:themeColor="text1"/>
          <w:sz w:val="24"/>
          <w:szCs w:val="24"/>
          <w:lang w:val="uk-UA"/>
        </w:rPr>
        <w:t>14 600 000</w:t>
      </w:r>
      <w:r w:rsidRPr="00EF2987">
        <w:rPr>
          <w:color w:val="000000" w:themeColor="text1"/>
          <w:sz w:val="24"/>
          <w:szCs w:val="24"/>
        </w:rPr>
        <w:t xml:space="preserve"> грн. </w:t>
      </w:r>
      <w:proofErr w:type="spellStart"/>
      <w:r w:rsidRPr="00EF2987">
        <w:rPr>
          <w:color w:val="000000" w:themeColor="text1"/>
          <w:sz w:val="24"/>
          <w:szCs w:val="24"/>
        </w:rPr>
        <w:t>Враховуючи</w:t>
      </w:r>
      <w:proofErr w:type="spellEnd"/>
      <w:r w:rsidRPr="00EF2987">
        <w:rPr>
          <w:color w:val="000000" w:themeColor="text1"/>
          <w:sz w:val="24"/>
          <w:szCs w:val="24"/>
        </w:rPr>
        <w:t xml:space="preserve"> </w:t>
      </w:r>
      <w:proofErr w:type="spellStart"/>
      <w:r w:rsidRPr="00EF2987">
        <w:rPr>
          <w:color w:val="000000" w:themeColor="text1"/>
          <w:sz w:val="24"/>
          <w:szCs w:val="24"/>
        </w:rPr>
        <w:t>збільшення</w:t>
      </w:r>
      <w:proofErr w:type="spellEnd"/>
      <w:r w:rsidRPr="00EF2987">
        <w:rPr>
          <w:color w:val="000000" w:themeColor="text1"/>
          <w:sz w:val="24"/>
          <w:szCs w:val="24"/>
        </w:rPr>
        <w:t xml:space="preserve"> </w:t>
      </w:r>
      <w:proofErr w:type="spellStart"/>
      <w:r w:rsidRPr="00EF2987">
        <w:rPr>
          <w:color w:val="000000" w:themeColor="text1"/>
          <w:sz w:val="24"/>
          <w:szCs w:val="24"/>
        </w:rPr>
        <w:t>розміру</w:t>
      </w:r>
      <w:proofErr w:type="spellEnd"/>
      <w:r w:rsidRPr="00EF2987">
        <w:rPr>
          <w:color w:val="000000" w:themeColor="text1"/>
          <w:sz w:val="24"/>
          <w:szCs w:val="24"/>
        </w:rPr>
        <w:t xml:space="preserve"> </w:t>
      </w:r>
      <w:proofErr w:type="spellStart"/>
      <w:r w:rsidRPr="00EF2987">
        <w:rPr>
          <w:color w:val="000000" w:themeColor="text1"/>
          <w:sz w:val="24"/>
          <w:szCs w:val="24"/>
        </w:rPr>
        <w:t>мінімальної</w:t>
      </w:r>
      <w:proofErr w:type="spellEnd"/>
      <w:r w:rsidRPr="00EF2987">
        <w:rPr>
          <w:color w:val="000000" w:themeColor="text1"/>
          <w:sz w:val="24"/>
          <w:szCs w:val="24"/>
        </w:rPr>
        <w:t xml:space="preserve"> </w:t>
      </w:r>
      <w:proofErr w:type="spellStart"/>
      <w:r w:rsidRPr="00EF2987">
        <w:rPr>
          <w:color w:val="000000" w:themeColor="text1"/>
          <w:sz w:val="24"/>
          <w:szCs w:val="24"/>
        </w:rPr>
        <w:t>заробітної</w:t>
      </w:r>
      <w:proofErr w:type="spellEnd"/>
      <w:r w:rsidRPr="00EF2987">
        <w:rPr>
          <w:color w:val="000000" w:themeColor="text1"/>
          <w:sz w:val="24"/>
          <w:szCs w:val="24"/>
        </w:rPr>
        <w:t xml:space="preserve"> плати, яка станом на 01.01.202</w:t>
      </w:r>
      <w:r w:rsidRPr="00EF2987">
        <w:rPr>
          <w:color w:val="000000" w:themeColor="text1"/>
          <w:sz w:val="24"/>
          <w:szCs w:val="24"/>
          <w:lang w:val="uk-UA"/>
        </w:rPr>
        <w:t>2</w:t>
      </w:r>
      <w:r w:rsidRPr="00EF2987">
        <w:rPr>
          <w:color w:val="000000" w:themeColor="text1"/>
          <w:sz w:val="24"/>
          <w:szCs w:val="24"/>
        </w:rPr>
        <w:t xml:space="preserve"> року </w:t>
      </w:r>
      <w:proofErr w:type="spellStart"/>
      <w:r w:rsidRPr="00EF2987">
        <w:rPr>
          <w:color w:val="000000" w:themeColor="text1"/>
          <w:sz w:val="24"/>
          <w:szCs w:val="24"/>
        </w:rPr>
        <w:t>становитиме</w:t>
      </w:r>
      <w:proofErr w:type="spellEnd"/>
      <w:r w:rsidRPr="00EF2987">
        <w:rPr>
          <w:color w:val="000000" w:themeColor="text1"/>
          <w:sz w:val="24"/>
          <w:szCs w:val="24"/>
        </w:rPr>
        <w:t xml:space="preserve"> </w:t>
      </w:r>
      <w:r w:rsidRPr="00EF2987">
        <w:rPr>
          <w:color w:val="000000" w:themeColor="text1"/>
          <w:sz w:val="24"/>
          <w:szCs w:val="24"/>
          <w:lang w:val="uk-UA"/>
        </w:rPr>
        <w:t>6500</w:t>
      </w:r>
      <w:r w:rsidRPr="00EF2987">
        <w:rPr>
          <w:color w:val="000000" w:themeColor="text1"/>
          <w:sz w:val="24"/>
          <w:szCs w:val="24"/>
        </w:rPr>
        <w:t xml:space="preserve"> грн., </w:t>
      </w:r>
      <w:proofErr w:type="spellStart"/>
      <w:r w:rsidRPr="00EF2987">
        <w:rPr>
          <w:color w:val="000000" w:themeColor="text1"/>
          <w:sz w:val="24"/>
          <w:szCs w:val="24"/>
        </w:rPr>
        <w:t>прогнозний</w:t>
      </w:r>
      <w:proofErr w:type="spellEnd"/>
      <w:r w:rsidRPr="00EF2987">
        <w:rPr>
          <w:color w:val="000000" w:themeColor="text1"/>
          <w:sz w:val="24"/>
          <w:szCs w:val="24"/>
        </w:rPr>
        <w:t xml:space="preserve"> </w:t>
      </w:r>
      <w:proofErr w:type="spellStart"/>
      <w:r w:rsidRPr="00EF2987">
        <w:rPr>
          <w:color w:val="000000" w:themeColor="text1"/>
          <w:sz w:val="24"/>
          <w:szCs w:val="24"/>
        </w:rPr>
        <w:t>показник</w:t>
      </w:r>
      <w:proofErr w:type="spellEnd"/>
      <w:r w:rsidRPr="00EF2987">
        <w:rPr>
          <w:color w:val="000000" w:themeColor="text1"/>
          <w:sz w:val="24"/>
          <w:szCs w:val="24"/>
        </w:rPr>
        <w:t xml:space="preserve"> </w:t>
      </w:r>
      <w:proofErr w:type="spellStart"/>
      <w:r w:rsidRPr="00EF2987">
        <w:rPr>
          <w:color w:val="000000" w:themeColor="text1"/>
          <w:sz w:val="24"/>
          <w:szCs w:val="24"/>
        </w:rPr>
        <w:t>надходження</w:t>
      </w:r>
      <w:proofErr w:type="spellEnd"/>
      <w:r w:rsidRPr="00EF2987">
        <w:rPr>
          <w:color w:val="000000" w:themeColor="text1"/>
          <w:sz w:val="24"/>
          <w:szCs w:val="24"/>
        </w:rPr>
        <w:t xml:space="preserve"> </w:t>
      </w:r>
      <w:proofErr w:type="spellStart"/>
      <w:r w:rsidRPr="00EF2987">
        <w:rPr>
          <w:color w:val="000000" w:themeColor="text1"/>
          <w:sz w:val="24"/>
          <w:szCs w:val="24"/>
        </w:rPr>
        <w:t>єдиного</w:t>
      </w:r>
      <w:proofErr w:type="spellEnd"/>
      <w:r w:rsidRPr="00EF2987">
        <w:rPr>
          <w:color w:val="000000" w:themeColor="text1"/>
          <w:sz w:val="24"/>
          <w:szCs w:val="24"/>
        </w:rPr>
        <w:t xml:space="preserve"> </w:t>
      </w:r>
      <w:proofErr w:type="spellStart"/>
      <w:r w:rsidRPr="00EF2987">
        <w:rPr>
          <w:color w:val="000000" w:themeColor="text1"/>
          <w:sz w:val="24"/>
          <w:szCs w:val="24"/>
        </w:rPr>
        <w:t>податку</w:t>
      </w:r>
      <w:proofErr w:type="spellEnd"/>
      <w:r w:rsidRPr="00EF2987">
        <w:rPr>
          <w:color w:val="000000" w:themeColor="text1"/>
          <w:sz w:val="24"/>
          <w:szCs w:val="24"/>
        </w:rPr>
        <w:t xml:space="preserve"> в 2022 </w:t>
      </w:r>
      <w:proofErr w:type="spellStart"/>
      <w:r w:rsidRPr="00EF2987">
        <w:rPr>
          <w:color w:val="000000" w:themeColor="text1"/>
          <w:sz w:val="24"/>
          <w:szCs w:val="24"/>
        </w:rPr>
        <w:t>році</w:t>
      </w:r>
      <w:proofErr w:type="spellEnd"/>
      <w:r w:rsidRPr="00EF2987">
        <w:rPr>
          <w:color w:val="000000" w:themeColor="text1"/>
          <w:sz w:val="24"/>
          <w:szCs w:val="24"/>
        </w:rPr>
        <w:t xml:space="preserve"> становить </w:t>
      </w:r>
      <w:r w:rsidR="00EF2987" w:rsidRPr="00EF2987">
        <w:rPr>
          <w:color w:val="000000" w:themeColor="text1"/>
          <w:sz w:val="24"/>
          <w:szCs w:val="24"/>
        </w:rPr>
        <w:br/>
      </w:r>
      <w:r w:rsidR="00EF2987" w:rsidRPr="00EF2987">
        <w:rPr>
          <w:color w:val="000000" w:themeColor="text1"/>
          <w:sz w:val="24"/>
          <w:szCs w:val="24"/>
          <w:lang w:val="uk-UA"/>
        </w:rPr>
        <w:t>16 000 000</w:t>
      </w:r>
      <w:r w:rsidRPr="00EF2987">
        <w:rPr>
          <w:color w:val="000000" w:themeColor="text1"/>
          <w:sz w:val="24"/>
          <w:szCs w:val="24"/>
        </w:rPr>
        <w:t xml:space="preserve"> грн. </w:t>
      </w:r>
      <w:proofErr w:type="spellStart"/>
      <w:r w:rsidRPr="00EF2987">
        <w:rPr>
          <w:color w:val="000000" w:themeColor="text1"/>
          <w:sz w:val="24"/>
          <w:szCs w:val="24"/>
        </w:rPr>
        <w:t>Пропозицій</w:t>
      </w:r>
      <w:proofErr w:type="spellEnd"/>
      <w:r w:rsidRPr="00EF2987">
        <w:rPr>
          <w:color w:val="000000" w:themeColor="text1"/>
          <w:sz w:val="24"/>
          <w:szCs w:val="24"/>
        </w:rPr>
        <w:t xml:space="preserve"> та </w:t>
      </w:r>
      <w:proofErr w:type="spellStart"/>
      <w:r w:rsidRPr="00EF2987">
        <w:rPr>
          <w:color w:val="000000" w:themeColor="text1"/>
          <w:sz w:val="24"/>
          <w:szCs w:val="24"/>
        </w:rPr>
        <w:t>зауважень</w:t>
      </w:r>
      <w:proofErr w:type="spellEnd"/>
      <w:r w:rsidRPr="00EF2987">
        <w:rPr>
          <w:color w:val="000000" w:themeColor="text1"/>
          <w:sz w:val="24"/>
          <w:szCs w:val="24"/>
        </w:rPr>
        <w:t xml:space="preserve"> з моменту </w:t>
      </w:r>
      <w:proofErr w:type="spellStart"/>
      <w:r w:rsidRPr="00EF2987">
        <w:rPr>
          <w:color w:val="000000" w:themeColor="text1"/>
          <w:sz w:val="24"/>
          <w:szCs w:val="24"/>
        </w:rPr>
        <w:t>оприлюднення</w:t>
      </w:r>
      <w:proofErr w:type="spellEnd"/>
      <w:r w:rsidRPr="00EF2987">
        <w:rPr>
          <w:color w:val="000000" w:themeColor="text1"/>
          <w:sz w:val="24"/>
          <w:szCs w:val="24"/>
        </w:rPr>
        <w:t xml:space="preserve"> проекту </w:t>
      </w:r>
      <w:proofErr w:type="spellStart"/>
      <w:r w:rsidRPr="00EF2987">
        <w:rPr>
          <w:color w:val="000000" w:themeColor="text1"/>
          <w:sz w:val="24"/>
          <w:szCs w:val="24"/>
        </w:rPr>
        <w:t>рішення</w:t>
      </w:r>
      <w:proofErr w:type="spellEnd"/>
      <w:r w:rsidRPr="00EF2987">
        <w:rPr>
          <w:color w:val="000000" w:themeColor="text1"/>
          <w:sz w:val="24"/>
          <w:szCs w:val="24"/>
        </w:rPr>
        <w:t xml:space="preserve"> </w:t>
      </w:r>
      <w:proofErr w:type="spellStart"/>
      <w:r w:rsidRPr="00EF2987">
        <w:rPr>
          <w:color w:val="000000" w:themeColor="text1"/>
          <w:sz w:val="24"/>
          <w:szCs w:val="24"/>
        </w:rPr>
        <w:t>від</w:t>
      </w:r>
      <w:proofErr w:type="spellEnd"/>
      <w:r w:rsidRPr="00EF2987">
        <w:rPr>
          <w:color w:val="000000" w:themeColor="text1"/>
          <w:sz w:val="24"/>
          <w:szCs w:val="24"/>
        </w:rPr>
        <w:t xml:space="preserve"> </w:t>
      </w:r>
      <w:proofErr w:type="spellStart"/>
      <w:r w:rsidRPr="00EF2987">
        <w:rPr>
          <w:color w:val="000000" w:themeColor="text1"/>
          <w:sz w:val="24"/>
          <w:szCs w:val="24"/>
        </w:rPr>
        <w:t>фізичних</w:t>
      </w:r>
      <w:proofErr w:type="spellEnd"/>
      <w:r w:rsidRPr="00EF2987">
        <w:rPr>
          <w:color w:val="000000" w:themeColor="text1"/>
          <w:sz w:val="24"/>
          <w:szCs w:val="24"/>
        </w:rPr>
        <w:t xml:space="preserve"> та </w:t>
      </w:r>
      <w:proofErr w:type="spellStart"/>
      <w:r w:rsidRPr="00EF2987">
        <w:rPr>
          <w:color w:val="000000" w:themeColor="text1"/>
          <w:sz w:val="24"/>
          <w:szCs w:val="24"/>
        </w:rPr>
        <w:t>юридичних</w:t>
      </w:r>
      <w:proofErr w:type="spellEnd"/>
      <w:r w:rsidRPr="00EF2987">
        <w:rPr>
          <w:color w:val="000000" w:themeColor="text1"/>
          <w:sz w:val="24"/>
          <w:szCs w:val="24"/>
        </w:rPr>
        <w:t xml:space="preserve"> </w:t>
      </w:r>
      <w:proofErr w:type="spellStart"/>
      <w:r w:rsidRPr="00EF2987">
        <w:rPr>
          <w:color w:val="000000" w:themeColor="text1"/>
          <w:sz w:val="24"/>
          <w:szCs w:val="24"/>
        </w:rPr>
        <w:t>осіб</w:t>
      </w:r>
      <w:proofErr w:type="spellEnd"/>
      <w:r w:rsidRPr="00EF2987">
        <w:rPr>
          <w:color w:val="000000" w:themeColor="text1"/>
          <w:sz w:val="24"/>
          <w:szCs w:val="24"/>
        </w:rPr>
        <w:t xml:space="preserve">, </w:t>
      </w:r>
      <w:proofErr w:type="spellStart"/>
      <w:r w:rsidRPr="00EF2987">
        <w:rPr>
          <w:color w:val="000000" w:themeColor="text1"/>
          <w:sz w:val="24"/>
          <w:szCs w:val="24"/>
        </w:rPr>
        <w:t>їх</w:t>
      </w:r>
      <w:proofErr w:type="spellEnd"/>
      <w:r w:rsidRPr="00EF2987">
        <w:rPr>
          <w:color w:val="000000" w:themeColor="text1"/>
          <w:sz w:val="24"/>
          <w:szCs w:val="24"/>
        </w:rPr>
        <w:t xml:space="preserve"> </w:t>
      </w:r>
      <w:proofErr w:type="spellStart"/>
      <w:r w:rsidRPr="00EF2987">
        <w:rPr>
          <w:color w:val="000000" w:themeColor="text1"/>
          <w:sz w:val="24"/>
          <w:szCs w:val="24"/>
        </w:rPr>
        <w:t>об'єднань</w:t>
      </w:r>
      <w:proofErr w:type="spellEnd"/>
      <w:r w:rsidRPr="00EF2987">
        <w:rPr>
          <w:color w:val="000000" w:themeColor="text1"/>
          <w:sz w:val="24"/>
          <w:szCs w:val="24"/>
        </w:rPr>
        <w:t xml:space="preserve"> та </w:t>
      </w:r>
      <w:proofErr w:type="spellStart"/>
      <w:r w:rsidRPr="00EF2987">
        <w:rPr>
          <w:color w:val="000000" w:themeColor="text1"/>
          <w:sz w:val="24"/>
          <w:szCs w:val="24"/>
        </w:rPr>
        <w:t>інших</w:t>
      </w:r>
      <w:proofErr w:type="spellEnd"/>
      <w:r w:rsidRPr="00EF2987">
        <w:rPr>
          <w:color w:val="000000" w:themeColor="text1"/>
          <w:sz w:val="24"/>
          <w:szCs w:val="24"/>
        </w:rPr>
        <w:t xml:space="preserve"> </w:t>
      </w:r>
      <w:proofErr w:type="spellStart"/>
      <w:r w:rsidRPr="00EF2987">
        <w:rPr>
          <w:color w:val="000000" w:themeColor="text1"/>
          <w:sz w:val="24"/>
          <w:szCs w:val="24"/>
        </w:rPr>
        <w:t>осіб</w:t>
      </w:r>
      <w:proofErr w:type="spellEnd"/>
      <w:r w:rsidRPr="00EF2987">
        <w:rPr>
          <w:color w:val="000000" w:themeColor="text1"/>
          <w:sz w:val="24"/>
          <w:szCs w:val="24"/>
        </w:rPr>
        <w:t xml:space="preserve"> не </w:t>
      </w:r>
      <w:proofErr w:type="spellStart"/>
      <w:r w:rsidRPr="00EF2987">
        <w:rPr>
          <w:color w:val="000000" w:themeColor="text1"/>
          <w:sz w:val="24"/>
          <w:szCs w:val="24"/>
        </w:rPr>
        <w:t>надходило</w:t>
      </w:r>
      <w:proofErr w:type="spellEnd"/>
      <w:r w:rsidRPr="00EF2987">
        <w:rPr>
          <w:color w:val="000000" w:themeColor="text1"/>
          <w:sz w:val="24"/>
          <w:szCs w:val="24"/>
        </w:rPr>
        <w:t xml:space="preserve">, а </w:t>
      </w:r>
      <w:proofErr w:type="spellStart"/>
      <w:r w:rsidRPr="00EF2987">
        <w:rPr>
          <w:color w:val="000000" w:themeColor="text1"/>
          <w:sz w:val="24"/>
          <w:szCs w:val="24"/>
        </w:rPr>
        <w:t>також</w:t>
      </w:r>
      <w:proofErr w:type="spellEnd"/>
      <w:r w:rsidRPr="00EF2987">
        <w:rPr>
          <w:color w:val="000000" w:themeColor="text1"/>
          <w:sz w:val="24"/>
          <w:szCs w:val="24"/>
        </w:rPr>
        <w:t xml:space="preserve"> </w:t>
      </w:r>
      <w:proofErr w:type="spellStart"/>
      <w:r w:rsidRPr="00EF2987">
        <w:rPr>
          <w:color w:val="000000" w:themeColor="text1"/>
          <w:sz w:val="24"/>
          <w:szCs w:val="24"/>
        </w:rPr>
        <w:t>протягом</w:t>
      </w:r>
      <w:proofErr w:type="spellEnd"/>
      <w:r w:rsidRPr="00EF2987">
        <w:rPr>
          <w:color w:val="000000" w:themeColor="text1"/>
          <w:sz w:val="24"/>
          <w:szCs w:val="24"/>
        </w:rPr>
        <w:t xml:space="preserve"> </w:t>
      </w:r>
      <w:proofErr w:type="spellStart"/>
      <w:r w:rsidRPr="00EF2987">
        <w:rPr>
          <w:color w:val="000000" w:themeColor="text1"/>
          <w:sz w:val="24"/>
          <w:szCs w:val="24"/>
        </w:rPr>
        <w:t>здійснення</w:t>
      </w:r>
      <w:proofErr w:type="spellEnd"/>
      <w:r w:rsidRPr="00EF2987">
        <w:rPr>
          <w:color w:val="000000" w:themeColor="text1"/>
          <w:sz w:val="24"/>
          <w:szCs w:val="24"/>
        </w:rPr>
        <w:t xml:space="preserve"> </w:t>
      </w:r>
      <w:proofErr w:type="spellStart"/>
      <w:r w:rsidRPr="00EF2987">
        <w:rPr>
          <w:color w:val="000000" w:themeColor="text1"/>
          <w:sz w:val="24"/>
          <w:szCs w:val="24"/>
        </w:rPr>
        <w:t>заходів</w:t>
      </w:r>
      <w:proofErr w:type="spellEnd"/>
      <w:r w:rsidRPr="00EF2987">
        <w:rPr>
          <w:color w:val="000000" w:themeColor="text1"/>
          <w:sz w:val="24"/>
          <w:szCs w:val="24"/>
        </w:rPr>
        <w:t xml:space="preserve"> з базового </w:t>
      </w:r>
      <w:proofErr w:type="spellStart"/>
      <w:r w:rsidRPr="00EF2987">
        <w:rPr>
          <w:color w:val="000000" w:themeColor="text1"/>
          <w:sz w:val="24"/>
          <w:szCs w:val="24"/>
        </w:rPr>
        <w:t>відстеження</w:t>
      </w:r>
      <w:proofErr w:type="spellEnd"/>
      <w:r w:rsidRPr="00EF2987">
        <w:rPr>
          <w:color w:val="000000" w:themeColor="text1"/>
          <w:sz w:val="24"/>
          <w:szCs w:val="24"/>
        </w:rPr>
        <w:t xml:space="preserve"> </w:t>
      </w:r>
      <w:proofErr w:type="spellStart"/>
      <w:r w:rsidRPr="00EF2987">
        <w:rPr>
          <w:color w:val="000000" w:themeColor="text1"/>
          <w:sz w:val="24"/>
          <w:szCs w:val="24"/>
        </w:rPr>
        <w:t>результативності</w:t>
      </w:r>
      <w:proofErr w:type="spellEnd"/>
      <w:r w:rsidRPr="00EF2987">
        <w:rPr>
          <w:color w:val="000000" w:themeColor="text1"/>
          <w:sz w:val="24"/>
          <w:szCs w:val="24"/>
        </w:rPr>
        <w:t xml:space="preserve"> регуляторного акта </w:t>
      </w:r>
      <w:proofErr w:type="spellStart"/>
      <w:r w:rsidRPr="00EF2987">
        <w:rPr>
          <w:color w:val="000000" w:themeColor="text1"/>
          <w:sz w:val="24"/>
          <w:szCs w:val="24"/>
        </w:rPr>
        <w:t>негативних</w:t>
      </w:r>
      <w:proofErr w:type="spellEnd"/>
      <w:r w:rsidRPr="00EF2987">
        <w:rPr>
          <w:color w:val="000000" w:themeColor="text1"/>
          <w:sz w:val="24"/>
          <w:szCs w:val="24"/>
        </w:rPr>
        <w:t xml:space="preserve"> </w:t>
      </w:r>
      <w:proofErr w:type="spellStart"/>
      <w:r w:rsidRPr="00EF2987">
        <w:rPr>
          <w:color w:val="000000" w:themeColor="text1"/>
          <w:sz w:val="24"/>
          <w:szCs w:val="24"/>
        </w:rPr>
        <w:t>відгуків</w:t>
      </w:r>
      <w:proofErr w:type="spellEnd"/>
      <w:r w:rsidRPr="00EF2987">
        <w:rPr>
          <w:color w:val="000000" w:themeColor="text1"/>
          <w:sz w:val="24"/>
          <w:szCs w:val="24"/>
        </w:rPr>
        <w:t xml:space="preserve"> та </w:t>
      </w:r>
      <w:proofErr w:type="spellStart"/>
      <w:r w:rsidRPr="00EF2987">
        <w:rPr>
          <w:color w:val="000000" w:themeColor="text1"/>
          <w:sz w:val="24"/>
          <w:szCs w:val="24"/>
        </w:rPr>
        <w:t>оцінок</w:t>
      </w:r>
      <w:proofErr w:type="spellEnd"/>
      <w:r w:rsidRPr="00EF2987">
        <w:rPr>
          <w:color w:val="000000" w:themeColor="text1"/>
          <w:sz w:val="24"/>
          <w:szCs w:val="24"/>
        </w:rPr>
        <w:t xml:space="preserve"> </w:t>
      </w:r>
      <w:proofErr w:type="spellStart"/>
      <w:r w:rsidRPr="00EF2987">
        <w:rPr>
          <w:color w:val="000000" w:themeColor="text1"/>
          <w:sz w:val="24"/>
          <w:szCs w:val="24"/>
        </w:rPr>
        <w:t>щодо</w:t>
      </w:r>
      <w:proofErr w:type="spellEnd"/>
      <w:r w:rsidRPr="00EF2987">
        <w:rPr>
          <w:color w:val="000000" w:themeColor="text1"/>
          <w:sz w:val="24"/>
          <w:szCs w:val="24"/>
        </w:rPr>
        <w:t xml:space="preserve"> </w:t>
      </w:r>
      <w:proofErr w:type="spellStart"/>
      <w:r w:rsidRPr="00EF2987">
        <w:rPr>
          <w:color w:val="000000" w:themeColor="text1"/>
          <w:sz w:val="24"/>
          <w:szCs w:val="24"/>
        </w:rPr>
        <w:t>рівня</w:t>
      </w:r>
      <w:proofErr w:type="spellEnd"/>
      <w:r w:rsidRPr="00EF2987">
        <w:rPr>
          <w:color w:val="000000" w:themeColor="text1"/>
          <w:sz w:val="24"/>
          <w:szCs w:val="24"/>
        </w:rPr>
        <w:t xml:space="preserve"> </w:t>
      </w:r>
      <w:proofErr w:type="spellStart"/>
      <w:r w:rsidRPr="00EF2987">
        <w:rPr>
          <w:color w:val="000000" w:themeColor="text1"/>
          <w:sz w:val="24"/>
          <w:szCs w:val="24"/>
        </w:rPr>
        <w:t>його</w:t>
      </w:r>
      <w:proofErr w:type="spellEnd"/>
      <w:r w:rsidRPr="00EF2987">
        <w:rPr>
          <w:color w:val="000000" w:themeColor="text1"/>
          <w:sz w:val="24"/>
          <w:szCs w:val="24"/>
        </w:rPr>
        <w:t xml:space="preserve"> </w:t>
      </w:r>
      <w:proofErr w:type="spellStart"/>
      <w:r w:rsidRPr="00EF2987">
        <w:rPr>
          <w:color w:val="000000" w:themeColor="text1"/>
          <w:sz w:val="24"/>
          <w:szCs w:val="24"/>
        </w:rPr>
        <w:t>підготовки</w:t>
      </w:r>
      <w:proofErr w:type="spellEnd"/>
      <w:r w:rsidRPr="00EF2987">
        <w:rPr>
          <w:color w:val="000000" w:themeColor="text1"/>
          <w:sz w:val="24"/>
          <w:szCs w:val="24"/>
        </w:rPr>
        <w:t xml:space="preserve"> не </w:t>
      </w:r>
      <w:proofErr w:type="spellStart"/>
      <w:r w:rsidRPr="00EF2987">
        <w:rPr>
          <w:color w:val="000000" w:themeColor="text1"/>
          <w:sz w:val="24"/>
          <w:szCs w:val="24"/>
        </w:rPr>
        <w:t>надходило</w:t>
      </w:r>
      <w:proofErr w:type="spellEnd"/>
      <w:r w:rsidRPr="00EF2987">
        <w:rPr>
          <w:color w:val="000000" w:themeColor="text1"/>
          <w:sz w:val="24"/>
          <w:szCs w:val="24"/>
        </w:rPr>
        <w:t xml:space="preserve">. </w:t>
      </w:r>
    </w:p>
    <w:p w:rsidR="000A4263" w:rsidRPr="00E30006" w:rsidRDefault="000A4263" w:rsidP="000A4263">
      <w:pPr>
        <w:jc w:val="both"/>
        <w:rPr>
          <w:b/>
          <w:bCs/>
          <w:sz w:val="24"/>
          <w:szCs w:val="24"/>
          <w:lang w:val="uk-UA"/>
        </w:rPr>
      </w:pPr>
    </w:p>
    <w:p w:rsidR="00E90D4C" w:rsidRPr="00E90D4C" w:rsidRDefault="000A4263" w:rsidP="00E90D4C">
      <w:pPr>
        <w:ind w:firstLine="567"/>
        <w:jc w:val="both"/>
        <w:rPr>
          <w:b/>
          <w:bCs/>
          <w:sz w:val="24"/>
          <w:szCs w:val="24"/>
          <w:lang w:val="uk-UA"/>
        </w:rPr>
      </w:pPr>
      <w:r w:rsidRPr="00645A56">
        <w:rPr>
          <w:b/>
          <w:bCs/>
          <w:sz w:val="24"/>
          <w:szCs w:val="24"/>
          <w:lang w:val="uk-UA"/>
        </w:rPr>
        <w:t xml:space="preserve">9. Оцінка результатів реалізації регуляторного </w:t>
      </w:r>
      <w:proofErr w:type="spellStart"/>
      <w:r w:rsidRPr="00645A56">
        <w:rPr>
          <w:b/>
          <w:bCs/>
          <w:sz w:val="24"/>
          <w:szCs w:val="24"/>
          <w:lang w:val="uk-UA"/>
        </w:rPr>
        <w:t>акта</w:t>
      </w:r>
      <w:proofErr w:type="spellEnd"/>
      <w:r w:rsidRPr="00645A56">
        <w:rPr>
          <w:b/>
          <w:bCs/>
          <w:sz w:val="24"/>
          <w:szCs w:val="24"/>
          <w:lang w:val="uk-UA"/>
        </w:rPr>
        <w:t xml:space="preserve"> та ступеня досягнення цілей:</w:t>
      </w:r>
    </w:p>
    <w:p w:rsidR="00E90D4C" w:rsidRPr="00E90D4C" w:rsidRDefault="00E90D4C" w:rsidP="00E90D4C">
      <w:pPr>
        <w:ind w:firstLine="567"/>
        <w:jc w:val="both"/>
        <w:rPr>
          <w:sz w:val="24"/>
          <w:szCs w:val="24"/>
        </w:rPr>
      </w:pPr>
      <w:r w:rsidRPr="00E90D4C">
        <w:rPr>
          <w:sz w:val="24"/>
          <w:szCs w:val="24"/>
          <w:lang w:val="uk-UA"/>
        </w:rPr>
        <w:t xml:space="preserve">Результати реалізації регуляторного </w:t>
      </w:r>
      <w:proofErr w:type="spellStart"/>
      <w:r w:rsidRPr="00E90D4C">
        <w:rPr>
          <w:sz w:val="24"/>
          <w:szCs w:val="24"/>
          <w:lang w:val="uk-UA"/>
        </w:rPr>
        <w:t>акта</w:t>
      </w:r>
      <w:proofErr w:type="spellEnd"/>
      <w:r w:rsidRPr="00E90D4C">
        <w:rPr>
          <w:sz w:val="24"/>
          <w:szCs w:val="24"/>
          <w:lang w:val="uk-UA"/>
        </w:rPr>
        <w:t xml:space="preserve"> та ступінь досягнення визначених цілей оцінюється позитивно, оскільки відповідно до аналізу регуляторного впливу кількість переваг для усіх груп (громада, суб’єкти господарювання, органи місцевого самоврядування) від реалізації даного рішення значно перевищує кількість втрат. </w:t>
      </w:r>
      <w:proofErr w:type="spellStart"/>
      <w:r w:rsidRPr="00E90D4C">
        <w:rPr>
          <w:sz w:val="24"/>
          <w:szCs w:val="24"/>
        </w:rPr>
        <w:t>Однак</w:t>
      </w:r>
      <w:proofErr w:type="spellEnd"/>
      <w:r w:rsidRPr="00E90D4C">
        <w:rPr>
          <w:sz w:val="24"/>
          <w:szCs w:val="24"/>
        </w:rPr>
        <w:t xml:space="preserve"> </w:t>
      </w:r>
      <w:proofErr w:type="spellStart"/>
      <w:r w:rsidRPr="00E90D4C">
        <w:rPr>
          <w:sz w:val="24"/>
          <w:szCs w:val="24"/>
        </w:rPr>
        <w:t>остаточна</w:t>
      </w:r>
      <w:proofErr w:type="spellEnd"/>
      <w:r w:rsidRPr="00E90D4C">
        <w:rPr>
          <w:sz w:val="24"/>
          <w:szCs w:val="24"/>
        </w:rPr>
        <w:t xml:space="preserve"> </w:t>
      </w:r>
      <w:proofErr w:type="spellStart"/>
      <w:r w:rsidRPr="00E90D4C">
        <w:rPr>
          <w:sz w:val="24"/>
          <w:szCs w:val="24"/>
        </w:rPr>
        <w:t>оцінка</w:t>
      </w:r>
      <w:proofErr w:type="spellEnd"/>
      <w:r w:rsidRPr="00E90D4C">
        <w:rPr>
          <w:sz w:val="24"/>
          <w:szCs w:val="24"/>
        </w:rPr>
        <w:t xml:space="preserve"> </w:t>
      </w:r>
      <w:proofErr w:type="spellStart"/>
      <w:r w:rsidRPr="00E90D4C">
        <w:rPr>
          <w:sz w:val="24"/>
          <w:szCs w:val="24"/>
        </w:rPr>
        <w:t>результативності</w:t>
      </w:r>
      <w:proofErr w:type="spellEnd"/>
      <w:r w:rsidRPr="00E90D4C">
        <w:rPr>
          <w:sz w:val="24"/>
          <w:szCs w:val="24"/>
        </w:rPr>
        <w:t xml:space="preserve"> регуляторного акта буде </w:t>
      </w:r>
      <w:proofErr w:type="spellStart"/>
      <w:r w:rsidRPr="00E90D4C">
        <w:rPr>
          <w:sz w:val="24"/>
          <w:szCs w:val="24"/>
        </w:rPr>
        <w:t>зроблена</w:t>
      </w:r>
      <w:proofErr w:type="spellEnd"/>
      <w:r w:rsidRPr="00E90D4C">
        <w:rPr>
          <w:sz w:val="24"/>
          <w:szCs w:val="24"/>
        </w:rPr>
        <w:t xml:space="preserve"> за </w:t>
      </w:r>
      <w:proofErr w:type="spellStart"/>
      <w:r w:rsidRPr="00E90D4C">
        <w:rPr>
          <w:sz w:val="24"/>
          <w:szCs w:val="24"/>
        </w:rPr>
        <w:t>підсумками</w:t>
      </w:r>
      <w:proofErr w:type="spellEnd"/>
      <w:r w:rsidRPr="00E90D4C">
        <w:rPr>
          <w:sz w:val="24"/>
          <w:szCs w:val="24"/>
        </w:rPr>
        <w:t xml:space="preserve"> повторного </w:t>
      </w:r>
      <w:proofErr w:type="spellStart"/>
      <w:r w:rsidRPr="00E90D4C">
        <w:rPr>
          <w:sz w:val="24"/>
          <w:szCs w:val="24"/>
        </w:rPr>
        <w:t>відстеження</w:t>
      </w:r>
      <w:proofErr w:type="spellEnd"/>
      <w:r w:rsidRPr="00E90D4C">
        <w:rPr>
          <w:sz w:val="24"/>
          <w:szCs w:val="24"/>
        </w:rPr>
        <w:t xml:space="preserve">, яке </w:t>
      </w:r>
      <w:proofErr w:type="spellStart"/>
      <w:r w:rsidRPr="00E90D4C">
        <w:rPr>
          <w:sz w:val="24"/>
          <w:szCs w:val="24"/>
        </w:rPr>
        <w:t>здійснюватиметься</w:t>
      </w:r>
      <w:proofErr w:type="spellEnd"/>
      <w:r w:rsidRPr="00E90D4C">
        <w:rPr>
          <w:sz w:val="24"/>
          <w:szCs w:val="24"/>
        </w:rPr>
        <w:t xml:space="preserve"> через </w:t>
      </w:r>
      <w:proofErr w:type="spellStart"/>
      <w:r w:rsidRPr="00E90D4C">
        <w:rPr>
          <w:sz w:val="24"/>
          <w:szCs w:val="24"/>
        </w:rPr>
        <w:t>рік</w:t>
      </w:r>
      <w:proofErr w:type="spellEnd"/>
      <w:r w:rsidRPr="00E90D4C">
        <w:rPr>
          <w:sz w:val="24"/>
          <w:szCs w:val="24"/>
        </w:rPr>
        <w:t xml:space="preserve"> </w:t>
      </w:r>
      <w:proofErr w:type="spellStart"/>
      <w:r w:rsidRPr="00E90D4C">
        <w:rPr>
          <w:sz w:val="24"/>
          <w:szCs w:val="24"/>
        </w:rPr>
        <w:t>із</w:t>
      </w:r>
      <w:proofErr w:type="spellEnd"/>
      <w:r w:rsidRPr="00E90D4C">
        <w:rPr>
          <w:sz w:val="24"/>
          <w:szCs w:val="24"/>
        </w:rPr>
        <w:t xml:space="preserve"> дня </w:t>
      </w:r>
      <w:proofErr w:type="spellStart"/>
      <w:r w:rsidRPr="00E90D4C">
        <w:rPr>
          <w:sz w:val="24"/>
          <w:szCs w:val="24"/>
        </w:rPr>
        <w:t>набрання</w:t>
      </w:r>
      <w:proofErr w:type="spellEnd"/>
      <w:r w:rsidRPr="00E90D4C">
        <w:rPr>
          <w:sz w:val="24"/>
          <w:szCs w:val="24"/>
        </w:rPr>
        <w:t xml:space="preserve"> ним </w:t>
      </w:r>
      <w:proofErr w:type="spellStart"/>
      <w:r w:rsidRPr="00E90D4C">
        <w:rPr>
          <w:sz w:val="24"/>
          <w:szCs w:val="24"/>
        </w:rPr>
        <w:t>чинності</w:t>
      </w:r>
      <w:proofErr w:type="spellEnd"/>
      <w:r w:rsidRPr="00E90D4C">
        <w:rPr>
          <w:sz w:val="24"/>
          <w:szCs w:val="24"/>
        </w:rPr>
        <w:t xml:space="preserve">, коли буде </w:t>
      </w:r>
      <w:proofErr w:type="spellStart"/>
      <w:r w:rsidRPr="00E90D4C">
        <w:rPr>
          <w:sz w:val="24"/>
          <w:szCs w:val="24"/>
        </w:rPr>
        <w:t>змога</w:t>
      </w:r>
      <w:proofErr w:type="spellEnd"/>
      <w:r w:rsidRPr="00E90D4C">
        <w:rPr>
          <w:sz w:val="24"/>
          <w:szCs w:val="24"/>
        </w:rPr>
        <w:t xml:space="preserve"> </w:t>
      </w:r>
      <w:proofErr w:type="spellStart"/>
      <w:r w:rsidRPr="00E90D4C">
        <w:rPr>
          <w:sz w:val="24"/>
          <w:szCs w:val="24"/>
        </w:rPr>
        <w:t>повною</w:t>
      </w:r>
      <w:proofErr w:type="spellEnd"/>
      <w:r w:rsidRPr="00E90D4C">
        <w:rPr>
          <w:sz w:val="24"/>
          <w:szCs w:val="24"/>
        </w:rPr>
        <w:t xml:space="preserve"> </w:t>
      </w:r>
      <w:proofErr w:type="spellStart"/>
      <w:r w:rsidRPr="00E90D4C">
        <w:rPr>
          <w:sz w:val="24"/>
          <w:szCs w:val="24"/>
        </w:rPr>
        <w:t>мірою</w:t>
      </w:r>
      <w:proofErr w:type="spellEnd"/>
      <w:r w:rsidRPr="00E90D4C">
        <w:rPr>
          <w:sz w:val="24"/>
          <w:szCs w:val="24"/>
        </w:rPr>
        <w:t xml:space="preserve"> </w:t>
      </w:r>
      <w:proofErr w:type="spellStart"/>
      <w:r w:rsidRPr="00E90D4C">
        <w:rPr>
          <w:sz w:val="24"/>
          <w:szCs w:val="24"/>
        </w:rPr>
        <w:t>проаналізувати</w:t>
      </w:r>
      <w:proofErr w:type="spellEnd"/>
      <w:r w:rsidRPr="00E90D4C">
        <w:rPr>
          <w:sz w:val="24"/>
          <w:szCs w:val="24"/>
        </w:rPr>
        <w:t xml:space="preserve"> практику </w:t>
      </w:r>
      <w:proofErr w:type="spellStart"/>
      <w:r w:rsidRPr="00E90D4C">
        <w:rPr>
          <w:sz w:val="24"/>
          <w:szCs w:val="24"/>
        </w:rPr>
        <w:t>застосування</w:t>
      </w:r>
      <w:proofErr w:type="spellEnd"/>
      <w:r w:rsidRPr="00E90D4C">
        <w:rPr>
          <w:sz w:val="24"/>
          <w:szCs w:val="24"/>
        </w:rPr>
        <w:t xml:space="preserve"> норм </w:t>
      </w:r>
      <w:proofErr w:type="spellStart"/>
      <w:r w:rsidRPr="00E90D4C">
        <w:rPr>
          <w:sz w:val="24"/>
          <w:szCs w:val="24"/>
        </w:rPr>
        <w:t>цього</w:t>
      </w:r>
      <w:proofErr w:type="spellEnd"/>
      <w:r w:rsidRPr="00E90D4C">
        <w:rPr>
          <w:sz w:val="24"/>
          <w:szCs w:val="24"/>
        </w:rPr>
        <w:t xml:space="preserve"> документа. </w:t>
      </w:r>
    </w:p>
    <w:p w:rsidR="00E90D4C" w:rsidRPr="00E90D4C" w:rsidRDefault="00E90D4C" w:rsidP="000A4263">
      <w:pPr>
        <w:ind w:firstLine="567"/>
        <w:jc w:val="both"/>
        <w:rPr>
          <w:sz w:val="24"/>
          <w:szCs w:val="24"/>
        </w:rPr>
      </w:pPr>
    </w:p>
    <w:p w:rsidR="000A4263" w:rsidRDefault="000A4263" w:rsidP="000A4263">
      <w:pPr>
        <w:rPr>
          <w:b/>
          <w:sz w:val="28"/>
          <w:szCs w:val="28"/>
          <w:lang w:val="uk-UA"/>
        </w:rPr>
      </w:pPr>
    </w:p>
    <w:p w:rsidR="000A4263" w:rsidRDefault="000A4263" w:rsidP="000A4263">
      <w:pPr>
        <w:rPr>
          <w:b/>
          <w:sz w:val="28"/>
          <w:szCs w:val="28"/>
          <w:lang w:val="uk-UA"/>
        </w:rPr>
      </w:pPr>
    </w:p>
    <w:p w:rsidR="000A4263" w:rsidRDefault="000A4263" w:rsidP="000A4263">
      <w:pPr>
        <w:jc w:val="both"/>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Сергій </w:t>
      </w:r>
      <w:proofErr w:type="spellStart"/>
      <w:r>
        <w:rPr>
          <w:sz w:val="24"/>
          <w:szCs w:val="24"/>
          <w:lang w:val="uk-UA"/>
        </w:rPr>
        <w:t>НАСАЛИК</w:t>
      </w:r>
      <w:proofErr w:type="spellEnd"/>
    </w:p>
    <w:p w:rsidR="000A4263" w:rsidRDefault="000A4263" w:rsidP="000A4263">
      <w:pPr>
        <w:jc w:val="both"/>
        <w:rPr>
          <w:bCs/>
          <w:sz w:val="28"/>
          <w:szCs w:val="28"/>
          <w:lang w:val="uk-UA"/>
        </w:rPr>
      </w:pPr>
    </w:p>
    <w:p w:rsidR="000A4263" w:rsidRDefault="000A4263" w:rsidP="000A4263">
      <w:pPr>
        <w:jc w:val="both"/>
        <w:rPr>
          <w:bCs/>
          <w:sz w:val="28"/>
          <w:szCs w:val="28"/>
          <w:lang w:val="uk-UA"/>
        </w:rPr>
      </w:pPr>
    </w:p>
    <w:p w:rsidR="000A4263" w:rsidRDefault="000A4263" w:rsidP="000A4263">
      <w:pPr>
        <w:jc w:val="both"/>
        <w:rPr>
          <w:bCs/>
          <w:sz w:val="24"/>
          <w:szCs w:val="24"/>
          <w:lang w:val="uk-UA"/>
        </w:rPr>
      </w:pPr>
      <w:r w:rsidRPr="00645A56">
        <w:rPr>
          <w:bCs/>
          <w:sz w:val="24"/>
          <w:szCs w:val="24"/>
          <w:lang w:val="uk-UA"/>
        </w:rPr>
        <w:t xml:space="preserve">Начальник фінансового відділу </w:t>
      </w:r>
    </w:p>
    <w:p w:rsidR="000A4263" w:rsidRDefault="000A4263" w:rsidP="000A4263">
      <w:pPr>
        <w:jc w:val="both"/>
        <w:rPr>
          <w:bCs/>
          <w:sz w:val="24"/>
          <w:szCs w:val="24"/>
          <w:lang w:val="uk-UA"/>
        </w:rPr>
      </w:pPr>
      <w:r w:rsidRPr="00645A56">
        <w:rPr>
          <w:bCs/>
          <w:sz w:val="24"/>
          <w:szCs w:val="24"/>
          <w:lang w:val="uk-UA"/>
        </w:rPr>
        <w:t xml:space="preserve">виконавчого комітету міської ради </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sidRPr="00645A56">
        <w:rPr>
          <w:bCs/>
          <w:sz w:val="24"/>
          <w:szCs w:val="24"/>
          <w:lang w:val="uk-UA"/>
        </w:rPr>
        <w:t xml:space="preserve">Марія </w:t>
      </w:r>
      <w:proofErr w:type="spellStart"/>
      <w:r w:rsidRPr="00645A56">
        <w:rPr>
          <w:bCs/>
          <w:sz w:val="24"/>
          <w:szCs w:val="24"/>
          <w:lang w:val="uk-UA"/>
        </w:rPr>
        <w:t>ГУРАЛЬ</w:t>
      </w:r>
      <w:proofErr w:type="spellEnd"/>
    </w:p>
    <w:p w:rsidR="000A4263" w:rsidRPr="007E474C" w:rsidRDefault="000A4263" w:rsidP="007E474C">
      <w:pPr>
        <w:rPr>
          <w:b/>
          <w:sz w:val="28"/>
          <w:szCs w:val="28"/>
          <w:lang w:val="uk-UA"/>
        </w:rPr>
      </w:pPr>
    </w:p>
    <w:p w:rsidR="006C24C3" w:rsidRDefault="006C24C3" w:rsidP="006C24C3">
      <w:pPr>
        <w:jc w:val="center"/>
        <w:rPr>
          <w:b/>
          <w:sz w:val="28"/>
          <w:szCs w:val="28"/>
        </w:rPr>
      </w:pPr>
    </w:p>
    <w:p w:rsidR="000A4263" w:rsidRDefault="000A4263" w:rsidP="006C24C3">
      <w:pPr>
        <w:pStyle w:val="a3"/>
        <w:ind w:left="0" w:firstLine="567"/>
        <w:jc w:val="both"/>
        <w:rPr>
          <w:sz w:val="28"/>
          <w:szCs w:val="28"/>
          <w:lang w:val="uk-UA"/>
        </w:rPr>
      </w:pPr>
    </w:p>
    <w:p w:rsidR="000A4263" w:rsidRDefault="000A4263"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p w:rsidR="006E0474" w:rsidRDefault="006E0474" w:rsidP="006C24C3">
      <w:pPr>
        <w:pStyle w:val="a3"/>
        <w:ind w:left="0" w:firstLine="567"/>
        <w:jc w:val="both"/>
        <w:rPr>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6E0474" w:rsidRPr="00895BDC" w:rsidTr="00F50CE3">
        <w:tc>
          <w:tcPr>
            <w:tcW w:w="5382" w:type="dxa"/>
          </w:tcPr>
          <w:p w:rsidR="006E0474" w:rsidRPr="00895BDC" w:rsidRDefault="006E0474" w:rsidP="00F50CE3">
            <w:pPr>
              <w:rPr>
                <w:sz w:val="28"/>
                <w:szCs w:val="28"/>
              </w:rPr>
            </w:pPr>
          </w:p>
        </w:tc>
        <w:tc>
          <w:tcPr>
            <w:tcW w:w="4246" w:type="dxa"/>
          </w:tcPr>
          <w:p w:rsidR="006E0474" w:rsidRPr="00895BDC" w:rsidRDefault="006E0474" w:rsidP="00F50CE3">
            <w:pPr>
              <w:rPr>
                <w:sz w:val="28"/>
                <w:szCs w:val="28"/>
                <w:lang w:val="uk-UA"/>
              </w:rPr>
            </w:pPr>
            <w:r>
              <w:rPr>
                <w:sz w:val="28"/>
                <w:szCs w:val="28"/>
                <w:lang w:val="uk-UA"/>
              </w:rPr>
              <w:t>Додаток 5</w:t>
            </w:r>
          </w:p>
          <w:p w:rsidR="006E0474" w:rsidRPr="00895BDC" w:rsidRDefault="006E0474" w:rsidP="00F50CE3">
            <w:pPr>
              <w:rPr>
                <w:sz w:val="28"/>
                <w:szCs w:val="28"/>
                <w:lang w:val="uk-UA"/>
              </w:rPr>
            </w:pPr>
            <w:r w:rsidRPr="00895BDC">
              <w:rPr>
                <w:sz w:val="28"/>
                <w:szCs w:val="28"/>
                <w:lang w:val="uk-UA"/>
              </w:rPr>
              <w:t xml:space="preserve">до рішення 17 сесії міської ради від 25.11.2021 р. № </w:t>
            </w:r>
            <w:r w:rsidR="00FE6567">
              <w:rPr>
                <w:sz w:val="28"/>
                <w:szCs w:val="28"/>
                <w:lang w:val="uk-UA"/>
              </w:rPr>
              <w:t>3538</w:t>
            </w:r>
          </w:p>
        </w:tc>
      </w:tr>
    </w:tbl>
    <w:p w:rsidR="006E0474" w:rsidRPr="006C24C3" w:rsidRDefault="006E0474" w:rsidP="006E0474">
      <w:pPr>
        <w:jc w:val="both"/>
        <w:rPr>
          <w:bCs/>
          <w:sz w:val="24"/>
          <w:szCs w:val="24"/>
        </w:rPr>
      </w:pPr>
    </w:p>
    <w:p w:rsidR="006E0474" w:rsidRPr="00645A56" w:rsidRDefault="006E0474" w:rsidP="006E0474">
      <w:pPr>
        <w:jc w:val="center"/>
        <w:rPr>
          <w:b/>
          <w:sz w:val="28"/>
          <w:szCs w:val="28"/>
        </w:rPr>
      </w:pPr>
      <w:proofErr w:type="spellStart"/>
      <w:r w:rsidRPr="00645A56">
        <w:rPr>
          <w:b/>
          <w:sz w:val="28"/>
          <w:szCs w:val="28"/>
        </w:rPr>
        <w:t>Звіт</w:t>
      </w:r>
      <w:proofErr w:type="spellEnd"/>
      <w:r w:rsidRPr="00645A56">
        <w:rPr>
          <w:b/>
          <w:sz w:val="28"/>
          <w:szCs w:val="28"/>
        </w:rPr>
        <w:t xml:space="preserve"> про </w:t>
      </w:r>
      <w:proofErr w:type="spellStart"/>
      <w:r w:rsidRPr="00645A56">
        <w:rPr>
          <w:b/>
          <w:sz w:val="28"/>
          <w:szCs w:val="28"/>
        </w:rPr>
        <w:t>базове</w:t>
      </w:r>
      <w:proofErr w:type="spellEnd"/>
      <w:r w:rsidRPr="00645A56">
        <w:rPr>
          <w:b/>
          <w:sz w:val="28"/>
          <w:szCs w:val="28"/>
        </w:rPr>
        <w:t xml:space="preserve"> </w:t>
      </w:r>
      <w:proofErr w:type="spellStart"/>
      <w:r w:rsidRPr="00645A56">
        <w:rPr>
          <w:b/>
          <w:sz w:val="28"/>
          <w:szCs w:val="28"/>
        </w:rPr>
        <w:t>відстеження</w:t>
      </w:r>
      <w:proofErr w:type="spellEnd"/>
      <w:r w:rsidRPr="00645A56">
        <w:rPr>
          <w:b/>
          <w:sz w:val="28"/>
          <w:szCs w:val="28"/>
        </w:rPr>
        <w:t xml:space="preserve"> </w:t>
      </w:r>
      <w:proofErr w:type="spellStart"/>
      <w:r w:rsidRPr="00645A56">
        <w:rPr>
          <w:b/>
          <w:sz w:val="28"/>
          <w:szCs w:val="28"/>
        </w:rPr>
        <w:t>результативності</w:t>
      </w:r>
      <w:proofErr w:type="spellEnd"/>
      <w:r w:rsidRPr="00645A56">
        <w:rPr>
          <w:b/>
          <w:sz w:val="28"/>
          <w:szCs w:val="28"/>
        </w:rPr>
        <w:t xml:space="preserve"> регуляторного акту – </w:t>
      </w:r>
    </w:p>
    <w:p w:rsidR="006E0474" w:rsidRDefault="006E0474" w:rsidP="006E0474">
      <w:pPr>
        <w:jc w:val="center"/>
        <w:rPr>
          <w:b/>
          <w:sz w:val="28"/>
          <w:szCs w:val="28"/>
        </w:rPr>
      </w:pPr>
      <w:proofErr w:type="spellStart"/>
      <w:r w:rsidRPr="00645A56">
        <w:rPr>
          <w:b/>
          <w:sz w:val="28"/>
          <w:szCs w:val="28"/>
        </w:rPr>
        <w:t>рішення</w:t>
      </w:r>
      <w:proofErr w:type="spellEnd"/>
      <w:r w:rsidRPr="00645A56">
        <w:rPr>
          <w:b/>
          <w:sz w:val="28"/>
          <w:szCs w:val="28"/>
        </w:rPr>
        <w:t xml:space="preserve"> </w:t>
      </w:r>
      <w:r w:rsidRPr="00645A56">
        <w:rPr>
          <w:b/>
          <w:sz w:val="28"/>
          <w:szCs w:val="28"/>
          <w:lang w:val="uk-UA"/>
        </w:rPr>
        <w:t xml:space="preserve">12 сесії </w:t>
      </w:r>
      <w:proofErr w:type="spellStart"/>
      <w:r w:rsidRPr="00645A56">
        <w:rPr>
          <w:b/>
          <w:sz w:val="28"/>
          <w:szCs w:val="28"/>
        </w:rPr>
        <w:t>міської</w:t>
      </w:r>
      <w:proofErr w:type="spellEnd"/>
      <w:r w:rsidRPr="00645A56">
        <w:rPr>
          <w:b/>
          <w:sz w:val="28"/>
          <w:szCs w:val="28"/>
        </w:rPr>
        <w:t xml:space="preserve"> ради </w:t>
      </w:r>
      <w:proofErr w:type="spellStart"/>
      <w:r w:rsidRPr="00645A56">
        <w:rPr>
          <w:b/>
          <w:sz w:val="28"/>
          <w:szCs w:val="28"/>
        </w:rPr>
        <w:t>від</w:t>
      </w:r>
      <w:proofErr w:type="spellEnd"/>
      <w:r w:rsidRPr="00645A56">
        <w:rPr>
          <w:b/>
          <w:sz w:val="28"/>
          <w:szCs w:val="28"/>
        </w:rPr>
        <w:t xml:space="preserve"> 1</w:t>
      </w:r>
      <w:r w:rsidRPr="00645A56">
        <w:rPr>
          <w:b/>
          <w:sz w:val="28"/>
          <w:szCs w:val="28"/>
          <w:lang w:val="uk-UA"/>
        </w:rPr>
        <w:t>3</w:t>
      </w:r>
      <w:r w:rsidRPr="00645A56">
        <w:rPr>
          <w:b/>
          <w:sz w:val="28"/>
          <w:szCs w:val="28"/>
        </w:rPr>
        <w:t xml:space="preserve"> </w:t>
      </w:r>
      <w:proofErr w:type="spellStart"/>
      <w:r w:rsidRPr="00645A56">
        <w:rPr>
          <w:b/>
          <w:sz w:val="28"/>
          <w:szCs w:val="28"/>
        </w:rPr>
        <w:t>липня</w:t>
      </w:r>
      <w:proofErr w:type="spellEnd"/>
      <w:r w:rsidRPr="00645A56">
        <w:rPr>
          <w:b/>
          <w:sz w:val="28"/>
          <w:szCs w:val="28"/>
        </w:rPr>
        <w:t xml:space="preserve"> 2021 р. №</w:t>
      </w:r>
      <w:r>
        <w:rPr>
          <w:b/>
          <w:sz w:val="28"/>
          <w:szCs w:val="28"/>
          <w:lang w:val="uk-UA"/>
        </w:rPr>
        <w:t xml:space="preserve"> </w:t>
      </w:r>
      <w:r w:rsidRPr="006E0474">
        <w:rPr>
          <w:b/>
          <w:sz w:val="28"/>
          <w:szCs w:val="28"/>
        </w:rPr>
        <w:t xml:space="preserve">2331 </w:t>
      </w:r>
    </w:p>
    <w:p w:rsidR="006E0474" w:rsidRPr="006C24C3" w:rsidRDefault="006E0474" w:rsidP="006E0474">
      <w:pPr>
        <w:jc w:val="center"/>
        <w:rPr>
          <w:b/>
          <w:sz w:val="28"/>
          <w:szCs w:val="28"/>
        </w:rPr>
      </w:pPr>
      <w:r w:rsidRPr="006E0474">
        <w:rPr>
          <w:b/>
          <w:sz w:val="28"/>
          <w:szCs w:val="28"/>
        </w:rPr>
        <w:t xml:space="preserve">«Про </w:t>
      </w:r>
      <w:proofErr w:type="spellStart"/>
      <w:r w:rsidRPr="006E0474">
        <w:rPr>
          <w:b/>
          <w:sz w:val="28"/>
          <w:szCs w:val="28"/>
        </w:rPr>
        <w:t>встановлення</w:t>
      </w:r>
      <w:proofErr w:type="spellEnd"/>
      <w:r w:rsidRPr="006E0474">
        <w:rPr>
          <w:b/>
          <w:sz w:val="28"/>
          <w:szCs w:val="28"/>
        </w:rPr>
        <w:t xml:space="preserve"> ставок </w:t>
      </w:r>
      <w:proofErr w:type="spellStart"/>
      <w:r w:rsidRPr="006E0474">
        <w:rPr>
          <w:b/>
          <w:sz w:val="28"/>
          <w:szCs w:val="28"/>
        </w:rPr>
        <w:t>туристичного</w:t>
      </w:r>
      <w:proofErr w:type="spellEnd"/>
      <w:r w:rsidRPr="006E0474">
        <w:rPr>
          <w:b/>
          <w:sz w:val="28"/>
          <w:szCs w:val="28"/>
        </w:rPr>
        <w:t xml:space="preserve"> </w:t>
      </w:r>
      <w:proofErr w:type="spellStart"/>
      <w:r w:rsidRPr="006E0474">
        <w:rPr>
          <w:b/>
          <w:sz w:val="28"/>
          <w:szCs w:val="28"/>
        </w:rPr>
        <w:t>збору</w:t>
      </w:r>
      <w:proofErr w:type="spellEnd"/>
      <w:r w:rsidRPr="006E0474">
        <w:rPr>
          <w:b/>
          <w:sz w:val="28"/>
          <w:szCs w:val="28"/>
        </w:rPr>
        <w:t>»</w:t>
      </w:r>
    </w:p>
    <w:p w:rsidR="006E0474" w:rsidRDefault="006E0474" w:rsidP="006E0474">
      <w:pPr>
        <w:jc w:val="center"/>
        <w:rPr>
          <w:b/>
          <w:sz w:val="28"/>
          <w:szCs w:val="28"/>
        </w:rPr>
      </w:pPr>
    </w:p>
    <w:p w:rsidR="006E0474" w:rsidRPr="00645A56" w:rsidRDefault="006E0474" w:rsidP="006E0474">
      <w:pPr>
        <w:ind w:firstLine="567"/>
        <w:jc w:val="both"/>
        <w:rPr>
          <w:sz w:val="24"/>
          <w:szCs w:val="24"/>
          <w:lang w:val="uk-UA"/>
        </w:rPr>
      </w:pPr>
      <w:r w:rsidRPr="00645A56">
        <w:rPr>
          <w:b/>
          <w:bCs/>
          <w:sz w:val="24"/>
          <w:szCs w:val="24"/>
          <w:lang w:val="uk-UA"/>
        </w:rPr>
        <w:t xml:space="preserve">1. Вид та назва регуляторного </w:t>
      </w:r>
      <w:proofErr w:type="spellStart"/>
      <w:r w:rsidRPr="00645A56">
        <w:rPr>
          <w:b/>
          <w:bCs/>
          <w:sz w:val="24"/>
          <w:szCs w:val="24"/>
          <w:lang w:val="uk-UA"/>
        </w:rPr>
        <w:t>акта</w:t>
      </w:r>
      <w:proofErr w:type="spellEnd"/>
      <w:r w:rsidRPr="00645A56">
        <w:rPr>
          <w:b/>
          <w:bCs/>
          <w:sz w:val="24"/>
          <w:szCs w:val="24"/>
          <w:lang w:val="uk-UA"/>
        </w:rPr>
        <w:t>, результативність якого відстежується, дата його прийняття та номер:</w:t>
      </w:r>
    </w:p>
    <w:p w:rsidR="006E0474" w:rsidRDefault="006E0474" w:rsidP="006E0474">
      <w:pPr>
        <w:ind w:firstLine="567"/>
        <w:jc w:val="both"/>
        <w:rPr>
          <w:sz w:val="24"/>
          <w:szCs w:val="24"/>
          <w:lang w:val="uk-UA"/>
        </w:rPr>
      </w:pPr>
      <w:r w:rsidRPr="00645A56">
        <w:rPr>
          <w:bCs/>
          <w:sz w:val="24"/>
          <w:szCs w:val="24"/>
          <w:lang w:val="uk-UA"/>
        </w:rPr>
        <w:t>Рішення</w:t>
      </w:r>
      <w:r w:rsidRPr="00645A56">
        <w:rPr>
          <w:b/>
          <w:bCs/>
          <w:sz w:val="24"/>
          <w:szCs w:val="24"/>
          <w:lang w:val="uk-UA"/>
        </w:rPr>
        <w:t xml:space="preserve"> </w:t>
      </w:r>
      <w:proofErr w:type="spellStart"/>
      <w:r>
        <w:rPr>
          <w:sz w:val="24"/>
          <w:szCs w:val="24"/>
          <w:lang w:val="uk-UA"/>
        </w:rPr>
        <w:t>Рогатинської</w:t>
      </w:r>
      <w:proofErr w:type="spellEnd"/>
      <w:r w:rsidRPr="00645A56">
        <w:rPr>
          <w:sz w:val="24"/>
          <w:szCs w:val="24"/>
          <w:lang w:val="uk-UA"/>
        </w:rPr>
        <w:t xml:space="preserve"> міської ради </w:t>
      </w:r>
      <w:r>
        <w:rPr>
          <w:sz w:val="24"/>
          <w:szCs w:val="24"/>
          <w:lang w:val="uk-UA"/>
        </w:rPr>
        <w:t xml:space="preserve">від 13 липня 2021 р. № </w:t>
      </w:r>
      <w:r w:rsidRPr="006E0474">
        <w:rPr>
          <w:sz w:val="24"/>
          <w:szCs w:val="24"/>
          <w:lang w:val="uk-UA"/>
        </w:rPr>
        <w:t>2331 «Про встановлення ставок туристичного збору»</w:t>
      </w:r>
      <w:r>
        <w:rPr>
          <w:sz w:val="24"/>
          <w:szCs w:val="24"/>
          <w:lang w:val="uk-UA"/>
        </w:rPr>
        <w:t>.</w:t>
      </w:r>
    </w:p>
    <w:p w:rsidR="006E0474" w:rsidRDefault="006E0474" w:rsidP="006E0474">
      <w:pPr>
        <w:ind w:firstLine="567"/>
        <w:jc w:val="both"/>
        <w:rPr>
          <w:sz w:val="24"/>
          <w:szCs w:val="24"/>
          <w:lang w:val="uk-UA"/>
        </w:rPr>
      </w:pPr>
    </w:p>
    <w:p w:rsidR="006E0474" w:rsidRPr="00645A56" w:rsidRDefault="006E0474" w:rsidP="006E0474">
      <w:pPr>
        <w:ind w:firstLine="567"/>
        <w:jc w:val="both"/>
        <w:rPr>
          <w:sz w:val="24"/>
          <w:szCs w:val="24"/>
          <w:lang w:val="uk-UA"/>
        </w:rPr>
      </w:pPr>
      <w:r w:rsidRPr="00645A56">
        <w:rPr>
          <w:b/>
          <w:bCs/>
          <w:sz w:val="24"/>
          <w:szCs w:val="24"/>
          <w:lang w:val="uk-UA"/>
        </w:rPr>
        <w:t>2. Назва виконавця заходів з відстеження:</w:t>
      </w:r>
    </w:p>
    <w:p w:rsidR="006E0474" w:rsidRPr="00645A56" w:rsidRDefault="006E0474" w:rsidP="006E0474">
      <w:pPr>
        <w:ind w:firstLine="567"/>
        <w:jc w:val="both"/>
        <w:rPr>
          <w:sz w:val="24"/>
          <w:szCs w:val="24"/>
          <w:lang w:val="uk-UA"/>
        </w:rPr>
      </w:pPr>
      <w:r>
        <w:rPr>
          <w:sz w:val="24"/>
          <w:szCs w:val="24"/>
          <w:lang w:val="uk-UA"/>
        </w:rPr>
        <w:t>Фінансовий відділ виконавчого комітету міської ради.</w:t>
      </w:r>
    </w:p>
    <w:p w:rsidR="006E0474" w:rsidRPr="00645A56" w:rsidRDefault="006E0474" w:rsidP="006E0474">
      <w:pPr>
        <w:ind w:firstLine="567"/>
        <w:jc w:val="both"/>
        <w:rPr>
          <w:b/>
          <w:sz w:val="24"/>
          <w:szCs w:val="24"/>
          <w:lang w:val="uk-UA"/>
        </w:rPr>
      </w:pPr>
    </w:p>
    <w:p w:rsidR="006E0474" w:rsidRPr="00645A56" w:rsidRDefault="006E0474" w:rsidP="006E0474">
      <w:pPr>
        <w:ind w:firstLine="567"/>
        <w:rPr>
          <w:sz w:val="24"/>
          <w:szCs w:val="24"/>
          <w:lang w:val="uk-UA"/>
        </w:rPr>
      </w:pPr>
      <w:r w:rsidRPr="00645A56">
        <w:rPr>
          <w:b/>
          <w:bCs/>
          <w:sz w:val="24"/>
          <w:szCs w:val="24"/>
          <w:lang w:val="uk-UA"/>
        </w:rPr>
        <w:t xml:space="preserve">3. Цілі прийняття </w:t>
      </w:r>
      <w:proofErr w:type="spellStart"/>
      <w:r w:rsidRPr="00645A56">
        <w:rPr>
          <w:b/>
          <w:bCs/>
          <w:sz w:val="24"/>
          <w:szCs w:val="24"/>
          <w:lang w:val="uk-UA"/>
        </w:rPr>
        <w:t>акта</w:t>
      </w:r>
      <w:proofErr w:type="spellEnd"/>
      <w:r w:rsidRPr="00645A56">
        <w:rPr>
          <w:b/>
          <w:bCs/>
          <w:sz w:val="24"/>
          <w:szCs w:val="24"/>
          <w:lang w:val="uk-UA"/>
        </w:rPr>
        <w:t>:</w:t>
      </w:r>
    </w:p>
    <w:p w:rsidR="006E0474" w:rsidRDefault="006E0474" w:rsidP="006E0474">
      <w:pPr>
        <w:ind w:firstLine="567"/>
        <w:jc w:val="both"/>
        <w:rPr>
          <w:sz w:val="24"/>
          <w:szCs w:val="24"/>
          <w:lang w:val="uk-UA"/>
        </w:rPr>
      </w:pPr>
      <w:r w:rsidRPr="00645A56">
        <w:rPr>
          <w:sz w:val="24"/>
          <w:szCs w:val="24"/>
          <w:lang w:val="uk-UA"/>
        </w:rPr>
        <w:t xml:space="preserve">Метою прийняття </w:t>
      </w:r>
      <w:proofErr w:type="spellStart"/>
      <w:r>
        <w:rPr>
          <w:sz w:val="24"/>
          <w:szCs w:val="24"/>
          <w:lang w:val="uk-UA"/>
        </w:rPr>
        <w:t>Рогатинською</w:t>
      </w:r>
      <w:proofErr w:type="spellEnd"/>
      <w:r w:rsidRPr="00645A56">
        <w:rPr>
          <w:sz w:val="24"/>
          <w:szCs w:val="24"/>
          <w:lang w:val="uk-UA"/>
        </w:rPr>
        <w:t xml:space="preserve"> місько</w:t>
      </w:r>
      <w:r>
        <w:rPr>
          <w:sz w:val="24"/>
          <w:szCs w:val="24"/>
          <w:lang w:val="uk-UA"/>
        </w:rPr>
        <w:t>ю радою</w:t>
      </w:r>
      <w:r w:rsidRPr="00645A56">
        <w:rPr>
          <w:sz w:val="24"/>
          <w:szCs w:val="24"/>
          <w:lang w:val="uk-UA"/>
        </w:rPr>
        <w:t xml:space="preserve"> </w:t>
      </w:r>
      <w:r w:rsidRPr="00645A56">
        <w:rPr>
          <w:bCs/>
          <w:sz w:val="24"/>
          <w:szCs w:val="24"/>
          <w:lang w:val="uk-UA"/>
        </w:rPr>
        <w:t>рішення</w:t>
      </w:r>
      <w:r>
        <w:rPr>
          <w:sz w:val="24"/>
          <w:szCs w:val="24"/>
          <w:lang w:val="uk-UA"/>
        </w:rPr>
        <w:t xml:space="preserve"> від 13 липня 2021 р. № </w:t>
      </w:r>
      <w:r w:rsidRPr="006E0474">
        <w:rPr>
          <w:sz w:val="24"/>
          <w:szCs w:val="24"/>
          <w:lang w:val="uk-UA"/>
        </w:rPr>
        <w:t>2331 «Про встановлення ставок туристичного збору»</w:t>
      </w:r>
      <w:r>
        <w:rPr>
          <w:sz w:val="24"/>
          <w:szCs w:val="24"/>
          <w:lang w:val="uk-UA"/>
        </w:rPr>
        <w:t xml:space="preserve"> було</w:t>
      </w:r>
      <w:r w:rsidRPr="00645A56">
        <w:rPr>
          <w:sz w:val="24"/>
          <w:szCs w:val="24"/>
          <w:lang w:val="uk-UA"/>
        </w:rPr>
        <w:t>:</w:t>
      </w:r>
    </w:p>
    <w:p w:rsidR="006E0474" w:rsidRPr="001C6F9A" w:rsidRDefault="006E0474" w:rsidP="006E0474">
      <w:pPr>
        <w:ind w:firstLine="567"/>
        <w:jc w:val="both"/>
        <w:rPr>
          <w:sz w:val="24"/>
          <w:szCs w:val="24"/>
          <w:lang w:val="uk-UA"/>
        </w:rPr>
      </w:pPr>
      <w:r w:rsidRPr="001C6F9A">
        <w:rPr>
          <w:sz w:val="24"/>
          <w:szCs w:val="24"/>
          <w:lang w:val="uk-UA"/>
        </w:rPr>
        <w:t xml:space="preserve">- встановлення обґрунтованих розмірів ставок </w:t>
      </w:r>
      <w:r w:rsidR="00C72F20">
        <w:rPr>
          <w:sz w:val="24"/>
          <w:szCs w:val="24"/>
          <w:lang w:val="uk-UA"/>
        </w:rPr>
        <w:t>туристичного збору</w:t>
      </w:r>
      <w:r w:rsidRPr="001C6F9A">
        <w:rPr>
          <w:sz w:val="24"/>
          <w:szCs w:val="24"/>
          <w:lang w:val="uk-UA"/>
        </w:rPr>
        <w:t xml:space="preserve"> </w:t>
      </w:r>
      <w:r>
        <w:rPr>
          <w:sz w:val="24"/>
          <w:szCs w:val="24"/>
          <w:lang w:val="uk-UA"/>
        </w:rPr>
        <w:t xml:space="preserve">на території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Pr="001C6F9A">
        <w:rPr>
          <w:sz w:val="24"/>
          <w:szCs w:val="24"/>
          <w:lang w:val="uk-UA"/>
        </w:rPr>
        <w:t>;</w:t>
      </w:r>
    </w:p>
    <w:p w:rsidR="006E0474" w:rsidRDefault="006E0474" w:rsidP="006E0474">
      <w:pPr>
        <w:ind w:firstLine="567"/>
        <w:jc w:val="both"/>
        <w:rPr>
          <w:sz w:val="24"/>
          <w:szCs w:val="24"/>
          <w:lang w:val="uk-UA"/>
        </w:rPr>
      </w:pPr>
      <w:r w:rsidRPr="001C6F9A">
        <w:rPr>
          <w:sz w:val="24"/>
          <w:szCs w:val="24"/>
          <w:lang w:val="uk-UA"/>
        </w:rPr>
        <w:t xml:space="preserve"> - забезпечення стабільних надходжень до бюджету</w:t>
      </w:r>
      <w:r>
        <w:rPr>
          <w:sz w:val="24"/>
          <w:szCs w:val="24"/>
          <w:lang w:val="uk-UA"/>
        </w:rPr>
        <w:t xml:space="preserve">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Pr="001C6F9A">
        <w:rPr>
          <w:sz w:val="24"/>
          <w:szCs w:val="24"/>
          <w:lang w:val="uk-UA"/>
        </w:rPr>
        <w:t xml:space="preserve">; </w:t>
      </w:r>
    </w:p>
    <w:p w:rsidR="00C72F20" w:rsidRPr="001C6F9A" w:rsidRDefault="00C72F20" w:rsidP="006E0474">
      <w:pPr>
        <w:ind w:firstLine="567"/>
        <w:jc w:val="both"/>
        <w:rPr>
          <w:sz w:val="24"/>
          <w:szCs w:val="24"/>
          <w:lang w:val="uk-UA"/>
        </w:rPr>
      </w:pPr>
      <w:r>
        <w:rPr>
          <w:sz w:val="24"/>
          <w:szCs w:val="24"/>
          <w:lang w:val="uk-UA"/>
        </w:rPr>
        <w:t xml:space="preserve">- </w:t>
      </w:r>
      <w:r w:rsidRPr="00C72F20">
        <w:rPr>
          <w:sz w:val="24"/>
          <w:szCs w:val="24"/>
          <w:lang w:val="uk-UA"/>
        </w:rPr>
        <w:t xml:space="preserve">врегулювання правових відносин між </w:t>
      </w:r>
      <w:proofErr w:type="spellStart"/>
      <w:r>
        <w:rPr>
          <w:sz w:val="24"/>
          <w:szCs w:val="24"/>
          <w:lang w:val="uk-UA"/>
        </w:rPr>
        <w:t>Рогатинською</w:t>
      </w:r>
      <w:proofErr w:type="spellEnd"/>
      <w:r>
        <w:rPr>
          <w:sz w:val="24"/>
          <w:szCs w:val="24"/>
          <w:lang w:val="uk-UA"/>
        </w:rPr>
        <w:t xml:space="preserve"> </w:t>
      </w:r>
      <w:proofErr w:type="spellStart"/>
      <w:r>
        <w:rPr>
          <w:sz w:val="24"/>
          <w:szCs w:val="24"/>
          <w:lang w:val="uk-UA"/>
        </w:rPr>
        <w:t>місько</w:t>
      </w:r>
      <w:proofErr w:type="spellEnd"/>
      <w:r w:rsidRPr="00C72F20">
        <w:rPr>
          <w:sz w:val="24"/>
          <w:szCs w:val="24"/>
          <w:lang w:val="uk-UA"/>
        </w:rPr>
        <w:t xml:space="preserve"> радою та платниками туристичного збору;</w:t>
      </w:r>
    </w:p>
    <w:p w:rsidR="006E0474" w:rsidRPr="001C6F9A" w:rsidRDefault="006E0474" w:rsidP="006E0474">
      <w:pPr>
        <w:ind w:firstLine="567"/>
        <w:jc w:val="both"/>
        <w:rPr>
          <w:sz w:val="24"/>
          <w:szCs w:val="24"/>
          <w:lang w:val="uk-UA"/>
        </w:rPr>
      </w:pPr>
      <w:r w:rsidRPr="001C6F9A">
        <w:rPr>
          <w:sz w:val="24"/>
          <w:szCs w:val="24"/>
          <w:lang w:val="uk-UA"/>
        </w:rPr>
        <w:t xml:space="preserve">- забезпечення дотримання вимог Податкового кодексу </w:t>
      </w:r>
      <w:r>
        <w:rPr>
          <w:sz w:val="24"/>
          <w:szCs w:val="24"/>
          <w:lang w:val="uk-UA"/>
        </w:rPr>
        <w:t xml:space="preserve">України </w:t>
      </w:r>
      <w:r w:rsidRPr="001C6F9A">
        <w:rPr>
          <w:sz w:val="24"/>
          <w:szCs w:val="24"/>
          <w:lang w:val="uk-UA"/>
        </w:rPr>
        <w:t>щодо місцевих податків і зборів.</w:t>
      </w:r>
    </w:p>
    <w:p w:rsidR="00C72F20" w:rsidRPr="00645A56" w:rsidRDefault="00C72F20" w:rsidP="006E0474">
      <w:pPr>
        <w:jc w:val="both"/>
        <w:rPr>
          <w:b/>
          <w:sz w:val="24"/>
          <w:szCs w:val="24"/>
          <w:lang w:val="uk-UA"/>
        </w:rPr>
      </w:pPr>
    </w:p>
    <w:p w:rsidR="006E0474" w:rsidRPr="00645A56" w:rsidRDefault="006E0474" w:rsidP="006E0474">
      <w:pPr>
        <w:ind w:firstLine="567"/>
        <w:rPr>
          <w:b/>
          <w:bCs/>
          <w:sz w:val="24"/>
          <w:szCs w:val="24"/>
          <w:lang w:val="uk-UA"/>
        </w:rPr>
      </w:pPr>
      <w:r w:rsidRPr="00645A56">
        <w:rPr>
          <w:b/>
          <w:bCs/>
          <w:sz w:val="24"/>
          <w:szCs w:val="24"/>
          <w:lang w:val="uk-UA"/>
        </w:rPr>
        <w:t>4. Строк виконання заходів з відстеження:</w:t>
      </w:r>
    </w:p>
    <w:p w:rsidR="006E0474" w:rsidRPr="00645A56" w:rsidRDefault="006E0474" w:rsidP="006E0474">
      <w:pPr>
        <w:ind w:firstLine="567"/>
        <w:jc w:val="both"/>
        <w:rPr>
          <w:sz w:val="24"/>
          <w:szCs w:val="24"/>
          <w:lang w:val="uk-UA"/>
        </w:rPr>
      </w:pPr>
      <w:r w:rsidRPr="00B60A74">
        <w:rPr>
          <w:sz w:val="24"/>
          <w:szCs w:val="24"/>
          <w:lang w:val="uk-UA"/>
        </w:rPr>
        <w:t xml:space="preserve">Заходи з базового відстеження регуляторного </w:t>
      </w:r>
      <w:proofErr w:type="spellStart"/>
      <w:r w:rsidRPr="00B60A74">
        <w:rPr>
          <w:sz w:val="24"/>
          <w:szCs w:val="24"/>
          <w:lang w:val="uk-UA"/>
        </w:rPr>
        <w:t>акта</w:t>
      </w:r>
      <w:proofErr w:type="spellEnd"/>
      <w:r w:rsidRPr="00B60A74">
        <w:rPr>
          <w:sz w:val="24"/>
          <w:szCs w:val="24"/>
          <w:lang w:val="uk-UA"/>
        </w:rPr>
        <w:t xml:space="preserve"> проводилис</w:t>
      </w:r>
      <w:r>
        <w:rPr>
          <w:sz w:val="24"/>
          <w:szCs w:val="24"/>
          <w:lang w:val="uk-UA"/>
        </w:rPr>
        <w:t>я з 01.11.2021р. по 19.11.2021р</w:t>
      </w:r>
      <w:r w:rsidRPr="00645A56">
        <w:rPr>
          <w:sz w:val="24"/>
          <w:szCs w:val="24"/>
          <w:lang w:val="uk-UA"/>
        </w:rPr>
        <w:t>.</w:t>
      </w:r>
    </w:p>
    <w:p w:rsidR="006E0474" w:rsidRPr="00645A56" w:rsidRDefault="006E0474" w:rsidP="006E0474">
      <w:pPr>
        <w:ind w:firstLine="567"/>
        <w:jc w:val="both"/>
        <w:rPr>
          <w:b/>
          <w:sz w:val="24"/>
          <w:szCs w:val="24"/>
          <w:lang w:val="uk-UA"/>
        </w:rPr>
      </w:pPr>
    </w:p>
    <w:p w:rsidR="006E0474" w:rsidRPr="00645A56" w:rsidRDefault="006E0474" w:rsidP="006E0474">
      <w:pPr>
        <w:ind w:firstLine="567"/>
        <w:rPr>
          <w:sz w:val="24"/>
          <w:szCs w:val="24"/>
          <w:lang w:val="uk-UA"/>
        </w:rPr>
      </w:pPr>
      <w:r w:rsidRPr="00645A56">
        <w:rPr>
          <w:b/>
          <w:bCs/>
          <w:sz w:val="24"/>
          <w:szCs w:val="24"/>
          <w:lang w:val="uk-UA"/>
        </w:rPr>
        <w:t>5. Тип відстеження (базовий, повторний або періодичний):</w:t>
      </w:r>
    </w:p>
    <w:p w:rsidR="006E0474" w:rsidRPr="00645A56" w:rsidRDefault="006E0474" w:rsidP="006E0474">
      <w:pPr>
        <w:ind w:firstLine="567"/>
        <w:jc w:val="both"/>
        <w:rPr>
          <w:sz w:val="24"/>
          <w:szCs w:val="24"/>
          <w:lang w:val="uk-UA"/>
        </w:rPr>
      </w:pPr>
      <w:r w:rsidRPr="00645A56">
        <w:rPr>
          <w:sz w:val="24"/>
          <w:szCs w:val="24"/>
          <w:lang w:val="uk-UA"/>
        </w:rPr>
        <w:t>Базове відстеження.</w:t>
      </w:r>
    </w:p>
    <w:p w:rsidR="006E0474" w:rsidRPr="00645A56" w:rsidRDefault="006E0474" w:rsidP="006E0474">
      <w:pPr>
        <w:ind w:firstLine="567"/>
        <w:jc w:val="both"/>
        <w:rPr>
          <w:sz w:val="24"/>
          <w:szCs w:val="24"/>
          <w:lang w:val="uk-UA"/>
        </w:rPr>
      </w:pPr>
    </w:p>
    <w:p w:rsidR="006E0474" w:rsidRPr="00645A56" w:rsidRDefault="006E0474" w:rsidP="006E0474">
      <w:pPr>
        <w:ind w:firstLine="567"/>
        <w:rPr>
          <w:sz w:val="24"/>
          <w:szCs w:val="24"/>
          <w:lang w:val="uk-UA"/>
        </w:rPr>
      </w:pPr>
      <w:r w:rsidRPr="00645A56">
        <w:rPr>
          <w:b/>
          <w:bCs/>
          <w:sz w:val="24"/>
          <w:szCs w:val="24"/>
          <w:lang w:val="uk-UA"/>
        </w:rPr>
        <w:t>6. Методи одержання результатів відстеження:</w:t>
      </w:r>
    </w:p>
    <w:p w:rsidR="006E0474" w:rsidRPr="00645A56" w:rsidRDefault="006E0474" w:rsidP="006E0474">
      <w:pPr>
        <w:ind w:firstLine="567"/>
        <w:jc w:val="both"/>
        <w:rPr>
          <w:sz w:val="24"/>
          <w:szCs w:val="24"/>
          <w:lang w:val="uk-UA"/>
        </w:rPr>
      </w:pPr>
      <w:r w:rsidRPr="00645A56">
        <w:rPr>
          <w:sz w:val="24"/>
          <w:szCs w:val="24"/>
          <w:lang w:val="uk-UA"/>
        </w:rPr>
        <w:t>Для проведення відстеження використовувався статистичний метод одержання результатів.</w:t>
      </w:r>
    </w:p>
    <w:p w:rsidR="006E0474" w:rsidRPr="00645A56" w:rsidRDefault="006E0474" w:rsidP="006E0474">
      <w:pPr>
        <w:ind w:firstLine="567"/>
        <w:jc w:val="both"/>
        <w:rPr>
          <w:sz w:val="24"/>
          <w:szCs w:val="24"/>
          <w:lang w:val="uk-UA"/>
        </w:rPr>
      </w:pPr>
      <w:r w:rsidRPr="00645A56">
        <w:rPr>
          <w:sz w:val="24"/>
          <w:szCs w:val="24"/>
          <w:lang w:val="uk-UA"/>
        </w:rPr>
        <w:t xml:space="preserve">  </w:t>
      </w:r>
    </w:p>
    <w:p w:rsidR="006E0474" w:rsidRDefault="006E0474" w:rsidP="006E0474">
      <w:pPr>
        <w:ind w:firstLine="567"/>
        <w:jc w:val="both"/>
        <w:rPr>
          <w:b/>
          <w:bCs/>
          <w:sz w:val="24"/>
          <w:szCs w:val="24"/>
          <w:lang w:val="uk-UA"/>
        </w:rPr>
      </w:pPr>
      <w:r w:rsidRPr="00645A56">
        <w:rPr>
          <w:b/>
          <w:bCs/>
          <w:sz w:val="24"/>
          <w:szCs w:val="24"/>
          <w:lang w:val="uk-UA"/>
        </w:rPr>
        <w:t>7. Дані або припущення, на основі яких відстежувалася результативність, а також способи одержання даних:</w:t>
      </w:r>
    </w:p>
    <w:p w:rsidR="008936DF" w:rsidRPr="008936DF" w:rsidRDefault="008936DF" w:rsidP="008936DF">
      <w:pPr>
        <w:ind w:firstLine="567"/>
        <w:jc w:val="both"/>
        <w:rPr>
          <w:sz w:val="24"/>
          <w:szCs w:val="24"/>
          <w:lang w:val="uk-UA"/>
        </w:rPr>
      </w:pPr>
      <w:r>
        <w:rPr>
          <w:sz w:val="24"/>
          <w:szCs w:val="24"/>
          <w:lang w:val="uk-UA"/>
        </w:rPr>
        <w:t>Результати відстеження</w:t>
      </w:r>
      <w:r w:rsidRPr="008936DF">
        <w:rPr>
          <w:sz w:val="24"/>
          <w:szCs w:val="24"/>
          <w:lang w:val="uk-UA"/>
        </w:rPr>
        <w:t xml:space="preserve"> регуляторного акту одержані на підставі аналізу чинного законодавства шляхом збору і аналізу: </w:t>
      </w:r>
    </w:p>
    <w:p w:rsidR="008936DF" w:rsidRPr="008936DF" w:rsidRDefault="008936DF" w:rsidP="008936DF">
      <w:pPr>
        <w:ind w:firstLine="567"/>
        <w:jc w:val="both"/>
        <w:rPr>
          <w:sz w:val="24"/>
          <w:szCs w:val="24"/>
          <w:lang w:val="uk-UA"/>
        </w:rPr>
      </w:pPr>
      <w:r w:rsidRPr="008936DF">
        <w:rPr>
          <w:sz w:val="24"/>
          <w:szCs w:val="24"/>
          <w:lang w:val="uk-UA"/>
        </w:rPr>
        <w:t>-</w:t>
      </w:r>
      <w:r w:rsidRPr="008936DF">
        <w:rPr>
          <w:sz w:val="24"/>
          <w:szCs w:val="24"/>
          <w:lang w:val="uk-UA"/>
        </w:rPr>
        <w:tab/>
        <w:t>д</w:t>
      </w:r>
      <w:r>
        <w:rPr>
          <w:sz w:val="24"/>
          <w:szCs w:val="24"/>
          <w:lang w:val="uk-UA"/>
        </w:rPr>
        <w:t>аних щодо обсягу надходжень до</w:t>
      </w:r>
      <w:r w:rsidRPr="008936DF">
        <w:rPr>
          <w:sz w:val="24"/>
          <w:szCs w:val="24"/>
          <w:lang w:val="uk-UA"/>
        </w:rPr>
        <w:t xml:space="preserve"> бюджету</w:t>
      </w:r>
      <w:r>
        <w:rPr>
          <w:sz w:val="24"/>
          <w:szCs w:val="24"/>
          <w:lang w:val="uk-UA"/>
        </w:rPr>
        <w:t xml:space="preserve"> міської територіальної громади</w:t>
      </w:r>
      <w:r w:rsidRPr="008936DF">
        <w:rPr>
          <w:sz w:val="24"/>
          <w:szCs w:val="24"/>
          <w:lang w:val="uk-UA"/>
        </w:rPr>
        <w:t>;</w:t>
      </w:r>
    </w:p>
    <w:p w:rsidR="008936DF" w:rsidRPr="008936DF" w:rsidRDefault="008936DF" w:rsidP="008936DF">
      <w:pPr>
        <w:ind w:firstLine="567"/>
        <w:jc w:val="both"/>
        <w:rPr>
          <w:sz w:val="24"/>
          <w:szCs w:val="24"/>
          <w:lang w:val="uk-UA"/>
        </w:rPr>
      </w:pPr>
      <w:r>
        <w:rPr>
          <w:sz w:val="24"/>
          <w:szCs w:val="24"/>
          <w:lang w:val="uk-UA"/>
        </w:rPr>
        <w:t>-</w:t>
      </w:r>
      <w:r>
        <w:rPr>
          <w:sz w:val="24"/>
          <w:szCs w:val="24"/>
          <w:lang w:val="uk-UA"/>
        </w:rPr>
        <w:tab/>
        <w:t xml:space="preserve">кількість фізичних осіб-підприємців, на яких поширюється дія </w:t>
      </w:r>
      <w:proofErr w:type="spellStart"/>
      <w:r>
        <w:rPr>
          <w:sz w:val="24"/>
          <w:szCs w:val="24"/>
          <w:lang w:val="uk-UA"/>
        </w:rPr>
        <w:t>акта</w:t>
      </w:r>
      <w:proofErr w:type="spellEnd"/>
      <w:r>
        <w:rPr>
          <w:sz w:val="24"/>
          <w:szCs w:val="24"/>
          <w:lang w:val="uk-UA"/>
        </w:rPr>
        <w:t>;</w:t>
      </w:r>
    </w:p>
    <w:p w:rsidR="008936DF" w:rsidRPr="008936DF" w:rsidRDefault="008936DF" w:rsidP="008936DF">
      <w:pPr>
        <w:ind w:firstLine="567"/>
        <w:jc w:val="both"/>
        <w:rPr>
          <w:sz w:val="24"/>
          <w:szCs w:val="24"/>
          <w:lang w:val="uk-UA"/>
        </w:rPr>
      </w:pPr>
      <w:r w:rsidRPr="008936DF">
        <w:rPr>
          <w:sz w:val="24"/>
          <w:szCs w:val="24"/>
          <w:lang w:val="uk-UA"/>
        </w:rPr>
        <w:t>-</w:t>
      </w:r>
      <w:r w:rsidRPr="008936DF">
        <w:rPr>
          <w:sz w:val="24"/>
          <w:szCs w:val="24"/>
          <w:lang w:val="uk-UA"/>
        </w:rPr>
        <w:tab/>
        <w:t>пропозиції та зауважень зацікавлених осіб;</w:t>
      </w:r>
    </w:p>
    <w:p w:rsidR="008936DF" w:rsidRPr="008936DF" w:rsidRDefault="008936DF" w:rsidP="008936DF">
      <w:pPr>
        <w:ind w:firstLine="567"/>
        <w:jc w:val="both"/>
        <w:rPr>
          <w:sz w:val="24"/>
          <w:szCs w:val="24"/>
          <w:lang w:val="uk-UA"/>
        </w:rPr>
      </w:pPr>
      <w:r w:rsidRPr="008936DF">
        <w:rPr>
          <w:sz w:val="24"/>
          <w:szCs w:val="24"/>
          <w:lang w:val="uk-UA"/>
        </w:rPr>
        <w:t>Для визначення кількісного значення статистичних показників використовувались офіційні аналітичні та статистичні дані.</w:t>
      </w:r>
    </w:p>
    <w:p w:rsidR="006E0474" w:rsidRDefault="006E0474" w:rsidP="008936DF">
      <w:pPr>
        <w:ind w:firstLine="567"/>
        <w:jc w:val="both"/>
        <w:rPr>
          <w:b/>
          <w:bCs/>
          <w:sz w:val="24"/>
          <w:szCs w:val="24"/>
          <w:lang w:val="uk-UA"/>
        </w:rPr>
      </w:pPr>
      <w:r w:rsidRPr="000457AB">
        <w:rPr>
          <w:sz w:val="24"/>
          <w:szCs w:val="24"/>
          <w:lang w:val="uk-UA"/>
        </w:rPr>
        <w:t>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w:t>
      </w:r>
      <w:r w:rsidRPr="000457AB">
        <w:rPr>
          <w:b/>
          <w:bCs/>
          <w:sz w:val="24"/>
          <w:szCs w:val="24"/>
          <w:lang w:val="uk-UA"/>
        </w:rPr>
        <w:t xml:space="preserve"> </w:t>
      </w:r>
    </w:p>
    <w:p w:rsidR="006E0474" w:rsidRDefault="006E0474" w:rsidP="006E0474">
      <w:pPr>
        <w:jc w:val="both"/>
        <w:rPr>
          <w:b/>
          <w:bCs/>
          <w:sz w:val="24"/>
          <w:szCs w:val="24"/>
          <w:lang w:val="uk-UA"/>
        </w:rPr>
      </w:pPr>
    </w:p>
    <w:p w:rsidR="006E0474" w:rsidRDefault="006E0474" w:rsidP="006E0474">
      <w:pPr>
        <w:ind w:firstLine="567"/>
        <w:jc w:val="both"/>
        <w:rPr>
          <w:b/>
          <w:bCs/>
          <w:sz w:val="24"/>
          <w:szCs w:val="24"/>
          <w:lang w:val="uk-UA"/>
        </w:rPr>
      </w:pPr>
      <w:r w:rsidRPr="00645A56">
        <w:rPr>
          <w:b/>
          <w:bCs/>
          <w:sz w:val="24"/>
          <w:szCs w:val="24"/>
          <w:lang w:val="uk-UA"/>
        </w:rPr>
        <w:lastRenderedPageBreak/>
        <w:t xml:space="preserve">8. Кількісні та якісні значення показників результативності </w:t>
      </w:r>
      <w:proofErr w:type="spellStart"/>
      <w:r w:rsidRPr="00645A56">
        <w:rPr>
          <w:b/>
          <w:bCs/>
          <w:sz w:val="24"/>
          <w:szCs w:val="24"/>
          <w:lang w:val="uk-UA"/>
        </w:rPr>
        <w:t>акта</w:t>
      </w:r>
      <w:proofErr w:type="spellEnd"/>
      <w:r w:rsidRPr="00645A56">
        <w:rPr>
          <w:b/>
          <w:bCs/>
          <w:sz w:val="24"/>
          <w:szCs w:val="24"/>
          <w:lang w:val="uk-UA"/>
        </w:rPr>
        <w:t>:</w:t>
      </w:r>
    </w:p>
    <w:p w:rsidR="004D4C1D" w:rsidRPr="004D4C1D" w:rsidRDefault="004D4C1D" w:rsidP="004D4C1D">
      <w:pPr>
        <w:ind w:firstLine="708"/>
        <w:jc w:val="both"/>
        <w:rPr>
          <w:sz w:val="24"/>
          <w:szCs w:val="24"/>
        </w:rPr>
      </w:pPr>
      <w:r w:rsidRPr="004D4C1D">
        <w:rPr>
          <w:sz w:val="24"/>
          <w:szCs w:val="24"/>
          <w:lang w:val="uk-UA"/>
        </w:rPr>
        <w:t>Для відстеження результативності цього регуляторного акту обрано такі прогнозні статистичні показники:</w:t>
      </w:r>
      <w:r w:rsidRPr="004D4C1D">
        <w:rPr>
          <w:sz w:val="24"/>
          <w:szCs w:val="24"/>
        </w:rPr>
        <w:t xml:space="preserve"> </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643"/>
        <w:gridCol w:w="1762"/>
        <w:gridCol w:w="1559"/>
      </w:tblGrid>
      <w:tr w:rsidR="004D4C1D" w:rsidRPr="004D4C1D" w:rsidTr="00F50CE3">
        <w:trPr>
          <w:jc w:val="center"/>
        </w:trPr>
        <w:tc>
          <w:tcPr>
            <w:tcW w:w="4928" w:type="dxa"/>
            <w:shd w:val="clear" w:color="auto" w:fill="auto"/>
            <w:vAlign w:val="center"/>
          </w:tcPr>
          <w:p w:rsidR="004D4C1D" w:rsidRPr="004D4C1D" w:rsidRDefault="004D4C1D" w:rsidP="00F50CE3">
            <w:pPr>
              <w:jc w:val="center"/>
              <w:rPr>
                <w:sz w:val="24"/>
                <w:szCs w:val="24"/>
                <w:lang w:val="uk-UA"/>
              </w:rPr>
            </w:pPr>
            <w:r>
              <w:rPr>
                <w:sz w:val="24"/>
                <w:szCs w:val="24"/>
                <w:lang w:val="uk-UA"/>
              </w:rPr>
              <w:t>Показник</w:t>
            </w:r>
          </w:p>
        </w:tc>
        <w:tc>
          <w:tcPr>
            <w:tcW w:w="1643" w:type="dxa"/>
            <w:shd w:val="clear" w:color="auto" w:fill="auto"/>
            <w:vAlign w:val="center"/>
          </w:tcPr>
          <w:p w:rsidR="004D4C1D" w:rsidRPr="004D4C1D" w:rsidRDefault="004D4C1D" w:rsidP="004D4C1D">
            <w:pPr>
              <w:jc w:val="center"/>
              <w:rPr>
                <w:sz w:val="24"/>
                <w:szCs w:val="24"/>
              </w:rPr>
            </w:pPr>
            <w:r w:rsidRPr="004D4C1D">
              <w:rPr>
                <w:sz w:val="24"/>
                <w:szCs w:val="24"/>
              </w:rPr>
              <w:t xml:space="preserve">2020 </w:t>
            </w:r>
          </w:p>
          <w:p w:rsidR="004D4C1D" w:rsidRPr="004D4C1D" w:rsidRDefault="004D4C1D" w:rsidP="004D4C1D">
            <w:pPr>
              <w:jc w:val="center"/>
              <w:rPr>
                <w:sz w:val="24"/>
                <w:szCs w:val="24"/>
                <w:lang w:val="uk-UA"/>
              </w:rPr>
            </w:pPr>
            <w:r w:rsidRPr="004D4C1D">
              <w:rPr>
                <w:sz w:val="24"/>
                <w:szCs w:val="24"/>
                <w:lang w:val="uk-UA"/>
              </w:rPr>
              <w:t>(факт.)</w:t>
            </w:r>
          </w:p>
        </w:tc>
        <w:tc>
          <w:tcPr>
            <w:tcW w:w="1762" w:type="dxa"/>
            <w:shd w:val="clear" w:color="auto" w:fill="auto"/>
          </w:tcPr>
          <w:p w:rsidR="004D4C1D" w:rsidRPr="004D4C1D" w:rsidRDefault="004D4C1D" w:rsidP="00F50CE3">
            <w:pPr>
              <w:jc w:val="center"/>
              <w:rPr>
                <w:sz w:val="24"/>
                <w:szCs w:val="24"/>
              </w:rPr>
            </w:pPr>
            <w:r w:rsidRPr="004D4C1D">
              <w:rPr>
                <w:sz w:val="24"/>
                <w:szCs w:val="24"/>
                <w:lang w:val="uk-UA"/>
              </w:rPr>
              <w:t>Станом на 01.11.2021</w:t>
            </w:r>
            <w:r w:rsidRPr="004D4C1D">
              <w:rPr>
                <w:sz w:val="24"/>
                <w:szCs w:val="24"/>
              </w:rPr>
              <w:t xml:space="preserve"> </w:t>
            </w:r>
          </w:p>
          <w:p w:rsidR="004D4C1D" w:rsidRPr="004D4C1D" w:rsidRDefault="004D4C1D" w:rsidP="00F50CE3">
            <w:pPr>
              <w:jc w:val="center"/>
              <w:rPr>
                <w:sz w:val="24"/>
                <w:szCs w:val="24"/>
              </w:rPr>
            </w:pPr>
            <w:r w:rsidRPr="004D4C1D">
              <w:rPr>
                <w:sz w:val="24"/>
                <w:szCs w:val="24"/>
              </w:rPr>
              <w:t>(факт</w:t>
            </w:r>
            <w:r w:rsidRPr="004D4C1D">
              <w:rPr>
                <w:sz w:val="24"/>
                <w:szCs w:val="24"/>
                <w:lang w:val="uk-UA"/>
              </w:rPr>
              <w:t>.</w:t>
            </w:r>
            <w:r w:rsidRPr="004D4C1D">
              <w:rPr>
                <w:sz w:val="24"/>
                <w:szCs w:val="24"/>
              </w:rPr>
              <w:t>)</w:t>
            </w:r>
          </w:p>
        </w:tc>
        <w:tc>
          <w:tcPr>
            <w:tcW w:w="1559" w:type="dxa"/>
          </w:tcPr>
          <w:p w:rsidR="004D4C1D" w:rsidRPr="004D4C1D" w:rsidRDefault="004D4C1D" w:rsidP="004D4C1D">
            <w:pPr>
              <w:jc w:val="center"/>
              <w:rPr>
                <w:sz w:val="24"/>
                <w:szCs w:val="24"/>
              </w:rPr>
            </w:pPr>
            <w:r w:rsidRPr="004D4C1D">
              <w:rPr>
                <w:sz w:val="24"/>
                <w:szCs w:val="24"/>
              </w:rPr>
              <w:t>20</w:t>
            </w:r>
            <w:r w:rsidRPr="004D4C1D">
              <w:rPr>
                <w:sz w:val="24"/>
                <w:szCs w:val="24"/>
                <w:lang w:val="uk-UA"/>
              </w:rPr>
              <w:t>22</w:t>
            </w:r>
            <w:r w:rsidRPr="004D4C1D">
              <w:rPr>
                <w:sz w:val="24"/>
                <w:szCs w:val="24"/>
              </w:rPr>
              <w:t xml:space="preserve"> </w:t>
            </w:r>
          </w:p>
          <w:p w:rsidR="004D4C1D" w:rsidRPr="004D4C1D" w:rsidRDefault="004D4C1D" w:rsidP="004D4C1D">
            <w:pPr>
              <w:jc w:val="center"/>
              <w:rPr>
                <w:sz w:val="24"/>
                <w:szCs w:val="24"/>
              </w:rPr>
            </w:pPr>
            <w:r w:rsidRPr="004D4C1D">
              <w:rPr>
                <w:sz w:val="24"/>
                <w:szCs w:val="24"/>
              </w:rPr>
              <w:t>(</w:t>
            </w:r>
            <w:r w:rsidRPr="004D4C1D">
              <w:rPr>
                <w:sz w:val="24"/>
                <w:szCs w:val="24"/>
                <w:lang w:val="uk-UA"/>
              </w:rPr>
              <w:t>прогноз</w:t>
            </w:r>
            <w:r w:rsidRPr="004D4C1D">
              <w:rPr>
                <w:sz w:val="24"/>
                <w:szCs w:val="24"/>
              </w:rPr>
              <w:t>)</w:t>
            </w:r>
          </w:p>
        </w:tc>
      </w:tr>
      <w:tr w:rsidR="004D4C1D" w:rsidRPr="004D4C1D" w:rsidTr="00F50CE3">
        <w:trPr>
          <w:jc w:val="center"/>
        </w:trPr>
        <w:tc>
          <w:tcPr>
            <w:tcW w:w="4928" w:type="dxa"/>
            <w:shd w:val="clear" w:color="auto" w:fill="auto"/>
          </w:tcPr>
          <w:p w:rsidR="004D4C1D" w:rsidRPr="004D4C1D" w:rsidRDefault="004D4C1D" w:rsidP="00F50CE3">
            <w:pPr>
              <w:jc w:val="both"/>
              <w:rPr>
                <w:bCs/>
                <w:sz w:val="24"/>
                <w:szCs w:val="24"/>
              </w:rPr>
            </w:pPr>
            <w:proofErr w:type="spellStart"/>
            <w:r w:rsidRPr="004D4C1D">
              <w:rPr>
                <w:sz w:val="24"/>
                <w:szCs w:val="24"/>
              </w:rPr>
              <w:t>Нараховано</w:t>
            </w:r>
            <w:proofErr w:type="spellEnd"/>
            <w:r w:rsidRPr="004D4C1D">
              <w:rPr>
                <w:sz w:val="24"/>
                <w:szCs w:val="24"/>
              </w:rPr>
              <w:t xml:space="preserve"> </w:t>
            </w:r>
            <w:r w:rsidRPr="004D4C1D">
              <w:rPr>
                <w:sz w:val="24"/>
                <w:szCs w:val="24"/>
                <w:lang w:val="uk-UA"/>
              </w:rPr>
              <w:t xml:space="preserve">туристичного збору </w:t>
            </w:r>
            <w:r w:rsidRPr="004D4C1D">
              <w:rPr>
                <w:bCs/>
                <w:sz w:val="24"/>
                <w:szCs w:val="24"/>
              </w:rPr>
              <w:t>(тис. грн.)</w:t>
            </w:r>
          </w:p>
        </w:tc>
        <w:tc>
          <w:tcPr>
            <w:tcW w:w="1643" w:type="dxa"/>
            <w:shd w:val="clear" w:color="auto" w:fill="auto"/>
            <w:vAlign w:val="center"/>
          </w:tcPr>
          <w:p w:rsidR="004D4C1D" w:rsidRPr="004D4C1D" w:rsidRDefault="00FB14DD" w:rsidP="00F50CE3">
            <w:pPr>
              <w:jc w:val="center"/>
              <w:rPr>
                <w:sz w:val="24"/>
                <w:szCs w:val="24"/>
                <w:lang w:val="uk-UA"/>
              </w:rPr>
            </w:pPr>
            <w:r>
              <w:rPr>
                <w:sz w:val="24"/>
                <w:szCs w:val="24"/>
                <w:lang w:val="uk-UA"/>
              </w:rPr>
              <w:t>16,0</w:t>
            </w:r>
          </w:p>
        </w:tc>
        <w:tc>
          <w:tcPr>
            <w:tcW w:w="1762" w:type="dxa"/>
            <w:shd w:val="clear" w:color="auto" w:fill="auto"/>
          </w:tcPr>
          <w:p w:rsidR="004D4C1D" w:rsidRPr="00FB14DD" w:rsidRDefault="00FB14DD" w:rsidP="00F50CE3">
            <w:pPr>
              <w:jc w:val="center"/>
              <w:rPr>
                <w:sz w:val="24"/>
                <w:szCs w:val="24"/>
                <w:lang w:val="uk-UA"/>
              </w:rPr>
            </w:pPr>
            <w:r>
              <w:rPr>
                <w:sz w:val="24"/>
                <w:szCs w:val="24"/>
                <w:lang w:val="uk-UA"/>
              </w:rPr>
              <w:t>20,1</w:t>
            </w:r>
          </w:p>
        </w:tc>
        <w:tc>
          <w:tcPr>
            <w:tcW w:w="1559" w:type="dxa"/>
          </w:tcPr>
          <w:p w:rsidR="004D4C1D" w:rsidRPr="00FB14DD" w:rsidRDefault="00FB14DD" w:rsidP="00F50CE3">
            <w:pPr>
              <w:jc w:val="center"/>
              <w:rPr>
                <w:sz w:val="24"/>
                <w:szCs w:val="24"/>
                <w:lang w:val="uk-UA"/>
              </w:rPr>
            </w:pPr>
            <w:r>
              <w:rPr>
                <w:sz w:val="24"/>
                <w:szCs w:val="24"/>
                <w:lang w:val="uk-UA"/>
              </w:rPr>
              <w:t>20,0</w:t>
            </w:r>
          </w:p>
        </w:tc>
      </w:tr>
      <w:tr w:rsidR="004D4C1D" w:rsidRPr="004D4C1D" w:rsidTr="00F50CE3">
        <w:trPr>
          <w:jc w:val="center"/>
        </w:trPr>
        <w:tc>
          <w:tcPr>
            <w:tcW w:w="4928" w:type="dxa"/>
            <w:shd w:val="clear" w:color="auto" w:fill="auto"/>
          </w:tcPr>
          <w:p w:rsidR="004D4C1D" w:rsidRPr="004D4C1D" w:rsidRDefault="004D4C1D" w:rsidP="00F50CE3">
            <w:pPr>
              <w:jc w:val="both"/>
              <w:rPr>
                <w:bCs/>
                <w:sz w:val="24"/>
                <w:szCs w:val="24"/>
                <w:lang w:val="uk-UA"/>
              </w:rPr>
            </w:pPr>
            <w:proofErr w:type="spellStart"/>
            <w:r w:rsidRPr="004D4C1D">
              <w:rPr>
                <w:bCs/>
                <w:sz w:val="24"/>
                <w:szCs w:val="24"/>
              </w:rPr>
              <w:t>Кількість</w:t>
            </w:r>
            <w:proofErr w:type="spellEnd"/>
            <w:r w:rsidRPr="004D4C1D">
              <w:rPr>
                <w:bCs/>
                <w:sz w:val="24"/>
                <w:szCs w:val="24"/>
              </w:rPr>
              <w:t xml:space="preserve"> </w:t>
            </w:r>
            <w:proofErr w:type="spellStart"/>
            <w:r w:rsidRPr="004D4C1D">
              <w:rPr>
                <w:bCs/>
                <w:sz w:val="24"/>
                <w:szCs w:val="24"/>
              </w:rPr>
              <w:t>фізичних</w:t>
            </w:r>
            <w:proofErr w:type="spellEnd"/>
            <w:r w:rsidRPr="004D4C1D">
              <w:rPr>
                <w:bCs/>
                <w:sz w:val="24"/>
                <w:szCs w:val="24"/>
              </w:rPr>
              <w:t xml:space="preserve"> </w:t>
            </w:r>
            <w:proofErr w:type="spellStart"/>
            <w:r w:rsidRPr="004D4C1D">
              <w:rPr>
                <w:bCs/>
                <w:sz w:val="24"/>
                <w:szCs w:val="24"/>
              </w:rPr>
              <w:t>осіб</w:t>
            </w:r>
            <w:proofErr w:type="spellEnd"/>
            <w:r w:rsidRPr="004D4C1D">
              <w:rPr>
                <w:bCs/>
                <w:sz w:val="24"/>
                <w:szCs w:val="24"/>
                <w:lang w:val="uk-UA"/>
              </w:rPr>
              <w:t xml:space="preserve"> - підприємців</w:t>
            </w:r>
          </w:p>
        </w:tc>
        <w:tc>
          <w:tcPr>
            <w:tcW w:w="1643" w:type="dxa"/>
            <w:shd w:val="clear" w:color="auto" w:fill="auto"/>
            <w:vAlign w:val="center"/>
          </w:tcPr>
          <w:p w:rsidR="004D4C1D" w:rsidRPr="004D4C1D" w:rsidRDefault="004D4C1D" w:rsidP="00F50CE3">
            <w:pPr>
              <w:jc w:val="center"/>
              <w:rPr>
                <w:sz w:val="24"/>
                <w:szCs w:val="24"/>
                <w:lang w:val="uk-UA"/>
              </w:rPr>
            </w:pPr>
          </w:p>
        </w:tc>
        <w:tc>
          <w:tcPr>
            <w:tcW w:w="1762" w:type="dxa"/>
            <w:shd w:val="clear" w:color="auto" w:fill="auto"/>
          </w:tcPr>
          <w:p w:rsidR="004D4C1D" w:rsidRPr="00FB14DD" w:rsidRDefault="00FB14DD" w:rsidP="00F50CE3">
            <w:pPr>
              <w:jc w:val="center"/>
              <w:rPr>
                <w:sz w:val="24"/>
                <w:szCs w:val="24"/>
                <w:lang w:val="uk-UA"/>
              </w:rPr>
            </w:pPr>
            <w:r>
              <w:rPr>
                <w:sz w:val="24"/>
                <w:szCs w:val="24"/>
                <w:lang w:val="uk-UA"/>
              </w:rPr>
              <w:t>3</w:t>
            </w:r>
          </w:p>
        </w:tc>
        <w:tc>
          <w:tcPr>
            <w:tcW w:w="1559" w:type="dxa"/>
          </w:tcPr>
          <w:p w:rsidR="004D4C1D" w:rsidRPr="004D4C1D" w:rsidRDefault="004D4C1D" w:rsidP="00F50CE3">
            <w:pPr>
              <w:jc w:val="center"/>
              <w:rPr>
                <w:sz w:val="24"/>
                <w:szCs w:val="24"/>
              </w:rPr>
            </w:pPr>
          </w:p>
        </w:tc>
      </w:tr>
    </w:tbl>
    <w:p w:rsidR="006E0474" w:rsidRPr="00E30006" w:rsidRDefault="006E0474" w:rsidP="006E0474">
      <w:pPr>
        <w:jc w:val="both"/>
        <w:rPr>
          <w:b/>
          <w:bCs/>
          <w:sz w:val="24"/>
          <w:szCs w:val="24"/>
          <w:lang w:val="uk-UA"/>
        </w:rPr>
      </w:pPr>
    </w:p>
    <w:p w:rsidR="006E0474" w:rsidRPr="00E90D4C" w:rsidRDefault="006E0474" w:rsidP="006E0474">
      <w:pPr>
        <w:ind w:firstLine="567"/>
        <w:jc w:val="both"/>
        <w:rPr>
          <w:b/>
          <w:bCs/>
          <w:sz w:val="24"/>
          <w:szCs w:val="24"/>
          <w:lang w:val="uk-UA"/>
        </w:rPr>
      </w:pPr>
      <w:r w:rsidRPr="00645A56">
        <w:rPr>
          <w:b/>
          <w:bCs/>
          <w:sz w:val="24"/>
          <w:szCs w:val="24"/>
          <w:lang w:val="uk-UA"/>
        </w:rPr>
        <w:t xml:space="preserve">9. Оцінка результатів реалізації регуляторного </w:t>
      </w:r>
      <w:proofErr w:type="spellStart"/>
      <w:r w:rsidRPr="00645A56">
        <w:rPr>
          <w:b/>
          <w:bCs/>
          <w:sz w:val="24"/>
          <w:szCs w:val="24"/>
          <w:lang w:val="uk-UA"/>
        </w:rPr>
        <w:t>акта</w:t>
      </w:r>
      <w:proofErr w:type="spellEnd"/>
      <w:r w:rsidRPr="00645A56">
        <w:rPr>
          <w:b/>
          <w:bCs/>
          <w:sz w:val="24"/>
          <w:szCs w:val="24"/>
          <w:lang w:val="uk-UA"/>
        </w:rPr>
        <w:t xml:space="preserve"> та ступеня досягнення цілей:</w:t>
      </w:r>
    </w:p>
    <w:p w:rsidR="006E0474" w:rsidRDefault="00CE2F73" w:rsidP="006E0474">
      <w:pPr>
        <w:ind w:firstLine="567"/>
        <w:jc w:val="both"/>
        <w:rPr>
          <w:sz w:val="24"/>
          <w:szCs w:val="24"/>
          <w:lang w:val="uk-UA"/>
        </w:rPr>
      </w:pPr>
      <w:r w:rsidRPr="00CE2F73">
        <w:rPr>
          <w:sz w:val="24"/>
          <w:szCs w:val="24"/>
          <w:lang w:val="uk-UA"/>
        </w:rPr>
        <w:t xml:space="preserve">Прийняття даного регуляторного акту забезпечило виконання вимог статті 268 Податкового кодексу України в частині запровадження на території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Pr="00CE2F73">
        <w:rPr>
          <w:sz w:val="24"/>
          <w:szCs w:val="24"/>
          <w:lang w:val="uk-UA"/>
        </w:rPr>
        <w:t xml:space="preserve"> туристичного збору. З </w:t>
      </w:r>
      <w:r>
        <w:rPr>
          <w:sz w:val="24"/>
          <w:szCs w:val="24"/>
          <w:lang w:val="uk-UA"/>
        </w:rPr>
        <w:t>наведеного вище</w:t>
      </w:r>
      <w:r w:rsidRPr="00CE2F73">
        <w:rPr>
          <w:sz w:val="24"/>
          <w:szCs w:val="24"/>
          <w:lang w:val="uk-UA"/>
        </w:rPr>
        <w:t xml:space="preserve"> </w:t>
      </w:r>
      <w:r>
        <w:rPr>
          <w:sz w:val="24"/>
          <w:szCs w:val="24"/>
          <w:lang w:val="uk-UA"/>
        </w:rPr>
        <w:t>випливає, що його реалізація є</w:t>
      </w:r>
      <w:r w:rsidRPr="00CE2F73">
        <w:rPr>
          <w:sz w:val="24"/>
          <w:szCs w:val="24"/>
          <w:lang w:val="uk-UA"/>
        </w:rPr>
        <w:t xml:space="preserve"> необхідною умовою для залучення додаткових коштів до бюджету</w:t>
      </w:r>
      <w:r>
        <w:rPr>
          <w:sz w:val="24"/>
          <w:szCs w:val="24"/>
          <w:lang w:val="uk-UA"/>
        </w:rPr>
        <w:t xml:space="preserve"> </w:t>
      </w:r>
      <w:proofErr w:type="spellStart"/>
      <w:r>
        <w:rPr>
          <w:sz w:val="24"/>
          <w:szCs w:val="24"/>
          <w:lang w:val="uk-UA"/>
        </w:rPr>
        <w:t>Рогатинської</w:t>
      </w:r>
      <w:proofErr w:type="spellEnd"/>
      <w:r>
        <w:rPr>
          <w:sz w:val="24"/>
          <w:szCs w:val="24"/>
          <w:lang w:val="uk-UA"/>
        </w:rPr>
        <w:t xml:space="preserve"> міської територіальної громади</w:t>
      </w:r>
      <w:r w:rsidRPr="00CE2F73">
        <w:rPr>
          <w:sz w:val="24"/>
          <w:szCs w:val="24"/>
          <w:lang w:val="uk-UA"/>
        </w:rPr>
        <w:t xml:space="preserve">.  </w:t>
      </w:r>
    </w:p>
    <w:p w:rsidR="004D4C1D" w:rsidRPr="00CE2F73" w:rsidRDefault="004D4C1D" w:rsidP="006E0474">
      <w:pPr>
        <w:ind w:firstLine="567"/>
        <w:jc w:val="both"/>
        <w:rPr>
          <w:sz w:val="24"/>
          <w:szCs w:val="24"/>
          <w:lang w:val="uk-UA"/>
        </w:rPr>
      </w:pPr>
      <w:r w:rsidRPr="004D4C1D">
        <w:rPr>
          <w:sz w:val="24"/>
          <w:szCs w:val="24"/>
          <w:lang w:val="uk-UA"/>
        </w:rPr>
        <w:t xml:space="preserve">Відповідно до ст. 10 Закону України «Про засади державної регуляторної політики у сфері господарської діяльності» з метою оцінки ступеню досягнення цим регуляторним актом визначених цілей, аналіз його результативності буде </w:t>
      </w:r>
      <w:proofErr w:type="spellStart"/>
      <w:r w:rsidRPr="004D4C1D">
        <w:rPr>
          <w:sz w:val="24"/>
          <w:szCs w:val="24"/>
          <w:lang w:val="uk-UA"/>
        </w:rPr>
        <w:t>здійснюватись</w:t>
      </w:r>
      <w:proofErr w:type="spellEnd"/>
      <w:r w:rsidRPr="004D4C1D">
        <w:rPr>
          <w:sz w:val="24"/>
          <w:szCs w:val="24"/>
          <w:lang w:val="uk-UA"/>
        </w:rPr>
        <w:t xml:space="preserve"> за допомогою повторного відстеження, через рік з дня набрання чинності шляхом аналізу статистичних даних.</w:t>
      </w:r>
    </w:p>
    <w:p w:rsidR="006E0474" w:rsidRDefault="006E0474" w:rsidP="006E0474">
      <w:pPr>
        <w:rPr>
          <w:b/>
          <w:sz w:val="28"/>
          <w:szCs w:val="28"/>
          <w:lang w:val="uk-UA"/>
        </w:rPr>
      </w:pPr>
    </w:p>
    <w:p w:rsidR="006E0474" w:rsidRDefault="006E0474" w:rsidP="006E0474">
      <w:pPr>
        <w:rPr>
          <w:b/>
          <w:sz w:val="28"/>
          <w:szCs w:val="28"/>
          <w:lang w:val="uk-UA"/>
        </w:rPr>
      </w:pPr>
    </w:p>
    <w:p w:rsidR="006E0474" w:rsidRDefault="006E0474" w:rsidP="006E0474">
      <w:pPr>
        <w:jc w:val="both"/>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Сергій </w:t>
      </w:r>
      <w:proofErr w:type="spellStart"/>
      <w:r>
        <w:rPr>
          <w:sz w:val="24"/>
          <w:szCs w:val="24"/>
          <w:lang w:val="uk-UA"/>
        </w:rPr>
        <w:t>НАСАЛИК</w:t>
      </w:r>
      <w:proofErr w:type="spellEnd"/>
    </w:p>
    <w:p w:rsidR="006E0474" w:rsidRDefault="006E0474" w:rsidP="006E0474">
      <w:pPr>
        <w:jc w:val="both"/>
        <w:rPr>
          <w:bCs/>
          <w:sz w:val="28"/>
          <w:szCs w:val="28"/>
          <w:lang w:val="uk-UA"/>
        </w:rPr>
      </w:pPr>
    </w:p>
    <w:p w:rsidR="006E0474" w:rsidRDefault="006E0474" w:rsidP="006E0474">
      <w:pPr>
        <w:jc w:val="both"/>
        <w:rPr>
          <w:bCs/>
          <w:sz w:val="28"/>
          <w:szCs w:val="28"/>
          <w:lang w:val="uk-UA"/>
        </w:rPr>
      </w:pPr>
    </w:p>
    <w:p w:rsidR="006E0474" w:rsidRDefault="006E0474" w:rsidP="006E0474">
      <w:pPr>
        <w:jc w:val="both"/>
        <w:rPr>
          <w:bCs/>
          <w:sz w:val="24"/>
          <w:szCs w:val="24"/>
          <w:lang w:val="uk-UA"/>
        </w:rPr>
      </w:pPr>
      <w:r w:rsidRPr="00645A56">
        <w:rPr>
          <w:bCs/>
          <w:sz w:val="24"/>
          <w:szCs w:val="24"/>
          <w:lang w:val="uk-UA"/>
        </w:rPr>
        <w:t xml:space="preserve">Начальник фінансового відділу </w:t>
      </w:r>
    </w:p>
    <w:p w:rsidR="006E0474" w:rsidRDefault="006E0474" w:rsidP="006E0474">
      <w:pPr>
        <w:jc w:val="both"/>
        <w:rPr>
          <w:bCs/>
          <w:sz w:val="24"/>
          <w:szCs w:val="24"/>
          <w:lang w:val="uk-UA"/>
        </w:rPr>
      </w:pPr>
      <w:r w:rsidRPr="00645A56">
        <w:rPr>
          <w:bCs/>
          <w:sz w:val="24"/>
          <w:szCs w:val="24"/>
          <w:lang w:val="uk-UA"/>
        </w:rPr>
        <w:t xml:space="preserve">виконавчого комітету міської ради </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sidRPr="00645A56">
        <w:rPr>
          <w:bCs/>
          <w:sz w:val="24"/>
          <w:szCs w:val="24"/>
          <w:lang w:val="uk-UA"/>
        </w:rPr>
        <w:t xml:space="preserve">Марія </w:t>
      </w:r>
      <w:proofErr w:type="spellStart"/>
      <w:r w:rsidRPr="00645A56">
        <w:rPr>
          <w:bCs/>
          <w:sz w:val="24"/>
          <w:szCs w:val="24"/>
          <w:lang w:val="uk-UA"/>
        </w:rPr>
        <w:t>ГУРАЛЬ</w:t>
      </w:r>
      <w:proofErr w:type="spellEnd"/>
    </w:p>
    <w:p w:rsidR="006E0474" w:rsidRDefault="006E0474" w:rsidP="006C24C3">
      <w:pPr>
        <w:pStyle w:val="a3"/>
        <w:ind w:left="0" w:firstLine="567"/>
        <w:jc w:val="both"/>
        <w:rPr>
          <w:sz w:val="28"/>
          <w:szCs w:val="28"/>
          <w:lang w:val="uk-UA"/>
        </w:rPr>
      </w:pPr>
    </w:p>
    <w:p w:rsidR="000A4263" w:rsidRDefault="000A4263"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9A2517" w:rsidRDefault="009A2517" w:rsidP="006C24C3">
      <w:pPr>
        <w:pStyle w:val="a3"/>
        <w:ind w:left="0" w:firstLine="567"/>
        <w:jc w:val="both"/>
        <w:rPr>
          <w:sz w:val="28"/>
          <w:szCs w:val="28"/>
          <w:lang w:val="uk-UA"/>
        </w:rPr>
      </w:pPr>
    </w:p>
    <w:p w:rsidR="009A2517" w:rsidRDefault="009A2517"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p w:rsidR="002F23EB" w:rsidRDefault="002F23EB" w:rsidP="006C24C3">
      <w:pPr>
        <w:pStyle w:val="a3"/>
        <w:ind w:left="0" w:firstLine="567"/>
        <w:jc w:val="both"/>
        <w:rPr>
          <w:sz w:val="28"/>
          <w:szCs w:val="28"/>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2F23EB" w:rsidRPr="00895BDC" w:rsidTr="00F50CE3">
        <w:tc>
          <w:tcPr>
            <w:tcW w:w="5382" w:type="dxa"/>
          </w:tcPr>
          <w:p w:rsidR="002F23EB" w:rsidRPr="00895BDC" w:rsidRDefault="002F23EB" w:rsidP="00F50CE3">
            <w:pPr>
              <w:rPr>
                <w:sz w:val="28"/>
                <w:szCs w:val="28"/>
              </w:rPr>
            </w:pPr>
          </w:p>
        </w:tc>
        <w:tc>
          <w:tcPr>
            <w:tcW w:w="4246" w:type="dxa"/>
          </w:tcPr>
          <w:p w:rsidR="002F23EB" w:rsidRPr="00895BDC" w:rsidRDefault="002F23EB" w:rsidP="00F50CE3">
            <w:pPr>
              <w:rPr>
                <w:sz w:val="28"/>
                <w:szCs w:val="28"/>
                <w:lang w:val="uk-UA"/>
              </w:rPr>
            </w:pPr>
            <w:r>
              <w:rPr>
                <w:sz w:val="28"/>
                <w:szCs w:val="28"/>
                <w:lang w:val="uk-UA"/>
              </w:rPr>
              <w:t>Додаток 6</w:t>
            </w:r>
          </w:p>
          <w:p w:rsidR="002F23EB" w:rsidRPr="00895BDC" w:rsidRDefault="002F23EB" w:rsidP="00F50CE3">
            <w:pPr>
              <w:rPr>
                <w:sz w:val="28"/>
                <w:szCs w:val="28"/>
                <w:lang w:val="uk-UA"/>
              </w:rPr>
            </w:pPr>
            <w:r w:rsidRPr="00895BDC">
              <w:rPr>
                <w:sz w:val="28"/>
                <w:szCs w:val="28"/>
                <w:lang w:val="uk-UA"/>
              </w:rPr>
              <w:t xml:space="preserve">до рішення 17 сесії міської ради від 25.11.2021 р. № </w:t>
            </w:r>
            <w:r w:rsidR="00FE6567">
              <w:rPr>
                <w:sz w:val="28"/>
                <w:szCs w:val="28"/>
                <w:lang w:val="uk-UA"/>
              </w:rPr>
              <w:t>3538</w:t>
            </w:r>
          </w:p>
        </w:tc>
      </w:tr>
    </w:tbl>
    <w:p w:rsidR="002F23EB" w:rsidRPr="006C24C3" w:rsidRDefault="002F23EB" w:rsidP="002F23EB">
      <w:pPr>
        <w:jc w:val="both"/>
        <w:rPr>
          <w:bCs/>
          <w:sz w:val="24"/>
          <w:szCs w:val="24"/>
        </w:rPr>
      </w:pPr>
    </w:p>
    <w:p w:rsidR="002F23EB" w:rsidRPr="00645A56" w:rsidRDefault="002F23EB" w:rsidP="002F23EB">
      <w:pPr>
        <w:jc w:val="center"/>
        <w:rPr>
          <w:b/>
          <w:sz w:val="28"/>
          <w:szCs w:val="28"/>
        </w:rPr>
      </w:pPr>
      <w:proofErr w:type="spellStart"/>
      <w:r w:rsidRPr="00645A56">
        <w:rPr>
          <w:b/>
          <w:sz w:val="28"/>
          <w:szCs w:val="28"/>
        </w:rPr>
        <w:t>Звіт</w:t>
      </w:r>
      <w:proofErr w:type="spellEnd"/>
      <w:r w:rsidRPr="00645A56">
        <w:rPr>
          <w:b/>
          <w:sz w:val="28"/>
          <w:szCs w:val="28"/>
        </w:rPr>
        <w:t xml:space="preserve"> про </w:t>
      </w:r>
      <w:proofErr w:type="spellStart"/>
      <w:r w:rsidRPr="00645A56">
        <w:rPr>
          <w:b/>
          <w:sz w:val="28"/>
          <w:szCs w:val="28"/>
        </w:rPr>
        <w:t>базове</w:t>
      </w:r>
      <w:proofErr w:type="spellEnd"/>
      <w:r w:rsidRPr="00645A56">
        <w:rPr>
          <w:b/>
          <w:sz w:val="28"/>
          <w:szCs w:val="28"/>
        </w:rPr>
        <w:t xml:space="preserve"> </w:t>
      </w:r>
      <w:proofErr w:type="spellStart"/>
      <w:r w:rsidRPr="00645A56">
        <w:rPr>
          <w:b/>
          <w:sz w:val="28"/>
          <w:szCs w:val="28"/>
        </w:rPr>
        <w:t>відстеження</w:t>
      </w:r>
      <w:proofErr w:type="spellEnd"/>
      <w:r w:rsidRPr="00645A56">
        <w:rPr>
          <w:b/>
          <w:sz w:val="28"/>
          <w:szCs w:val="28"/>
        </w:rPr>
        <w:t xml:space="preserve"> </w:t>
      </w:r>
      <w:proofErr w:type="spellStart"/>
      <w:r w:rsidRPr="00645A56">
        <w:rPr>
          <w:b/>
          <w:sz w:val="28"/>
          <w:szCs w:val="28"/>
        </w:rPr>
        <w:t>результативності</w:t>
      </w:r>
      <w:proofErr w:type="spellEnd"/>
      <w:r w:rsidRPr="00645A56">
        <w:rPr>
          <w:b/>
          <w:sz w:val="28"/>
          <w:szCs w:val="28"/>
        </w:rPr>
        <w:t xml:space="preserve"> регуляторного акту – </w:t>
      </w:r>
    </w:p>
    <w:p w:rsidR="002F23EB" w:rsidRDefault="002F23EB" w:rsidP="002F23EB">
      <w:pPr>
        <w:jc w:val="center"/>
        <w:rPr>
          <w:b/>
          <w:sz w:val="28"/>
          <w:szCs w:val="28"/>
        </w:rPr>
      </w:pPr>
      <w:proofErr w:type="spellStart"/>
      <w:r w:rsidRPr="00645A56">
        <w:rPr>
          <w:b/>
          <w:sz w:val="28"/>
          <w:szCs w:val="28"/>
        </w:rPr>
        <w:t>рішення</w:t>
      </w:r>
      <w:proofErr w:type="spellEnd"/>
      <w:r w:rsidRPr="00645A56">
        <w:rPr>
          <w:b/>
          <w:sz w:val="28"/>
          <w:szCs w:val="28"/>
        </w:rPr>
        <w:t xml:space="preserve"> </w:t>
      </w:r>
      <w:r w:rsidRPr="00645A56">
        <w:rPr>
          <w:b/>
          <w:sz w:val="28"/>
          <w:szCs w:val="28"/>
          <w:lang w:val="uk-UA"/>
        </w:rPr>
        <w:t xml:space="preserve">12 сесії </w:t>
      </w:r>
      <w:proofErr w:type="spellStart"/>
      <w:r w:rsidRPr="00645A56">
        <w:rPr>
          <w:b/>
          <w:sz w:val="28"/>
          <w:szCs w:val="28"/>
        </w:rPr>
        <w:t>міської</w:t>
      </w:r>
      <w:proofErr w:type="spellEnd"/>
      <w:r w:rsidRPr="00645A56">
        <w:rPr>
          <w:b/>
          <w:sz w:val="28"/>
          <w:szCs w:val="28"/>
        </w:rPr>
        <w:t xml:space="preserve"> ради </w:t>
      </w:r>
      <w:proofErr w:type="spellStart"/>
      <w:r w:rsidRPr="00645A56">
        <w:rPr>
          <w:b/>
          <w:sz w:val="28"/>
          <w:szCs w:val="28"/>
        </w:rPr>
        <w:t>від</w:t>
      </w:r>
      <w:proofErr w:type="spellEnd"/>
      <w:r w:rsidRPr="00645A56">
        <w:rPr>
          <w:b/>
          <w:sz w:val="28"/>
          <w:szCs w:val="28"/>
        </w:rPr>
        <w:t xml:space="preserve"> 1</w:t>
      </w:r>
      <w:r w:rsidRPr="00645A56">
        <w:rPr>
          <w:b/>
          <w:sz w:val="28"/>
          <w:szCs w:val="28"/>
          <w:lang w:val="uk-UA"/>
        </w:rPr>
        <w:t>3</w:t>
      </w:r>
      <w:r w:rsidRPr="00645A56">
        <w:rPr>
          <w:b/>
          <w:sz w:val="28"/>
          <w:szCs w:val="28"/>
        </w:rPr>
        <w:t xml:space="preserve"> </w:t>
      </w:r>
      <w:proofErr w:type="spellStart"/>
      <w:r w:rsidRPr="00645A56">
        <w:rPr>
          <w:b/>
          <w:sz w:val="28"/>
          <w:szCs w:val="28"/>
        </w:rPr>
        <w:t>липня</w:t>
      </w:r>
      <w:proofErr w:type="spellEnd"/>
      <w:r w:rsidRPr="00645A56">
        <w:rPr>
          <w:b/>
          <w:sz w:val="28"/>
          <w:szCs w:val="28"/>
        </w:rPr>
        <w:t xml:space="preserve"> 2021 р. №</w:t>
      </w:r>
      <w:r>
        <w:rPr>
          <w:b/>
          <w:sz w:val="28"/>
          <w:szCs w:val="28"/>
          <w:lang w:val="uk-UA"/>
        </w:rPr>
        <w:t xml:space="preserve"> </w:t>
      </w:r>
      <w:r w:rsidRPr="002F23EB">
        <w:rPr>
          <w:b/>
          <w:sz w:val="28"/>
          <w:szCs w:val="28"/>
        </w:rPr>
        <w:t xml:space="preserve">2332 </w:t>
      </w:r>
    </w:p>
    <w:p w:rsidR="002F23EB" w:rsidRPr="006C24C3" w:rsidRDefault="002F23EB" w:rsidP="002F23EB">
      <w:pPr>
        <w:jc w:val="center"/>
        <w:rPr>
          <w:b/>
          <w:sz w:val="28"/>
          <w:szCs w:val="28"/>
        </w:rPr>
      </w:pPr>
      <w:r w:rsidRPr="002F23EB">
        <w:rPr>
          <w:b/>
          <w:sz w:val="28"/>
          <w:szCs w:val="28"/>
        </w:rPr>
        <w:t xml:space="preserve">«Про </w:t>
      </w:r>
      <w:proofErr w:type="spellStart"/>
      <w:r w:rsidRPr="002F23EB">
        <w:rPr>
          <w:b/>
          <w:sz w:val="28"/>
          <w:szCs w:val="28"/>
        </w:rPr>
        <w:t>встановлення</w:t>
      </w:r>
      <w:proofErr w:type="spellEnd"/>
      <w:r w:rsidRPr="002F23EB">
        <w:rPr>
          <w:b/>
          <w:sz w:val="28"/>
          <w:szCs w:val="28"/>
        </w:rPr>
        <w:t xml:space="preserve"> ставок </w:t>
      </w:r>
      <w:proofErr w:type="spellStart"/>
      <w:r w:rsidRPr="002F23EB">
        <w:rPr>
          <w:b/>
          <w:sz w:val="28"/>
          <w:szCs w:val="28"/>
        </w:rPr>
        <w:t>орендної</w:t>
      </w:r>
      <w:proofErr w:type="spellEnd"/>
      <w:r w:rsidRPr="002F23EB">
        <w:rPr>
          <w:b/>
          <w:sz w:val="28"/>
          <w:szCs w:val="28"/>
        </w:rPr>
        <w:t xml:space="preserve"> плати за землю»</w:t>
      </w:r>
    </w:p>
    <w:p w:rsidR="002F23EB" w:rsidRDefault="002F23EB" w:rsidP="002F23EB">
      <w:pPr>
        <w:jc w:val="center"/>
        <w:rPr>
          <w:b/>
          <w:sz w:val="28"/>
          <w:szCs w:val="28"/>
        </w:rPr>
      </w:pPr>
    </w:p>
    <w:p w:rsidR="002F23EB" w:rsidRPr="00645A56" w:rsidRDefault="002F23EB" w:rsidP="002F23EB">
      <w:pPr>
        <w:ind w:firstLine="567"/>
        <w:jc w:val="both"/>
        <w:rPr>
          <w:sz w:val="24"/>
          <w:szCs w:val="24"/>
          <w:lang w:val="uk-UA"/>
        </w:rPr>
      </w:pPr>
      <w:r w:rsidRPr="00645A56">
        <w:rPr>
          <w:b/>
          <w:bCs/>
          <w:sz w:val="24"/>
          <w:szCs w:val="24"/>
          <w:lang w:val="uk-UA"/>
        </w:rPr>
        <w:t xml:space="preserve">1. Вид та назва регуляторного </w:t>
      </w:r>
      <w:proofErr w:type="spellStart"/>
      <w:r w:rsidRPr="00645A56">
        <w:rPr>
          <w:b/>
          <w:bCs/>
          <w:sz w:val="24"/>
          <w:szCs w:val="24"/>
          <w:lang w:val="uk-UA"/>
        </w:rPr>
        <w:t>акта</w:t>
      </w:r>
      <w:proofErr w:type="spellEnd"/>
      <w:r w:rsidRPr="00645A56">
        <w:rPr>
          <w:b/>
          <w:bCs/>
          <w:sz w:val="24"/>
          <w:szCs w:val="24"/>
          <w:lang w:val="uk-UA"/>
        </w:rPr>
        <w:t>, результативність якого відстежується, дата його прийняття та номер:</w:t>
      </w:r>
    </w:p>
    <w:p w:rsidR="002F23EB" w:rsidRDefault="002F23EB" w:rsidP="002F23EB">
      <w:pPr>
        <w:ind w:firstLine="567"/>
        <w:jc w:val="both"/>
        <w:rPr>
          <w:sz w:val="24"/>
          <w:szCs w:val="24"/>
          <w:lang w:val="uk-UA"/>
        </w:rPr>
      </w:pPr>
      <w:r w:rsidRPr="00645A56">
        <w:rPr>
          <w:bCs/>
          <w:sz w:val="24"/>
          <w:szCs w:val="24"/>
          <w:lang w:val="uk-UA"/>
        </w:rPr>
        <w:t>Рішення</w:t>
      </w:r>
      <w:r w:rsidRPr="00645A56">
        <w:rPr>
          <w:b/>
          <w:bCs/>
          <w:sz w:val="24"/>
          <w:szCs w:val="24"/>
          <w:lang w:val="uk-UA"/>
        </w:rPr>
        <w:t xml:space="preserve"> </w:t>
      </w:r>
      <w:proofErr w:type="spellStart"/>
      <w:r>
        <w:rPr>
          <w:sz w:val="24"/>
          <w:szCs w:val="24"/>
          <w:lang w:val="uk-UA"/>
        </w:rPr>
        <w:t>Рогатинської</w:t>
      </w:r>
      <w:proofErr w:type="spellEnd"/>
      <w:r w:rsidRPr="00645A56">
        <w:rPr>
          <w:sz w:val="24"/>
          <w:szCs w:val="24"/>
          <w:lang w:val="uk-UA"/>
        </w:rPr>
        <w:t xml:space="preserve"> міської ради </w:t>
      </w:r>
      <w:r>
        <w:rPr>
          <w:sz w:val="24"/>
          <w:szCs w:val="24"/>
          <w:lang w:val="uk-UA"/>
        </w:rPr>
        <w:t xml:space="preserve">від 13 липня 2021 р. № </w:t>
      </w:r>
      <w:r w:rsidRPr="002F23EB">
        <w:rPr>
          <w:sz w:val="24"/>
          <w:szCs w:val="24"/>
          <w:lang w:val="uk-UA"/>
        </w:rPr>
        <w:t>2332 «Про встановлення ставок орендної плати за землю»</w:t>
      </w:r>
      <w:r>
        <w:rPr>
          <w:sz w:val="24"/>
          <w:szCs w:val="24"/>
          <w:lang w:val="uk-UA"/>
        </w:rPr>
        <w:t>.</w:t>
      </w:r>
    </w:p>
    <w:p w:rsidR="002F23EB" w:rsidRDefault="002F23EB" w:rsidP="002F23EB">
      <w:pPr>
        <w:ind w:firstLine="567"/>
        <w:jc w:val="both"/>
        <w:rPr>
          <w:sz w:val="24"/>
          <w:szCs w:val="24"/>
          <w:lang w:val="uk-UA"/>
        </w:rPr>
      </w:pPr>
    </w:p>
    <w:p w:rsidR="002F23EB" w:rsidRPr="00645A56" w:rsidRDefault="002F23EB" w:rsidP="002F23EB">
      <w:pPr>
        <w:ind w:firstLine="567"/>
        <w:jc w:val="both"/>
        <w:rPr>
          <w:sz w:val="24"/>
          <w:szCs w:val="24"/>
          <w:lang w:val="uk-UA"/>
        </w:rPr>
      </w:pPr>
      <w:r w:rsidRPr="00645A56">
        <w:rPr>
          <w:b/>
          <w:bCs/>
          <w:sz w:val="24"/>
          <w:szCs w:val="24"/>
          <w:lang w:val="uk-UA"/>
        </w:rPr>
        <w:t>2. Назва виконавця заходів з відстеження:</w:t>
      </w:r>
    </w:p>
    <w:p w:rsidR="002F23EB" w:rsidRPr="00645A56" w:rsidRDefault="002F23EB" w:rsidP="002F23EB">
      <w:pPr>
        <w:ind w:firstLine="567"/>
        <w:jc w:val="both"/>
        <w:rPr>
          <w:sz w:val="24"/>
          <w:szCs w:val="24"/>
          <w:lang w:val="uk-UA"/>
        </w:rPr>
      </w:pPr>
      <w:r>
        <w:rPr>
          <w:sz w:val="24"/>
          <w:szCs w:val="24"/>
          <w:lang w:val="uk-UA"/>
        </w:rPr>
        <w:t>Відділ земельних ресурсів міської ради.</w:t>
      </w:r>
    </w:p>
    <w:p w:rsidR="002F23EB" w:rsidRPr="00645A56" w:rsidRDefault="002F23EB" w:rsidP="002F23EB">
      <w:pPr>
        <w:ind w:firstLine="567"/>
        <w:jc w:val="both"/>
        <w:rPr>
          <w:b/>
          <w:sz w:val="24"/>
          <w:szCs w:val="24"/>
          <w:lang w:val="uk-UA"/>
        </w:rPr>
      </w:pPr>
    </w:p>
    <w:p w:rsidR="002F23EB" w:rsidRPr="00645A56" w:rsidRDefault="002F23EB" w:rsidP="002F23EB">
      <w:pPr>
        <w:ind w:firstLine="567"/>
        <w:rPr>
          <w:sz w:val="24"/>
          <w:szCs w:val="24"/>
          <w:lang w:val="uk-UA"/>
        </w:rPr>
      </w:pPr>
      <w:r w:rsidRPr="00645A56">
        <w:rPr>
          <w:b/>
          <w:bCs/>
          <w:sz w:val="24"/>
          <w:szCs w:val="24"/>
          <w:lang w:val="uk-UA"/>
        </w:rPr>
        <w:t xml:space="preserve">3. Цілі прийняття </w:t>
      </w:r>
      <w:proofErr w:type="spellStart"/>
      <w:r w:rsidRPr="00645A56">
        <w:rPr>
          <w:b/>
          <w:bCs/>
          <w:sz w:val="24"/>
          <w:szCs w:val="24"/>
          <w:lang w:val="uk-UA"/>
        </w:rPr>
        <w:t>акта</w:t>
      </w:r>
      <w:proofErr w:type="spellEnd"/>
      <w:r w:rsidRPr="00645A56">
        <w:rPr>
          <w:b/>
          <w:bCs/>
          <w:sz w:val="24"/>
          <w:szCs w:val="24"/>
          <w:lang w:val="uk-UA"/>
        </w:rPr>
        <w:t>:</w:t>
      </w:r>
    </w:p>
    <w:p w:rsidR="002F23EB" w:rsidRDefault="002F23EB" w:rsidP="002F23EB">
      <w:pPr>
        <w:ind w:firstLine="567"/>
        <w:jc w:val="both"/>
        <w:rPr>
          <w:sz w:val="24"/>
          <w:szCs w:val="24"/>
          <w:lang w:val="uk-UA"/>
        </w:rPr>
      </w:pPr>
      <w:r w:rsidRPr="00645A56">
        <w:rPr>
          <w:sz w:val="24"/>
          <w:szCs w:val="24"/>
          <w:lang w:val="uk-UA"/>
        </w:rPr>
        <w:t xml:space="preserve">Метою прийняття </w:t>
      </w:r>
      <w:proofErr w:type="spellStart"/>
      <w:r>
        <w:rPr>
          <w:sz w:val="24"/>
          <w:szCs w:val="24"/>
          <w:lang w:val="uk-UA"/>
        </w:rPr>
        <w:t>Рогатинською</w:t>
      </w:r>
      <w:proofErr w:type="spellEnd"/>
      <w:r w:rsidRPr="00645A56">
        <w:rPr>
          <w:sz w:val="24"/>
          <w:szCs w:val="24"/>
          <w:lang w:val="uk-UA"/>
        </w:rPr>
        <w:t xml:space="preserve"> місько</w:t>
      </w:r>
      <w:r>
        <w:rPr>
          <w:sz w:val="24"/>
          <w:szCs w:val="24"/>
          <w:lang w:val="uk-UA"/>
        </w:rPr>
        <w:t>ю радою</w:t>
      </w:r>
      <w:r w:rsidRPr="00645A56">
        <w:rPr>
          <w:sz w:val="24"/>
          <w:szCs w:val="24"/>
          <w:lang w:val="uk-UA"/>
        </w:rPr>
        <w:t xml:space="preserve"> </w:t>
      </w:r>
      <w:r w:rsidRPr="00645A56">
        <w:rPr>
          <w:bCs/>
          <w:sz w:val="24"/>
          <w:szCs w:val="24"/>
          <w:lang w:val="uk-UA"/>
        </w:rPr>
        <w:t>рішення</w:t>
      </w:r>
      <w:r>
        <w:rPr>
          <w:sz w:val="24"/>
          <w:szCs w:val="24"/>
          <w:lang w:val="uk-UA"/>
        </w:rPr>
        <w:t xml:space="preserve"> від 13 липня 2021 р. № </w:t>
      </w:r>
      <w:r w:rsidRPr="002F23EB">
        <w:rPr>
          <w:sz w:val="24"/>
          <w:szCs w:val="24"/>
          <w:lang w:val="uk-UA"/>
        </w:rPr>
        <w:t>2332 «Про встановлення ставок орендної плати за землю»</w:t>
      </w:r>
      <w:r>
        <w:rPr>
          <w:sz w:val="24"/>
          <w:szCs w:val="24"/>
          <w:lang w:val="uk-UA"/>
        </w:rPr>
        <w:t xml:space="preserve"> було</w:t>
      </w:r>
      <w:r w:rsidRPr="00645A56">
        <w:rPr>
          <w:sz w:val="24"/>
          <w:szCs w:val="24"/>
          <w:lang w:val="uk-UA"/>
        </w:rPr>
        <w:t>:</w:t>
      </w:r>
    </w:p>
    <w:p w:rsidR="001F72BE" w:rsidRPr="001F72BE" w:rsidRDefault="001F72BE" w:rsidP="001F72BE">
      <w:pPr>
        <w:ind w:firstLine="567"/>
        <w:jc w:val="both"/>
        <w:rPr>
          <w:sz w:val="24"/>
          <w:szCs w:val="24"/>
          <w:lang w:val="uk-UA"/>
        </w:rPr>
      </w:pPr>
      <w:r w:rsidRPr="001F72BE">
        <w:rPr>
          <w:sz w:val="24"/>
          <w:szCs w:val="24"/>
          <w:lang w:val="uk-UA"/>
        </w:rPr>
        <w:t>- дотримання вимог Податкового кодексу України стосовно встановлення розмірів орендної плати за землю;</w:t>
      </w:r>
    </w:p>
    <w:p w:rsidR="001F72BE" w:rsidRPr="001F72BE" w:rsidRDefault="001F72BE" w:rsidP="001F72BE">
      <w:pPr>
        <w:ind w:firstLine="567"/>
        <w:jc w:val="both"/>
        <w:rPr>
          <w:sz w:val="24"/>
          <w:szCs w:val="24"/>
          <w:lang w:val="uk-UA"/>
        </w:rPr>
      </w:pPr>
      <w:r w:rsidRPr="001F72BE">
        <w:rPr>
          <w:sz w:val="24"/>
          <w:szCs w:val="24"/>
          <w:lang w:val="uk-UA"/>
        </w:rPr>
        <w:t xml:space="preserve">- врегулювання правовідносин між </w:t>
      </w:r>
      <w:proofErr w:type="spellStart"/>
      <w:r>
        <w:rPr>
          <w:sz w:val="24"/>
          <w:szCs w:val="24"/>
          <w:lang w:val="uk-UA"/>
        </w:rPr>
        <w:t>Рогатинської</w:t>
      </w:r>
      <w:proofErr w:type="spellEnd"/>
      <w:r>
        <w:rPr>
          <w:sz w:val="24"/>
          <w:szCs w:val="24"/>
          <w:lang w:val="uk-UA"/>
        </w:rPr>
        <w:t xml:space="preserve"> міською радою, </w:t>
      </w:r>
      <w:r w:rsidRPr="001F72BE">
        <w:rPr>
          <w:sz w:val="24"/>
          <w:szCs w:val="24"/>
          <w:lang w:val="uk-UA"/>
        </w:rPr>
        <w:t xml:space="preserve">органами державної </w:t>
      </w:r>
      <w:r>
        <w:rPr>
          <w:sz w:val="24"/>
          <w:szCs w:val="24"/>
          <w:lang w:val="uk-UA"/>
        </w:rPr>
        <w:t>податкової</w:t>
      </w:r>
      <w:r w:rsidRPr="001F72BE">
        <w:rPr>
          <w:sz w:val="24"/>
          <w:szCs w:val="24"/>
          <w:lang w:val="uk-UA"/>
        </w:rPr>
        <w:t xml:space="preserve"> служби та платниками орендної плати за землю з питань сплати орендної плати;</w:t>
      </w:r>
    </w:p>
    <w:p w:rsidR="001F72BE" w:rsidRPr="001F72BE" w:rsidRDefault="001F72BE" w:rsidP="001F72BE">
      <w:pPr>
        <w:ind w:firstLine="567"/>
        <w:jc w:val="both"/>
        <w:rPr>
          <w:sz w:val="24"/>
          <w:szCs w:val="24"/>
          <w:lang w:val="uk-UA"/>
        </w:rPr>
      </w:pPr>
      <w:r w:rsidRPr="001F72BE">
        <w:rPr>
          <w:sz w:val="24"/>
          <w:szCs w:val="24"/>
          <w:lang w:val="uk-UA"/>
        </w:rPr>
        <w:t>- встановлення ставок місцевого податку на майно в частині</w:t>
      </w:r>
      <w:r>
        <w:rPr>
          <w:sz w:val="24"/>
          <w:szCs w:val="24"/>
          <w:lang w:val="uk-UA"/>
        </w:rPr>
        <w:t xml:space="preserve"> орендної плати за землю на 2022</w:t>
      </w:r>
      <w:r w:rsidRPr="001F72BE">
        <w:rPr>
          <w:sz w:val="24"/>
          <w:szCs w:val="24"/>
          <w:lang w:val="uk-UA"/>
        </w:rPr>
        <w:t xml:space="preserve"> рік, які б дозволили збільшити надходження до бюджету </w:t>
      </w:r>
      <w:r>
        <w:rPr>
          <w:sz w:val="24"/>
          <w:szCs w:val="24"/>
          <w:lang w:val="uk-UA"/>
        </w:rPr>
        <w:t xml:space="preserve">міської територіальної громади </w:t>
      </w:r>
      <w:r w:rsidRPr="001F72BE">
        <w:rPr>
          <w:sz w:val="24"/>
          <w:szCs w:val="24"/>
          <w:lang w:val="uk-UA"/>
        </w:rPr>
        <w:t xml:space="preserve">для реалізації заходів </w:t>
      </w:r>
      <w:r>
        <w:rPr>
          <w:sz w:val="24"/>
          <w:szCs w:val="24"/>
          <w:lang w:val="uk-UA"/>
        </w:rPr>
        <w:t>міських програм</w:t>
      </w:r>
      <w:r w:rsidRPr="001F72BE">
        <w:rPr>
          <w:sz w:val="24"/>
          <w:szCs w:val="24"/>
          <w:lang w:val="uk-UA"/>
        </w:rPr>
        <w:t>;</w:t>
      </w:r>
    </w:p>
    <w:p w:rsidR="002F23EB" w:rsidRDefault="001F72BE" w:rsidP="001F72BE">
      <w:pPr>
        <w:ind w:firstLine="567"/>
        <w:jc w:val="both"/>
        <w:rPr>
          <w:sz w:val="24"/>
          <w:szCs w:val="24"/>
          <w:lang w:val="uk-UA"/>
        </w:rPr>
      </w:pPr>
      <w:r w:rsidRPr="001F72BE">
        <w:rPr>
          <w:sz w:val="24"/>
          <w:szCs w:val="24"/>
          <w:lang w:val="uk-UA"/>
        </w:rPr>
        <w:t>- створення сприятливих і рівних умов для діяльності суб’єктів господарювання -  диференціація ставок орендної плати за землю в залежності від цільового призначення земельних ділянок.</w:t>
      </w:r>
    </w:p>
    <w:p w:rsidR="001F72BE" w:rsidRPr="00645A56" w:rsidRDefault="001F72BE" w:rsidP="001F72BE">
      <w:pPr>
        <w:ind w:firstLine="567"/>
        <w:jc w:val="both"/>
        <w:rPr>
          <w:b/>
          <w:sz w:val="24"/>
          <w:szCs w:val="24"/>
          <w:lang w:val="uk-UA"/>
        </w:rPr>
      </w:pPr>
    </w:p>
    <w:p w:rsidR="002F23EB" w:rsidRPr="00645A56" w:rsidRDefault="002F23EB" w:rsidP="002F23EB">
      <w:pPr>
        <w:ind w:firstLine="567"/>
        <w:rPr>
          <w:b/>
          <w:bCs/>
          <w:sz w:val="24"/>
          <w:szCs w:val="24"/>
          <w:lang w:val="uk-UA"/>
        </w:rPr>
      </w:pPr>
      <w:r w:rsidRPr="00645A56">
        <w:rPr>
          <w:b/>
          <w:bCs/>
          <w:sz w:val="24"/>
          <w:szCs w:val="24"/>
          <w:lang w:val="uk-UA"/>
        </w:rPr>
        <w:t>4. Строк виконання заходів з відстеження:</w:t>
      </w:r>
    </w:p>
    <w:p w:rsidR="002F23EB" w:rsidRPr="00645A56" w:rsidRDefault="002F23EB" w:rsidP="002F23EB">
      <w:pPr>
        <w:ind w:firstLine="567"/>
        <w:jc w:val="both"/>
        <w:rPr>
          <w:sz w:val="24"/>
          <w:szCs w:val="24"/>
          <w:lang w:val="uk-UA"/>
        </w:rPr>
      </w:pPr>
      <w:r w:rsidRPr="00B60A74">
        <w:rPr>
          <w:sz w:val="24"/>
          <w:szCs w:val="24"/>
          <w:lang w:val="uk-UA"/>
        </w:rPr>
        <w:t xml:space="preserve">Заходи з базового відстеження регуляторного </w:t>
      </w:r>
      <w:proofErr w:type="spellStart"/>
      <w:r w:rsidRPr="00B60A74">
        <w:rPr>
          <w:sz w:val="24"/>
          <w:szCs w:val="24"/>
          <w:lang w:val="uk-UA"/>
        </w:rPr>
        <w:t>акта</w:t>
      </w:r>
      <w:proofErr w:type="spellEnd"/>
      <w:r w:rsidRPr="00B60A74">
        <w:rPr>
          <w:sz w:val="24"/>
          <w:szCs w:val="24"/>
          <w:lang w:val="uk-UA"/>
        </w:rPr>
        <w:t xml:space="preserve"> проводилис</w:t>
      </w:r>
      <w:r>
        <w:rPr>
          <w:sz w:val="24"/>
          <w:szCs w:val="24"/>
          <w:lang w:val="uk-UA"/>
        </w:rPr>
        <w:t>я з 01.11.2021р. по 19.11.2021р</w:t>
      </w:r>
      <w:r w:rsidRPr="00645A56">
        <w:rPr>
          <w:sz w:val="24"/>
          <w:szCs w:val="24"/>
          <w:lang w:val="uk-UA"/>
        </w:rPr>
        <w:t>.</w:t>
      </w:r>
    </w:p>
    <w:p w:rsidR="002F23EB" w:rsidRPr="00645A56" w:rsidRDefault="002F23EB" w:rsidP="002F23EB">
      <w:pPr>
        <w:ind w:firstLine="567"/>
        <w:jc w:val="both"/>
        <w:rPr>
          <w:b/>
          <w:sz w:val="24"/>
          <w:szCs w:val="24"/>
          <w:lang w:val="uk-UA"/>
        </w:rPr>
      </w:pPr>
    </w:p>
    <w:p w:rsidR="002F23EB" w:rsidRPr="00645A56" w:rsidRDefault="002F23EB" w:rsidP="002F23EB">
      <w:pPr>
        <w:ind w:firstLine="567"/>
        <w:rPr>
          <w:sz w:val="24"/>
          <w:szCs w:val="24"/>
          <w:lang w:val="uk-UA"/>
        </w:rPr>
      </w:pPr>
      <w:r w:rsidRPr="00645A56">
        <w:rPr>
          <w:b/>
          <w:bCs/>
          <w:sz w:val="24"/>
          <w:szCs w:val="24"/>
          <w:lang w:val="uk-UA"/>
        </w:rPr>
        <w:t>5. Тип відстеження (базовий, повторний або періодичний):</w:t>
      </w:r>
    </w:p>
    <w:p w:rsidR="002F23EB" w:rsidRPr="00645A56" w:rsidRDefault="002F23EB" w:rsidP="002F23EB">
      <w:pPr>
        <w:ind w:firstLine="567"/>
        <w:jc w:val="both"/>
        <w:rPr>
          <w:sz w:val="24"/>
          <w:szCs w:val="24"/>
          <w:lang w:val="uk-UA"/>
        </w:rPr>
      </w:pPr>
      <w:r w:rsidRPr="00645A56">
        <w:rPr>
          <w:sz w:val="24"/>
          <w:szCs w:val="24"/>
          <w:lang w:val="uk-UA"/>
        </w:rPr>
        <w:t>Базове відстеження.</w:t>
      </w:r>
    </w:p>
    <w:p w:rsidR="002F23EB" w:rsidRPr="00645A56" w:rsidRDefault="002F23EB" w:rsidP="002F23EB">
      <w:pPr>
        <w:ind w:firstLine="567"/>
        <w:jc w:val="both"/>
        <w:rPr>
          <w:sz w:val="24"/>
          <w:szCs w:val="24"/>
          <w:lang w:val="uk-UA"/>
        </w:rPr>
      </w:pPr>
    </w:p>
    <w:p w:rsidR="002F23EB" w:rsidRPr="00645A56" w:rsidRDefault="002F23EB" w:rsidP="002F23EB">
      <w:pPr>
        <w:ind w:firstLine="567"/>
        <w:rPr>
          <w:sz w:val="24"/>
          <w:szCs w:val="24"/>
          <w:lang w:val="uk-UA"/>
        </w:rPr>
      </w:pPr>
      <w:r w:rsidRPr="00645A56">
        <w:rPr>
          <w:b/>
          <w:bCs/>
          <w:sz w:val="24"/>
          <w:szCs w:val="24"/>
          <w:lang w:val="uk-UA"/>
        </w:rPr>
        <w:t>6. Методи одержання результатів відстеження:</w:t>
      </w:r>
    </w:p>
    <w:p w:rsidR="002F23EB" w:rsidRPr="00645A56" w:rsidRDefault="002F23EB" w:rsidP="002F23EB">
      <w:pPr>
        <w:ind w:firstLine="567"/>
        <w:jc w:val="both"/>
        <w:rPr>
          <w:sz w:val="24"/>
          <w:szCs w:val="24"/>
          <w:lang w:val="uk-UA"/>
        </w:rPr>
      </w:pPr>
      <w:r w:rsidRPr="00645A56">
        <w:rPr>
          <w:sz w:val="24"/>
          <w:szCs w:val="24"/>
          <w:lang w:val="uk-UA"/>
        </w:rPr>
        <w:t>Для проведення відстеження використовувався статистичний метод одержання результатів.</w:t>
      </w:r>
    </w:p>
    <w:p w:rsidR="002F23EB" w:rsidRPr="00645A56" w:rsidRDefault="002F23EB" w:rsidP="002F23EB">
      <w:pPr>
        <w:ind w:firstLine="567"/>
        <w:jc w:val="both"/>
        <w:rPr>
          <w:sz w:val="24"/>
          <w:szCs w:val="24"/>
          <w:lang w:val="uk-UA"/>
        </w:rPr>
      </w:pPr>
      <w:r w:rsidRPr="00645A56">
        <w:rPr>
          <w:sz w:val="24"/>
          <w:szCs w:val="24"/>
          <w:lang w:val="uk-UA"/>
        </w:rPr>
        <w:t xml:space="preserve">  </w:t>
      </w:r>
    </w:p>
    <w:p w:rsidR="002F23EB" w:rsidRDefault="002F23EB" w:rsidP="002F23EB">
      <w:pPr>
        <w:ind w:firstLine="567"/>
        <w:jc w:val="both"/>
        <w:rPr>
          <w:b/>
          <w:bCs/>
          <w:sz w:val="24"/>
          <w:szCs w:val="24"/>
          <w:lang w:val="uk-UA"/>
        </w:rPr>
      </w:pPr>
      <w:r w:rsidRPr="00645A56">
        <w:rPr>
          <w:b/>
          <w:bCs/>
          <w:sz w:val="24"/>
          <w:szCs w:val="24"/>
          <w:lang w:val="uk-UA"/>
        </w:rPr>
        <w:t>7. Дані або припущення, на основі яких відстежувалася результативність, а також способи одержання даних:</w:t>
      </w:r>
    </w:p>
    <w:p w:rsidR="002B277A" w:rsidRPr="002B277A" w:rsidRDefault="002B277A" w:rsidP="002B277A">
      <w:pPr>
        <w:ind w:firstLine="567"/>
        <w:rPr>
          <w:sz w:val="24"/>
          <w:szCs w:val="24"/>
          <w:lang w:val="uk-UA"/>
        </w:rPr>
      </w:pPr>
      <w:r w:rsidRPr="002B277A">
        <w:rPr>
          <w:sz w:val="24"/>
          <w:szCs w:val="24"/>
          <w:lang w:val="uk-UA"/>
        </w:rPr>
        <w:t xml:space="preserve">Відстеження результативності регуляторного </w:t>
      </w:r>
      <w:proofErr w:type="spellStart"/>
      <w:r w:rsidRPr="002B277A">
        <w:rPr>
          <w:sz w:val="24"/>
          <w:szCs w:val="24"/>
          <w:lang w:val="uk-UA"/>
        </w:rPr>
        <w:t>акта</w:t>
      </w:r>
      <w:proofErr w:type="spellEnd"/>
      <w:r w:rsidRPr="002B277A">
        <w:rPr>
          <w:sz w:val="24"/>
          <w:szCs w:val="24"/>
          <w:lang w:val="uk-UA"/>
        </w:rPr>
        <w:t xml:space="preserve"> здійснювалось шляхом аналізу даних фактичних надходжень орендної плати за землю до бюджету громади за 20</w:t>
      </w:r>
      <w:r>
        <w:rPr>
          <w:sz w:val="24"/>
          <w:szCs w:val="24"/>
          <w:lang w:val="uk-UA"/>
        </w:rPr>
        <w:t xml:space="preserve">20 </w:t>
      </w:r>
      <w:r w:rsidRPr="002B277A">
        <w:rPr>
          <w:sz w:val="24"/>
          <w:szCs w:val="24"/>
          <w:lang w:val="uk-UA"/>
        </w:rPr>
        <w:t>рі</w:t>
      </w:r>
      <w:r>
        <w:rPr>
          <w:sz w:val="24"/>
          <w:szCs w:val="24"/>
          <w:lang w:val="uk-UA"/>
        </w:rPr>
        <w:t>к, очікуваних надходжень за 2021</w:t>
      </w:r>
      <w:r w:rsidRPr="002B277A">
        <w:rPr>
          <w:sz w:val="24"/>
          <w:szCs w:val="24"/>
          <w:lang w:val="uk-UA"/>
        </w:rPr>
        <w:t xml:space="preserve"> рік та прогнозних надходжень у 202</w:t>
      </w:r>
      <w:r>
        <w:rPr>
          <w:sz w:val="24"/>
          <w:szCs w:val="24"/>
          <w:lang w:val="uk-UA"/>
        </w:rPr>
        <w:t>2</w:t>
      </w:r>
      <w:r w:rsidRPr="002B277A">
        <w:rPr>
          <w:sz w:val="24"/>
          <w:szCs w:val="24"/>
          <w:lang w:val="uk-UA"/>
        </w:rPr>
        <w:t xml:space="preserve"> році.</w:t>
      </w:r>
    </w:p>
    <w:p w:rsidR="002F23EB" w:rsidRDefault="002F23EB" w:rsidP="002F23EB">
      <w:pPr>
        <w:jc w:val="both"/>
        <w:rPr>
          <w:b/>
          <w:bCs/>
          <w:sz w:val="24"/>
          <w:szCs w:val="24"/>
          <w:lang w:val="uk-UA"/>
        </w:rPr>
      </w:pPr>
    </w:p>
    <w:p w:rsidR="002F23EB" w:rsidRDefault="002F23EB" w:rsidP="002F23EB">
      <w:pPr>
        <w:ind w:firstLine="567"/>
        <w:jc w:val="both"/>
        <w:rPr>
          <w:b/>
          <w:bCs/>
          <w:sz w:val="24"/>
          <w:szCs w:val="24"/>
          <w:lang w:val="uk-UA"/>
        </w:rPr>
      </w:pPr>
      <w:r w:rsidRPr="00645A56">
        <w:rPr>
          <w:b/>
          <w:bCs/>
          <w:sz w:val="24"/>
          <w:szCs w:val="24"/>
          <w:lang w:val="uk-UA"/>
        </w:rPr>
        <w:t xml:space="preserve">8. Кількісні та якісні значення показників результативності </w:t>
      </w:r>
      <w:proofErr w:type="spellStart"/>
      <w:r w:rsidRPr="00645A56">
        <w:rPr>
          <w:b/>
          <w:bCs/>
          <w:sz w:val="24"/>
          <w:szCs w:val="24"/>
          <w:lang w:val="uk-UA"/>
        </w:rPr>
        <w:t>акта</w:t>
      </w:r>
      <w:proofErr w:type="spellEnd"/>
      <w:r w:rsidRPr="00645A56">
        <w:rPr>
          <w:b/>
          <w:bCs/>
          <w:sz w:val="24"/>
          <w:szCs w:val="24"/>
          <w:lang w:val="uk-UA"/>
        </w:rPr>
        <w:t>:</w:t>
      </w:r>
    </w:p>
    <w:p w:rsidR="002B277A" w:rsidRPr="002B277A" w:rsidRDefault="002B277A" w:rsidP="002B277A">
      <w:pPr>
        <w:pStyle w:val="ac"/>
        <w:spacing w:after="0"/>
        <w:ind w:firstLine="567"/>
        <w:jc w:val="both"/>
        <w:rPr>
          <w:iCs/>
          <w:szCs w:val="24"/>
          <w:lang w:val="uk-UA"/>
        </w:rPr>
      </w:pPr>
      <w:proofErr w:type="spellStart"/>
      <w:r w:rsidRPr="002B277A">
        <w:rPr>
          <w:iCs/>
          <w:szCs w:val="24"/>
        </w:rPr>
        <w:t>Аналіз</w:t>
      </w:r>
      <w:proofErr w:type="spellEnd"/>
      <w:r w:rsidRPr="002B277A">
        <w:rPr>
          <w:iCs/>
          <w:szCs w:val="24"/>
        </w:rPr>
        <w:t xml:space="preserve"> </w:t>
      </w:r>
      <w:proofErr w:type="spellStart"/>
      <w:r w:rsidRPr="002B277A">
        <w:rPr>
          <w:iCs/>
          <w:szCs w:val="24"/>
        </w:rPr>
        <w:t>результативності</w:t>
      </w:r>
      <w:proofErr w:type="spellEnd"/>
      <w:r w:rsidRPr="002B277A">
        <w:rPr>
          <w:iCs/>
          <w:szCs w:val="24"/>
        </w:rPr>
        <w:t xml:space="preserve"> </w:t>
      </w:r>
      <w:proofErr w:type="spellStart"/>
      <w:r w:rsidRPr="002B277A">
        <w:rPr>
          <w:iCs/>
          <w:szCs w:val="24"/>
        </w:rPr>
        <w:t>дії</w:t>
      </w:r>
      <w:proofErr w:type="spellEnd"/>
      <w:r w:rsidRPr="002B277A">
        <w:rPr>
          <w:iCs/>
          <w:szCs w:val="24"/>
        </w:rPr>
        <w:t xml:space="preserve"> </w:t>
      </w:r>
      <w:proofErr w:type="spellStart"/>
      <w:r w:rsidRPr="002B277A">
        <w:rPr>
          <w:iCs/>
          <w:szCs w:val="24"/>
        </w:rPr>
        <w:t>зазначеного</w:t>
      </w:r>
      <w:proofErr w:type="spellEnd"/>
      <w:r w:rsidRPr="002B277A">
        <w:rPr>
          <w:iCs/>
          <w:szCs w:val="24"/>
        </w:rPr>
        <w:t xml:space="preserve"> </w:t>
      </w:r>
      <w:proofErr w:type="spellStart"/>
      <w:r w:rsidRPr="002B277A">
        <w:rPr>
          <w:iCs/>
          <w:szCs w:val="24"/>
        </w:rPr>
        <w:t>рішення</w:t>
      </w:r>
      <w:proofErr w:type="spellEnd"/>
      <w:r w:rsidRPr="002B277A">
        <w:rPr>
          <w:iCs/>
          <w:szCs w:val="24"/>
        </w:rPr>
        <w:t xml:space="preserve"> ради </w:t>
      </w:r>
      <w:proofErr w:type="spellStart"/>
      <w:r w:rsidRPr="002B277A">
        <w:rPr>
          <w:iCs/>
          <w:szCs w:val="24"/>
        </w:rPr>
        <w:t>здійснюється</w:t>
      </w:r>
      <w:proofErr w:type="spellEnd"/>
      <w:r w:rsidRPr="002B277A">
        <w:rPr>
          <w:iCs/>
          <w:szCs w:val="24"/>
        </w:rPr>
        <w:t xml:space="preserve"> за </w:t>
      </w:r>
      <w:proofErr w:type="spellStart"/>
      <w:r w:rsidRPr="002B277A">
        <w:rPr>
          <w:iCs/>
          <w:szCs w:val="24"/>
        </w:rPr>
        <w:t>кількісними</w:t>
      </w:r>
      <w:proofErr w:type="spellEnd"/>
      <w:r w:rsidRPr="002B277A">
        <w:rPr>
          <w:iCs/>
          <w:szCs w:val="24"/>
        </w:rPr>
        <w:t xml:space="preserve"> та </w:t>
      </w:r>
      <w:proofErr w:type="spellStart"/>
      <w:r w:rsidRPr="002B277A">
        <w:rPr>
          <w:iCs/>
          <w:szCs w:val="24"/>
        </w:rPr>
        <w:t>якісними</w:t>
      </w:r>
      <w:proofErr w:type="spellEnd"/>
      <w:r w:rsidRPr="002B277A">
        <w:rPr>
          <w:iCs/>
          <w:szCs w:val="24"/>
        </w:rPr>
        <w:t xml:space="preserve"> </w:t>
      </w:r>
      <w:proofErr w:type="spellStart"/>
      <w:r w:rsidRPr="002B277A">
        <w:rPr>
          <w:iCs/>
          <w:szCs w:val="24"/>
        </w:rPr>
        <w:t>значеннями</w:t>
      </w:r>
      <w:proofErr w:type="spellEnd"/>
      <w:r w:rsidRPr="002B277A">
        <w:rPr>
          <w:iCs/>
          <w:szCs w:val="24"/>
        </w:rPr>
        <w:t xml:space="preserve"> </w:t>
      </w:r>
      <w:proofErr w:type="spellStart"/>
      <w:r w:rsidRPr="002B277A">
        <w:rPr>
          <w:iCs/>
          <w:szCs w:val="24"/>
        </w:rPr>
        <w:t>показників</w:t>
      </w:r>
      <w:proofErr w:type="spellEnd"/>
      <w:r w:rsidRPr="002B277A">
        <w:rPr>
          <w:iCs/>
          <w:szCs w:val="24"/>
        </w:rPr>
        <w:t xml:space="preserve"> </w:t>
      </w:r>
      <w:proofErr w:type="spellStart"/>
      <w:r w:rsidRPr="002B277A">
        <w:rPr>
          <w:iCs/>
          <w:szCs w:val="24"/>
        </w:rPr>
        <w:t>результативності</w:t>
      </w:r>
      <w:proofErr w:type="spellEnd"/>
      <w:r w:rsidRPr="002B277A">
        <w:rPr>
          <w:iCs/>
          <w:szCs w:val="24"/>
        </w:rPr>
        <w:t xml:space="preserve"> акта, </w:t>
      </w:r>
      <w:proofErr w:type="spellStart"/>
      <w:r w:rsidRPr="002B277A">
        <w:rPr>
          <w:iCs/>
          <w:szCs w:val="24"/>
        </w:rPr>
        <w:t>основними</w:t>
      </w:r>
      <w:proofErr w:type="spellEnd"/>
      <w:r w:rsidRPr="002B277A">
        <w:rPr>
          <w:iCs/>
          <w:szCs w:val="24"/>
        </w:rPr>
        <w:t xml:space="preserve"> </w:t>
      </w:r>
      <w:proofErr w:type="spellStart"/>
      <w:r w:rsidRPr="002B277A">
        <w:rPr>
          <w:iCs/>
          <w:szCs w:val="24"/>
        </w:rPr>
        <w:t>серед</w:t>
      </w:r>
      <w:proofErr w:type="spellEnd"/>
      <w:r w:rsidRPr="002B277A">
        <w:rPr>
          <w:iCs/>
          <w:szCs w:val="24"/>
        </w:rPr>
        <w:t xml:space="preserve"> </w:t>
      </w:r>
      <w:proofErr w:type="spellStart"/>
      <w:r w:rsidRPr="002B277A">
        <w:rPr>
          <w:iCs/>
          <w:szCs w:val="24"/>
        </w:rPr>
        <w:t>яких</w:t>
      </w:r>
      <w:proofErr w:type="spellEnd"/>
      <w:r w:rsidRPr="002B277A">
        <w:rPr>
          <w:iCs/>
          <w:szCs w:val="24"/>
        </w:rPr>
        <w:t xml:space="preserve"> є:</w:t>
      </w:r>
    </w:p>
    <w:p w:rsidR="002B277A" w:rsidRPr="002B277A" w:rsidRDefault="002B277A" w:rsidP="002B277A">
      <w:pPr>
        <w:pStyle w:val="ac"/>
        <w:spacing w:after="0"/>
        <w:ind w:firstLine="567"/>
        <w:jc w:val="both"/>
        <w:rPr>
          <w:szCs w:val="24"/>
          <w:lang w:val="uk-UA"/>
        </w:rPr>
      </w:pPr>
      <w:r w:rsidRPr="002B277A">
        <w:rPr>
          <w:szCs w:val="24"/>
          <w:lang w:val="uk-UA"/>
        </w:rPr>
        <w:t xml:space="preserve">- обсяг надходжень орендної плати до бюджету громади, пов’язаних з дією </w:t>
      </w:r>
      <w:proofErr w:type="spellStart"/>
      <w:r w:rsidRPr="002B277A">
        <w:rPr>
          <w:szCs w:val="24"/>
          <w:lang w:val="uk-UA"/>
        </w:rPr>
        <w:t>акта</w:t>
      </w:r>
      <w:proofErr w:type="spellEnd"/>
      <w:r w:rsidRPr="002B277A">
        <w:rPr>
          <w:szCs w:val="24"/>
          <w:lang w:val="uk-UA"/>
        </w:rPr>
        <w:t xml:space="preserve">, </w:t>
      </w:r>
      <w:proofErr w:type="spellStart"/>
      <w:r w:rsidRPr="002B277A">
        <w:rPr>
          <w:szCs w:val="24"/>
          <w:lang w:val="uk-UA"/>
        </w:rPr>
        <w:t>тис.грн</w:t>
      </w:r>
      <w:proofErr w:type="spellEnd"/>
      <w:r w:rsidRPr="002B277A">
        <w:rPr>
          <w:szCs w:val="24"/>
          <w:lang w:val="uk-UA"/>
        </w:rPr>
        <w:t>.;</w:t>
      </w:r>
    </w:p>
    <w:p w:rsidR="002B277A" w:rsidRDefault="002B277A" w:rsidP="002B277A">
      <w:pPr>
        <w:pStyle w:val="ac"/>
        <w:spacing w:after="0"/>
        <w:ind w:firstLine="567"/>
        <w:jc w:val="both"/>
        <w:rPr>
          <w:szCs w:val="24"/>
          <w:lang w:val="uk-UA"/>
        </w:rPr>
      </w:pPr>
      <w:r w:rsidRPr="002B277A">
        <w:rPr>
          <w:szCs w:val="24"/>
        </w:rPr>
        <w:lastRenderedPageBreak/>
        <w:t xml:space="preserve">- </w:t>
      </w:r>
      <w:proofErr w:type="spellStart"/>
      <w:r w:rsidRPr="002B277A">
        <w:rPr>
          <w:szCs w:val="24"/>
        </w:rPr>
        <w:t>кількість</w:t>
      </w:r>
      <w:proofErr w:type="spellEnd"/>
      <w:r w:rsidRPr="002B277A">
        <w:rPr>
          <w:szCs w:val="24"/>
        </w:rPr>
        <w:t xml:space="preserve"> </w:t>
      </w:r>
      <w:proofErr w:type="spellStart"/>
      <w:r w:rsidRPr="002B277A">
        <w:rPr>
          <w:szCs w:val="24"/>
          <w:lang w:val="uk-UA"/>
        </w:rPr>
        <w:t>суб</w:t>
      </w:r>
      <w:proofErr w:type="spellEnd"/>
      <w:r w:rsidRPr="002B277A">
        <w:rPr>
          <w:szCs w:val="24"/>
        </w:rPr>
        <w:t>’</w:t>
      </w:r>
      <w:proofErr w:type="spellStart"/>
      <w:r w:rsidRPr="002B277A">
        <w:rPr>
          <w:szCs w:val="24"/>
          <w:lang w:val="uk-UA"/>
        </w:rPr>
        <w:t>єктів</w:t>
      </w:r>
      <w:proofErr w:type="spellEnd"/>
      <w:r w:rsidRPr="002B277A">
        <w:rPr>
          <w:szCs w:val="24"/>
          <w:lang w:val="uk-UA"/>
        </w:rPr>
        <w:t xml:space="preserve"> господарювання - </w:t>
      </w:r>
      <w:proofErr w:type="spellStart"/>
      <w:r w:rsidRPr="002B277A">
        <w:rPr>
          <w:szCs w:val="24"/>
        </w:rPr>
        <w:t>платників</w:t>
      </w:r>
      <w:proofErr w:type="spellEnd"/>
      <w:r w:rsidRPr="002B277A">
        <w:rPr>
          <w:szCs w:val="24"/>
        </w:rPr>
        <w:t xml:space="preserve"> </w:t>
      </w:r>
      <w:r w:rsidRPr="002B277A">
        <w:rPr>
          <w:szCs w:val="24"/>
          <w:lang w:val="uk-UA"/>
        </w:rPr>
        <w:t>орендної плати</w:t>
      </w:r>
      <w:r w:rsidRPr="002B277A">
        <w:rPr>
          <w:szCs w:val="24"/>
        </w:rPr>
        <w:t xml:space="preserve">, на </w:t>
      </w:r>
      <w:proofErr w:type="spellStart"/>
      <w:r w:rsidRPr="002B277A">
        <w:rPr>
          <w:szCs w:val="24"/>
        </w:rPr>
        <w:t>яких</w:t>
      </w:r>
      <w:proofErr w:type="spellEnd"/>
      <w:r w:rsidRPr="002B277A">
        <w:rPr>
          <w:szCs w:val="24"/>
        </w:rPr>
        <w:t xml:space="preserve"> </w:t>
      </w:r>
      <w:proofErr w:type="spellStart"/>
      <w:r w:rsidRPr="002B277A">
        <w:rPr>
          <w:szCs w:val="24"/>
        </w:rPr>
        <w:t>поширю</w:t>
      </w:r>
      <w:r w:rsidRPr="002B277A">
        <w:rPr>
          <w:szCs w:val="24"/>
          <w:lang w:val="uk-UA"/>
        </w:rPr>
        <w:t>ватиметься</w:t>
      </w:r>
      <w:proofErr w:type="spellEnd"/>
      <w:r w:rsidRPr="002B277A">
        <w:rPr>
          <w:szCs w:val="24"/>
          <w:lang w:val="uk-UA"/>
        </w:rPr>
        <w:t xml:space="preserve"> дія </w:t>
      </w:r>
      <w:proofErr w:type="spellStart"/>
      <w:r w:rsidRPr="002B277A">
        <w:rPr>
          <w:szCs w:val="24"/>
        </w:rPr>
        <w:t>регуляторн</w:t>
      </w:r>
      <w:proofErr w:type="spellEnd"/>
      <w:r w:rsidRPr="002B277A">
        <w:rPr>
          <w:szCs w:val="24"/>
          <w:lang w:val="uk-UA"/>
        </w:rPr>
        <w:t>ого</w:t>
      </w:r>
      <w:r w:rsidRPr="002B277A">
        <w:rPr>
          <w:szCs w:val="24"/>
        </w:rPr>
        <w:t xml:space="preserve"> акт</w:t>
      </w:r>
      <w:r>
        <w:rPr>
          <w:szCs w:val="24"/>
          <w:lang w:val="uk-UA"/>
        </w:rPr>
        <w:t>а, осіб.</w:t>
      </w:r>
    </w:p>
    <w:p w:rsidR="002B277A" w:rsidRDefault="002B277A" w:rsidP="002B277A">
      <w:pPr>
        <w:pStyle w:val="ac"/>
        <w:spacing w:after="0"/>
        <w:ind w:firstLine="567"/>
        <w:jc w:val="both"/>
        <w:rPr>
          <w:szCs w:val="24"/>
          <w:lang w:val="uk-UA"/>
        </w:rPr>
      </w:pPr>
    </w:p>
    <w:tbl>
      <w:tblPr>
        <w:tblpPr w:leftFromText="180" w:rightFromText="180" w:bottomFromText="200" w:vertAnchor="text" w:horzAnchor="margin" w:tblpY="-3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843"/>
        <w:gridCol w:w="1417"/>
      </w:tblGrid>
      <w:tr w:rsidR="002B277A" w:rsidRPr="002B277A" w:rsidTr="002B277A">
        <w:trPr>
          <w:trHeight w:val="276"/>
        </w:trPr>
        <w:tc>
          <w:tcPr>
            <w:tcW w:w="4673" w:type="dxa"/>
            <w:vMerge w:val="restart"/>
            <w:tcBorders>
              <w:top w:val="single" w:sz="4" w:space="0" w:color="auto"/>
              <w:left w:val="single" w:sz="4" w:space="0" w:color="auto"/>
              <w:right w:val="single" w:sz="4" w:space="0" w:color="auto"/>
            </w:tcBorders>
            <w:vAlign w:val="center"/>
            <w:hideMark/>
          </w:tcPr>
          <w:p w:rsidR="002B277A" w:rsidRPr="002B277A" w:rsidRDefault="002B277A" w:rsidP="00F50CE3">
            <w:pPr>
              <w:spacing w:line="256" w:lineRule="auto"/>
              <w:jc w:val="center"/>
              <w:rPr>
                <w:rStyle w:val="20"/>
                <w:sz w:val="24"/>
                <w:szCs w:val="24"/>
                <w:lang w:val="uk-UA" w:eastAsia="en-US"/>
              </w:rPr>
            </w:pPr>
            <w:r w:rsidRPr="002B277A">
              <w:rPr>
                <w:rStyle w:val="20"/>
                <w:sz w:val="24"/>
                <w:szCs w:val="24"/>
                <w:lang w:val="uk-UA" w:eastAsia="en-US"/>
              </w:rPr>
              <w:t>Назва показника</w:t>
            </w:r>
          </w:p>
        </w:tc>
        <w:tc>
          <w:tcPr>
            <w:tcW w:w="3544" w:type="dxa"/>
            <w:gridSpan w:val="2"/>
            <w:tcBorders>
              <w:top w:val="single" w:sz="4" w:space="0" w:color="auto"/>
              <w:left w:val="single" w:sz="4" w:space="0" w:color="auto"/>
              <w:bottom w:val="single" w:sz="4" w:space="0" w:color="auto"/>
              <w:right w:val="single" w:sz="4" w:space="0" w:color="auto"/>
            </w:tcBorders>
            <w:hideMark/>
          </w:tcPr>
          <w:p w:rsidR="002B277A" w:rsidRPr="002B277A" w:rsidRDefault="002B277A" w:rsidP="00F50CE3">
            <w:pPr>
              <w:jc w:val="center"/>
              <w:rPr>
                <w:b/>
                <w:i/>
                <w:iCs/>
                <w:sz w:val="24"/>
                <w:szCs w:val="24"/>
                <w:lang w:val="uk-UA"/>
              </w:rPr>
            </w:pPr>
            <w:r w:rsidRPr="002B277A">
              <w:rPr>
                <w:b/>
                <w:i/>
                <w:iCs/>
                <w:sz w:val="24"/>
                <w:szCs w:val="24"/>
                <w:lang w:val="uk-UA"/>
              </w:rPr>
              <w:t>Період відстеження</w:t>
            </w:r>
          </w:p>
        </w:tc>
        <w:tc>
          <w:tcPr>
            <w:tcW w:w="1417" w:type="dxa"/>
            <w:vMerge w:val="restart"/>
            <w:tcBorders>
              <w:top w:val="single" w:sz="4" w:space="0" w:color="auto"/>
              <w:left w:val="single" w:sz="4" w:space="0" w:color="auto"/>
              <w:right w:val="single" w:sz="4" w:space="0" w:color="auto"/>
            </w:tcBorders>
          </w:tcPr>
          <w:p w:rsidR="002B277A" w:rsidRPr="002B277A" w:rsidRDefault="002B277A" w:rsidP="00F50CE3">
            <w:pPr>
              <w:jc w:val="center"/>
              <w:rPr>
                <w:b/>
                <w:i/>
                <w:iCs/>
                <w:sz w:val="24"/>
                <w:szCs w:val="24"/>
              </w:rPr>
            </w:pPr>
            <w:r>
              <w:rPr>
                <w:b/>
                <w:i/>
                <w:iCs/>
                <w:sz w:val="24"/>
                <w:szCs w:val="24"/>
                <w:lang w:val="uk-UA"/>
              </w:rPr>
              <w:t>Прогнозні надходження у 2022</w:t>
            </w:r>
            <w:r w:rsidRPr="002B277A">
              <w:rPr>
                <w:b/>
                <w:i/>
                <w:iCs/>
                <w:sz w:val="24"/>
                <w:szCs w:val="24"/>
                <w:lang w:val="uk-UA"/>
              </w:rPr>
              <w:t xml:space="preserve"> році</w:t>
            </w:r>
          </w:p>
        </w:tc>
      </w:tr>
      <w:tr w:rsidR="002B277A" w:rsidRPr="002B277A" w:rsidTr="002B277A">
        <w:trPr>
          <w:trHeight w:val="276"/>
        </w:trPr>
        <w:tc>
          <w:tcPr>
            <w:tcW w:w="4673" w:type="dxa"/>
            <w:vMerge/>
            <w:tcBorders>
              <w:left w:val="single" w:sz="4" w:space="0" w:color="auto"/>
              <w:bottom w:val="single" w:sz="4" w:space="0" w:color="auto"/>
              <w:right w:val="single" w:sz="4" w:space="0" w:color="auto"/>
            </w:tcBorders>
            <w:vAlign w:val="center"/>
            <w:hideMark/>
          </w:tcPr>
          <w:p w:rsidR="002B277A" w:rsidRPr="002B277A" w:rsidRDefault="002B277A" w:rsidP="00F50CE3">
            <w:pPr>
              <w:spacing w:line="256" w:lineRule="auto"/>
              <w:jc w:val="center"/>
              <w:rPr>
                <w:rStyle w:val="20"/>
                <w:rFonts w:asciiTheme="minorHAnsi" w:eastAsia="Calibri" w:hAnsiTheme="minorHAnsi" w:cstheme="minorBid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277A" w:rsidRPr="002B277A" w:rsidRDefault="002B277A" w:rsidP="002B277A">
            <w:pPr>
              <w:spacing w:line="256" w:lineRule="auto"/>
              <w:jc w:val="center"/>
              <w:rPr>
                <w:rStyle w:val="20"/>
                <w:rFonts w:eastAsia="Calibri"/>
                <w:sz w:val="24"/>
                <w:szCs w:val="24"/>
                <w:lang w:val="uk-UA" w:eastAsia="en-US"/>
              </w:rPr>
            </w:pPr>
            <w:r w:rsidRPr="002B277A">
              <w:rPr>
                <w:b/>
                <w:i/>
                <w:sz w:val="24"/>
                <w:szCs w:val="24"/>
                <w:lang w:val="uk-UA"/>
              </w:rPr>
              <w:t>Фактичні надходження за 20</w:t>
            </w:r>
            <w:r>
              <w:rPr>
                <w:b/>
                <w:i/>
                <w:sz w:val="24"/>
                <w:szCs w:val="24"/>
                <w:lang w:val="uk-UA"/>
              </w:rPr>
              <w:t>20</w:t>
            </w:r>
            <w:r w:rsidRPr="002B277A">
              <w:rPr>
                <w:b/>
                <w:i/>
                <w:sz w:val="24"/>
                <w:szCs w:val="24"/>
                <w:lang w:val="uk-UA"/>
              </w:rPr>
              <w:t xml:space="preserve"> рік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277A" w:rsidRPr="002B277A" w:rsidRDefault="002D4C1D" w:rsidP="00F50CE3">
            <w:pPr>
              <w:spacing w:line="256" w:lineRule="auto"/>
              <w:jc w:val="center"/>
              <w:rPr>
                <w:rStyle w:val="20"/>
                <w:rFonts w:eastAsia="Calibri"/>
                <w:sz w:val="24"/>
                <w:szCs w:val="24"/>
                <w:lang w:val="uk-UA" w:eastAsia="en-US"/>
              </w:rPr>
            </w:pPr>
            <w:r>
              <w:rPr>
                <w:b/>
                <w:i/>
                <w:sz w:val="24"/>
                <w:szCs w:val="24"/>
                <w:lang w:val="uk-UA"/>
              </w:rPr>
              <w:t>Станом на 01.11.</w:t>
            </w:r>
            <w:r w:rsidR="002B277A">
              <w:rPr>
                <w:b/>
                <w:i/>
                <w:sz w:val="24"/>
                <w:szCs w:val="24"/>
                <w:lang w:val="uk-UA"/>
              </w:rPr>
              <w:t>2021</w:t>
            </w:r>
          </w:p>
        </w:tc>
        <w:tc>
          <w:tcPr>
            <w:tcW w:w="1417" w:type="dxa"/>
            <w:vMerge/>
            <w:tcBorders>
              <w:left w:val="single" w:sz="4" w:space="0" w:color="auto"/>
              <w:bottom w:val="single" w:sz="4" w:space="0" w:color="auto"/>
              <w:right w:val="single" w:sz="4" w:space="0" w:color="auto"/>
            </w:tcBorders>
          </w:tcPr>
          <w:p w:rsidR="002B277A" w:rsidRPr="002B277A" w:rsidRDefault="002B277A" w:rsidP="00F50CE3">
            <w:pPr>
              <w:spacing w:line="256" w:lineRule="auto"/>
              <w:jc w:val="center"/>
              <w:rPr>
                <w:rStyle w:val="20"/>
                <w:sz w:val="24"/>
                <w:szCs w:val="24"/>
                <w:lang w:val="uk-UA" w:eastAsia="en-US"/>
              </w:rPr>
            </w:pPr>
          </w:p>
        </w:tc>
      </w:tr>
      <w:tr w:rsidR="002B277A" w:rsidRPr="002B277A" w:rsidTr="002B277A">
        <w:trPr>
          <w:trHeight w:val="551"/>
        </w:trPr>
        <w:tc>
          <w:tcPr>
            <w:tcW w:w="4673" w:type="dxa"/>
            <w:tcBorders>
              <w:top w:val="single" w:sz="4" w:space="0" w:color="auto"/>
              <w:left w:val="single" w:sz="4" w:space="0" w:color="auto"/>
              <w:bottom w:val="single" w:sz="4" w:space="0" w:color="auto"/>
              <w:right w:val="single" w:sz="4" w:space="0" w:color="auto"/>
            </w:tcBorders>
            <w:hideMark/>
          </w:tcPr>
          <w:p w:rsidR="002B277A" w:rsidRDefault="002B277A" w:rsidP="00F50CE3">
            <w:pPr>
              <w:jc w:val="both"/>
              <w:rPr>
                <w:bCs/>
                <w:sz w:val="24"/>
                <w:szCs w:val="24"/>
                <w:lang w:val="uk-UA" w:eastAsia="en-US"/>
              </w:rPr>
            </w:pPr>
            <w:r w:rsidRPr="002B277A">
              <w:rPr>
                <w:bCs/>
                <w:sz w:val="24"/>
                <w:szCs w:val="24"/>
                <w:lang w:val="uk-UA" w:eastAsia="en-US"/>
              </w:rPr>
              <w:t xml:space="preserve">Надходження орендної плати </w:t>
            </w:r>
            <w:r w:rsidRPr="002B277A">
              <w:rPr>
                <w:sz w:val="24"/>
                <w:szCs w:val="24"/>
                <w:lang w:val="uk-UA"/>
              </w:rPr>
              <w:t xml:space="preserve"> за землю </w:t>
            </w:r>
            <w:r w:rsidRPr="002B277A">
              <w:rPr>
                <w:sz w:val="24"/>
                <w:szCs w:val="24"/>
              </w:rPr>
              <w:t xml:space="preserve">до </w:t>
            </w:r>
            <w:r w:rsidRPr="002B277A">
              <w:rPr>
                <w:sz w:val="24"/>
                <w:szCs w:val="24"/>
                <w:lang w:val="uk-UA"/>
              </w:rPr>
              <w:t xml:space="preserve">бюджету громади,  пов'язаний з дією </w:t>
            </w:r>
            <w:proofErr w:type="spellStart"/>
            <w:r w:rsidRPr="002B277A">
              <w:rPr>
                <w:sz w:val="24"/>
                <w:szCs w:val="24"/>
                <w:lang w:val="uk-UA"/>
              </w:rPr>
              <w:t>акта</w:t>
            </w:r>
            <w:proofErr w:type="spellEnd"/>
            <w:r w:rsidRPr="002B277A">
              <w:rPr>
                <w:sz w:val="24"/>
                <w:szCs w:val="24"/>
                <w:lang w:val="uk-UA"/>
              </w:rPr>
              <w:t xml:space="preserve">  </w:t>
            </w:r>
            <w:r w:rsidRPr="002B277A">
              <w:rPr>
                <w:bCs/>
                <w:sz w:val="24"/>
                <w:szCs w:val="24"/>
                <w:lang w:val="uk-UA" w:eastAsia="en-US"/>
              </w:rPr>
              <w:t xml:space="preserve"> </w:t>
            </w:r>
          </w:p>
          <w:p w:rsidR="002B277A" w:rsidRPr="002B277A" w:rsidRDefault="002D4C1D" w:rsidP="00F50CE3">
            <w:pPr>
              <w:jc w:val="both"/>
              <w:rPr>
                <w:rFonts w:eastAsia="Calibri"/>
                <w:bCs/>
                <w:sz w:val="24"/>
                <w:szCs w:val="24"/>
              </w:rPr>
            </w:pPr>
            <w:r>
              <w:rPr>
                <w:bCs/>
                <w:sz w:val="24"/>
                <w:szCs w:val="24"/>
                <w:lang w:val="uk-UA" w:eastAsia="en-US"/>
              </w:rPr>
              <w:t>з юридичних осіб (</w:t>
            </w:r>
            <w:r w:rsidR="002B277A" w:rsidRPr="002B277A">
              <w:rPr>
                <w:bCs/>
                <w:sz w:val="24"/>
                <w:szCs w:val="24"/>
                <w:lang w:val="uk-UA" w:eastAsia="en-US"/>
              </w:rPr>
              <w:t>грн.)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B277A" w:rsidRDefault="009A2517" w:rsidP="00F50CE3">
            <w:pPr>
              <w:spacing w:line="256" w:lineRule="auto"/>
              <w:jc w:val="center"/>
              <w:rPr>
                <w:rStyle w:val="20"/>
                <w:rFonts w:eastAsia="Calibri"/>
                <w:sz w:val="24"/>
                <w:szCs w:val="24"/>
                <w:lang w:val="uk-UA"/>
              </w:rPr>
            </w:pPr>
            <w:r>
              <w:rPr>
                <w:rStyle w:val="20"/>
                <w:rFonts w:eastAsia="Calibri"/>
                <w:sz w:val="24"/>
                <w:szCs w:val="24"/>
                <w:lang w:val="uk-UA"/>
              </w:rPr>
              <w:t>12 400 399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B277A" w:rsidRDefault="002D4C1D" w:rsidP="00F50CE3">
            <w:pPr>
              <w:spacing w:line="256" w:lineRule="auto"/>
              <w:jc w:val="center"/>
              <w:rPr>
                <w:rStyle w:val="20"/>
                <w:rFonts w:eastAsia="Calibri"/>
                <w:sz w:val="24"/>
                <w:szCs w:val="24"/>
                <w:lang w:val="uk-UA" w:eastAsia="en-US"/>
              </w:rPr>
            </w:pPr>
            <w:r>
              <w:rPr>
                <w:rStyle w:val="20"/>
                <w:rFonts w:eastAsia="Calibri"/>
                <w:sz w:val="24"/>
                <w:szCs w:val="24"/>
                <w:lang w:val="uk-UA" w:eastAsia="en-US"/>
              </w:rPr>
              <w:t>8 392 213,30</w:t>
            </w:r>
          </w:p>
        </w:tc>
        <w:tc>
          <w:tcPr>
            <w:tcW w:w="1417" w:type="dxa"/>
            <w:tcBorders>
              <w:top w:val="single" w:sz="4" w:space="0" w:color="auto"/>
              <w:left w:val="single" w:sz="4" w:space="0" w:color="auto"/>
              <w:bottom w:val="single" w:sz="4" w:space="0" w:color="auto"/>
              <w:right w:val="single" w:sz="4" w:space="0" w:color="auto"/>
            </w:tcBorders>
            <w:vAlign w:val="center"/>
          </w:tcPr>
          <w:p w:rsidR="002B277A" w:rsidRPr="002B277A" w:rsidRDefault="009A2517" w:rsidP="00F50CE3">
            <w:pPr>
              <w:spacing w:line="256" w:lineRule="auto"/>
              <w:jc w:val="center"/>
              <w:rPr>
                <w:rStyle w:val="20"/>
                <w:rFonts w:eastAsia="Calibri"/>
                <w:sz w:val="24"/>
                <w:szCs w:val="24"/>
                <w:lang w:val="uk-UA" w:eastAsia="en-US"/>
              </w:rPr>
            </w:pPr>
            <w:r>
              <w:rPr>
                <w:rStyle w:val="20"/>
                <w:rFonts w:eastAsia="Calibri"/>
                <w:sz w:val="24"/>
                <w:szCs w:val="24"/>
                <w:lang w:val="uk-UA" w:eastAsia="en-US"/>
              </w:rPr>
              <w:t>11 360 000</w:t>
            </w:r>
          </w:p>
        </w:tc>
      </w:tr>
      <w:tr w:rsidR="002B277A" w:rsidRPr="002B277A" w:rsidTr="002B277A">
        <w:trPr>
          <w:trHeight w:val="858"/>
        </w:trPr>
        <w:tc>
          <w:tcPr>
            <w:tcW w:w="4673" w:type="dxa"/>
            <w:tcBorders>
              <w:top w:val="single" w:sz="4" w:space="0" w:color="auto"/>
              <w:left w:val="single" w:sz="4" w:space="0" w:color="auto"/>
              <w:bottom w:val="single" w:sz="4" w:space="0" w:color="auto"/>
              <w:right w:val="single" w:sz="4" w:space="0" w:color="auto"/>
            </w:tcBorders>
            <w:hideMark/>
          </w:tcPr>
          <w:p w:rsidR="002B277A" w:rsidRDefault="002B277A" w:rsidP="00F50CE3">
            <w:pPr>
              <w:jc w:val="both"/>
              <w:rPr>
                <w:bCs/>
                <w:sz w:val="24"/>
                <w:szCs w:val="24"/>
                <w:lang w:val="uk-UA" w:eastAsia="en-US"/>
              </w:rPr>
            </w:pPr>
            <w:r w:rsidRPr="002B277A">
              <w:rPr>
                <w:bCs/>
                <w:sz w:val="24"/>
                <w:szCs w:val="24"/>
                <w:lang w:val="uk-UA" w:eastAsia="en-US"/>
              </w:rPr>
              <w:t xml:space="preserve">Надходження орендної плати </w:t>
            </w:r>
            <w:r w:rsidRPr="002B277A">
              <w:rPr>
                <w:sz w:val="24"/>
                <w:szCs w:val="24"/>
                <w:lang w:val="uk-UA"/>
              </w:rPr>
              <w:t xml:space="preserve"> за землю </w:t>
            </w:r>
            <w:r w:rsidRPr="002B277A">
              <w:rPr>
                <w:sz w:val="24"/>
                <w:szCs w:val="24"/>
              </w:rPr>
              <w:t xml:space="preserve">до </w:t>
            </w:r>
            <w:r w:rsidRPr="002B277A">
              <w:rPr>
                <w:sz w:val="24"/>
                <w:szCs w:val="24"/>
                <w:lang w:val="uk-UA"/>
              </w:rPr>
              <w:t xml:space="preserve">бюджету громади,  пов'язаний з дією </w:t>
            </w:r>
            <w:proofErr w:type="spellStart"/>
            <w:r w:rsidRPr="002B277A">
              <w:rPr>
                <w:sz w:val="24"/>
                <w:szCs w:val="24"/>
                <w:lang w:val="uk-UA"/>
              </w:rPr>
              <w:t>акта</w:t>
            </w:r>
            <w:proofErr w:type="spellEnd"/>
            <w:r w:rsidRPr="002B277A">
              <w:rPr>
                <w:sz w:val="24"/>
                <w:szCs w:val="24"/>
                <w:lang w:val="uk-UA"/>
              </w:rPr>
              <w:t xml:space="preserve">  </w:t>
            </w:r>
            <w:r w:rsidRPr="002B277A">
              <w:rPr>
                <w:bCs/>
                <w:sz w:val="24"/>
                <w:szCs w:val="24"/>
                <w:lang w:val="uk-UA" w:eastAsia="en-US"/>
              </w:rPr>
              <w:t xml:space="preserve"> </w:t>
            </w:r>
          </w:p>
          <w:p w:rsidR="002B277A" w:rsidRPr="002B277A" w:rsidRDefault="002D4C1D" w:rsidP="00F50CE3">
            <w:pPr>
              <w:jc w:val="both"/>
              <w:rPr>
                <w:rFonts w:eastAsia="Calibri"/>
                <w:bCs/>
                <w:sz w:val="24"/>
                <w:szCs w:val="24"/>
              </w:rPr>
            </w:pPr>
            <w:r>
              <w:rPr>
                <w:bCs/>
                <w:sz w:val="24"/>
                <w:szCs w:val="24"/>
                <w:lang w:val="uk-UA" w:eastAsia="en-US"/>
              </w:rPr>
              <w:t>з фізичних осіб (</w:t>
            </w:r>
            <w:r w:rsidR="002B277A" w:rsidRPr="002B277A">
              <w:rPr>
                <w:bCs/>
                <w:sz w:val="24"/>
                <w:szCs w:val="24"/>
                <w:lang w:val="uk-UA" w:eastAsia="en-US"/>
              </w:rPr>
              <w:t>грн.)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B277A" w:rsidRDefault="009A2517" w:rsidP="00F50CE3">
            <w:pPr>
              <w:spacing w:line="256" w:lineRule="auto"/>
              <w:jc w:val="center"/>
              <w:rPr>
                <w:rStyle w:val="20"/>
                <w:rFonts w:eastAsia="Calibri"/>
                <w:sz w:val="24"/>
                <w:szCs w:val="24"/>
                <w:lang w:val="uk-UA"/>
              </w:rPr>
            </w:pPr>
            <w:r>
              <w:rPr>
                <w:rStyle w:val="20"/>
                <w:rFonts w:eastAsia="Calibri"/>
                <w:sz w:val="24"/>
                <w:szCs w:val="24"/>
                <w:lang w:val="uk-UA"/>
              </w:rPr>
              <w:t>2 259 169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D4C1D" w:rsidRDefault="002D4C1D" w:rsidP="00F50CE3">
            <w:pPr>
              <w:spacing w:line="256" w:lineRule="auto"/>
              <w:jc w:val="center"/>
              <w:rPr>
                <w:rFonts w:eastAsia="Calibri"/>
                <w:sz w:val="24"/>
                <w:szCs w:val="24"/>
                <w:lang w:val="uk-UA"/>
              </w:rPr>
            </w:pPr>
            <w:r>
              <w:rPr>
                <w:rFonts w:eastAsia="Calibri"/>
                <w:sz w:val="24"/>
                <w:szCs w:val="24"/>
                <w:lang w:val="uk-UA"/>
              </w:rPr>
              <w:t>2 177 992,25</w:t>
            </w:r>
          </w:p>
        </w:tc>
        <w:tc>
          <w:tcPr>
            <w:tcW w:w="1417" w:type="dxa"/>
            <w:tcBorders>
              <w:top w:val="single" w:sz="4" w:space="0" w:color="auto"/>
              <w:left w:val="single" w:sz="4" w:space="0" w:color="auto"/>
              <w:bottom w:val="single" w:sz="4" w:space="0" w:color="auto"/>
              <w:right w:val="single" w:sz="4" w:space="0" w:color="auto"/>
            </w:tcBorders>
            <w:vAlign w:val="center"/>
          </w:tcPr>
          <w:p w:rsidR="002B277A" w:rsidRPr="002B277A" w:rsidRDefault="009A2517" w:rsidP="00F50CE3">
            <w:pPr>
              <w:spacing w:line="256" w:lineRule="auto"/>
              <w:jc w:val="center"/>
              <w:rPr>
                <w:rStyle w:val="20"/>
                <w:sz w:val="24"/>
                <w:szCs w:val="24"/>
                <w:lang w:val="uk-UA" w:eastAsia="en-US"/>
              </w:rPr>
            </w:pPr>
            <w:r>
              <w:rPr>
                <w:rStyle w:val="20"/>
                <w:sz w:val="24"/>
                <w:szCs w:val="24"/>
                <w:lang w:val="uk-UA" w:eastAsia="en-US"/>
              </w:rPr>
              <w:t>2 700 000</w:t>
            </w:r>
          </w:p>
        </w:tc>
      </w:tr>
      <w:tr w:rsidR="002B277A" w:rsidRPr="002B277A" w:rsidTr="002B277A">
        <w:trPr>
          <w:trHeight w:val="858"/>
        </w:trPr>
        <w:tc>
          <w:tcPr>
            <w:tcW w:w="4673" w:type="dxa"/>
            <w:tcBorders>
              <w:top w:val="single" w:sz="4" w:space="0" w:color="auto"/>
              <w:left w:val="single" w:sz="4" w:space="0" w:color="auto"/>
              <w:bottom w:val="single" w:sz="4" w:space="0" w:color="auto"/>
              <w:right w:val="single" w:sz="4" w:space="0" w:color="auto"/>
            </w:tcBorders>
          </w:tcPr>
          <w:p w:rsidR="002B277A" w:rsidRPr="002B277A" w:rsidRDefault="002B277A" w:rsidP="00F50CE3">
            <w:pPr>
              <w:jc w:val="both"/>
              <w:rPr>
                <w:bCs/>
                <w:sz w:val="24"/>
                <w:szCs w:val="24"/>
                <w:lang w:val="uk-UA" w:eastAsia="en-US"/>
              </w:rPr>
            </w:pPr>
            <w:proofErr w:type="spellStart"/>
            <w:r w:rsidRPr="002B277A">
              <w:rPr>
                <w:sz w:val="24"/>
                <w:szCs w:val="24"/>
              </w:rPr>
              <w:t>Кількість</w:t>
            </w:r>
            <w:proofErr w:type="spellEnd"/>
            <w:r w:rsidRPr="002B277A">
              <w:rPr>
                <w:sz w:val="24"/>
                <w:szCs w:val="24"/>
              </w:rPr>
              <w:t xml:space="preserve"> </w:t>
            </w:r>
            <w:proofErr w:type="spellStart"/>
            <w:r w:rsidRPr="002B277A">
              <w:rPr>
                <w:sz w:val="24"/>
                <w:szCs w:val="24"/>
              </w:rPr>
              <w:t>платників</w:t>
            </w:r>
            <w:proofErr w:type="spellEnd"/>
            <w:r w:rsidRPr="002B277A">
              <w:rPr>
                <w:sz w:val="24"/>
                <w:szCs w:val="24"/>
              </w:rPr>
              <w:t xml:space="preserve"> </w:t>
            </w:r>
            <w:proofErr w:type="spellStart"/>
            <w:r w:rsidRPr="002B277A">
              <w:rPr>
                <w:sz w:val="24"/>
                <w:szCs w:val="24"/>
              </w:rPr>
              <w:t>орендної</w:t>
            </w:r>
            <w:proofErr w:type="spellEnd"/>
            <w:r w:rsidRPr="002B277A">
              <w:rPr>
                <w:sz w:val="24"/>
                <w:szCs w:val="24"/>
              </w:rPr>
              <w:t xml:space="preserve"> плати за землю, на </w:t>
            </w:r>
            <w:proofErr w:type="spellStart"/>
            <w:r w:rsidRPr="002B277A">
              <w:rPr>
                <w:sz w:val="24"/>
                <w:szCs w:val="24"/>
              </w:rPr>
              <w:t>яких</w:t>
            </w:r>
            <w:proofErr w:type="spellEnd"/>
            <w:r w:rsidRPr="002B277A">
              <w:rPr>
                <w:sz w:val="24"/>
                <w:szCs w:val="24"/>
              </w:rPr>
              <w:t xml:space="preserve"> </w:t>
            </w:r>
            <w:proofErr w:type="spellStart"/>
            <w:r w:rsidRPr="002B277A">
              <w:rPr>
                <w:sz w:val="24"/>
                <w:szCs w:val="24"/>
              </w:rPr>
              <w:t>поширюватиметься</w:t>
            </w:r>
            <w:proofErr w:type="spellEnd"/>
            <w:r w:rsidRPr="002B277A">
              <w:rPr>
                <w:sz w:val="24"/>
                <w:szCs w:val="24"/>
              </w:rPr>
              <w:t xml:space="preserve"> </w:t>
            </w:r>
            <w:proofErr w:type="spellStart"/>
            <w:r w:rsidRPr="002B277A">
              <w:rPr>
                <w:sz w:val="24"/>
                <w:szCs w:val="24"/>
              </w:rPr>
              <w:t>дія</w:t>
            </w:r>
            <w:proofErr w:type="spellEnd"/>
            <w:r w:rsidRPr="002B277A">
              <w:rPr>
                <w:sz w:val="24"/>
                <w:szCs w:val="24"/>
              </w:rPr>
              <w:t xml:space="preserve"> регуляторного акта (</w:t>
            </w:r>
            <w:proofErr w:type="spellStart"/>
            <w:r w:rsidRPr="002B277A">
              <w:rPr>
                <w:sz w:val="24"/>
                <w:szCs w:val="24"/>
              </w:rPr>
              <w:t>юридичних</w:t>
            </w:r>
            <w:proofErr w:type="spellEnd"/>
            <w:r w:rsidRPr="002B277A">
              <w:rPr>
                <w:sz w:val="24"/>
                <w:szCs w:val="24"/>
              </w:rPr>
              <w:t xml:space="preserve"> </w:t>
            </w:r>
            <w:proofErr w:type="spellStart"/>
            <w:r w:rsidRPr="002B277A">
              <w:rPr>
                <w:sz w:val="24"/>
                <w:szCs w:val="24"/>
              </w:rPr>
              <w:t>осіб</w:t>
            </w:r>
            <w:proofErr w:type="spellEnd"/>
            <w:r w:rsidRPr="002B277A">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B277A" w:rsidRDefault="002B277A" w:rsidP="00F50CE3">
            <w:pPr>
              <w:spacing w:line="256" w:lineRule="auto"/>
              <w:jc w:val="center"/>
              <w:rPr>
                <w:rStyle w:val="20"/>
                <w:rFonts w:eastAsia="Calibri"/>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D4C1D" w:rsidRDefault="002D4C1D" w:rsidP="00F50CE3">
            <w:pPr>
              <w:spacing w:line="256" w:lineRule="auto"/>
              <w:jc w:val="center"/>
              <w:rPr>
                <w:rFonts w:eastAsia="Calibri"/>
                <w:sz w:val="24"/>
                <w:szCs w:val="24"/>
                <w:lang w:val="uk-UA"/>
              </w:rPr>
            </w:pPr>
            <w:r>
              <w:rPr>
                <w:rFonts w:eastAsia="Calibri"/>
                <w:sz w:val="24"/>
                <w:szCs w:val="24"/>
                <w:lang w:val="uk-UA"/>
              </w:rPr>
              <w:t>119</w:t>
            </w:r>
          </w:p>
        </w:tc>
        <w:tc>
          <w:tcPr>
            <w:tcW w:w="1417" w:type="dxa"/>
            <w:tcBorders>
              <w:top w:val="single" w:sz="4" w:space="0" w:color="auto"/>
              <w:left w:val="single" w:sz="4" w:space="0" w:color="auto"/>
              <w:bottom w:val="single" w:sz="4" w:space="0" w:color="auto"/>
              <w:right w:val="single" w:sz="4" w:space="0" w:color="auto"/>
            </w:tcBorders>
            <w:vAlign w:val="center"/>
          </w:tcPr>
          <w:p w:rsidR="002B277A" w:rsidRPr="002B277A" w:rsidRDefault="002B277A" w:rsidP="00F50CE3">
            <w:pPr>
              <w:spacing w:line="256" w:lineRule="auto"/>
              <w:jc w:val="center"/>
              <w:rPr>
                <w:rStyle w:val="20"/>
                <w:sz w:val="24"/>
                <w:szCs w:val="24"/>
                <w:lang w:val="uk-UA" w:eastAsia="en-US"/>
              </w:rPr>
            </w:pPr>
          </w:p>
        </w:tc>
      </w:tr>
      <w:tr w:rsidR="002B277A" w:rsidRPr="002B277A" w:rsidTr="002B277A">
        <w:trPr>
          <w:trHeight w:val="858"/>
        </w:trPr>
        <w:tc>
          <w:tcPr>
            <w:tcW w:w="4673" w:type="dxa"/>
            <w:tcBorders>
              <w:top w:val="single" w:sz="4" w:space="0" w:color="auto"/>
              <w:left w:val="single" w:sz="4" w:space="0" w:color="auto"/>
              <w:bottom w:val="single" w:sz="4" w:space="0" w:color="auto"/>
              <w:right w:val="single" w:sz="4" w:space="0" w:color="auto"/>
            </w:tcBorders>
          </w:tcPr>
          <w:p w:rsidR="002B277A" w:rsidRPr="002B277A" w:rsidRDefault="002B277A" w:rsidP="00F50CE3">
            <w:pPr>
              <w:jc w:val="both"/>
              <w:rPr>
                <w:sz w:val="24"/>
                <w:szCs w:val="24"/>
              </w:rPr>
            </w:pPr>
            <w:proofErr w:type="spellStart"/>
            <w:r w:rsidRPr="002B277A">
              <w:rPr>
                <w:sz w:val="24"/>
                <w:szCs w:val="24"/>
              </w:rPr>
              <w:t>Кількість</w:t>
            </w:r>
            <w:proofErr w:type="spellEnd"/>
            <w:r w:rsidRPr="002B277A">
              <w:rPr>
                <w:sz w:val="24"/>
                <w:szCs w:val="24"/>
              </w:rPr>
              <w:t xml:space="preserve"> </w:t>
            </w:r>
            <w:proofErr w:type="spellStart"/>
            <w:r w:rsidRPr="002B277A">
              <w:rPr>
                <w:sz w:val="24"/>
                <w:szCs w:val="24"/>
              </w:rPr>
              <w:t>платників</w:t>
            </w:r>
            <w:proofErr w:type="spellEnd"/>
            <w:r w:rsidRPr="002B277A">
              <w:rPr>
                <w:sz w:val="24"/>
                <w:szCs w:val="24"/>
              </w:rPr>
              <w:t xml:space="preserve"> </w:t>
            </w:r>
            <w:proofErr w:type="spellStart"/>
            <w:r w:rsidRPr="002B277A">
              <w:rPr>
                <w:sz w:val="24"/>
                <w:szCs w:val="24"/>
              </w:rPr>
              <w:t>орендної</w:t>
            </w:r>
            <w:proofErr w:type="spellEnd"/>
            <w:r w:rsidRPr="002B277A">
              <w:rPr>
                <w:sz w:val="24"/>
                <w:szCs w:val="24"/>
              </w:rPr>
              <w:t xml:space="preserve"> плати за землю, на </w:t>
            </w:r>
            <w:proofErr w:type="spellStart"/>
            <w:r w:rsidRPr="002B277A">
              <w:rPr>
                <w:sz w:val="24"/>
                <w:szCs w:val="24"/>
              </w:rPr>
              <w:t>яких</w:t>
            </w:r>
            <w:proofErr w:type="spellEnd"/>
            <w:r w:rsidRPr="002B277A">
              <w:rPr>
                <w:sz w:val="24"/>
                <w:szCs w:val="24"/>
              </w:rPr>
              <w:t xml:space="preserve"> </w:t>
            </w:r>
            <w:proofErr w:type="spellStart"/>
            <w:r w:rsidRPr="002B277A">
              <w:rPr>
                <w:sz w:val="24"/>
                <w:szCs w:val="24"/>
              </w:rPr>
              <w:t>поширюватиметься</w:t>
            </w:r>
            <w:proofErr w:type="spellEnd"/>
            <w:r w:rsidRPr="002B277A">
              <w:rPr>
                <w:sz w:val="24"/>
                <w:szCs w:val="24"/>
              </w:rPr>
              <w:t xml:space="preserve"> </w:t>
            </w:r>
            <w:proofErr w:type="spellStart"/>
            <w:r w:rsidRPr="002B277A">
              <w:rPr>
                <w:sz w:val="24"/>
                <w:szCs w:val="24"/>
              </w:rPr>
              <w:t>дія</w:t>
            </w:r>
            <w:proofErr w:type="spellEnd"/>
            <w:r w:rsidRPr="002B277A">
              <w:rPr>
                <w:sz w:val="24"/>
                <w:szCs w:val="24"/>
              </w:rPr>
              <w:t xml:space="preserve"> регуляторного акта (</w:t>
            </w:r>
            <w:proofErr w:type="spellStart"/>
            <w:r w:rsidRPr="002B277A">
              <w:rPr>
                <w:sz w:val="24"/>
                <w:szCs w:val="24"/>
              </w:rPr>
              <w:t>фізичних</w:t>
            </w:r>
            <w:proofErr w:type="spellEnd"/>
            <w:r w:rsidRPr="002B277A">
              <w:rPr>
                <w:sz w:val="24"/>
                <w:szCs w:val="24"/>
              </w:rPr>
              <w:t xml:space="preserve"> </w:t>
            </w:r>
            <w:proofErr w:type="spellStart"/>
            <w:r w:rsidRPr="002B277A">
              <w:rPr>
                <w:sz w:val="24"/>
                <w:szCs w:val="24"/>
              </w:rPr>
              <w:t>осіб</w:t>
            </w:r>
            <w:proofErr w:type="spellEnd"/>
            <w:r w:rsidRPr="002B277A">
              <w:rPr>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B277A" w:rsidRDefault="002B277A" w:rsidP="00F50CE3">
            <w:pPr>
              <w:spacing w:line="256" w:lineRule="auto"/>
              <w:jc w:val="center"/>
              <w:rPr>
                <w:rStyle w:val="20"/>
                <w:rFonts w:eastAsia="Calibri"/>
                <w:sz w:val="24"/>
                <w:szCs w:val="24"/>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277A" w:rsidRPr="002D4C1D" w:rsidRDefault="002D4C1D" w:rsidP="00F50CE3">
            <w:pPr>
              <w:spacing w:line="256" w:lineRule="auto"/>
              <w:jc w:val="center"/>
              <w:rPr>
                <w:rFonts w:eastAsia="Calibri"/>
                <w:sz w:val="24"/>
                <w:szCs w:val="24"/>
                <w:lang w:val="uk-UA"/>
              </w:rPr>
            </w:pPr>
            <w:r>
              <w:rPr>
                <w:rFonts w:eastAsia="Calibri"/>
                <w:sz w:val="24"/>
                <w:szCs w:val="24"/>
                <w:lang w:val="uk-UA"/>
              </w:rPr>
              <w:t>163</w:t>
            </w:r>
          </w:p>
        </w:tc>
        <w:tc>
          <w:tcPr>
            <w:tcW w:w="1417" w:type="dxa"/>
            <w:tcBorders>
              <w:top w:val="single" w:sz="4" w:space="0" w:color="auto"/>
              <w:left w:val="single" w:sz="4" w:space="0" w:color="auto"/>
              <w:bottom w:val="single" w:sz="4" w:space="0" w:color="auto"/>
              <w:right w:val="single" w:sz="4" w:space="0" w:color="auto"/>
            </w:tcBorders>
            <w:vAlign w:val="center"/>
          </w:tcPr>
          <w:p w:rsidR="002B277A" w:rsidRPr="002B277A" w:rsidRDefault="002B277A" w:rsidP="00F50CE3">
            <w:pPr>
              <w:spacing w:line="256" w:lineRule="auto"/>
              <w:jc w:val="center"/>
              <w:rPr>
                <w:rStyle w:val="20"/>
                <w:sz w:val="24"/>
                <w:szCs w:val="24"/>
                <w:lang w:val="uk-UA" w:eastAsia="en-US"/>
              </w:rPr>
            </w:pPr>
          </w:p>
        </w:tc>
      </w:tr>
    </w:tbl>
    <w:p w:rsidR="002F23EB" w:rsidRPr="00E90D4C" w:rsidRDefault="002F23EB" w:rsidP="002B277A">
      <w:pPr>
        <w:ind w:firstLine="567"/>
        <w:jc w:val="both"/>
        <w:rPr>
          <w:b/>
          <w:bCs/>
          <w:sz w:val="24"/>
          <w:szCs w:val="24"/>
          <w:lang w:val="uk-UA"/>
        </w:rPr>
      </w:pPr>
      <w:r w:rsidRPr="00645A56">
        <w:rPr>
          <w:b/>
          <w:bCs/>
          <w:sz w:val="24"/>
          <w:szCs w:val="24"/>
          <w:lang w:val="uk-UA"/>
        </w:rPr>
        <w:t xml:space="preserve">9. Оцінка результатів реалізації регуляторного </w:t>
      </w:r>
      <w:proofErr w:type="spellStart"/>
      <w:r w:rsidRPr="00645A56">
        <w:rPr>
          <w:b/>
          <w:bCs/>
          <w:sz w:val="24"/>
          <w:szCs w:val="24"/>
          <w:lang w:val="uk-UA"/>
        </w:rPr>
        <w:t>акта</w:t>
      </w:r>
      <w:proofErr w:type="spellEnd"/>
      <w:r w:rsidRPr="00645A56">
        <w:rPr>
          <w:b/>
          <w:bCs/>
          <w:sz w:val="24"/>
          <w:szCs w:val="24"/>
          <w:lang w:val="uk-UA"/>
        </w:rPr>
        <w:t xml:space="preserve"> та ступеня досягнення цілей:</w:t>
      </w:r>
    </w:p>
    <w:p w:rsidR="002B277A" w:rsidRPr="002B277A" w:rsidRDefault="002B277A" w:rsidP="002B277A">
      <w:pPr>
        <w:ind w:firstLine="567"/>
        <w:jc w:val="both"/>
        <w:rPr>
          <w:sz w:val="24"/>
          <w:szCs w:val="24"/>
          <w:lang w:val="uk-UA"/>
        </w:rPr>
      </w:pPr>
      <w:r w:rsidRPr="002B277A">
        <w:rPr>
          <w:sz w:val="24"/>
          <w:szCs w:val="24"/>
          <w:lang w:val="uk-UA"/>
        </w:rPr>
        <w:t xml:space="preserve">Оцінка результатів реалізації регуляторного </w:t>
      </w:r>
      <w:proofErr w:type="spellStart"/>
      <w:r w:rsidRPr="002B277A">
        <w:rPr>
          <w:sz w:val="24"/>
          <w:szCs w:val="24"/>
          <w:lang w:val="uk-UA"/>
        </w:rPr>
        <w:t>акта</w:t>
      </w:r>
      <w:proofErr w:type="spellEnd"/>
      <w:r w:rsidRPr="002B277A">
        <w:rPr>
          <w:sz w:val="24"/>
          <w:szCs w:val="24"/>
          <w:lang w:val="uk-UA"/>
        </w:rPr>
        <w:t xml:space="preserve"> та ступінь досягнення мети будуть визначені при проведенні повторного відстеження результативності дії регуляторного </w:t>
      </w:r>
      <w:proofErr w:type="spellStart"/>
      <w:r w:rsidRPr="002B277A">
        <w:rPr>
          <w:sz w:val="24"/>
          <w:szCs w:val="24"/>
          <w:lang w:val="uk-UA"/>
        </w:rPr>
        <w:t>акта</w:t>
      </w:r>
      <w:proofErr w:type="spellEnd"/>
      <w:r w:rsidRPr="002B277A">
        <w:rPr>
          <w:sz w:val="24"/>
          <w:szCs w:val="24"/>
          <w:lang w:val="uk-UA"/>
        </w:rPr>
        <w:t>.</w:t>
      </w:r>
    </w:p>
    <w:p w:rsidR="002F23EB" w:rsidRDefault="002B277A" w:rsidP="002B277A">
      <w:pPr>
        <w:ind w:firstLine="567"/>
        <w:jc w:val="both"/>
        <w:rPr>
          <w:b/>
          <w:sz w:val="28"/>
          <w:szCs w:val="28"/>
          <w:lang w:val="uk-UA"/>
        </w:rPr>
      </w:pPr>
      <w:r w:rsidRPr="002B277A">
        <w:rPr>
          <w:sz w:val="24"/>
          <w:szCs w:val="24"/>
          <w:lang w:val="uk-UA"/>
        </w:rPr>
        <w:t>Відповідно до термінів заходів, за допомогою яких здійснюватиметься відстеження результативності дії рег</w:t>
      </w:r>
      <w:r>
        <w:rPr>
          <w:sz w:val="24"/>
          <w:szCs w:val="24"/>
          <w:lang w:val="uk-UA"/>
        </w:rPr>
        <w:t xml:space="preserve">уляторного </w:t>
      </w:r>
      <w:proofErr w:type="spellStart"/>
      <w:r>
        <w:rPr>
          <w:sz w:val="24"/>
          <w:szCs w:val="24"/>
          <w:lang w:val="uk-UA"/>
        </w:rPr>
        <w:t>акта</w:t>
      </w:r>
      <w:proofErr w:type="spellEnd"/>
      <w:r>
        <w:rPr>
          <w:sz w:val="24"/>
          <w:szCs w:val="24"/>
          <w:lang w:val="uk-UA"/>
        </w:rPr>
        <w:t>, визначених  в а</w:t>
      </w:r>
      <w:r w:rsidRPr="002B277A">
        <w:rPr>
          <w:sz w:val="24"/>
          <w:szCs w:val="24"/>
          <w:lang w:val="uk-UA"/>
        </w:rPr>
        <w:t xml:space="preserve">налізі регуляторного впливу </w:t>
      </w:r>
      <w:proofErr w:type="spellStart"/>
      <w:r w:rsidRPr="002B277A">
        <w:rPr>
          <w:sz w:val="24"/>
          <w:szCs w:val="24"/>
          <w:lang w:val="uk-UA"/>
        </w:rPr>
        <w:t>проєкту</w:t>
      </w:r>
      <w:proofErr w:type="spellEnd"/>
      <w:r w:rsidRPr="002B277A">
        <w:rPr>
          <w:sz w:val="24"/>
          <w:szCs w:val="24"/>
          <w:lang w:val="uk-UA"/>
        </w:rPr>
        <w:t xml:space="preserve"> рішення, повторне відстеження результативності регуляторного </w:t>
      </w:r>
      <w:proofErr w:type="spellStart"/>
      <w:r w:rsidRPr="002B277A">
        <w:rPr>
          <w:sz w:val="24"/>
          <w:szCs w:val="24"/>
          <w:lang w:val="uk-UA"/>
        </w:rPr>
        <w:t>акта</w:t>
      </w:r>
      <w:proofErr w:type="spellEnd"/>
      <w:r w:rsidRPr="002B277A">
        <w:rPr>
          <w:sz w:val="24"/>
          <w:szCs w:val="24"/>
          <w:lang w:val="uk-UA"/>
        </w:rPr>
        <w:t xml:space="preserve"> буде здійснено за три місяці до дня закінчення визначеного строку. За результатами повторного відстеження буде визначено ефективність дії регуляторного </w:t>
      </w:r>
      <w:proofErr w:type="spellStart"/>
      <w:r w:rsidRPr="002B277A">
        <w:rPr>
          <w:sz w:val="24"/>
          <w:szCs w:val="24"/>
          <w:lang w:val="uk-UA"/>
        </w:rPr>
        <w:t>акта</w:t>
      </w:r>
      <w:proofErr w:type="spellEnd"/>
      <w:r w:rsidRPr="002B277A">
        <w:rPr>
          <w:sz w:val="24"/>
          <w:szCs w:val="24"/>
          <w:lang w:val="uk-UA"/>
        </w:rPr>
        <w:t>.</w:t>
      </w:r>
    </w:p>
    <w:p w:rsidR="002F23EB" w:rsidRDefault="002F23EB" w:rsidP="002F23EB">
      <w:pPr>
        <w:rPr>
          <w:b/>
          <w:sz w:val="28"/>
          <w:szCs w:val="28"/>
          <w:lang w:val="uk-UA"/>
        </w:rPr>
      </w:pPr>
    </w:p>
    <w:p w:rsidR="002B277A" w:rsidRDefault="002B277A" w:rsidP="002F23EB">
      <w:pPr>
        <w:rPr>
          <w:b/>
          <w:sz w:val="28"/>
          <w:szCs w:val="28"/>
          <w:lang w:val="uk-UA"/>
        </w:rPr>
      </w:pPr>
    </w:p>
    <w:p w:rsidR="002F23EB" w:rsidRDefault="002F23EB" w:rsidP="002F23EB">
      <w:pPr>
        <w:jc w:val="both"/>
        <w:rPr>
          <w:sz w:val="24"/>
          <w:szCs w:val="24"/>
          <w:lang w:val="uk-UA"/>
        </w:rPr>
      </w:pPr>
      <w:r>
        <w:rPr>
          <w:sz w:val="24"/>
          <w:szCs w:val="24"/>
          <w:lang w:val="uk-UA"/>
        </w:rPr>
        <w:t xml:space="preserve">Міський голова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Сергій </w:t>
      </w:r>
      <w:proofErr w:type="spellStart"/>
      <w:r>
        <w:rPr>
          <w:sz w:val="24"/>
          <w:szCs w:val="24"/>
          <w:lang w:val="uk-UA"/>
        </w:rPr>
        <w:t>НАСАЛИК</w:t>
      </w:r>
      <w:proofErr w:type="spellEnd"/>
    </w:p>
    <w:p w:rsidR="002F23EB" w:rsidRDefault="002F23EB" w:rsidP="002F23EB">
      <w:pPr>
        <w:jc w:val="both"/>
        <w:rPr>
          <w:bCs/>
          <w:sz w:val="28"/>
          <w:szCs w:val="28"/>
          <w:lang w:val="uk-UA"/>
        </w:rPr>
      </w:pPr>
    </w:p>
    <w:p w:rsidR="002F23EB" w:rsidRDefault="002F23EB" w:rsidP="002F23EB">
      <w:pPr>
        <w:jc w:val="both"/>
        <w:rPr>
          <w:bCs/>
          <w:sz w:val="28"/>
          <w:szCs w:val="28"/>
          <w:lang w:val="uk-UA"/>
        </w:rPr>
      </w:pPr>
    </w:p>
    <w:p w:rsidR="00C614B5" w:rsidRDefault="002F23EB" w:rsidP="00C614B5">
      <w:pPr>
        <w:jc w:val="both"/>
        <w:rPr>
          <w:bCs/>
          <w:sz w:val="24"/>
          <w:szCs w:val="24"/>
          <w:lang w:val="uk-UA"/>
        </w:rPr>
      </w:pPr>
      <w:r w:rsidRPr="00645A56">
        <w:rPr>
          <w:bCs/>
          <w:sz w:val="24"/>
          <w:szCs w:val="24"/>
          <w:lang w:val="uk-UA"/>
        </w:rPr>
        <w:t xml:space="preserve">Начальник </w:t>
      </w:r>
      <w:r w:rsidR="00C614B5">
        <w:rPr>
          <w:bCs/>
          <w:sz w:val="24"/>
          <w:szCs w:val="24"/>
          <w:lang w:val="uk-UA"/>
        </w:rPr>
        <w:t>в</w:t>
      </w:r>
      <w:r w:rsidR="00C614B5" w:rsidRPr="00C614B5">
        <w:rPr>
          <w:bCs/>
          <w:sz w:val="24"/>
          <w:szCs w:val="24"/>
          <w:lang w:val="uk-UA"/>
        </w:rPr>
        <w:t>ідділ</w:t>
      </w:r>
      <w:r w:rsidR="00C614B5">
        <w:rPr>
          <w:bCs/>
          <w:sz w:val="24"/>
          <w:szCs w:val="24"/>
          <w:lang w:val="uk-UA"/>
        </w:rPr>
        <w:t>у</w:t>
      </w:r>
      <w:r w:rsidR="00C614B5" w:rsidRPr="00C614B5">
        <w:rPr>
          <w:bCs/>
          <w:sz w:val="24"/>
          <w:szCs w:val="24"/>
          <w:lang w:val="uk-UA"/>
        </w:rPr>
        <w:t xml:space="preserve"> </w:t>
      </w:r>
    </w:p>
    <w:p w:rsidR="006C24C3" w:rsidRDefault="00C614B5" w:rsidP="00C614B5">
      <w:pPr>
        <w:jc w:val="both"/>
        <w:rPr>
          <w:bCs/>
          <w:sz w:val="24"/>
          <w:szCs w:val="24"/>
          <w:lang w:val="uk-UA"/>
        </w:rPr>
      </w:pPr>
      <w:r w:rsidRPr="00C614B5">
        <w:rPr>
          <w:bCs/>
          <w:sz w:val="24"/>
          <w:szCs w:val="24"/>
          <w:lang w:val="uk-UA"/>
        </w:rPr>
        <w:t>земельних ресурсів міської ради</w:t>
      </w:r>
      <w:r>
        <w:rPr>
          <w:bCs/>
          <w:sz w:val="24"/>
          <w:szCs w:val="24"/>
          <w:lang w:val="uk-UA"/>
        </w:rPr>
        <w:t xml:space="preserve"> </w:t>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r>
      <w:r>
        <w:rPr>
          <w:bCs/>
          <w:sz w:val="24"/>
          <w:szCs w:val="24"/>
          <w:lang w:val="uk-UA"/>
        </w:rPr>
        <w:tab/>
        <w:t xml:space="preserve">Роман </w:t>
      </w:r>
      <w:proofErr w:type="spellStart"/>
      <w:r>
        <w:rPr>
          <w:bCs/>
          <w:sz w:val="24"/>
          <w:szCs w:val="24"/>
          <w:lang w:val="uk-UA"/>
        </w:rPr>
        <w:t>НИТЧИН</w:t>
      </w:r>
      <w:proofErr w:type="spellEnd"/>
    </w:p>
    <w:p w:rsidR="001A4ACB" w:rsidRDefault="001A4ACB" w:rsidP="00C614B5">
      <w:pPr>
        <w:jc w:val="both"/>
        <w:rPr>
          <w:bCs/>
          <w:sz w:val="24"/>
          <w:szCs w:val="24"/>
          <w:lang w:val="uk-UA"/>
        </w:rPr>
      </w:pPr>
    </w:p>
    <w:p w:rsidR="001A4ACB" w:rsidRPr="008C35B4" w:rsidRDefault="001A4ACB" w:rsidP="00C614B5">
      <w:pPr>
        <w:jc w:val="both"/>
        <w:rPr>
          <w:sz w:val="24"/>
          <w:szCs w:val="24"/>
          <w:lang w:val="uk-UA"/>
        </w:rPr>
      </w:pPr>
    </w:p>
    <w:sectPr w:rsidR="001A4ACB" w:rsidRPr="008C35B4" w:rsidSect="00635394">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A9" w:rsidRDefault="009B41A9" w:rsidP="00635394">
      <w:r>
        <w:separator/>
      </w:r>
    </w:p>
  </w:endnote>
  <w:endnote w:type="continuationSeparator" w:id="0">
    <w:p w:rsidR="009B41A9" w:rsidRDefault="009B41A9" w:rsidP="0063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A9" w:rsidRDefault="009B41A9" w:rsidP="00635394">
      <w:r>
        <w:separator/>
      </w:r>
    </w:p>
  </w:footnote>
  <w:footnote w:type="continuationSeparator" w:id="0">
    <w:p w:rsidR="009B41A9" w:rsidRDefault="009B41A9" w:rsidP="00635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948429"/>
      <w:docPartObj>
        <w:docPartGallery w:val="Page Numbers (Top of Page)"/>
        <w:docPartUnique/>
      </w:docPartObj>
    </w:sdtPr>
    <w:sdtEndPr/>
    <w:sdtContent>
      <w:p w:rsidR="00635394" w:rsidRDefault="00635394">
        <w:pPr>
          <w:pStyle w:val="a4"/>
          <w:jc w:val="center"/>
        </w:pPr>
        <w:r>
          <w:fldChar w:fldCharType="begin"/>
        </w:r>
        <w:r>
          <w:instrText>PAGE   \* MERGEFORMAT</w:instrText>
        </w:r>
        <w:r>
          <w:fldChar w:fldCharType="separate"/>
        </w:r>
        <w:r w:rsidR="00FE6567">
          <w:rPr>
            <w:noProof/>
          </w:rPr>
          <w:t>14</w:t>
        </w:r>
        <w:r>
          <w:fldChar w:fldCharType="end"/>
        </w:r>
      </w:p>
    </w:sdtContent>
  </w:sdt>
  <w:p w:rsidR="00635394" w:rsidRDefault="0063539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C33"/>
    <w:multiLevelType w:val="hybridMultilevel"/>
    <w:tmpl w:val="C0D8A2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856EF"/>
    <w:multiLevelType w:val="hybridMultilevel"/>
    <w:tmpl w:val="C0D8A2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11144CA"/>
    <w:multiLevelType w:val="hybridMultilevel"/>
    <w:tmpl w:val="79F4FC3C"/>
    <w:lvl w:ilvl="0" w:tplc="80524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B0"/>
    <w:rsid w:val="00035108"/>
    <w:rsid w:val="00041E2F"/>
    <w:rsid w:val="000457AB"/>
    <w:rsid w:val="000A4263"/>
    <w:rsid w:val="000E7060"/>
    <w:rsid w:val="00104111"/>
    <w:rsid w:val="00114041"/>
    <w:rsid w:val="00142C48"/>
    <w:rsid w:val="00180001"/>
    <w:rsid w:val="001A4ACB"/>
    <w:rsid w:val="001C59D8"/>
    <w:rsid w:val="001C6F9A"/>
    <w:rsid w:val="001F72BE"/>
    <w:rsid w:val="002373C6"/>
    <w:rsid w:val="002623B1"/>
    <w:rsid w:val="00275FAA"/>
    <w:rsid w:val="002B277A"/>
    <w:rsid w:val="002C6F96"/>
    <w:rsid w:val="002D2F2D"/>
    <w:rsid w:val="002D4C1D"/>
    <w:rsid w:val="002F23EB"/>
    <w:rsid w:val="0035118E"/>
    <w:rsid w:val="00371BF9"/>
    <w:rsid w:val="0039379B"/>
    <w:rsid w:val="00452D65"/>
    <w:rsid w:val="00496715"/>
    <w:rsid w:val="004D4C1D"/>
    <w:rsid w:val="004D5A10"/>
    <w:rsid w:val="004E15A8"/>
    <w:rsid w:val="004F0E34"/>
    <w:rsid w:val="00542E6D"/>
    <w:rsid w:val="005A3BF4"/>
    <w:rsid w:val="005B1957"/>
    <w:rsid w:val="005B3AE8"/>
    <w:rsid w:val="005E1F86"/>
    <w:rsid w:val="005E68B0"/>
    <w:rsid w:val="00634AEB"/>
    <w:rsid w:val="00635394"/>
    <w:rsid w:val="00645A56"/>
    <w:rsid w:val="0065587C"/>
    <w:rsid w:val="00687530"/>
    <w:rsid w:val="006B289C"/>
    <w:rsid w:val="006C24C3"/>
    <w:rsid w:val="006E0474"/>
    <w:rsid w:val="006E7E4B"/>
    <w:rsid w:val="00766351"/>
    <w:rsid w:val="00777C87"/>
    <w:rsid w:val="007C754E"/>
    <w:rsid w:val="007E474C"/>
    <w:rsid w:val="00844CDB"/>
    <w:rsid w:val="008901DF"/>
    <w:rsid w:val="008936DF"/>
    <w:rsid w:val="00895BDC"/>
    <w:rsid w:val="008C35B4"/>
    <w:rsid w:val="008F5C9D"/>
    <w:rsid w:val="009172F3"/>
    <w:rsid w:val="009902F3"/>
    <w:rsid w:val="009940A6"/>
    <w:rsid w:val="009A2517"/>
    <w:rsid w:val="009B41A9"/>
    <w:rsid w:val="009F4CB0"/>
    <w:rsid w:val="00B23255"/>
    <w:rsid w:val="00B3665F"/>
    <w:rsid w:val="00B60A74"/>
    <w:rsid w:val="00B71F36"/>
    <w:rsid w:val="00BE72A1"/>
    <w:rsid w:val="00C607A1"/>
    <w:rsid w:val="00C614B5"/>
    <w:rsid w:val="00C72F20"/>
    <w:rsid w:val="00CB640D"/>
    <w:rsid w:val="00CE2F73"/>
    <w:rsid w:val="00D2534F"/>
    <w:rsid w:val="00D847A3"/>
    <w:rsid w:val="00E2262E"/>
    <w:rsid w:val="00E30006"/>
    <w:rsid w:val="00E46716"/>
    <w:rsid w:val="00E8669E"/>
    <w:rsid w:val="00E90D4C"/>
    <w:rsid w:val="00EA6E77"/>
    <w:rsid w:val="00EC14D2"/>
    <w:rsid w:val="00ED0911"/>
    <w:rsid w:val="00EF2987"/>
    <w:rsid w:val="00EF7265"/>
    <w:rsid w:val="00F82992"/>
    <w:rsid w:val="00F92AC5"/>
    <w:rsid w:val="00FB14DD"/>
    <w:rsid w:val="00FE65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065E"/>
  <w15:chartTrackingRefBased/>
  <w15:docId w15:val="{4E7ED154-FE87-4BAE-ADCC-6A88D131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B60A74"/>
    <w:pPr>
      <w:keepNext/>
      <w:overflowPunct/>
      <w:autoSpaceDE/>
      <w:autoSpaceDN/>
      <w:adjustRightInd/>
      <w:jc w:val="both"/>
      <w:textAlignment w:val="auto"/>
      <w:outlineLvl w:val="0"/>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B0"/>
    <w:pPr>
      <w:overflowPunct/>
      <w:autoSpaceDE/>
      <w:autoSpaceDN/>
      <w:adjustRightInd/>
      <w:ind w:left="720"/>
      <w:contextualSpacing/>
      <w:textAlignment w:val="auto"/>
    </w:pPr>
    <w:rPr>
      <w:sz w:val="24"/>
      <w:szCs w:val="24"/>
    </w:rPr>
  </w:style>
  <w:style w:type="paragraph" w:styleId="a4">
    <w:name w:val="header"/>
    <w:basedOn w:val="a"/>
    <w:link w:val="a5"/>
    <w:uiPriority w:val="99"/>
    <w:unhideWhenUsed/>
    <w:rsid w:val="00635394"/>
    <w:pPr>
      <w:tabs>
        <w:tab w:val="center" w:pos="4819"/>
        <w:tab w:val="right" w:pos="9639"/>
      </w:tabs>
    </w:pPr>
  </w:style>
  <w:style w:type="character" w:customStyle="1" w:styleId="a5">
    <w:name w:val="Верхний колонтитул Знак"/>
    <w:basedOn w:val="a0"/>
    <w:link w:val="a4"/>
    <w:uiPriority w:val="99"/>
    <w:rsid w:val="00635394"/>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635394"/>
    <w:pPr>
      <w:tabs>
        <w:tab w:val="center" w:pos="4819"/>
        <w:tab w:val="right" w:pos="9639"/>
      </w:tabs>
    </w:pPr>
  </w:style>
  <w:style w:type="character" w:customStyle="1" w:styleId="a7">
    <w:name w:val="Нижний колонтитул Знак"/>
    <w:basedOn w:val="a0"/>
    <w:link w:val="a6"/>
    <w:uiPriority w:val="99"/>
    <w:rsid w:val="00635394"/>
    <w:rPr>
      <w:rFonts w:ascii="Times New Roman" w:eastAsia="Times New Roman" w:hAnsi="Times New Roman" w:cs="Times New Roman"/>
      <w:sz w:val="20"/>
      <w:szCs w:val="20"/>
      <w:lang w:val="ru-RU" w:eastAsia="ru-RU"/>
    </w:rPr>
  </w:style>
  <w:style w:type="table" w:styleId="a8">
    <w:name w:val="Table Grid"/>
    <w:basedOn w:val="a1"/>
    <w:uiPriority w:val="39"/>
    <w:rsid w:val="0063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60A74"/>
    <w:rPr>
      <w:rFonts w:ascii="Times New Roman" w:eastAsia="Times New Roman" w:hAnsi="Times New Roman" w:cs="Times New Roman"/>
      <w:sz w:val="28"/>
      <w:szCs w:val="28"/>
      <w:lang w:eastAsia="ru-RU"/>
    </w:rPr>
  </w:style>
  <w:style w:type="character" w:styleId="a9">
    <w:name w:val="Hyperlink"/>
    <w:uiPriority w:val="99"/>
    <w:rsid w:val="00B60A74"/>
    <w:rPr>
      <w:color w:val="0000FF"/>
      <w:u w:val="single"/>
    </w:rPr>
  </w:style>
  <w:style w:type="character" w:styleId="aa">
    <w:name w:val="Strong"/>
    <w:qFormat/>
    <w:rsid w:val="00B60A74"/>
    <w:rPr>
      <w:b/>
      <w:bCs/>
    </w:rPr>
  </w:style>
  <w:style w:type="paragraph" w:styleId="ab">
    <w:name w:val="Normal (Web)"/>
    <w:basedOn w:val="a"/>
    <w:rsid w:val="00B60A74"/>
    <w:pPr>
      <w:overflowPunct/>
      <w:autoSpaceDE/>
      <w:autoSpaceDN/>
      <w:adjustRightInd/>
      <w:spacing w:before="100" w:beforeAutospacing="1" w:after="100" w:afterAutospacing="1"/>
      <w:textAlignment w:val="auto"/>
    </w:pPr>
    <w:rPr>
      <w:sz w:val="24"/>
      <w:szCs w:val="24"/>
    </w:rPr>
  </w:style>
  <w:style w:type="paragraph" w:styleId="ac">
    <w:name w:val="Body Text"/>
    <w:basedOn w:val="a"/>
    <w:link w:val="ad"/>
    <w:rsid w:val="00B60A74"/>
    <w:pPr>
      <w:overflowPunct/>
      <w:autoSpaceDE/>
      <w:autoSpaceDN/>
      <w:adjustRightInd/>
      <w:spacing w:after="120"/>
      <w:textAlignment w:val="auto"/>
    </w:pPr>
    <w:rPr>
      <w:sz w:val="24"/>
    </w:rPr>
  </w:style>
  <w:style w:type="character" w:customStyle="1" w:styleId="ad">
    <w:name w:val="Основной текст Знак"/>
    <w:basedOn w:val="a0"/>
    <w:link w:val="ac"/>
    <w:rsid w:val="00B60A74"/>
    <w:rPr>
      <w:rFonts w:ascii="Times New Roman" w:eastAsia="Times New Roman" w:hAnsi="Times New Roman" w:cs="Times New Roman"/>
      <w:sz w:val="24"/>
      <w:szCs w:val="20"/>
      <w:lang w:val="ru-RU" w:eastAsia="ru-RU"/>
    </w:rPr>
  </w:style>
  <w:style w:type="paragraph" w:customStyle="1" w:styleId="2">
    <w:name w:val="Знак Знак2"/>
    <w:basedOn w:val="a"/>
    <w:rsid w:val="00B60A74"/>
    <w:pPr>
      <w:overflowPunct/>
      <w:autoSpaceDE/>
      <w:autoSpaceDN/>
      <w:adjustRightInd/>
      <w:textAlignment w:val="auto"/>
    </w:pPr>
    <w:rPr>
      <w:rFonts w:ascii="Verdana" w:hAnsi="Verdana" w:cs="Verdana"/>
      <w:lang w:val="en-US" w:eastAsia="en-US"/>
    </w:rPr>
  </w:style>
  <w:style w:type="paragraph" w:styleId="ae">
    <w:name w:val="No Spacing"/>
    <w:uiPriority w:val="1"/>
    <w:qFormat/>
    <w:rsid w:val="002B277A"/>
    <w:pPr>
      <w:spacing w:after="0" w:line="240" w:lineRule="auto"/>
    </w:pPr>
    <w:rPr>
      <w:rFonts w:ascii="Calibri" w:eastAsia="Times New Roman" w:hAnsi="Calibri" w:cs="Times New Roman"/>
      <w:lang w:val="ru-RU" w:eastAsia="ru-RU"/>
    </w:rPr>
  </w:style>
  <w:style w:type="character" w:customStyle="1" w:styleId="20">
    <w:name w:val="Стиль2"/>
    <w:basedOn w:val="af"/>
    <w:rsid w:val="002B277A"/>
  </w:style>
  <w:style w:type="character" w:styleId="af">
    <w:name w:val="line number"/>
    <w:basedOn w:val="a0"/>
    <w:uiPriority w:val="99"/>
    <w:semiHidden/>
    <w:unhideWhenUsed/>
    <w:rsid w:val="002B277A"/>
  </w:style>
  <w:style w:type="paragraph" w:styleId="af0">
    <w:name w:val="Balloon Text"/>
    <w:basedOn w:val="a"/>
    <w:link w:val="af1"/>
    <w:uiPriority w:val="99"/>
    <w:semiHidden/>
    <w:unhideWhenUsed/>
    <w:rsid w:val="001A4ACB"/>
    <w:rPr>
      <w:rFonts w:ascii="Segoe UI" w:hAnsi="Segoe UI" w:cs="Segoe UI"/>
      <w:sz w:val="18"/>
      <w:szCs w:val="18"/>
    </w:rPr>
  </w:style>
  <w:style w:type="character" w:customStyle="1" w:styleId="af1">
    <w:name w:val="Текст выноски Знак"/>
    <w:basedOn w:val="a0"/>
    <w:link w:val="af0"/>
    <w:uiPriority w:val="99"/>
    <w:semiHidden/>
    <w:rsid w:val="001A4AC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80258">
      <w:bodyDiv w:val="1"/>
      <w:marLeft w:val="0"/>
      <w:marRight w:val="0"/>
      <w:marTop w:val="0"/>
      <w:marBottom w:val="0"/>
      <w:divBdr>
        <w:top w:val="none" w:sz="0" w:space="0" w:color="auto"/>
        <w:left w:val="none" w:sz="0" w:space="0" w:color="auto"/>
        <w:bottom w:val="none" w:sz="0" w:space="0" w:color="auto"/>
        <w:right w:val="none" w:sz="0" w:space="0" w:color="auto"/>
      </w:divBdr>
    </w:div>
    <w:div w:id="683167379">
      <w:bodyDiv w:val="1"/>
      <w:marLeft w:val="0"/>
      <w:marRight w:val="0"/>
      <w:marTop w:val="0"/>
      <w:marBottom w:val="0"/>
      <w:divBdr>
        <w:top w:val="none" w:sz="0" w:space="0" w:color="auto"/>
        <w:left w:val="none" w:sz="0" w:space="0" w:color="auto"/>
        <w:bottom w:val="none" w:sz="0" w:space="0" w:color="auto"/>
        <w:right w:val="none" w:sz="0" w:space="0" w:color="auto"/>
      </w:divBdr>
    </w:div>
    <w:div w:id="1132207579">
      <w:bodyDiv w:val="1"/>
      <w:marLeft w:val="0"/>
      <w:marRight w:val="0"/>
      <w:marTop w:val="0"/>
      <w:marBottom w:val="0"/>
      <w:divBdr>
        <w:top w:val="none" w:sz="0" w:space="0" w:color="auto"/>
        <w:left w:val="none" w:sz="0" w:space="0" w:color="auto"/>
        <w:bottom w:val="none" w:sz="0" w:space="0" w:color="auto"/>
        <w:right w:val="none" w:sz="0" w:space="0" w:color="auto"/>
      </w:divBdr>
    </w:div>
    <w:div w:id="20314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4089.htm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14</Pages>
  <Words>16731</Words>
  <Characters>9538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cp:lastPrinted>2021-11-26T11:25:00Z</cp:lastPrinted>
  <dcterms:created xsi:type="dcterms:W3CDTF">2021-11-12T07:16:00Z</dcterms:created>
  <dcterms:modified xsi:type="dcterms:W3CDTF">2021-11-26T11:26:00Z</dcterms:modified>
</cp:coreProperties>
</file>